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49714" w14:textId="57CCFBEC" w:rsidR="00187DB5" w:rsidRPr="007F5460" w:rsidRDefault="00A4696C" w:rsidP="00B93181">
      <w:pPr>
        <w:jc w:val="center"/>
        <w:rPr>
          <w:rFonts w:ascii="宋体" w:eastAsia="宋体" w:hAnsi="宋体" w:cs="Times New Roman"/>
          <w:b/>
          <w:bCs/>
          <w:sz w:val="44"/>
          <w:szCs w:val="44"/>
        </w:rPr>
      </w:pPr>
      <w:r w:rsidRPr="007F5460">
        <w:rPr>
          <w:rFonts w:ascii="宋体" w:eastAsia="宋体" w:hAnsi="宋体" w:cs="Times New Roman" w:hint="eastAsia"/>
          <w:b/>
          <w:bCs/>
          <w:sz w:val="44"/>
          <w:szCs w:val="44"/>
        </w:rPr>
        <w:t>清洁</w:t>
      </w:r>
      <w:r w:rsidR="00FA439E" w:rsidRPr="007F5460">
        <w:rPr>
          <w:rFonts w:ascii="宋体" w:eastAsia="宋体" w:hAnsi="宋体" w:cs="Times New Roman" w:hint="eastAsia"/>
          <w:b/>
          <w:bCs/>
          <w:sz w:val="44"/>
          <w:szCs w:val="44"/>
        </w:rPr>
        <w:t>用能</w:t>
      </w:r>
      <w:r w:rsidRPr="007F5460">
        <w:rPr>
          <w:rFonts w:ascii="宋体" w:eastAsia="宋体" w:hAnsi="宋体" w:cs="Times New Roman" w:hint="eastAsia"/>
          <w:b/>
          <w:bCs/>
          <w:sz w:val="44"/>
          <w:szCs w:val="44"/>
        </w:rPr>
        <w:t>、雾霾治理与居民</w:t>
      </w:r>
      <w:r w:rsidR="00CC7C56" w:rsidRPr="007F5460">
        <w:rPr>
          <w:rFonts w:ascii="宋体" w:eastAsia="宋体" w:hAnsi="宋体" w:cs="Times New Roman" w:hint="eastAsia"/>
          <w:b/>
          <w:bCs/>
          <w:sz w:val="44"/>
          <w:szCs w:val="44"/>
        </w:rPr>
        <w:t>反馈</w:t>
      </w:r>
      <w:r w:rsidR="00C2417F">
        <w:rPr>
          <w:rStyle w:val="a8"/>
          <w:rFonts w:ascii="宋体" w:eastAsia="宋体" w:hAnsi="宋体" w:cs="Times New Roman"/>
          <w:b/>
          <w:bCs/>
          <w:sz w:val="44"/>
          <w:szCs w:val="44"/>
        </w:rPr>
        <w:footnoteReference w:customMarkFollows="1" w:id="1"/>
        <w:t>*</w:t>
      </w:r>
    </w:p>
    <w:p w14:paraId="3B00D885" w14:textId="607066D3" w:rsidR="007F5460" w:rsidRDefault="007F5460" w:rsidP="00B141ED">
      <w:pPr>
        <w:ind w:firstLineChars="200" w:firstLine="422"/>
        <w:rPr>
          <w:rFonts w:ascii="Times New Roman" w:eastAsia="仿宋" w:hAnsi="Times New Roman" w:cs="Times New Roman"/>
          <w:b/>
          <w:bCs/>
        </w:rPr>
      </w:pPr>
    </w:p>
    <w:p w14:paraId="53258CA2" w14:textId="7BBBF344" w:rsidR="007F5460" w:rsidRPr="007F5460" w:rsidRDefault="007F5460" w:rsidP="007F5460">
      <w:pPr>
        <w:ind w:firstLineChars="200" w:firstLine="420"/>
        <w:jc w:val="center"/>
        <w:rPr>
          <w:rFonts w:ascii="宋体" w:eastAsia="宋体" w:hAnsi="宋体" w:cs="Times New Roman"/>
          <w:szCs w:val="21"/>
        </w:rPr>
      </w:pPr>
      <w:r w:rsidRPr="007F5460">
        <w:rPr>
          <w:rFonts w:ascii="宋体" w:eastAsia="宋体" w:hAnsi="宋体" w:cs="Times New Roman" w:hint="eastAsia"/>
          <w:szCs w:val="21"/>
        </w:rPr>
        <w:t xml:space="preserve">梁若冰 </w:t>
      </w:r>
      <w:r w:rsidR="009E0B65">
        <w:rPr>
          <w:rFonts w:ascii="宋体" w:eastAsia="宋体" w:hAnsi="宋体" w:cs="Times New Roman"/>
          <w:szCs w:val="21"/>
        </w:rPr>
        <w:t xml:space="preserve"> </w:t>
      </w:r>
      <w:r w:rsidRPr="007F5460">
        <w:rPr>
          <w:rFonts w:ascii="宋体" w:eastAsia="宋体" w:hAnsi="宋体" w:cs="Times New Roman" w:hint="eastAsia"/>
          <w:szCs w:val="21"/>
        </w:rPr>
        <w:t>王英杰</w:t>
      </w:r>
    </w:p>
    <w:p w14:paraId="06457BA7" w14:textId="77777777" w:rsidR="007F5460" w:rsidRDefault="007F5460" w:rsidP="00B141ED">
      <w:pPr>
        <w:ind w:firstLineChars="200" w:firstLine="420"/>
        <w:rPr>
          <w:rFonts w:ascii="黑体" w:eastAsia="黑体" w:hAnsi="黑体" w:cs="Times New Roman"/>
          <w:szCs w:val="21"/>
        </w:rPr>
      </w:pPr>
    </w:p>
    <w:p w14:paraId="6597D0F1" w14:textId="4C236E26" w:rsidR="00933C87" w:rsidRPr="007F5460" w:rsidRDefault="007F5460" w:rsidP="00B141ED">
      <w:pPr>
        <w:ind w:firstLineChars="200" w:firstLine="420"/>
        <w:rPr>
          <w:rFonts w:ascii="楷体" w:eastAsia="楷体" w:hAnsi="楷体" w:cs="Times New Roman"/>
          <w:b/>
          <w:bCs/>
          <w:szCs w:val="21"/>
        </w:rPr>
      </w:pPr>
      <w:r w:rsidRPr="007F5460">
        <w:rPr>
          <w:rFonts w:ascii="黑体" w:eastAsia="黑体" w:hAnsi="黑体" w:cs="Times New Roman" w:hint="eastAsia"/>
          <w:szCs w:val="21"/>
        </w:rPr>
        <w:t>摘要</w:t>
      </w:r>
      <w:r w:rsidR="00933C87" w:rsidRPr="007F5460">
        <w:rPr>
          <w:rFonts w:ascii="黑体" w:eastAsia="黑体" w:hAnsi="黑体" w:cs="Times New Roman" w:hint="eastAsia"/>
          <w:szCs w:val="21"/>
        </w:rPr>
        <w:t>：</w:t>
      </w:r>
      <w:r w:rsidR="00680CCE" w:rsidRPr="007F5460">
        <w:rPr>
          <w:rFonts w:ascii="楷体" w:eastAsia="楷体" w:hAnsi="楷体" w:cs="Times New Roman" w:hint="eastAsia"/>
          <w:szCs w:val="21"/>
        </w:rPr>
        <w:t>针对</w:t>
      </w:r>
      <w:r w:rsidR="00933C87" w:rsidRPr="007F5460">
        <w:rPr>
          <w:rFonts w:ascii="楷体" w:eastAsia="楷体" w:hAnsi="楷体" w:cs="Times New Roman" w:hint="eastAsia"/>
          <w:szCs w:val="21"/>
        </w:rPr>
        <w:t>散煤燃烧</w:t>
      </w:r>
      <w:r w:rsidR="00680CCE" w:rsidRPr="007F5460">
        <w:rPr>
          <w:rFonts w:ascii="楷体" w:eastAsia="楷体" w:hAnsi="楷体" w:cs="Times New Roman" w:hint="eastAsia"/>
          <w:szCs w:val="21"/>
        </w:rPr>
        <w:t>导致的严重空气</w:t>
      </w:r>
      <w:r w:rsidR="00933C87" w:rsidRPr="007F5460">
        <w:rPr>
          <w:rFonts w:ascii="楷体" w:eastAsia="楷体" w:hAnsi="楷体" w:cs="Times New Roman" w:hint="eastAsia"/>
          <w:szCs w:val="21"/>
        </w:rPr>
        <w:t>污染，</w:t>
      </w:r>
      <w:r w:rsidR="00680CCE" w:rsidRPr="007F5460">
        <w:rPr>
          <w:rFonts w:ascii="楷体" w:eastAsia="楷体" w:hAnsi="楷体" w:cs="Times New Roman" w:hint="eastAsia"/>
          <w:szCs w:val="21"/>
        </w:rPr>
        <w:t>中央政府在华北地区实施了</w:t>
      </w:r>
      <w:r w:rsidR="00933C87" w:rsidRPr="007F5460">
        <w:rPr>
          <w:rFonts w:ascii="楷体" w:eastAsia="楷体" w:hAnsi="楷体" w:cs="Times New Roman" w:hint="eastAsia"/>
          <w:szCs w:val="21"/>
        </w:rPr>
        <w:t>“禁煤区”</w:t>
      </w:r>
      <w:r w:rsidR="00680CCE" w:rsidRPr="007F5460">
        <w:rPr>
          <w:rFonts w:ascii="楷体" w:eastAsia="楷体" w:hAnsi="楷体" w:cs="Times New Roman" w:hint="eastAsia"/>
          <w:szCs w:val="21"/>
        </w:rPr>
        <w:t>政策。</w:t>
      </w:r>
      <w:r w:rsidR="00933C87" w:rsidRPr="007F5460">
        <w:rPr>
          <w:rFonts w:ascii="楷体" w:eastAsia="楷体" w:hAnsi="楷体" w:cs="Times New Roman" w:hint="eastAsia"/>
          <w:szCs w:val="21"/>
        </w:rPr>
        <w:t>本文利用准实验方法估计了“禁煤</w:t>
      </w:r>
      <w:r w:rsidR="00D037F2" w:rsidRPr="007F5460">
        <w:rPr>
          <w:rFonts w:ascii="楷体" w:eastAsia="楷体" w:hAnsi="楷体" w:cs="Times New Roman" w:hint="eastAsia"/>
          <w:szCs w:val="21"/>
        </w:rPr>
        <w:t>区</w:t>
      </w:r>
      <w:r w:rsidR="00933C87" w:rsidRPr="007F5460">
        <w:rPr>
          <w:rFonts w:ascii="楷体" w:eastAsia="楷体" w:hAnsi="楷体" w:cs="Times New Roman" w:hint="eastAsia"/>
          <w:szCs w:val="21"/>
        </w:rPr>
        <w:t>”对</w:t>
      </w:r>
      <w:r w:rsidR="00680CCE" w:rsidRPr="007F5460">
        <w:rPr>
          <w:rFonts w:ascii="楷体" w:eastAsia="楷体" w:hAnsi="楷体" w:cs="Times New Roman" w:hint="eastAsia"/>
          <w:szCs w:val="21"/>
        </w:rPr>
        <w:t>城市</w:t>
      </w:r>
      <w:r w:rsidR="00933C87" w:rsidRPr="007F5460">
        <w:rPr>
          <w:rFonts w:ascii="楷体" w:eastAsia="楷体" w:hAnsi="楷体" w:cs="Times New Roman" w:hint="eastAsia"/>
          <w:szCs w:val="21"/>
        </w:rPr>
        <w:t>空气质量的影响，发现该政策显著</w:t>
      </w:r>
      <w:r w:rsidR="00680CCE" w:rsidRPr="007F5460">
        <w:rPr>
          <w:rFonts w:ascii="楷体" w:eastAsia="楷体" w:hAnsi="楷体" w:cs="Times New Roman" w:hint="eastAsia"/>
          <w:szCs w:val="21"/>
        </w:rPr>
        <w:t>地改善了空气质量</w:t>
      </w:r>
      <w:r w:rsidR="00933C87" w:rsidRPr="007F5460">
        <w:rPr>
          <w:rFonts w:ascii="楷体" w:eastAsia="楷体" w:hAnsi="楷体" w:cs="Times New Roman" w:hint="eastAsia"/>
          <w:szCs w:val="21"/>
        </w:rPr>
        <w:t>，</w:t>
      </w:r>
      <w:r w:rsidR="00D037F2" w:rsidRPr="007F5460">
        <w:rPr>
          <w:rFonts w:ascii="楷体" w:eastAsia="楷体" w:hAnsi="楷体" w:cs="Times New Roman" w:hint="eastAsia"/>
          <w:szCs w:val="21"/>
        </w:rPr>
        <w:t>而且这种效应在我们采取多种</w:t>
      </w:r>
      <w:r w:rsidR="00680CCE" w:rsidRPr="007F5460">
        <w:rPr>
          <w:rFonts w:ascii="楷体" w:eastAsia="楷体" w:hAnsi="楷体" w:cs="Times New Roman" w:hint="eastAsia"/>
          <w:szCs w:val="21"/>
        </w:rPr>
        <w:t>敏感性分析时仍保持</w:t>
      </w:r>
      <w:r w:rsidR="00D037F2" w:rsidRPr="007F5460">
        <w:rPr>
          <w:rFonts w:ascii="楷体" w:eastAsia="楷体" w:hAnsi="楷体" w:cs="Times New Roman" w:hint="eastAsia"/>
          <w:szCs w:val="21"/>
        </w:rPr>
        <w:t>稳健性</w:t>
      </w:r>
      <w:r w:rsidR="00680CCE" w:rsidRPr="007F5460">
        <w:rPr>
          <w:rFonts w:ascii="楷体" w:eastAsia="楷体" w:hAnsi="楷体" w:cs="Times New Roman" w:hint="eastAsia"/>
          <w:szCs w:val="21"/>
        </w:rPr>
        <w:t>，且在</w:t>
      </w:r>
      <w:r w:rsidR="002B0666" w:rsidRPr="007F5460">
        <w:rPr>
          <w:rFonts w:ascii="楷体" w:eastAsia="楷体" w:hAnsi="楷体" w:cs="Times New Roman" w:hint="eastAsia"/>
          <w:szCs w:val="21"/>
        </w:rPr>
        <w:t>较低城镇化地区或类农村地区更为明显</w:t>
      </w:r>
      <w:r w:rsidR="00933C87" w:rsidRPr="007F5460">
        <w:rPr>
          <w:rFonts w:ascii="楷体" w:eastAsia="楷体" w:hAnsi="楷体" w:cs="Times New Roman" w:hint="eastAsia"/>
          <w:szCs w:val="21"/>
        </w:rPr>
        <w:t>。</w:t>
      </w:r>
      <w:r w:rsidR="00680CCE" w:rsidRPr="007F5460">
        <w:rPr>
          <w:rFonts w:ascii="楷体" w:eastAsia="楷体" w:hAnsi="楷体" w:cs="Times New Roman" w:hint="eastAsia"/>
          <w:szCs w:val="21"/>
        </w:rPr>
        <w:t>同时</w:t>
      </w:r>
      <w:r w:rsidR="00933C87" w:rsidRPr="007F5460">
        <w:rPr>
          <w:rFonts w:ascii="楷体" w:eastAsia="楷体" w:hAnsi="楷体" w:cs="Times New Roman" w:hint="eastAsia"/>
          <w:szCs w:val="21"/>
        </w:rPr>
        <w:t>，本文利用微观调查数据对政策区内外的</w:t>
      </w:r>
      <w:r w:rsidR="00864A48" w:rsidRPr="007F5460">
        <w:rPr>
          <w:rFonts w:ascii="楷体" w:eastAsia="楷体" w:hAnsi="楷体" w:cs="Times New Roman" w:hint="eastAsia"/>
          <w:szCs w:val="21"/>
        </w:rPr>
        <w:t>用能成本、</w:t>
      </w:r>
      <w:r w:rsidR="00933C87" w:rsidRPr="007F5460">
        <w:rPr>
          <w:rFonts w:ascii="楷体" w:eastAsia="楷体" w:hAnsi="楷体" w:cs="Times New Roman" w:hint="eastAsia"/>
          <w:szCs w:val="21"/>
        </w:rPr>
        <w:t>居民健康状况和主观感受进行了分析，发现</w:t>
      </w:r>
      <w:r w:rsidR="00680CCE" w:rsidRPr="007F5460">
        <w:rPr>
          <w:rFonts w:ascii="楷体" w:eastAsia="楷体" w:hAnsi="楷体" w:cs="Times New Roman" w:hint="eastAsia"/>
          <w:szCs w:val="21"/>
        </w:rPr>
        <w:t>禁煤政策使</w:t>
      </w:r>
      <w:r w:rsidR="00933C87" w:rsidRPr="007F5460">
        <w:rPr>
          <w:rFonts w:ascii="楷体" w:eastAsia="楷体" w:hAnsi="楷体" w:cs="Times New Roman" w:hint="eastAsia"/>
          <w:szCs w:val="21"/>
        </w:rPr>
        <w:t>农村中老年人肺病发病率显著下降</w:t>
      </w:r>
      <w:r w:rsidR="00864A48" w:rsidRPr="007F5460">
        <w:rPr>
          <w:rFonts w:ascii="楷体" w:eastAsia="楷体" w:hAnsi="楷体" w:cs="Times New Roman" w:hint="eastAsia"/>
          <w:szCs w:val="21"/>
        </w:rPr>
        <w:t>，但同时付出了更多的燃料成本</w:t>
      </w:r>
      <w:r w:rsidR="00D037F2" w:rsidRPr="007F5460">
        <w:rPr>
          <w:rFonts w:ascii="楷体" w:eastAsia="楷体" w:hAnsi="楷体" w:cs="Times New Roman" w:hint="eastAsia"/>
          <w:szCs w:val="21"/>
        </w:rPr>
        <w:t>。</w:t>
      </w:r>
      <w:r w:rsidR="00233BCC" w:rsidRPr="007F5460">
        <w:rPr>
          <w:rFonts w:ascii="楷体" w:eastAsia="楷体" w:hAnsi="楷体" w:cs="Times New Roman" w:hint="eastAsia"/>
          <w:szCs w:val="21"/>
        </w:rPr>
        <w:t>不过</w:t>
      </w:r>
      <w:r w:rsidR="00864A48" w:rsidRPr="007F5460">
        <w:rPr>
          <w:rFonts w:ascii="楷体" w:eastAsia="楷体" w:hAnsi="楷体" w:cs="Times New Roman" w:hint="eastAsia"/>
          <w:szCs w:val="21"/>
        </w:rPr>
        <w:t>总体来看，</w:t>
      </w:r>
      <w:r w:rsidR="00233BCC" w:rsidRPr="007F5460">
        <w:rPr>
          <w:rFonts w:ascii="楷体" w:eastAsia="楷体" w:hAnsi="楷体" w:cs="Times New Roman" w:hint="eastAsia"/>
          <w:szCs w:val="21"/>
        </w:rPr>
        <w:t>农村</w:t>
      </w:r>
      <w:r w:rsidR="002B0666" w:rsidRPr="007F5460">
        <w:rPr>
          <w:rFonts w:ascii="楷体" w:eastAsia="楷体" w:hAnsi="楷体" w:cs="Times New Roman" w:hint="eastAsia"/>
          <w:szCs w:val="21"/>
        </w:rPr>
        <w:t>居民</w:t>
      </w:r>
      <w:r w:rsidR="00933C87" w:rsidRPr="007F5460">
        <w:rPr>
          <w:rFonts w:ascii="楷体" w:eastAsia="楷体" w:hAnsi="楷体" w:cs="Times New Roman" w:hint="eastAsia"/>
          <w:szCs w:val="21"/>
        </w:rPr>
        <w:t>对空气质量改善</w:t>
      </w:r>
      <w:r w:rsidR="00C90844" w:rsidRPr="007F5460">
        <w:rPr>
          <w:rFonts w:ascii="楷体" w:eastAsia="楷体" w:hAnsi="楷体" w:cs="Times New Roman" w:hint="eastAsia"/>
          <w:szCs w:val="21"/>
        </w:rPr>
        <w:t>、</w:t>
      </w:r>
      <w:r w:rsidR="00933C87" w:rsidRPr="007F5460">
        <w:rPr>
          <w:rFonts w:ascii="楷体" w:eastAsia="楷体" w:hAnsi="楷体" w:cs="Times New Roman" w:hint="eastAsia"/>
          <w:szCs w:val="21"/>
        </w:rPr>
        <w:t>自身健康</w:t>
      </w:r>
      <w:r w:rsidR="00C90844" w:rsidRPr="007F5460">
        <w:rPr>
          <w:rFonts w:ascii="楷体" w:eastAsia="楷体" w:hAnsi="楷体" w:cs="Times New Roman" w:hint="eastAsia"/>
          <w:szCs w:val="21"/>
        </w:rPr>
        <w:t>变化和总体生活状况</w:t>
      </w:r>
      <w:r w:rsidR="00933C87" w:rsidRPr="007F5460">
        <w:rPr>
          <w:rFonts w:ascii="楷体" w:eastAsia="楷体" w:hAnsi="楷体" w:cs="Times New Roman" w:hint="eastAsia"/>
          <w:szCs w:val="21"/>
        </w:rPr>
        <w:t>呈现正向肯定</w:t>
      </w:r>
      <w:r w:rsidR="00233BCC" w:rsidRPr="007F5460">
        <w:rPr>
          <w:rFonts w:ascii="楷体" w:eastAsia="楷体" w:hAnsi="楷体" w:cs="Times New Roman" w:hint="eastAsia"/>
          <w:szCs w:val="21"/>
        </w:rPr>
        <w:t>态度</w:t>
      </w:r>
      <w:r w:rsidR="00933C87" w:rsidRPr="007F5460">
        <w:rPr>
          <w:rFonts w:ascii="楷体" w:eastAsia="楷体" w:hAnsi="楷体" w:cs="Times New Roman" w:hint="eastAsia"/>
          <w:szCs w:val="21"/>
        </w:rPr>
        <w:t>，说明此项政策在提升居民健康和获得感方面具有直接效应。</w:t>
      </w:r>
    </w:p>
    <w:p w14:paraId="1C54EC7E" w14:textId="77C35129" w:rsidR="00B537CD" w:rsidRPr="001839E7" w:rsidRDefault="00B537CD" w:rsidP="00B141ED">
      <w:pPr>
        <w:ind w:firstLineChars="200" w:firstLine="422"/>
        <w:rPr>
          <w:rFonts w:ascii="Times New Roman" w:eastAsia="仿宋" w:hAnsi="Times New Roman" w:cs="Times New Roman"/>
        </w:rPr>
      </w:pPr>
      <w:r w:rsidRPr="007F5460">
        <w:rPr>
          <w:rFonts w:ascii="黑体" w:eastAsia="黑体" w:hAnsi="黑体" w:cs="Times New Roman" w:hint="eastAsia"/>
          <w:b/>
          <w:bCs/>
        </w:rPr>
        <w:t>关键词：</w:t>
      </w:r>
      <w:r w:rsidR="00B93181" w:rsidRPr="007F5460">
        <w:rPr>
          <w:rFonts w:ascii="楷体" w:eastAsia="楷体" w:hAnsi="楷体" w:cs="Times New Roman" w:hint="eastAsia"/>
          <w:szCs w:val="21"/>
        </w:rPr>
        <w:t>清洁能源替代</w:t>
      </w:r>
      <w:r w:rsidR="007F5460" w:rsidRPr="007F5460">
        <w:rPr>
          <w:rFonts w:ascii="楷体" w:eastAsia="楷体" w:hAnsi="楷体" w:cs="Times New Roman" w:hint="eastAsia"/>
          <w:szCs w:val="21"/>
        </w:rPr>
        <w:t xml:space="preserve"> </w:t>
      </w:r>
      <w:r w:rsidRPr="007F5460">
        <w:rPr>
          <w:rFonts w:ascii="楷体" w:eastAsia="楷体" w:hAnsi="楷体" w:cs="Times New Roman" w:hint="eastAsia"/>
          <w:szCs w:val="21"/>
        </w:rPr>
        <w:t>空气污染</w:t>
      </w:r>
      <w:r w:rsidR="00925299" w:rsidRPr="007F5460">
        <w:rPr>
          <w:rFonts w:ascii="楷体" w:eastAsia="楷体" w:hAnsi="楷体" w:cs="Times New Roman" w:hint="eastAsia"/>
          <w:szCs w:val="21"/>
        </w:rPr>
        <w:t>治理</w:t>
      </w:r>
      <w:r w:rsidR="007F5460" w:rsidRPr="007F5460">
        <w:rPr>
          <w:rFonts w:ascii="楷体" w:eastAsia="楷体" w:hAnsi="楷体" w:cs="Times New Roman" w:hint="eastAsia"/>
          <w:szCs w:val="21"/>
        </w:rPr>
        <w:t xml:space="preserve"> </w:t>
      </w:r>
      <w:r w:rsidRPr="007F5460">
        <w:rPr>
          <w:rFonts w:ascii="楷体" w:eastAsia="楷体" w:hAnsi="楷体" w:cs="Times New Roman" w:hint="eastAsia"/>
          <w:szCs w:val="21"/>
        </w:rPr>
        <w:t>主观</w:t>
      </w:r>
      <w:r w:rsidR="00820472" w:rsidRPr="007F5460">
        <w:rPr>
          <w:rFonts w:ascii="楷体" w:eastAsia="楷体" w:hAnsi="楷体" w:cs="Times New Roman" w:hint="eastAsia"/>
          <w:szCs w:val="21"/>
        </w:rPr>
        <w:t>满意度</w:t>
      </w:r>
    </w:p>
    <w:p w14:paraId="40193899" w14:textId="77777777" w:rsidR="004A4265" w:rsidRDefault="004A4265" w:rsidP="004A4265">
      <w:pPr>
        <w:ind w:firstLineChars="200" w:firstLine="420"/>
        <w:rPr>
          <w:rFonts w:ascii="楷体" w:eastAsia="楷体" w:hAnsi="楷体" w:cs="Times New Roman"/>
        </w:rPr>
      </w:pPr>
      <w:r>
        <w:rPr>
          <w:rFonts w:ascii="楷体" w:eastAsia="楷体" w:hAnsi="楷体" w:cs="Times New Roman" w:hint="eastAsia"/>
        </w:rPr>
        <w:t xml:space="preserve">中图分类号： </w:t>
      </w:r>
      <w:r>
        <w:rPr>
          <w:rFonts w:ascii="楷体" w:eastAsia="楷体" w:hAnsi="楷体" w:cs="Times New Roman"/>
        </w:rPr>
        <w:t xml:space="preserve">               </w:t>
      </w:r>
      <w:r>
        <w:rPr>
          <w:rFonts w:ascii="楷体" w:eastAsia="楷体" w:hAnsi="楷体" w:cs="Times New Roman" w:hint="eastAsia"/>
        </w:rPr>
        <w:t>JEL：</w:t>
      </w:r>
    </w:p>
    <w:p w14:paraId="7FC54C85" w14:textId="4F1573F7" w:rsidR="004A4265" w:rsidRDefault="004A4265" w:rsidP="004A4265">
      <w:pPr>
        <w:ind w:firstLineChars="100" w:firstLine="210"/>
        <w:jc w:val="center"/>
        <w:rPr>
          <w:rFonts w:asciiTheme="minorEastAsia" w:hAnsiTheme="minorEastAsia" w:cs="Times New Roman"/>
        </w:rPr>
      </w:pPr>
    </w:p>
    <w:p w14:paraId="41454C7D" w14:textId="77777777" w:rsidR="004A4265" w:rsidRPr="004A4265" w:rsidRDefault="004A4265" w:rsidP="004A4265">
      <w:pPr>
        <w:ind w:firstLineChars="200" w:firstLine="422"/>
        <w:jc w:val="center"/>
        <w:rPr>
          <w:rFonts w:ascii="宋体" w:eastAsia="宋体" w:hAnsi="宋体" w:cs="Times New Roman"/>
          <w:b/>
        </w:rPr>
      </w:pPr>
      <w:r w:rsidRPr="004A4265">
        <w:rPr>
          <w:rFonts w:ascii="宋体" w:eastAsia="宋体" w:hAnsi="宋体" w:cs="Times New Roman"/>
          <w:b/>
        </w:rPr>
        <w:t xml:space="preserve">Clean </w:t>
      </w:r>
      <w:r w:rsidRPr="004A4265">
        <w:rPr>
          <w:rFonts w:ascii="宋体" w:eastAsia="宋体" w:hAnsi="宋体" w:cs="Times New Roman" w:hint="eastAsia"/>
          <w:b/>
        </w:rPr>
        <w:t>E</w:t>
      </w:r>
      <w:r w:rsidRPr="004A4265">
        <w:rPr>
          <w:rFonts w:ascii="宋体" w:eastAsia="宋体" w:hAnsi="宋体" w:cs="Times New Roman"/>
          <w:b/>
        </w:rPr>
        <w:t xml:space="preserve">nergy, Haze Control and </w:t>
      </w:r>
      <w:r w:rsidRPr="004A4265">
        <w:rPr>
          <w:rFonts w:ascii="宋体" w:eastAsia="宋体" w:hAnsi="宋体" w:cs="Times New Roman" w:hint="eastAsia"/>
          <w:b/>
        </w:rPr>
        <w:t>R</w:t>
      </w:r>
      <w:r w:rsidRPr="004A4265">
        <w:rPr>
          <w:rFonts w:ascii="宋体" w:eastAsia="宋体" w:hAnsi="宋体" w:cs="Times New Roman"/>
          <w:b/>
        </w:rPr>
        <w:t>esidents' Feedback</w:t>
      </w:r>
    </w:p>
    <w:p w14:paraId="3555D879" w14:textId="075FA7FB" w:rsidR="004A4265" w:rsidRPr="004A4265" w:rsidRDefault="004A4265" w:rsidP="004A4265">
      <w:pPr>
        <w:jc w:val="center"/>
        <w:rPr>
          <w:rFonts w:ascii="宋体" w:eastAsia="宋体" w:hAnsi="宋体" w:cs="Times New Roman"/>
          <w:szCs w:val="21"/>
        </w:rPr>
      </w:pPr>
      <w:r w:rsidRPr="004A4265">
        <w:rPr>
          <w:rFonts w:ascii="宋体" w:eastAsia="宋体" w:hAnsi="宋体" w:cs="Times New Roman" w:hint="eastAsia"/>
          <w:szCs w:val="21"/>
        </w:rPr>
        <w:t>L</w:t>
      </w:r>
      <w:r w:rsidRPr="004A4265">
        <w:rPr>
          <w:rFonts w:ascii="宋体" w:eastAsia="宋体" w:hAnsi="宋体" w:cs="Times New Roman"/>
          <w:szCs w:val="21"/>
        </w:rPr>
        <w:t xml:space="preserve">IANG Ruobing </w:t>
      </w:r>
      <w:r w:rsidR="009E0B65">
        <w:rPr>
          <w:rFonts w:ascii="宋体" w:eastAsia="宋体" w:hAnsi="宋体" w:cs="Times New Roman"/>
          <w:szCs w:val="21"/>
        </w:rPr>
        <w:t xml:space="preserve"> </w:t>
      </w:r>
      <w:r w:rsidRPr="004A4265">
        <w:rPr>
          <w:rFonts w:ascii="宋体" w:eastAsia="宋体" w:hAnsi="宋体" w:cs="Times New Roman"/>
          <w:szCs w:val="21"/>
        </w:rPr>
        <w:t>WANG Yingjie</w:t>
      </w:r>
    </w:p>
    <w:p w14:paraId="777AC47A" w14:textId="7B484FEA" w:rsidR="004A4265" w:rsidRPr="004A4265" w:rsidRDefault="004A4265" w:rsidP="004A4265">
      <w:pPr>
        <w:jc w:val="center"/>
        <w:rPr>
          <w:rFonts w:ascii="宋体" w:eastAsia="宋体" w:hAnsi="宋体" w:cs="Times New Roman"/>
          <w:szCs w:val="21"/>
        </w:rPr>
      </w:pPr>
      <w:r w:rsidRPr="004A4265">
        <w:rPr>
          <w:rFonts w:ascii="宋体" w:eastAsia="宋体" w:hAnsi="宋体" w:cs="Times New Roman" w:hint="eastAsia"/>
          <w:szCs w:val="21"/>
        </w:rPr>
        <w:t>（Xiamen</w:t>
      </w:r>
      <w:r w:rsidRPr="004A4265">
        <w:rPr>
          <w:rFonts w:ascii="宋体" w:eastAsia="宋体" w:hAnsi="宋体" w:cs="Times New Roman"/>
          <w:szCs w:val="21"/>
        </w:rPr>
        <w:t xml:space="preserve"> University,Xiamen,China</w:t>
      </w:r>
      <w:r w:rsidRPr="004A4265">
        <w:rPr>
          <w:rFonts w:ascii="宋体" w:eastAsia="宋体" w:hAnsi="宋体" w:cs="Times New Roman" w:hint="eastAsia"/>
          <w:szCs w:val="21"/>
        </w:rPr>
        <w:t>）</w:t>
      </w:r>
    </w:p>
    <w:p w14:paraId="1A943D17" w14:textId="6D564CD6" w:rsidR="004A4265" w:rsidRPr="00895706" w:rsidRDefault="004A4265" w:rsidP="00895706">
      <w:pPr>
        <w:ind w:firstLineChars="200" w:firstLine="422"/>
        <w:rPr>
          <w:rFonts w:ascii="宋体" w:eastAsia="宋体" w:hAnsi="宋体" w:cs="Times New Roman"/>
          <w:szCs w:val="21"/>
        </w:rPr>
      </w:pPr>
      <w:r w:rsidRPr="004A4265">
        <w:rPr>
          <w:rFonts w:ascii="宋体" w:eastAsia="宋体" w:hAnsi="宋体" w:cs="Times New Roman" w:hint="eastAsia"/>
          <w:b/>
          <w:bCs/>
          <w:szCs w:val="21"/>
        </w:rPr>
        <w:t>A</w:t>
      </w:r>
      <w:r w:rsidRPr="004A4265">
        <w:rPr>
          <w:rFonts w:ascii="宋体" w:eastAsia="宋体" w:hAnsi="宋体" w:cs="Times New Roman"/>
          <w:b/>
          <w:bCs/>
          <w:szCs w:val="21"/>
        </w:rPr>
        <w:t>bstract</w:t>
      </w:r>
      <w:r w:rsidRPr="004A4265">
        <w:rPr>
          <w:rFonts w:ascii="宋体" w:eastAsia="宋体" w:hAnsi="宋体" w:cs="Times New Roman"/>
          <w:szCs w:val="21"/>
        </w:rPr>
        <w:t>:</w:t>
      </w:r>
      <w:r w:rsidR="00895706">
        <w:rPr>
          <w:rFonts w:ascii="宋体" w:eastAsia="宋体" w:hAnsi="宋体" w:cs="Times New Roman"/>
          <w:szCs w:val="21"/>
        </w:rPr>
        <w:t xml:space="preserve"> </w:t>
      </w:r>
      <w:r w:rsidRPr="00895706">
        <w:rPr>
          <w:rFonts w:ascii="宋体" w:eastAsia="宋体" w:hAnsi="宋体" w:cs="Times New Roman"/>
          <w:szCs w:val="21"/>
        </w:rPr>
        <w:t xml:space="preserve">In response to the serious air pollution caused by the burning of </w:t>
      </w:r>
      <w:r w:rsidR="00FB35BE" w:rsidRPr="00895706">
        <w:rPr>
          <w:rFonts w:ascii="宋体" w:eastAsia="宋体" w:hAnsi="宋体" w:cs="Times New Roman"/>
          <w:szCs w:val="21"/>
        </w:rPr>
        <w:t>scattered coal</w:t>
      </w:r>
      <w:r w:rsidRPr="00895706">
        <w:rPr>
          <w:rFonts w:ascii="宋体" w:eastAsia="宋体" w:hAnsi="宋体" w:cs="Times New Roman"/>
          <w:szCs w:val="21"/>
        </w:rPr>
        <w:t>, the central government has implemented a "coal-free zone" policy in North China. This paper uses a quasi-experimental method to estimate the impact of the “no-coal zone” on urban air quality, and finds that the policy has significantly improved air quality. Moreover, this effect remains robust when we take a variety of sensitivity analyses. It is more obvious in areas with low urbanization or similar rural areas. At the same time, this article uses micro-survey data to analyze energy costs, residents’ health conditions and subjective feelings within and outside the policy area, and finds that the coal ban policy has significantly reduced the incidence of lung diseases among middle-aged and elderly people in rural areas, but at the same time paid more fuel costs.</w:t>
      </w:r>
      <w:r w:rsidR="00895706">
        <w:rPr>
          <w:rFonts w:ascii="宋体" w:eastAsia="宋体" w:hAnsi="宋体" w:cs="Times New Roman"/>
          <w:szCs w:val="21"/>
        </w:rPr>
        <w:t xml:space="preserve"> </w:t>
      </w:r>
      <w:r w:rsidRPr="00895706">
        <w:rPr>
          <w:rFonts w:ascii="宋体" w:eastAsia="宋体" w:hAnsi="宋体" w:cs="Times New Roman"/>
          <w:szCs w:val="21"/>
        </w:rPr>
        <w:t>However, in general, rural residents have a positive attitude towards air quality improvement, changes in their own health, and overall living conditions, indicating that this policy has a direct effect on improving residents’ health and sense of gain.</w:t>
      </w:r>
    </w:p>
    <w:p w14:paraId="43F8617D" w14:textId="4F42962F" w:rsidR="004A4265" w:rsidRPr="001839E7" w:rsidRDefault="004A4265" w:rsidP="00895706">
      <w:pPr>
        <w:ind w:firstLineChars="200" w:firstLine="422"/>
        <w:rPr>
          <w:rFonts w:ascii="Times New Roman" w:hAnsi="Times New Roman" w:cs="Times New Roman"/>
          <w:szCs w:val="21"/>
        </w:rPr>
      </w:pPr>
      <w:r w:rsidRPr="00895706">
        <w:rPr>
          <w:rFonts w:ascii="宋体" w:eastAsia="宋体" w:hAnsi="宋体" w:cs="Times New Roman"/>
          <w:b/>
          <w:bCs/>
          <w:szCs w:val="21"/>
        </w:rPr>
        <w:t>Keywords</w:t>
      </w:r>
      <w:r w:rsidRPr="00895706">
        <w:rPr>
          <w:rFonts w:ascii="宋体" w:eastAsia="宋体" w:hAnsi="宋体" w:cs="Times New Roman" w:hint="eastAsia"/>
          <w:b/>
          <w:bCs/>
          <w:szCs w:val="21"/>
        </w:rPr>
        <w:t>:</w:t>
      </w:r>
      <w:r w:rsidRPr="001839E7">
        <w:t xml:space="preserve"> </w:t>
      </w:r>
      <w:r w:rsidRPr="00895706">
        <w:rPr>
          <w:rFonts w:ascii="宋体" w:eastAsia="宋体" w:hAnsi="宋体" w:cs="Times New Roman"/>
          <w:szCs w:val="21"/>
        </w:rPr>
        <w:t>Clean energy alternatives;</w:t>
      </w:r>
      <w:r w:rsidR="00895706">
        <w:rPr>
          <w:rFonts w:ascii="宋体" w:eastAsia="宋体" w:hAnsi="宋体" w:cs="Times New Roman"/>
          <w:szCs w:val="21"/>
        </w:rPr>
        <w:t xml:space="preserve"> </w:t>
      </w:r>
      <w:r w:rsidRPr="00895706">
        <w:rPr>
          <w:rFonts w:ascii="宋体" w:eastAsia="宋体" w:hAnsi="宋体" w:cs="Times New Roman"/>
          <w:szCs w:val="21"/>
        </w:rPr>
        <w:t>Air Pollution;</w:t>
      </w:r>
      <w:r w:rsidR="00895706">
        <w:rPr>
          <w:rFonts w:ascii="宋体" w:eastAsia="宋体" w:hAnsi="宋体" w:cs="Times New Roman"/>
          <w:szCs w:val="21"/>
        </w:rPr>
        <w:t xml:space="preserve"> </w:t>
      </w:r>
      <w:r w:rsidRPr="00895706">
        <w:rPr>
          <w:rFonts w:ascii="宋体" w:eastAsia="宋体" w:hAnsi="宋体" w:cs="Times New Roman"/>
          <w:szCs w:val="21"/>
        </w:rPr>
        <w:t>Subjective Satisfaction</w:t>
      </w:r>
    </w:p>
    <w:p w14:paraId="050EA912" w14:textId="77777777" w:rsidR="004A4265" w:rsidRPr="004A4265" w:rsidRDefault="004A4265" w:rsidP="004A4265">
      <w:pPr>
        <w:ind w:firstLineChars="100" w:firstLine="210"/>
        <w:rPr>
          <w:rFonts w:asciiTheme="minorEastAsia" w:hAnsiTheme="minorEastAsia" w:cs="Times New Roman"/>
        </w:rPr>
      </w:pPr>
    </w:p>
    <w:p w14:paraId="0C379C13" w14:textId="52535ED9" w:rsidR="00933C87" w:rsidRPr="00895706" w:rsidRDefault="00933C87" w:rsidP="00895706">
      <w:pPr>
        <w:jc w:val="center"/>
        <w:rPr>
          <w:rFonts w:ascii="黑体" w:eastAsia="黑体" w:hAnsi="黑体"/>
          <w:sz w:val="28"/>
          <w:szCs w:val="28"/>
        </w:rPr>
      </w:pPr>
      <w:r w:rsidRPr="00895706">
        <w:rPr>
          <w:rFonts w:ascii="黑体" w:eastAsia="黑体" w:hAnsi="黑体"/>
          <w:sz w:val="28"/>
          <w:szCs w:val="28"/>
        </w:rPr>
        <w:t>一、引言</w:t>
      </w:r>
    </w:p>
    <w:p w14:paraId="786A306F" w14:textId="77777777" w:rsidR="00842B23" w:rsidRPr="001839E7" w:rsidRDefault="00842B23" w:rsidP="001844D7">
      <w:pPr>
        <w:ind w:firstLineChars="200" w:firstLine="420"/>
        <w:rPr>
          <w:rFonts w:ascii="Times New Roman" w:eastAsia="仿宋" w:hAnsi="Times New Roman" w:cs="Times New Roman"/>
        </w:rPr>
      </w:pPr>
    </w:p>
    <w:p w14:paraId="4C6B354E" w14:textId="1B680E35" w:rsidR="00933C87" w:rsidRPr="001839E7" w:rsidRDefault="00235538" w:rsidP="00E71D3A">
      <w:pPr>
        <w:ind w:firstLineChars="200" w:firstLine="420"/>
        <w:rPr>
          <w:rFonts w:ascii="Times New Roman" w:eastAsia="仿宋" w:hAnsi="Times New Roman" w:cs="Times New Roman"/>
        </w:rPr>
      </w:pPr>
      <w:r w:rsidRPr="00320377">
        <w:rPr>
          <w:rFonts w:ascii="宋体" w:eastAsia="宋体" w:hAnsi="宋体" w:cs="Times New Roman" w:hint="eastAsia"/>
        </w:rPr>
        <w:t>随着</w:t>
      </w:r>
      <w:r w:rsidR="00696C1A" w:rsidRPr="00320377">
        <w:rPr>
          <w:rFonts w:ascii="宋体" w:eastAsia="宋体" w:hAnsi="宋体" w:cs="Times New Roman" w:hint="eastAsia"/>
        </w:rPr>
        <w:t>我国在</w:t>
      </w:r>
      <w:r w:rsidR="00696C1A" w:rsidRPr="001839E7">
        <w:rPr>
          <w:rFonts w:ascii="Times New Roman" w:eastAsia="仿宋" w:hAnsi="Times New Roman" w:cs="Times New Roman" w:hint="eastAsia"/>
        </w:rPr>
        <w:t>2</w:t>
      </w:r>
      <w:r w:rsidR="00696C1A" w:rsidRPr="001839E7">
        <w:rPr>
          <w:rFonts w:ascii="Times New Roman" w:eastAsia="仿宋" w:hAnsi="Times New Roman" w:cs="Times New Roman"/>
        </w:rPr>
        <w:t>012</w:t>
      </w:r>
      <w:r w:rsidR="00696C1A" w:rsidRPr="00320377">
        <w:rPr>
          <w:rFonts w:ascii="宋体" w:eastAsia="宋体" w:hAnsi="宋体" w:cs="Times New Roman" w:hint="eastAsia"/>
        </w:rPr>
        <w:t>年将</w:t>
      </w:r>
      <w:r w:rsidRPr="00320377">
        <w:rPr>
          <w:rFonts w:ascii="宋体" w:eastAsia="宋体" w:hAnsi="宋体" w:cs="Times New Roman" w:hint="eastAsia"/>
        </w:rPr>
        <w:t>细颗粒物（</w:t>
      </w:r>
      <w:r w:rsidRPr="001839E7">
        <w:rPr>
          <w:rFonts w:ascii="Times New Roman" w:eastAsia="仿宋" w:hAnsi="Times New Roman" w:cs="Times New Roman" w:hint="eastAsia"/>
        </w:rPr>
        <w:t>PM</w:t>
      </w:r>
      <w:r w:rsidRPr="001839E7">
        <w:rPr>
          <w:rFonts w:ascii="Times New Roman" w:eastAsia="仿宋" w:hAnsi="Times New Roman" w:cs="Times New Roman"/>
          <w:vertAlign w:val="subscript"/>
        </w:rPr>
        <w:t>2.5</w:t>
      </w:r>
      <w:r w:rsidRPr="00320377">
        <w:rPr>
          <w:rFonts w:ascii="宋体" w:eastAsia="宋体" w:hAnsi="宋体" w:cs="Times New Roman" w:hint="eastAsia"/>
        </w:rPr>
        <w:t>）纳入环境监测并实时公布以来，雾霾问题逐渐</w:t>
      </w:r>
      <w:r w:rsidRPr="00320377">
        <w:rPr>
          <w:rFonts w:ascii="宋体" w:eastAsia="宋体" w:hAnsi="宋体" w:cs="Times New Roman" w:hint="eastAsia"/>
        </w:rPr>
        <w:lastRenderedPageBreak/>
        <w:t>得到全社会关注</w:t>
      </w:r>
      <w:r w:rsidR="00696C1A" w:rsidRPr="00320377">
        <w:rPr>
          <w:rFonts w:ascii="宋体" w:eastAsia="宋体" w:hAnsi="宋体" w:cs="Times New Roman" w:hint="eastAsia"/>
        </w:rPr>
        <w:t>。</w:t>
      </w:r>
      <w:r w:rsidR="00F030A9" w:rsidRPr="00320377">
        <w:rPr>
          <w:rFonts w:ascii="宋体" w:eastAsia="宋体" w:hAnsi="宋体" w:cs="Times New Roman" w:hint="eastAsia"/>
        </w:rPr>
        <w:t>根据</w:t>
      </w:r>
      <w:r w:rsidR="0076447B" w:rsidRPr="00320377">
        <w:rPr>
          <w:rFonts w:ascii="宋体" w:eastAsia="宋体" w:hAnsi="宋体" w:cs="Times New Roman" w:hint="eastAsia"/>
        </w:rPr>
        <w:t>生态环境</w:t>
      </w:r>
      <w:r w:rsidR="00F030A9" w:rsidRPr="00320377">
        <w:rPr>
          <w:rFonts w:ascii="宋体" w:eastAsia="宋体" w:hAnsi="宋体" w:cs="Times New Roman" w:hint="eastAsia"/>
        </w:rPr>
        <w:t>部《</w:t>
      </w:r>
      <w:r w:rsidR="00F030A9" w:rsidRPr="001839E7">
        <w:rPr>
          <w:rFonts w:ascii="Times New Roman" w:eastAsia="仿宋" w:hAnsi="Times New Roman" w:cs="Times New Roman"/>
        </w:rPr>
        <w:t>2016</w:t>
      </w:r>
      <w:r w:rsidR="00F030A9" w:rsidRPr="00320377">
        <w:rPr>
          <w:rFonts w:ascii="宋体" w:eastAsia="宋体" w:hAnsi="宋体" w:cs="Times New Roman"/>
        </w:rPr>
        <w:t>中国环境状况公报》</w:t>
      </w:r>
      <w:r w:rsidR="00F030A9" w:rsidRPr="00320377">
        <w:rPr>
          <w:rFonts w:ascii="宋体" w:eastAsia="宋体" w:hAnsi="宋体" w:cs="Times New Roman" w:hint="eastAsia"/>
        </w:rPr>
        <w:t>显示，全国</w:t>
      </w:r>
      <w:r w:rsidR="00F030A9" w:rsidRPr="001839E7">
        <w:rPr>
          <w:rFonts w:ascii="Times New Roman" w:eastAsia="仿宋" w:hAnsi="Times New Roman" w:cs="Times New Roman" w:hint="eastAsia"/>
        </w:rPr>
        <w:t>3</w:t>
      </w:r>
      <w:r w:rsidR="00F030A9" w:rsidRPr="001839E7">
        <w:rPr>
          <w:rFonts w:ascii="Times New Roman" w:eastAsia="仿宋" w:hAnsi="Times New Roman" w:cs="Times New Roman"/>
        </w:rPr>
        <w:t>38</w:t>
      </w:r>
      <w:r w:rsidR="00F030A9" w:rsidRPr="00320377">
        <w:rPr>
          <w:rFonts w:ascii="宋体" w:eastAsia="宋体" w:hAnsi="宋体" w:cs="Times New Roman" w:hint="eastAsia"/>
        </w:rPr>
        <w:t>个地级以上城市</w:t>
      </w:r>
      <w:r w:rsidR="005E601D" w:rsidRPr="00320377">
        <w:rPr>
          <w:rFonts w:ascii="宋体" w:eastAsia="宋体" w:hAnsi="宋体" w:cs="Times New Roman" w:hint="eastAsia"/>
        </w:rPr>
        <w:t>有</w:t>
      </w:r>
      <w:r w:rsidR="005E601D" w:rsidRPr="001839E7">
        <w:rPr>
          <w:rFonts w:ascii="Times New Roman" w:eastAsia="仿宋" w:hAnsi="Times New Roman" w:cs="Times New Roman" w:hint="eastAsia"/>
        </w:rPr>
        <w:t>7</w:t>
      </w:r>
      <w:r w:rsidR="005E601D" w:rsidRPr="001839E7">
        <w:rPr>
          <w:rFonts w:ascii="Times New Roman" w:eastAsia="仿宋" w:hAnsi="Times New Roman" w:cs="Times New Roman"/>
        </w:rPr>
        <w:t>5.1</w:t>
      </w:r>
      <w:r w:rsidR="006A67D5" w:rsidRPr="006A67D5">
        <w:rPr>
          <w:rFonts w:ascii="宋体" w:eastAsia="宋体" w:hAnsi="宋体" w:cs="Times New Roman" w:hint="eastAsia"/>
        </w:rPr>
        <w:t>%</w:t>
      </w:r>
      <w:r w:rsidR="005E601D" w:rsidRPr="00320377">
        <w:rPr>
          <w:rFonts w:ascii="宋体" w:eastAsia="宋体" w:hAnsi="宋体" w:cs="Times New Roman" w:hint="eastAsia"/>
        </w:rPr>
        <w:t>的城市</w:t>
      </w:r>
      <w:r w:rsidR="00A53151" w:rsidRPr="00320377">
        <w:rPr>
          <w:rFonts w:ascii="宋体" w:eastAsia="宋体" w:hAnsi="宋体" w:cs="Times New Roman" w:hint="eastAsia"/>
        </w:rPr>
        <w:t>环境</w:t>
      </w:r>
      <w:r w:rsidR="005E601D" w:rsidRPr="00320377">
        <w:rPr>
          <w:rFonts w:ascii="宋体" w:eastAsia="宋体" w:hAnsi="宋体" w:cs="Times New Roman" w:hint="eastAsia"/>
        </w:rPr>
        <w:t>空气质量超标，以</w:t>
      </w:r>
      <w:r w:rsidR="005E601D" w:rsidRPr="001839E7">
        <w:rPr>
          <w:rFonts w:ascii="Times New Roman" w:eastAsia="仿宋" w:hAnsi="Times New Roman" w:cs="Times New Roman"/>
        </w:rPr>
        <w:t>PM</w:t>
      </w:r>
      <w:r w:rsidR="005E601D" w:rsidRPr="001839E7">
        <w:rPr>
          <w:rFonts w:ascii="Times New Roman" w:eastAsia="仿宋" w:hAnsi="Times New Roman" w:cs="Times New Roman"/>
          <w:vertAlign w:val="subscript"/>
        </w:rPr>
        <w:t>2.5</w:t>
      </w:r>
      <w:r w:rsidR="005E601D" w:rsidRPr="00320377">
        <w:rPr>
          <w:rFonts w:ascii="宋体" w:eastAsia="宋体" w:hAnsi="宋体" w:cs="Times New Roman"/>
        </w:rPr>
        <w:t>为首要污染物的天数占重度及以上污染天数的</w:t>
      </w:r>
      <w:r w:rsidR="005E601D" w:rsidRPr="001839E7">
        <w:rPr>
          <w:rFonts w:ascii="Times New Roman" w:eastAsia="仿宋" w:hAnsi="Times New Roman" w:cs="Times New Roman"/>
        </w:rPr>
        <w:t>80.3</w:t>
      </w:r>
      <w:r w:rsidR="006A67D5" w:rsidRPr="006A67D5">
        <w:rPr>
          <w:rFonts w:ascii="宋体" w:eastAsia="宋体" w:hAnsi="宋体" w:cs="Times New Roman"/>
        </w:rPr>
        <w:t>%</w:t>
      </w:r>
      <w:r w:rsidR="005E601D" w:rsidRPr="00320377">
        <w:rPr>
          <w:rFonts w:ascii="宋体" w:eastAsia="宋体" w:hAnsi="宋体" w:cs="Times New Roman"/>
        </w:rPr>
        <w:t>，以</w:t>
      </w:r>
      <w:r w:rsidR="005E601D" w:rsidRPr="001839E7">
        <w:rPr>
          <w:rFonts w:ascii="Times New Roman" w:eastAsia="仿宋" w:hAnsi="Times New Roman" w:cs="Times New Roman"/>
        </w:rPr>
        <w:t>PM</w:t>
      </w:r>
      <w:r w:rsidR="005E601D" w:rsidRPr="001839E7">
        <w:rPr>
          <w:rFonts w:ascii="Times New Roman" w:eastAsia="仿宋" w:hAnsi="Times New Roman" w:cs="Times New Roman"/>
          <w:vertAlign w:val="subscript"/>
        </w:rPr>
        <w:t>10</w:t>
      </w:r>
      <w:r w:rsidR="005E601D" w:rsidRPr="00320377">
        <w:rPr>
          <w:rFonts w:ascii="宋体" w:eastAsia="宋体" w:hAnsi="宋体" w:cs="Times New Roman"/>
        </w:rPr>
        <w:t>为首要污染物的占</w:t>
      </w:r>
      <w:r w:rsidR="005E601D" w:rsidRPr="001839E7">
        <w:rPr>
          <w:rFonts w:ascii="Times New Roman" w:eastAsia="仿宋" w:hAnsi="Times New Roman" w:cs="Times New Roman"/>
        </w:rPr>
        <w:t>20.4</w:t>
      </w:r>
      <w:r w:rsidR="006A67D5" w:rsidRPr="006A67D5">
        <w:rPr>
          <w:rFonts w:ascii="宋体" w:eastAsia="宋体" w:hAnsi="宋体" w:cs="Times New Roman"/>
        </w:rPr>
        <w:t>%</w:t>
      </w:r>
      <w:r w:rsidR="005E601D" w:rsidRPr="00320377">
        <w:rPr>
          <w:rFonts w:ascii="宋体" w:eastAsia="宋体" w:hAnsi="宋体" w:cs="Times New Roman"/>
        </w:rPr>
        <w:t>，</w:t>
      </w:r>
      <w:r w:rsidR="005E601D" w:rsidRPr="00320377">
        <w:rPr>
          <w:rFonts w:ascii="宋体" w:eastAsia="宋体" w:hAnsi="宋体" w:cs="Times New Roman" w:hint="eastAsia"/>
        </w:rPr>
        <w:t>京津冀地区有</w:t>
      </w:r>
      <w:r w:rsidR="005E601D" w:rsidRPr="001839E7">
        <w:rPr>
          <w:rFonts w:ascii="Times New Roman" w:eastAsia="仿宋" w:hAnsi="Times New Roman" w:cs="Times New Roman" w:hint="eastAsia"/>
        </w:rPr>
        <w:t>1</w:t>
      </w:r>
      <w:r w:rsidR="005E601D" w:rsidRPr="001839E7">
        <w:rPr>
          <w:rFonts w:ascii="Times New Roman" w:eastAsia="仿宋" w:hAnsi="Times New Roman" w:cs="Times New Roman"/>
        </w:rPr>
        <w:t>3</w:t>
      </w:r>
      <w:r w:rsidR="005E601D" w:rsidRPr="00320377">
        <w:rPr>
          <w:rFonts w:ascii="宋体" w:eastAsia="宋体" w:hAnsi="宋体" w:cs="Times New Roman" w:hint="eastAsia"/>
        </w:rPr>
        <w:t>个城市平均超标天数</w:t>
      </w:r>
      <w:r w:rsidR="00A53151" w:rsidRPr="00320377">
        <w:rPr>
          <w:rFonts w:ascii="宋体" w:eastAsia="宋体" w:hAnsi="宋体" w:cs="Times New Roman" w:hint="eastAsia"/>
        </w:rPr>
        <w:t>比例为</w:t>
      </w:r>
      <w:r w:rsidR="00A53151" w:rsidRPr="001839E7">
        <w:rPr>
          <w:rFonts w:ascii="Times New Roman" w:eastAsia="仿宋" w:hAnsi="Times New Roman" w:cs="Times New Roman" w:hint="eastAsia"/>
        </w:rPr>
        <w:t>4</w:t>
      </w:r>
      <w:r w:rsidR="00A53151" w:rsidRPr="001839E7">
        <w:rPr>
          <w:rFonts w:ascii="Times New Roman" w:eastAsia="仿宋" w:hAnsi="Times New Roman" w:cs="Times New Roman"/>
        </w:rPr>
        <w:t>3.2</w:t>
      </w:r>
      <w:r w:rsidR="006A67D5" w:rsidRPr="006A67D5">
        <w:rPr>
          <w:rFonts w:ascii="宋体" w:eastAsia="宋体" w:hAnsi="宋体" w:cs="Times New Roman" w:hint="eastAsia"/>
        </w:rPr>
        <w:t>%</w:t>
      </w:r>
      <w:r w:rsidR="00363551" w:rsidRPr="00320377">
        <w:rPr>
          <w:rFonts w:ascii="宋体" w:eastAsia="宋体" w:hAnsi="宋体" w:cs="Times New Roman" w:hint="eastAsia"/>
        </w:rPr>
        <w:t>，上述污染与北方地区家庭部门的燃煤使用密切相关。</w:t>
      </w:r>
      <w:r w:rsidR="00933C87" w:rsidRPr="001839E7">
        <w:rPr>
          <w:rFonts w:ascii="Times New Roman" w:eastAsia="仿宋" w:hAnsi="Times New Roman" w:cs="Times New Roman"/>
        </w:rPr>
        <w:t>2000</w:t>
      </w:r>
      <w:r w:rsidR="00933C87" w:rsidRPr="00320377">
        <w:rPr>
          <w:rFonts w:ascii="宋体" w:eastAsia="宋体" w:hAnsi="宋体" w:cs="Times New Roman"/>
        </w:rPr>
        <w:t>年前后</w:t>
      </w:r>
      <w:r w:rsidR="00363551" w:rsidRPr="00320377">
        <w:rPr>
          <w:rFonts w:ascii="宋体" w:eastAsia="宋体" w:hAnsi="宋体" w:cs="Times New Roman" w:hint="eastAsia"/>
        </w:rPr>
        <w:t>，燃煤逐渐取代秸秆、木材等</w:t>
      </w:r>
      <w:r w:rsidR="00933C87" w:rsidRPr="00320377">
        <w:rPr>
          <w:rFonts w:ascii="宋体" w:eastAsia="宋体" w:hAnsi="宋体" w:cs="Times New Roman"/>
        </w:rPr>
        <w:t>成为农村取暖用能的主要</w:t>
      </w:r>
      <w:r w:rsidR="00363551" w:rsidRPr="00320377">
        <w:rPr>
          <w:rFonts w:ascii="宋体" w:eastAsia="宋体" w:hAnsi="宋体" w:cs="Times New Roman" w:hint="eastAsia"/>
        </w:rPr>
        <w:t>来</w:t>
      </w:r>
      <w:r w:rsidR="00933C87" w:rsidRPr="00320377">
        <w:rPr>
          <w:rFonts w:ascii="宋体" w:eastAsia="宋体" w:hAnsi="宋体" w:cs="Times New Roman"/>
        </w:rPr>
        <w:t>源，</w:t>
      </w:r>
      <w:r w:rsidR="00CF152C" w:rsidRPr="00320377">
        <w:rPr>
          <w:rFonts w:ascii="宋体" w:eastAsia="宋体" w:hAnsi="宋体" w:cs="Times New Roman" w:hint="eastAsia"/>
        </w:rPr>
        <w:t>由于散煤使用基本都是用户分散式焚烧，难</w:t>
      </w:r>
      <w:r w:rsidR="00320377" w:rsidRPr="00320377">
        <w:rPr>
          <w:rFonts w:ascii="宋体" w:eastAsia="宋体" w:hAnsi="宋体" w:cs="Times New Roman" w:hint="eastAsia"/>
        </w:rPr>
        <w:t>以</w:t>
      </w:r>
      <w:r w:rsidR="00CF152C" w:rsidRPr="00320377">
        <w:rPr>
          <w:rFonts w:ascii="宋体" w:eastAsia="宋体" w:hAnsi="宋体" w:cs="Times New Roman" w:hint="eastAsia"/>
        </w:rPr>
        <w:t>集中统一采取除尘、脱硫等环保措施</w:t>
      </w:r>
      <w:r w:rsidR="00320377" w:rsidRPr="00320377">
        <w:rPr>
          <w:rFonts w:ascii="宋体" w:eastAsia="宋体" w:hAnsi="宋体" w:cs="Times New Roman" w:hint="eastAsia"/>
        </w:rPr>
        <w:t>。</w:t>
      </w:r>
      <w:r w:rsidR="001A7DDE" w:rsidRPr="00320377">
        <w:rPr>
          <w:rFonts w:ascii="宋体" w:eastAsia="宋体" w:hAnsi="宋体" w:cs="Times New Roman" w:hint="eastAsia"/>
        </w:rPr>
        <w:t>而工业用煤</w:t>
      </w:r>
      <w:r w:rsidR="00CA1EFC" w:rsidRPr="00320377">
        <w:rPr>
          <w:rFonts w:ascii="宋体" w:eastAsia="宋体" w:hAnsi="宋体" w:cs="Times New Roman" w:hint="eastAsia"/>
        </w:rPr>
        <w:t>尤其是火电</w:t>
      </w:r>
      <w:r w:rsidR="002F44E2" w:rsidRPr="00320377">
        <w:rPr>
          <w:rFonts w:ascii="宋体" w:eastAsia="宋体" w:hAnsi="宋体" w:cs="Times New Roman" w:hint="eastAsia"/>
        </w:rPr>
        <w:t>环保</w:t>
      </w:r>
      <w:r w:rsidR="00CA1EFC" w:rsidRPr="00320377">
        <w:rPr>
          <w:rFonts w:ascii="宋体" w:eastAsia="宋体" w:hAnsi="宋体" w:cs="Times New Roman" w:hint="eastAsia"/>
        </w:rPr>
        <w:t>技术已相对成熟</w:t>
      </w:r>
      <w:r w:rsidR="00320377" w:rsidRPr="00320377">
        <w:rPr>
          <w:rFonts w:ascii="宋体" w:eastAsia="宋体" w:hAnsi="宋体" w:cs="Times New Roman" w:hint="eastAsia"/>
        </w:rPr>
        <w:t>：</w:t>
      </w:r>
      <w:r w:rsidR="00CA1EFC" w:rsidRPr="001839E7">
        <w:rPr>
          <w:rFonts w:ascii="Times New Roman" w:eastAsia="仿宋" w:hAnsi="Times New Roman" w:cs="Times New Roman"/>
        </w:rPr>
        <w:t>1979~2016</w:t>
      </w:r>
      <w:r w:rsidR="00CA1EFC" w:rsidRPr="00320377">
        <w:rPr>
          <w:rFonts w:ascii="宋体" w:eastAsia="宋体" w:hAnsi="宋体" w:cs="Times New Roman"/>
        </w:rPr>
        <w:t>年，火电发电量增长</w:t>
      </w:r>
      <w:r w:rsidR="00CA1EFC" w:rsidRPr="001839E7">
        <w:rPr>
          <w:rFonts w:ascii="Times New Roman" w:eastAsia="仿宋" w:hAnsi="Times New Roman" w:cs="Times New Roman"/>
        </w:rPr>
        <w:t>17.5</w:t>
      </w:r>
      <w:r w:rsidR="00CA1EFC" w:rsidRPr="00320377">
        <w:rPr>
          <w:rFonts w:ascii="宋体" w:eastAsia="宋体" w:hAnsi="宋体" w:cs="Times New Roman"/>
        </w:rPr>
        <w:t>倍，</w:t>
      </w:r>
      <w:r w:rsidR="002F44E2" w:rsidRPr="00320377">
        <w:rPr>
          <w:rFonts w:ascii="宋体" w:eastAsia="宋体" w:hAnsi="宋体" w:cs="Times New Roman" w:hint="eastAsia"/>
        </w:rPr>
        <w:t>而</w:t>
      </w:r>
      <w:r w:rsidR="00CA1EFC" w:rsidRPr="00320377">
        <w:rPr>
          <w:rFonts w:ascii="宋体" w:eastAsia="宋体" w:hAnsi="宋体" w:cs="Times New Roman"/>
        </w:rPr>
        <w:t>烟尘</w:t>
      </w:r>
      <w:r w:rsidR="002F44E2" w:rsidRPr="00320377">
        <w:rPr>
          <w:rFonts w:ascii="宋体" w:eastAsia="宋体" w:hAnsi="宋体" w:cs="Times New Roman" w:hint="eastAsia"/>
        </w:rPr>
        <w:t>、</w:t>
      </w:r>
      <w:r w:rsidR="002F44E2" w:rsidRPr="00320377">
        <w:rPr>
          <w:rFonts w:ascii="宋体" w:eastAsia="宋体" w:hAnsi="宋体" w:cs="Times New Roman"/>
        </w:rPr>
        <w:t>二氧化硫</w:t>
      </w:r>
      <w:r w:rsidR="002F44E2" w:rsidRPr="00320377">
        <w:rPr>
          <w:rFonts w:ascii="宋体" w:eastAsia="宋体" w:hAnsi="宋体" w:cs="Times New Roman" w:hint="eastAsia"/>
        </w:rPr>
        <w:t>、</w:t>
      </w:r>
      <w:r w:rsidR="002F44E2" w:rsidRPr="00320377">
        <w:rPr>
          <w:rFonts w:ascii="宋体" w:eastAsia="宋体" w:hAnsi="宋体" w:cs="Times New Roman"/>
        </w:rPr>
        <w:t>氮氧化物</w:t>
      </w:r>
      <w:r w:rsidR="00CA1EFC" w:rsidRPr="00320377">
        <w:rPr>
          <w:rFonts w:ascii="宋体" w:eastAsia="宋体" w:hAnsi="宋体" w:cs="Times New Roman"/>
        </w:rPr>
        <w:t>排放量比峰值</w:t>
      </w:r>
      <w:r w:rsidR="002F44E2" w:rsidRPr="00320377">
        <w:rPr>
          <w:rFonts w:ascii="宋体" w:eastAsia="宋体" w:hAnsi="宋体" w:cs="Times New Roman" w:hint="eastAsia"/>
        </w:rPr>
        <w:t>分别</w:t>
      </w:r>
      <w:r w:rsidR="00CA1EFC" w:rsidRPr="00320377">
        <w:rPr>
          <w:rFonts w:ascii="宋体" w:eastAsia="宋体" w:hAnsi="宋体" w:cs="Times New Roman"/>
        </w:rPr>
        <w:t>下降了</w:t>
      </w:r>
      <w:r w:rsidR="00CA1EFC" w:rsidRPr="001839E7">
        <w:rPr>
          <w:rFonts w:ascii="Times New Roman" w:eastAsia="仿宋" w:hAnsi="Times New Roman" w:cs="Times New Roman"/>
        </w:rPr>
        <w:t>94</w:t>
      </w:r>
      <w:r w:rsidR="006A67D5" w:rsidRPr="006A67D5">
        <w:rPr>
          <w:rFonts w:ascii="宋体" w:eastAsia="宋体" w:hAnsi="宋体" w:cs="Times New Roman"/>
        </w:rPr>
        <w:t>%</w:t>
      </w:r>
      <w:r w:rsidR="002F44E2" w:rsidRPr="001839E7">
        <w:rPr>
          <w:rFonts w:ascii="Times New Roman" w:eastAsia="仿宋" w:hAnsi="Times New Roman" w:cs="Times New Roman" w:hint="eastAsia"/>
        </w:rPr>
        <w:t>、</w:t>
      </w:r>
      <w:r w:rsidR="002F44E2" w:rsidRPr="001839E7">
        <w:rPr>
          <w:rFonts w:ascii="Times New Roman" w:eastAsia="仿宋" w:hAnsi="Times New Roman" w:cs="Times New Roman"/>
        </w:rPr>
        <w:t>87</w:t>
      </w:r>
      <w:r w:rsidR="006A67D5" w:rsidRPr="006A67D5">
        <w:rPr>
          <w:rFonts w:ascii="宋体" w:eastAsia="宋体" w:hAnsi="宋体" w:cs="Times New Roman"/>
        </w:rPr>
        <w:t>%</w:t>
      </w:r>
      <w:r w:rsidR="002F44E2" w:rsidRPr="00320377">
        <w:rPr>
          <w:rFonts w:ascii="宋体" w:eastAsia="宋体" w:hAnsi="宋体" w:cs="Times New Roman" w:hint="eastAsia"/>
        </w:rPr>
        <w:t>和</w:t>
      </w:r>
      <w:r w:rsidR="002F44E2" w:rsidRPr="001839E7">
        <w:rPr>
          <w:rFonts w:ascii="Times New Roman" w:eastAsia="仿宋" w:hAnsi="Times New Roman" w:cs="Times New Roman"/>
        </w:rPr>
        <w:t>85</w:t>
      </w:r>
      <w:r w:rsidR="006A67D5" w:rsidRPr="006A67D5">
        <w:rPr>
          <w:rFonts w:ascii="宋体" w:eastAsia="宋体" w:hAnsi="宋体" w:cs="Times New Roman"/>
        </w:rPr>
        <w:t>%</w:t>
      </w:r>
      <w:r w:rsidR="002F44E2" w:rsidRPr="00320377">
        <w:rPr>
          <w:rFonts w:ascii="宋体" w:eastAsia="宋体" w:hAnsi="宋体" w:cs="Times New Roman" w:hint="eastAsia"/>
        </w:rPr>
        <w:t>，</w:t>
      </w:r>
      <w:r w:rsidR="00CA1EFC" w:rsidRPr="00320377">
        <w:rPr>
          <w:rFonts w:ascii="宋体" w:eastAsia="宋体" w:hAnsi="宋体" w:cs="Times New Roman"/>
        </w:rPr>
        <w:t>煤电对大气环境质量的影响在</w:t>
      </w:r>
      <w:r w:rsidR="00CA1EFC" w:rsidRPr="001839E7">
        <w:rPr>
          <w:rFonts w:ascii="Times New Roman" w:eastAsia="仿宋" w:hAnsi="Times New Roman" w:cs="Times New Roman"/>
        </w:rPr>
        <w:t>10</w:t>
      </w:r>
      <w:r w:rsidR="006A67D5" w:rsidRPr="006A67D5">
        <w:rPr>
          <w:rFonts w:ascii="宋体" w:eastAsia="宋体" w:hAnsi="宋体" w:cs="Times New Roman"/>
        </w:rPr>
        <w:t>%</w:t>
      </w:r>
      <w:r w:rsidR="00CA1EFC" w:rsidRPr="00320377">
        <w:rPr>
          <w:rFonts w:ascii="宋体" w:eastAsia="宋体" w:hAnsi="宋体" w:cs="Times New Roman"/>
        </w:rPr>
        <w:t>以内，已不是影响环境质量的主要因素</w:t>
      </w:r>
      <w:r w:rsidR="002F44E2" w:rsidRPr="00425361">
        <w:rPr>
          <w:rStyle w:val="a8"/>
          <w:rFonts w:ascii="Times New Roman" w:eastAsia="仿宋" w:hAnsi="Times New Roman" w:cs="Times New Roman"/>
          <w:highlight w:val="yellow"/>
        </w:rPr>
        <w:footnoteReference w:id="2"/>
      </w:r>
      <w:r w:rsidR="002F44E2" w:rsidRPr="006162C1">
        <w:rPr>
          <w:rFonts w:ascii="宋体" w:eastAsia="宋体" w:hAnsi="宋体" w:cs="Times New Roman" w:hint="eastAsia"/>
        </w:rPr>
        <w:t>。</w:t>
      </w:r>
      <w:r w:rsidR="00CF152C" w:rsidRPr="006162C1">
        <w:rPr>
          <w:rFonts w:ascii="宋体" w:eastAsia="宋体" w:hAnsi="宋体" w:cs="Times New Roman" w:hint="eastAsia"/>
        </w:rPr>
        <w:t>另一方面，散煤的灰分、硫分未经充分加工去除，污染物含量很高，</w:t>
      </w:r>
      <w:r w:rsidR="00A03238" w:rsidRPr="006162C1">
        <w:rPr>
          <w:rFonts w:ascii="宋体" w:eastAsia="宋体" w:hAnsi="宋体" w:cs="Times New Roman" w:hint="eastAsia"/>
        </w:rPr>
        <w:t>在全硫和灰分两项指标上，民用散煤含量是工业用燃料煤含量的</w:t>
      </w:r>
      <w:r w:rsidR="00C11F6B" w:rsidRPr="006162C1">
        <w:rPr>
          <w:rFonts w:ascii="宋体" w:eastAsia="宋体" w:hAnsi="宋体" w:cs="Times New Roman" w:hint="eastAsia"/>
        </w:rPr>
        <w:t>一倍左右</w:t>
      </w:r>
      <w:r w:rsidR="00C11F6B" w:rsidRPr="00425361">
        <w:rPr>
          <w:rStyle w:val="a8"/>
          <w:rFonts w:ascii="Times New Roman" w:eastAsia="仿宋" w:hAnsi="Times New Roman" w:cs="Times New Roman"/>
          <w:highlight w:val="yellow"/>
        </w:rPr>
        <w:footnoteReference w:id="3"/>
      </w:r>
      <w:r w:rsidR="00C11F6B" w:rsidRPr="006162C1">
        <w:rPr>
          <w:rFonts w:ascii="宋体" w:eastAsia="宋体" w:hAnsi="宋体" w:cs="Times New Roman" w:hint="eastAsia"/>
        </w:rPr>
        <w:t>，</w:t>
      </w:r>
      <w:r w:rsidR="00C11F6B" w:rsidRPr="006162C1">
        <w:rPr>
          <w:rFonts w:ascii="宋体" w:eastAsia="宋体" w:hAnsi="宋体" w:cs="Times New Roman"/>
        </w:rPr>
        <w:t>因此其污染物排放量比实施环保措施的工业燃煤的排放量更大</w:t>
      </w:r>
      <w:r w:rsidR="00E71D3A" w:rsidRPr="006162C1">
        <w:rPr>
          <w:rFonts w:ascii="宋体" w:eastAsia="宋体" w:hAnsi="宋体" w:cs="Times New Roman" w:hint="eastAsia"/>
        </w:rPr>
        <w:t>。</w:t>
      </w:r>
      <w:r w:rsidR="001A7DDE" w:rsidRPr="006162C1">
        <w:rPr>
          <w:rFonts w:ascii="宋体" w:eastAsia="宋体" w:hAnsi="宋体" w:cs="Times New Roman"/>
        </w:rPr>
        <w:t>来自</w:t>
      </w:r>
      <w:r w:rsidR="006162C1">
        <w:rPr>
          <w:rFonts w:ascii="宋体" w:eastAsia="宋体" w:hAnsi="宋体" w:cs="Times New Roman" w:hint="eastAsia"/>
        </w:rPr>
        <w:t>生态环境</w:t>
      </w:r>
      <w:r w:rsidR="001A7DDE" w:rsidRPr="006162C1">
        <w:rPr>
          <w:rFonts w:ascii="宋体" w:eastAsia="宋体" w:hAnsi="宋体" w:cs="Times New Roman"/>
        </w:rPr>
        <w:t>部的数据显示，</w:t>
      </w:r>
      <w:r w:rsidR="001A7DDE" w:rsidRPr="001839E7">
        <w:rPr>
          <w:rFonts w:ascii="Times New Roman" w:eastAsia="仿宋" w:hAnsi="Times New Roman" w:cs="Times New Roman"/>
        </w:rPr>
        <w:t>1</w:t>
      </w:r>
      <w:r w:rsidR="001A7DDE" w:rsidRPr="006162C1">
        <w:rPr>
          <w:rFonts w:ascii="宋体" w:eastAsia="宋体" w:hAnsi="宋体" w:cs="Times New Roman"/>
        </w:rPr>
        <w:t>吨散煤直接燃烧的大气污染物排放量是等量电煤的</w:t>
      </w:r>
      <w:r w:rsidR="001A7DDE" w:rsidRPr="001839E7">
        <w:rPr>
          <w:rFonts w:ascii="Times New Roman" w:eastAsia="仿宋" w:hAnsi="Times New Roman" w:cs="Times New Roman"/>
        </w:rPr>
        <w:t>10</w:t>
      </w:r>
      <w:r w:rsidR="001A7DDE" w:rsidRPr="006162C1">
        <w:rPr>
          <w:rFonts w:ascii="宋体" w:eastAsia="宋体" w:hAnsi="宋体" w:cs="Times New Roman"/>
        </w:rPr>
        <w:t>倍以上</w:t>
      </w:r>
      <w:r w:rsidR="001A7DDE" w:rsidRPr="00425361">
        <w:rPr>
          <w:rFonts w:ascii="Times New Roman" w:eastAsia="仿宋" w:hAnsi="Times New Roman" w:cs="Times New Roman"/>
          <w:highlight w:val="yellow"/>
          <w:vertAlign w:val="superscript"/>
        </w:rPr>
        <w:footnoteReference w:id="4"/>
      </w:r>
      <w:r w:rsidR="00CA1EFC" w:rsidRPr="001839E7">
        <w:rPr>
          <w:rFonts w:ascii="Times New Roman" w:eastAsia="仿宋" w:hAnsi="Times New Roman" w:cs="Times New Roman" w:hint="eastAsia"/>
        </w:rPr>
        <w:t>，</w:t>
      </w:r>
      <w:r w:rsidR="002F44E2" w:rsidRPr="001839E7">
        <w:rPr>
          <w:rFonts w:ascii="Times New Roman" w:eastAsia="仿宋" w:hAnsi="Times New Roman" w:cs="Times New Roman"/>
        </w:rPr>
        <w:t>2015</w:t>
      </w:r>
      <w:r w:rsidR="002F44E2" w:rsidRPr="006162C1">
        <w:rPr>
          <w:rFonts w:ascii="宋体" w:eastAsia="宋体" w:hAnsi="宋体" w:cs="Times New Roman"/>
        </w:rPr>
        <w:t>年我国的散煤消费量约为</w:t>
      </w:r>
      <w:r w:rsidR="002F44E2" w:rsidRPr="001839E7">
        <w:rPr>
          <w:rFonts w:ascii="Times New Roman" w:eastAsia="仿宋" w:hAnsi="Times New Roman" w:cs="Times New Roman"/>
        </w:rPr>
        <w:t>7.5</w:t>
      </w:r>
      <w:r w:rsidR="002F44E2" w:rsidRPr="006162C1">
        <w:rPr>
          <w:rFonts w:ascii="宋体" w:eastAsia="宋体" w:hAnsi="宋体" w:cs="Times New Roman"/>
        </w:rPr>
        <w:t>亿吨。其中，民用生活燃煤约</w:t>
      </w:r>
      <w:r w:rsidR="002F44E2" w:rsidRPr="001839E7">
        <w:rPr>
          <w:rFonts w:ascii="Times New Roman" w:eastAsia="仿宋" w:hAnsi="Times New Roman" w:cs="Times New Roman"/>
        </w:rPr>
        <w:t>2.34</w:t>
      </w:r>
      <w:r w:rsidR="002F44E2" w:rsidRPr="006162C1">
        <w:rPr>
          <w:rFonts w:ascii="宋体" w:eastAsia="宋体" w:hAnsi="宋体" w:cs="Times New Roman"/>
        </w:rPr>
        <w:t>亿吨，民用生活散煤的核心区域为广大的农村地区，包括城中村和城郊村，占散煤总量的</w:t>
      </w:r>
      <w:r w:rsidR="002F44E2" w:rsidRPr="001839E7">
        <w:rPr>
          <w:rFonts w:ascii="Times New Roman" w:eastAsia="仿宋" w:hAnsi="Times New Roman" w:cs="Times New Roman"/>
        </w:rPr>
        <w:t>31.2</w:t>
      </w:r>
      <w:r w:rsidR="006A67D5" w:rsidRPr="006A67D5">
        <w:rPr>
          <w:rFonts w:ascii="宋体" w:eastAsia="宋体" w:hAnsi="宋体" w:cs="Times New Roman"/>
        </w:rPr>
        <w:t>%</w:t>
      </w:r>
      <w:r w:rsidR="002F44E2" w:rsidRPr="006162C1">
        <w:rPr>
          <w:rFonts w:ascii="宋体" w:eastAsia="宋体" w:hAnsi="宋体" w:cs="Times New Roman" w:hint="eastAsia"/>
        </w:rPr>
        <w:t>，而</w:t>
      </w:r>
      <w:r w:rsidR="002F44E2" w:rsidRPr="006162C1">
        <w:rPr>
          <w:rFonts w:ascii="宋体" w:eastAsia="宋体" w:hAnsi="宋体" w:cs="Times New Roman"/>
        </w:rPr>
        <w:t>京津冀地区散煤消费总量超过</w:t>
      </w:r>
      <w:r w:rsidR="002F44E2" w:rsidRPr="001839E7">
        <w:rPr>
          <w:rFonts w:ascii="Times New Roman" w:eastAsia="仿宋" w:hAnsi="Times New Roman" w:cs="Times New Roman"/>
        </w:rPr>
        <w:t>4000</w:t>
      </w:r>
      <w:r w:rsidR="002F44E2" w:rsidRPr="006162C1">
        <w:rPr>
          <w:rFonts w:ascii="宋体" w:eastAsia="宋体" w:hAnsi="宋体" w:cs="Times New Roman"/>
        </w:rPr>
        <w:t>万吨</w:t>
      </w:r>
      <w:r w:rsidR="00E71D3A" w:rsidRPr="00425361">
        <w:rPr>
          <w:rFonts w:ascii="Times New Roman" w:eastAsia="仿宋" w:hAnsi="Times New Roman" w:cs="Times New Roman"/>
          <w:highlight w:val="yellow"/>
          <w:vertAlign w:val="superscript"/>
        </w:rPr>
        <w:footnoteReference w:id="5"/>
      </w:r>
      <w:r w:rsidR="002F44E2" w:rsidRPr="006162C1">
        <w:rPr>
          <w:rFonts w:ascii="宋体" w:eastAsia="宋体" w:hAnsi="宋体" w:cs="Times New Roman" w:hint="eastAsia"/>
        </w:rPr>
        <w:t>。</w:t>
      </w:r>
      <w:r w:rsidR="00CA1EFC" w:rsidRPr="006162C1">
        <w:rPr>
          <w:rFonts w:ascii="宋体" w:eastAsia="宋体" w:hAnsi="宋体" w:cs="Times New Roman"/>
        </w:rPr>
        <w:t>按目前情况推算，民用散煤污染物排放已经超过了我国燃煤电站污染物的排放总和。</w:t>
      </w:r>
      <w:r w:rsidR="00363551" w:rsidRPr="006162C1">
        <w:rPr>
          <w:rFonts w:ascii="宋体" w:eastAsia="宋体" w:hAnsi="宋体" w:cs="Times New Roman" w:hint="eastAsia"/>
        </w:rPr>
        <w:t>据统计</w:t>
      </w:r>
      <w:r w:rsidR="00E7762D" w:rsidRPr="006162C1">
        <w:rPr>
          <w:rFonts w:ascii="宋体" w:eastAsia="宋体" w:hAnsi="宋体" w:cs="Times New Roman" w:hint="eastAsia"/>
        </w:rPr>
        <w:t>（</w:t>
      </w:r>
      <w:r w:rsidR="00CF438F" w:rsidRPr="001839E7">
        <w:rPr>
          <w:rFonts w:ascii="Times New Roman" w:eastAsia="仿宋" w:hAnsi="Times New Roman" w:cs="Times New Roman"/>
          <w:noProof/>
        </w:rPr>
        <w:t>Yun et al</w:t>
      </w:r>
      <w:r w:rsidR="00CF438F" w:rsidRPr="006162C1">
        <w:rPr>
          <w:rFonts w:ascii="宋体" w:eastAsia="宋体" w:hAnsi="宋体" w:cs="Times New Roman"/>
          <w:noProof/>
        </w:rPr>
        <w:t>,</w:t>
      </w:r>
      <w:r w:rsidR="00CF438F" w:rsidRPr="001839E7">
        <w:rPr>
          <w:rFonts w:ascii="Times New Roman" w:eastAsia="仿宋" w:hAnsi="Times New Roman" w:cs="Times New Roman"/>
          <w:noProof/>
        </w:rPr>
        <w:t>2020</w:t>
      </w:r>
      <w:r w:rsidR="00E7762D" w:rsidRPr="006162C1">
        <w:rPr>
          <w:rFonts w:ascii="宋体" w:eastAsia="宋体" w:hAnsi="宋体" w:cs="Times New Roman" w:hint="eastAsia"/>
        </w:rPr>
        <w:t>）</w:t>
      </w:r>
      <w:r w:rsidR="00933C87" w:rsidRPr="006162C1">
        <w:rPr>
          <w:rFonts w:ascii="宋体" w:eastAsia="宋体" w:hAnsi="宋体" w:cs="Times New Roman"/>
        </w:rPr>
        <w:t>，</w:t>
      </w:r>
      <w:r w:rsidR="00933C87" w:rsidRPr="001839E7">
        <w:rPr>
          <w:rFonts w:ascii="Times New Roman" w:eastAsia="仿宋" w:hAnsi="Times New Roman" w:cs="Times New Roman"/>
        </w:rPr>
        <w:t>2014</w:t>
      </w:r>
      <w:r w:rsidR="00933C87" w:rsidRPr="006A67D5">
        <w:rPr>
          <w:rFonts w:ascii="宋体" w:eastAsia="宋体" w:hAnsi="宋体" w:cs="Times New Roman"/>
        </w:rPr>
        <w:t>年居民部门使用了全国能源消费总量的</w:t>
      </w:r>
      <w:r w:rsidR="00933C87" w:rsidRPr="001839E7">
        <w:rPr>
          <w:rFonts w:ascii="Times New Roman" w:eastAsia="仿宋" w:hAnsi="Times New Roman" w:cs="Times New Roman"/>
        </w:rPr>
        <w:t>7.5</w:t>
      </w:r>
      <w:r w:rsidR="006A67D5" w:rsidRPr="006A67D5">
        <w:rPr>
          <w:rFonts w:ascii="宋体" w:eastAsia="宋体" w:hAnsi="宋体" w:cs="Times New Roman"/>
        </w:rPr>
        <w:t>%</w:t>
      </w:r>
      <w:r w:rsidR="00933C87" w:rsidRPr="006A67D5">
        <w:rPr>
          <w:rFonts w:ascii="宋体" w:eastAsia="宋体" w:hAnsi="宋体" w:cs="Times New Roman"/>
        </w:rPr>
        <w:t>，但贡献了</w:t>
      </w:r>
      <w:r w:rsidR="00933C87" w:rsidRPr="001839E7">
        <w:rPr>
          <w:rFonts w:ascii="Times New Roman" w:eastAsia="仿宋" w:hAnsi="Times New Roman" w:cs="Times New Roman"/>
        </w:rPr>
        <w:t>PM</w:t>
      </w:r>
      <w:r w:rsidR="00933C87" w:rsidRPr="001839E7">
        <w:rPr>
          <w:rFonts w:ascii="Times New Roman" w:eastAsia="仿宋" w:hAnsi="Times New Roman" w:cs="Times New Roman"/>
          <w:vertAlign w:val="subscript"/>
        </w:rPr>
        <w:t>2.5</w:t>
      </w:r>
      <w:r w:rsidR="00933C87" w:rsidRPr="006A67D5">
        <w:rPr>
          <w:rFonts w:ascii="宋体" w:eastAsia="宋体" w:hAnsi="宋体" w:cs="Times New Roman" w:hint="eastAsia"/>
        </w:rPr>
        <w:t>总量中</w:t>
      </w:r>
      <w:r w:rsidR="00933C87" w:rsidRPr="001839E7">
        <w:rPr>
          <w:rFonts w:ascii="Times New Roman" w:eastAsia="仿宋" w:hAnsi="Times New Roman" w:cs="Times New Roman" w:hint="eastAsia"/>
        </w:rPr>
        <w:t>2</w:t>
      </w:r>
      <w:r w:rsidR="00933C87" w:rsidRPr="001839E7">
        <w:rPr>
          <w:rFonts w:ascii="Times New Roman" w:eastAsia="仿宋" w:hAnsi="Times New Roman" w:cs="Times New Roman"/>
        </w:rPr>
        <w:t>7</w:t>
      </w:r>
      <w:r w:rsidR="006A67D5" w:rsidRPr="006A67D5">
        <w:rPr>
          <w:rFonts w:ascii="宋体" w:eastAsia="宋体" w:hAnsi="宋体" w:cs="Times New Roman"/>
        </w:rPr>
        <w:t>%</w:t>
      </w:r>
      <w:r w:rsidR="00933C87" w:rsidRPr="006A67D5">
        <w:rPr>
          <w:rFonts w:ascii="宋体" w:eastAsia="宋体" w:hAnsi="宋体" w:cs="Times New Roman"/>
        </w:rPr>
        <w:t>的一次排放、</w:t>
      </w:r>
      <w:r w:rsidR="00933C87" w:rsidRPr="001839E7">
        <w:rPr>
          <w:rFonts w:ascii="Times New Roman" w:eastAsia="仿宋" w:hAnsi="Times New Roman" w:cs="Times New Roman"/>
        </w:rPr>
        <w:t>23</w:t>
      </w:r>
      <w:r w:rsidR="006A67D5" w:rsidRPr="006A67D5">
        <w:rPr>
          <w:rFonts w:ascii="宋体" w:eastAsia="宋体" w:hAnsi="宋体" w:cs="Times New Roman"/>
        </w:rPr>
        <w:t>%</w:t>
      </w:r>
      <w:r w:rsidR="00933C87" w:rsidRPr="006A67D5">
        <w:rPr>
          <w:rFonts w:ascii="宋体" w:eastAsia="宋体" w:hAnsi="宋体" w:cs="Times New Roman"/>
        </w:rPr>
        <w:t>的室外浓度、</w:t>
      </w:r>
      <w:r w:rsidR="00933C87" w:rsidRPr="001839E7">
        <w:rPr>
          <w:rFonts w:ascii="Times New Roman" w:eastAsia="仿宋" w:hAnsi="Times New Roman" w:cs="Times New Roman"/>
        </w:rPr>
        <w:t>71</w:t>
      </w:r>
      <w:r w:rsidR="006A67D5" w:rsidRPr="006A67D5">
        <w:rPr>
          <w:rFonts w:ascii="宋体" w:eastAsia="宋体" w:hAnsi="宋体" w:cs="Times New Roman"/>
        </w:rPr>
        <w:t>%</w:t>
      </w:r>
      <w:r w:rsidR="00933C87" w:rsidRPr="006A67D5">
        <w:rPr>
          <w:rFonts w:ascii="宋体" w:eastAsia="宋体" w:hAnsi="宋体" w:cs="Times New Roman"/>
        </w:rPr>
        <w:t>的室内浓度以及</w:t>
      </w:r>
      <w:r w:rsidR="00933C87" w:rsidRPr="006A67D5">
        <w:rPr>
          <w:rFonts w:ascii="宋体" w:eastAsia="宋体" w:hAnsi="宋体" w:cs="Times New Roman" w:hint="eastAsia"/>
        </w:rPr>
        <w:t>导致</w:t>
      </w:r>
      <w:r w:rsidR="00933C87" w:rsidRPr="001839E7">
        <w:rPr>
          <w:rFonts w:ascii="Times New Roman" w:eastAsia="仿宋" w:hAnsi="Times New Roman" w:cs="Times New Roman"/>
        </w:rPr>
        <w:t>67</w:t>
      </w:r>
      <w:r w:rsidR="006A67D5" w:rsidRPr="006A67D5">
        <w:rPr>
          <w:rFonts w:ascii="宋体" w:eastAsia="宋体" w:hAnsi="宋体" w:cs="Times New Roman"/>
        </w:rPr>
        <w:t>%</w:t>
      </w:r>
      <w:r w:rsidR="00933C87" w:rsidRPr="006A67D5">
        <w:rPr>
          <w:rFonts w:ascii="宋体" w:eastAsia="宋体" w:hAnsi="宋体" w:cs="Times New Roman"/>
        </w:rPr>
        <w:t>的过早死亡，而农村地区人口比城市地区人口对</w:t>
      </w:r>
      <w:r w:rsidR="00933C87" w:rsidRPr="001839E7">
        <w:rPr>
          <w:rFonts w:ascii="Times New Roman" w:eastAsia="仿宋" w:hAnsi="Times New Roman" w:cs="Times New Roman"/>
        </w:rPr>
        <w:t>PM</w:t>
      </w:r>
      <w:r w:rsidR="00933C87" w:rsidRPr="001839E7">
        <w:rPr>
          <w:rFonts w:ascii="Times New Roman" w:eastAsia="仿宋" w:hAnsi="Times New Roman" w:cs="Times New Roman"/>
          <w:vertAlign w:val="subscript"/>
        </w:rPr>
        <w:t>2.5</w:t>
      </w:r>
      <w:r w:rsidR="00933C87" w:rsidRPr="006A67D5">
        <w:rPr>
          <w:rFonts w:ascii="宋体" w:eastAsia="宋体" w:hAnsi="宋体" w:cs="Times New Roman"/>
        </w:rPr>
        <w:t>的贡献更大，这也导致了更高</w:t>
      </w:r>
      <w:r w:rsidR="00933C87" w:rsidRPr="006A67D5">
        <w:rPr>
          <w:rFonts w:ascii="宋体" w:eastAsia="宋体" w:hAnsi="宋体" w:cs="Times New Roman" w:hint="eastAsia"/>
        </w:rPr>
        <w:t>的死</w:t>
      </w:r>
      <w:r w:rsidR="00933C87" w:rsidRPr="006A67D5">
        <w:rPr>
          <w:rFonts w:ascii="宋体" w:eastAsia="宋体" w:hAnsi="宋体" w:cs="Times New Roman"/>
        </w:rPr>
        <w:t>亡风险，农村常用煤炭和燃烧生物质</w:t>
      </w:r>
      <w:r w:rsidR="00933C87" w:rsidRPr="00425361">
        <w:rPr>
          <w:rStyle w:val="a8"/>
          <w:rFonts w:ascii="Times New Roman" w:eastAsia="仿宋" w:hAnsi="Times New Roman" w:cs="Times New Roman"/>
          <w:highlight w:val="yellow"/>
        </w:rPr>
        <w:footnoteReference w:id="6"/>
      </w:r>
      <w:r w:rsidR="00933C87" w:rsidRPr="006A67D5">
        <w:rPr>
          <w:rFonts w:ascii="宋体" w:eastAsia="宋体" w:hAnsi="宋体" w:cs="Times New Roman"/>
        </w:rPr>
        <w:t>做饭和取暖，这些燃烧带来的</w:t>
      </w:r>
      <w:r w:rsidR="00933C87" w:rsidRPr="001839E7">
        <w:rPr>
          <w:rFonts w:ascii="Times New Roman" w:eastAsia="仿宋" w:hAnsi="Times New Roman" w:cs="Times New Roman"/>
        </w:rPr>
        <w:t>PM</w:t>
      </w:r>
      <w:r w:rsidR="00933C87" w:rsidRPr="001839E7">
        <w:rPr>
          <w:rFonts w:ascii="Times New Roman" w:eastAsia="仿宋" w:hAnsi="Times New Roman" w:cs="Times New Roman"/>
          <w:vertAlign w:val="subscript"/>
        </w:rPr>
        <w:t>2.5</w:t>
      </w:r>
      <w:r w:rsidR="00933C87" w:rsidRPr="006A67D5">
        <w:rPr>
          <w:rFonts w:ascii="宋体" w:eastAsia="宋体" w:hAnsi="宋体" w:cs="Times New Roman"/>
        </w:rPr>
        <w:t>导致了37万人死亡。</w:t>
      </w:r>
      <w:r w:rsidR="00933C87" w:rsidRPr="006A67D5">
        <w:rPr>
          <w:rFonts w:ascii="宋体" w:eastAsia="宋体" w:hAnsi="宋体" w:cs="Times New Roman" w:hint="eastAsia"/>
        </w:rPr>
        <w:t>《全球疾病负担报告</w:t>
      </w:r>
      <w:r w:rsidR="003E76E6" w:rsidRPr="001839E7">
        <w:rPr>
          <w:rFonts w:ascii="Times New Roman" w:eastAsia="仿宋" w:hAnsi="Times New Roman" w:cs="Times New Roman"/>
        </w:rPr>
        <w:t>2017</w:t>
      </w:r>
      <w:r w:rsidR="003E76E6" w:rsidRPr="008E6FA3">
        <w:rPr>
          <w:rFonts w:ascii="宋体" w:eastAsia="宋体" w:hAnsi="宋体" w:cs="Times New Roman" w:hint="eastAsia"/>
        </w:rPr>
        <w:t>（</w:t>
      </w:r>
      <w:r w:rsidR="003E76E6" w:rsidRPr="001839E7">
        <w:rPr>
          <w:rFonts w:ascii="Times New Roman" w:eastAsia="仿宋" w:hAnsi="Times New Roman" w:cs="Times New Roman"/>
        </w:rPr>
        <w:t>Global Burden of Disease Study 2017</w:t>
      </w:r>
      <w:r w:rsidR="003E76E6" w:rsidRPr="006A67D5">
        <w:rPr>
          <w:rFonts w:ascii="宋体" w:eastAsia="宋体" w:hAnsi="宋体" w:cs="Times New Roman" w:hint="eastAsia"/>
        </w:rPr>
        <w:t>，</w:t>
      </w:r>
      <w:r w:rsidR="003E76E6" w:rsidRPr="001839E7">
        <w:rPr>
          <w:rFonts w:ascii="Times New Roman" w:eastAsia="仿宋" w:hAnsi="Times New Roman" w:cs="Times New Roman"/>
        </w:rPr>
        <w:t>GBD2017</w:t>
      </w:r>
      <w:r w:rsidR="003E76E6" w:rsidRPr="008E6FA3">
        <w:rPr>
          <w:rFonts w:ascii="宋体" w:eastAsia="宋体" w:hAnsi="宋体" w:cs="Times New Roman" w:hint="eastAsia"/>
        </w:rPr>
        <w:t>）</w:t>
      </w:r>
      <w:r w:rsidR="00933C87" w:rsidRPr="008E6FA3">
        <w:rPr>
          <w:rFonts w:ascii="宋体" w:eastAsia="宋体" w:hAnsi="宋体" w:cs="Times New Roman" w:hint="eastAsia"/>
        </w:rPr>
        <w:t>》</w:t>
      </w:r>
      <w:r w:rsidR="00933C87" w:rsidRPr="006A67D5">
        <w:rPr>
          <w:rFonts w:ascii="宋体" w:eastAsia="宋体" w:hAnsi="宋体" w:cs="Times New Roman" w:hint="eastAsia"/>
        </w:rPr>
        <w:t>同样指出，</w:t>
      </w:r>
      <w:r w:rsidR="00933C87" w:rsidRPr="001839E7">
        <w:rPr>
          <w:rFonts w:ascii="Times New Roman" w:eastAsia="仿宋" w:hAnsi="Times New Roman" w:cs="Times New Roman"/>
        </w:rPr>
        <w:t>2017</w:t>
      </w:r>
      <w:r w:rsidR="00933C87" w:rsidRPr="006A67D5">
        <w:rPr>
          <w:rFonts w:ascii="宋体" w:eastAsia="宋体" w:hAnsi="宋体" w:cs="Times New Roman" w:hint="eastAsia"/>
        </w:rPr>
        <w:t>年中国与</w:t>
      </w:r>
      <w:r w:rsidR="00933C87" w:rsidRPr="001839E7">
        <w:rPr>
          <w:rFonts w:ascii="Times New Roman" w:eastAsia="仿宋" w:hAnsi="Times New Roman" w:cs="Times New Roman"/>
        </w:rPr>
        <w:t>PM</w:t>
      </w:r>
      <w:r w:rsidR="00933C87" w:rsidRPr="001839E7">
        <w:rPr>
          <w:rFonts w:ascii="Times New Roman" w:eastAsia="仿宋" w:hAnsi="Times New Roman" w:cs="Times New Roman"/>
          <w:vertAlign w:val="subscript"/>
        </w:rPr>
        <w:t>2.5</w:t>
      </w:r>
      <w:r w:rsidR="00933C87" w:rsidRPr="006A67D5">
        <w:rPr>
          <w:rFonts w:ascii="宋体" w:eastAsia="宋体" w:hAnsi="宋体" w:cs="Times New Roman" w:hint="eastAsia"/>
        </w:rPr>
        <w:t>相关</w:t>
      </w:r>
      <w:r w:rsidR="0025568D" w:rsidRPr="006A67D5">
        <w:rPr>
          <w:rFonts w:ascii="宋体" w:eastAsia="宋体" w:hAnsi="宋体" w:cs="Times New Roman" w:hint="eastAsia"/>
        </w:rPr>
        <w:t>的</w:t>
      </w:r>
      <w:r w:rsidR="00933C87" w:rsidRPr="006A67D5">
        <w:rPr>
          <w:rFonts w:ascii="宋体" w:eastAsia="宋体" w:hAnsi="宋体" w:cs="Times New Roman" w:hint="eastAsia"/>
        </w:rPr>
        <w:t>过早死亡人数中有</w:t>
      </w:r>
      <w:r w:rsidR="00933C87" w:rsidRPr="008E6FA3">
        <w:rPr>
          <w:rFonts w:ascii="Times New Roman" w:eastAsia="仿宋" w:hAnsi="Times New Roman" w:cs="Times New Roman"/>
        </w:rPr>
        <w:t>24</w:t>
      </w:r>
      <w:r w:rsidR="006A67D5" w:rsidRPr="006A67D5">
        <w:rPr>
          <w:rFonts w:ascii="宋体" w:eastAsia="宋体" w:hAnsi="宋体" w:cs="Times New Roman"/>
        </w:rPr>
        <w:t>%</w:t>
      </w:r>
      <w:r w:rsidR="00933C87" w:rsidRPr="006A67D5">
        <w:rPr>
          <w:rFonts w:ascii="宋体" w:eastAsia="宋体" w:hAnsi="宋体" w:cs="Times New Roman" w:hint="eastAsia"/>
        </w:rPr>
        <w:t>归因于家庭来源的</w:t>
      </w:r>
      <w:r w:rsidR="00933C87" w:rsidRPr="001839E7">
        <w:rPr>
          <w:rFonts w:ascii="Times New Roman" w:eastAsia="仿宋" w:hAnsi="Times New Roman" w:cs="Times New Roman"/>
        </w:rPr>
        <w:t>PM</w:t>
      </w:r>
      <w:r w:rsidR="00933C87" w:rsidRPr="001839E7">
        <w:rPr>
          <w:rFonts w:ascii="Times New Roman" w:eastAsia="仿宋" w:hAnsi="Times New Roman" w:cs="Times New Roman"/>
          <w:vertAlign w:val="subscript"/>
        </w:rPr>
        <w:t>2.5</w:t>
      </w:r>
      <w:r w:rsidR="00933C87" w:rsidRPr="006A67D5">
        <w:rPr>
          <w:rFonts w:ascii="宋体" w:eastAsia="宋体" w:hAnsi="宋体" w:cs="Times New Roman" w:hint="eastAsia"/>
        </w:rPr>
        <w:t>排放</w:t>
      </w:r>
      <w:r w:rsidR="00BB1193" w:rsidRPr="006A67D5">
        <w:rPr>
          <w:rFonts w:ascii="宋体" w:eastAsia="宋体" w:hAnsi="宋体" w:cs="Times New Roman" w:hint="eastAsia"/>
        </w:rPr>
        <w:t>（</w:t>
      </w:r>
      <w:r w:rsidR="00BB1193" w:rsidRPr="001839E7">
        <w:rPr>
          <w:rFonts w:ascii="Times New Roman" w:eastAsia="仿宋" w:hAnsi="Times New Roman" w:cs="Times New Roman"/>
        </w:rPr>
        <w:t>Zhou et al</w:t>
      </w:r>
      <w:r w:rsidR="00E37D31" w:rsidRPr="006A67D5">
        <w:rPr>
          <w:rFonts w:ascii="宋体" w:eastAsia="宋体" w:hAnsi="宋体" w:cs="Times New Roman"/>
        </w:rPr>
        <w:t>,</w:t>
      </w:r>
      <w:r w:rsidR="00E37D31" w:rsidRPr="001839E7">
        <w:rPr>
          <w:rFonts w:ascii="Times New Roman" w:eastAsia="仿宋" w:hAnsi="Times New Roman" w:cs="Times New Roman"/>
          <w:noProof/>
        </w:rPr>
        <w:t>2019</w:t>
      </w:r>
      <w:r w:rsidR="00BB1193" w:rsidRPr="006A67D5">
        <w:rPr>
          <w:rFonts w:ascii="宋体" w:eastAsia="宋体" w:hAnsi="宋体" w:cs="Times New Roman" w:hint="eastAsia"/>
        </w:rPr>
        <w:t>）</w:t>
      </w:r>
      <w:r w:rsidR="00933C87" w:rsidRPr="006A67D5">
        <w:rPr>
          <w:rFonts w:ascii="宋体" w:eastAsia="宋体" w:hAnsi="宋体" w:cs="Times New Roman" w:hint="eastAsia"/>
        </w:rPr>
        <w:t>。</w:t>
      </w:r>
      <w:r w:rsidR="00933C87" w:rsidRPr="006A67D5">
        <w:rPr>
          <w:rFonts w:ascii="宋体" w:eastAsia="宋体" w:hAnsi="宋体" w:cs="Times New Roman"/>
        </w:rPr>
        <w:t>作为雾霾污染最严重的地区之一，京津冀及周边地区偏重的产业结构、以煤为主的能源结构、以公路为主的交通结构，导致单位国土面积煤炭消费量是全国平均水平的</w:t>
      </w:r>
      <w:r w:rsidR="00933C87" w:rsidRPr="001839E7">
        <w:rPr>
          <w:rFonts w:ascii="Times New Roman" w:eastAsia="仿宋" w:hAnsi="Times New Roman" w:cs="Times New Roman"/>
        </w:rPr>
        <w:t>4</w:t>
      </w:r>
      <w:r w:rsidR="00933C87" w:rsidRPr="001839E7">
        <w:rPr>
          <w:rFonts w:ascii="Times New Roman" w:eastAsia="仿宋" w:hAnsi="Times New Roman" w:cs="Times New Roman"/>
        </w:rPr>
        <w:t>倍</w:t>
      </w:r>
      <w:r w:rsidR="00933C87" w:rsidRPr="00425361">
        <w:rPr>
          <w:rStyle w:val="a8"/>
          <w:rFonts w:ascii="Times New Roman" w:eastAsia="仿宋" w:hAnsi="Times New Roman" w:cs="Times New Roman"/>
          <w:highlight w:val="yellow"/>
        </w:rPr>
        <w:footnoteReference w:id="7"/>
      </w:r>
      <w:r w:rsidR="00933C87" w:rsidRPr="00E842AB">
        <w:rPr>
          <w:rFonts w:ascii="宋体" w:eastAsia="宋体" w:hAnsi="宋体" w:cs="Times New Roman"/>
        </w:rPr>
        <w:t>，燃煤对北京地区空气污染的贡献为</w:t>
      </w:r>
      <w:r w:rsidR="00933C87" w:rsidRPr="001839E7">
        <w:rPr>
          <w:rFonts w:ascii="Times New Roman" w:eastAsia="仿宋" w:hAnsi="Times New Roman" w:cs="Times New Roman"/>
        </w:rPr>
        <w:t>22.4</w:t>
      </w:r>
      <w:r w:rsidR="006A67D5" w:rsidRPr="00E842AB">
        <w:rPr>
          <w:rFonts w:ascii="宋体" w:eastAsia="宋体" w:hAnsi="宋体" w:cs="Times New Roman"/>
        </w:rPr>
        <w:t>%</w:t>
      </w:r>
      <w:r w:rsidR="00933C87" w:rsidRPr="00E842AB">
        <w:rPr>
          <w:rFonts w:ascii="宋体" w:eastAsia="宋体" w:hAnsi="宋体" w:cs="Times New Roman"/>
        </w:rPr>
        <w:t>，天津地区则为</w:t>
      </w:r>
      <w:r w:rsidR="00933C87" w:rsidRPr="001839E7">
        <w:rPr>
          <w:rFonts w:ascii="Times New Roman" w:eastAsia="仿宋" w:hAnsi="Times New Roman" w:cs="Times New Roman"/>
        </w:rPr>
        <w:t>2</w:t>
      </w:r>
      <w:r w:rsidR="00F83455" w:rsidRPr="001839E7">
        <w:rPr>
          <w:rFonts w:ascii="Times New Roman" w:eastAsia="仿宋" w:hAnsi="Times New Roman" w:cs="Times New Roman"/>
        </w:rPr>
        <w:t>7</w:t>
      </w:r>
      <w:r w:rsidR="006A67D5" w:rsidRPr="00E842AB">
        <w:rPr>
          <w:rFonts w:ascii="宋体" w:eastAsia="宋体" w:hAnsi="宋体" w:cs="Times New Roman"/>
        </w:rPr>
        <w:t>%</w:t>
      </w:r>
      <w:r w:rsidR="00DC24D4" w:rsidRPr="00425361">
        <w:rPr>
          <w:rStyle w:val="a8"/>
          <w:rFonts w:ascii="Times New Roman" w:eastAsia="仿宋" w:hAnsi="Times New Roman" w:cs="Times New Roman"/>
          <w:highlight w:val="yellow"/>
        </w:rPr>
        <w:footnoteReference w:id="8"/>
      </w:r>
      <w:r w:rsidR="00933C87" w:rsidRPr="00E842AB">
        <w:rPr>
          <w:rFonts w:ascii="宋体" w:eastAsia="宋体" w:hAnsi="宋体" w:cs="Times New Roman"/>
        </w:rPr>
        <w:t>。</w:t>
      </w:r>
    </w:p>
    <w:p w14:paraId="288C20EE" w14:textId="5D0C4159" w:rsidR="008E6A20" w:rsidRPr="001839E7" w:rsidRDefault="008E6A20" w:rsidP="00421C52">
      <w:pPr>
        <w:ind w:firstLineChars="200" w:firstLine="420"/>
        <w:rPr>
          <w:rFonts w:ascii="Times New Roman" w:eastAsia="仿宋" w:hAnsi="Times New Roman" w:cs="Times New Roman"/>
        </w:rPr>
      </w:pPr>
      <w:r w:rsidRPr="007A66EF">
        <w:rPr>
          <w:rFonts w:ascii="宋体" w:eastAsia="宋体" w:hAnsi="宋体" w:cs="Times New Roman" w:hint="eastAsia"/>
        </w:rPr>
        <w:t>为应对日益严重的空气污染，中共中央高度重视环境保护工作，</w:t>
      </w:r>
      <w:r w:rsidRPr="007A66EF">
        <w:rPr>
          <w:rFonts w:ascii="宋体" w:eastAsia="宋体" w:hAnsi="宋体" w:cs="Times New Roman"/>
        </w:rPr>
        <w:t>习近平总书记</w:t>
      </w:r>
      <w:r w:rsidRPr="007A66EF">
        <w:rPr>
          <w:rFonts w:ascii="宋体" w:eastAsia="宋体" w:hAnsi="宋体" w:cs="Times New Roman" w:hint="eastAsia"/>
        </w:rPr>
        <w:t>在</w:t>
      </w:r>
      <w:r w:rsidR="00E659A6" w:rsidRPr="007A66EF">
        <w:rPr>
          <w:rFonts w:ascii="宋体" w:eastAsia="宋体" w:hAnsi="宋体" w:cs="Times New Roman" w:hint="eastAsia"/>
        </w:rPr>
        <w:t>十九大</w:t>
      </w:r>
      <w:r w:rsidR="00667AAA" w:rsidRPr="007A66EF">
        <w:rPr>
          <w:rFonts w:ascii="宋体" w:eastAsia="宋体" w:hAnsi="宋体" w:cs="Times New Roman" w:hint="eastAsia"/>
        </w:rPr>
        <w:t>报告提</w:t>
      </w:r>
      <w:r w:rsidRPr="007A66EF">
        <w:rPr>
          <w:rFonts w:ascii="宋体" w:eastAsia="宋体" w:hAnsi="宋体" w:cs="Times New Roman" w:hint="eastAsia"/>
        </w:rPr>
        <w:t>出</w:t>
      </w:r>
      <w:r w:rsidR="00667AAA" w:rsidRPr="007A66EF">
        <w:rPr>
          <w:rFonts w:ascii="宋体" w:eastAsia="宋体" w:hAnsi="宋体" w:cs="Times New Roman" w:hint="eastAsia"/>
        </w:rPr>
        <w:t>“持续实施大气污染防治行动，打赢蓝天保卫战”</w:t>
      </w:r>
      <w:r w:rsidRPr="007A66EF">
        <w:rPr>
          <w:rFonts w:ascii="宋体" w:eastAsia="宋体" w:hAnsi="宋体" w:cs="Times New Roman" w:hint="eastAsia"/>
        </w:rPr>
        <w:t>。</w:t>
      </w:r>
      <w:r w:rsidR="00673D7B" w:rsidRPr="007A66EF">
        <w:rPr>
          <w:rFonts w:ascii="宋体" w:eastAsia="宋体" w:hAnsi="宋体" w:cs="Times New Roman" w:hint="eastAsia"/>
        </w:rPr>
        <w:t>为此，</w:t>
      </w:r>
      <w:r w:rsidRPr="007A66EF">
        <w:rPr>
          <w:rFonts w:ascii="宋体" w:eastAsia="宋体" w:hAnsi="宋体" w:cs="Times New Roman" w:hint="eastAsia"/>
        </w:rPr>
        <w:t>中央与地方政府</w:t>
      </w:r>
      <w:r w:rsidR="00673D7B" w:rsidRPr="007A66EF">
        <w:rPr>
          <w:rFonts w:ascii="宋体" w:eastAsia="宋体" w:hAnsi="宋体" w:cs="Times New Roman" w:hint="eastAsia"/>
        </w:rPr>
        <w:t>有关部</w:t>
      </w:r>
      <w:r w:rsidRPr="007A66EF">
        <w:rPr>
          <w:rFonts w:ascii="宋体" w:eastAsia="宋体" w:hAnsi="宋体" w:cs="Times New Roman" w:hint="eastAsia"/>
        </w:rPr>
        <w:t>门</w:t>
      </w:r>
      <w:r w:rsidR="00673D7B" w:rsidRPr="007A66EF">
        <w:rPr>
          <w:rFonts w:ascii="宋体" w:eastAsia="宋体" w:hAnsi="宋体" w:cs="Times New Roman" w:hint="eastAsia"/>
        </w:rPr>
        <w:t>颁布一系列</w:t>
      </w:r>
      <w:r w:rsidRPr="007A66EF">
        <w:rPr>
          <w:rFonts w:ascii="宋体" w:eastAsia="宋体" w:hAnsi="宋体" w:cs="Times New Roman" w:hint="eastAsia"/>
        </w:rPr>
        <w:t>污染治理</w:t>
      </w:r>
      <w:r w:rsidR="00673D7B" w:rsidRPr="007A66EF">
        <w:rPr>
          <w:rFonts w:ascii="宋体" w:eastAsia="宋体" w:hAnsi="宋体" w:cs="Times New Roman" w:hint="eastAsia"/>
        </w:rPr>
        <w:t>政策，包括《大气污染防治行动计划》（以下简称“大气十条”）</w:t>
      </w:r>
      <w:r w:rsidR="00667AAA" w:rsidRPr="007A66EF">
        <w:rPr>
          <w:rFonts w:ascii="宋体" w:eastAsia="宋体" w:hAnsi="宋体" w:cs="Times New Roman" w:hint="eastAsia"/>
        </w:rPr>
        <w:t>《京津冀及周边地区落实大气污染防治行动计划实施细则》《煤电节能减排升级与改造行动计划（</w:t>
      </w:r>
      <w:r w:rsidR="00667AAA" w:rsidRPr="001839E7">
        <w:rPr>
          <w:rFonts w:ascii="Times New Roman" w:eastAsia="仿宋" w:hAnsi="Times New Roman" w:cs="Times New Roman"/>
        </w:rPr>
        <w:t>2014</w:t>
      </w:r>
      <w:r w:rsidR="00667AAA" w:rsidRPr="007A66EF">
        <w:rPr>
          <w:rFonts w:ascii="宋体" w:eastAsia="宋体" w:hAnsi="宋体" w:cs="Times New Roman"/>
        </w:rPr>
        <w:t>-</w:t>
      </w:r>
      <w:r w:rsidR="00667AAA" w:rsidRPr="001839E7">
        <w:rPr>
          <w:rFonts w:ascii="Times New Roman" w:eastAsia="仿宋" w:hAnsi="Times New Roman" w:cs="Times New Roman"/>
        </w:rPr>
        <w:t>2020</w:t>
      </w:r>
      <w:r w:rsidR="00667AAA" w:rsidRPr="001839E7">
        <w:rPr>
          <w:rFonts w:ascii="Times New Roman" w:eastAsia="仿宋" w:hAnsi="Times New Roman" w:cs="Times New Roman"/>
        </w:rPr>
        <w:t>年</w:t>
      </w:r>
      <w:r w:rsidR="00667AAA" w:rsidRPr="007A66EF">
        <w:rPr>
          <w:rFonts w:ascii="宋体" w:eastAsia="宋体" w:hAnsi="宋体" w:cs="Times New Roman"/>
        </w:rPr>
        <w:t>）》</w:t>
      </w:r>
      <w:r w:rsidR="00667AAA" w:rsidRPr="007A66EF">
        <w:rPr>
          <w:rFonts w:ascii="宋体" w:eastAsia="宋体" w:hAnsi="宋体" w:cs="Times New Roman" w:hint="eastAsia"/>
        </w:rPr>
        <w:t>《北方地区冬季清洁取暖规划（</w:t>
      </w:r>
      <w:r w:rsidR="00667AAA" w:rsidRPr="001839E7">
        <w:rPr>
          <w:rFonts w:ascii="Times New Roman" w:eastAsia="仿宋" w:hAnsi="Times New Roman" w:cs="Times New Roman"/>
        </w:rPr>
        <w:t>2017</w:t>
      </w:r>
      <w:r w:rsidR="00667AAA" w:rsidRPr="007A66EF">
        <w:rPr>
          <w:rFonts w:ascii="宋体" w:eastAsia="宋体" w:hAnsi="宋体" w:cs="Times New Roman"/>
        </w:rPr>
        <w:t>-</w:t>
      </w:r>
      <w:r w:rsidR="00667AAA" w:rsidRPr="001839E7">
        <w:rPr>
          <w:rFonts w:ascii="Times New Roman" w:eastAsia="仿宋" w:hAnsi="Times New Roman" w:cs="Times New Roman"/>
        </w:rPr>
        <w:t>202</w:t>
      </w:r>
      <w:r w:rsidR="00667AAA" w:rsidRPr="007A66EF">
        <w:rPr>
          <w:rFonts w:ascii="Times New Roman" w:eastAsia="仿宋" w:hAnsi="Times New Roman" w:cs="Times New Roman"/>
        </w:rPr>
        <w:t>1</w:t>
      </w:r>
      <w:r w:rsidR="00667AAA" w:rsidRPr="007A66EF">
        <w:rPr>
          <w:rFonts w:ascii="宋体" w:eastAsia="宋体" w:hAnsi="宋体" w:cs="Times New Roman"/>
        </w:rPr>
        <w:t>年）》</w:t>
      </w:r>
      <w:r w:rsidR="00421C52" w:rsidRPr="007A66EF">
        <w:rPr>
          <w:rFonts w:ascii="宋体" w:eastAsia="宋体" w:hAnsi="宋体" w:cs="Times New Roman" w:hint="eastAsia"/>
        </w:rPr>
        <w:t>等</w:t>
      </w:r>
      <w:r w:rsidRPr="007A66EF">
        <w:rPr>
          <w:rFonts w:ascii="宋体" w:eastAsia="宋体" w:hAnsi="宋体" w:cs="Times New Roman" w:hint="eastAsia"/>
        </w:rPr>
        <w:t>，</w:t>
      </w:r>
      <w:r w:rsidR="00856EC8" w:rsidRPr="007A66EF">
        <w:rPr>
          <w:rFonts w:ascii="宋体" w:eastAsia="宋体" w:hAnsi="宋体" w:cs="Times New Roman" w:hint="eastAsia"/>
        </w:rPr>
        <w:t>均</w:t>
      </w:r>
      <w:r w:rsidRPr="007A66EF">
        <w:rPr>
          <w:rFonts w:ascii="宋体" w:eastAsia="宋体" w:hAnsi="宋体" w:cs="Times New Roman" w:hint="eastAsia"/>
        </w:rPr>
        <w:t>重点提到了</w:t>
      </w:r>
      <w:r w:rsidR="00421C52" w:rsidRPr="007A66EF">
        <w:rPr>
          <w:rFonts w:ascii="宋体" w:eastAsia="宋体" w:hAnsi="宋体" w:cs="Times New Roman" w:hint="eastAsia"/>
        </w:rPr>
        <w:t>清洁取暖问题。</w:t>
      </w:r>
      <w:r w:rsidRPr="007A66EF">
        <w:rPr>
          <w:rFonts w:ascii="宋体" w:eastAsia="宋体" w:hAnsi="宋体" w:cs="Times New Roman" w:hint="eastAsia"/>
        </w:rPr>
        <w:t>同时，</w:t>
      </w:r>
      <w:r w:rsidR="00933C87" w:rsidRPr="007A66EF">
        <w:rPr>
          <w:rFonts w:ascii="宋体" w:eastAsia="宋体" w:hAnsi="宋体" w:cs="Times New Roman"/>
        </w:rPr>
        <w:t>习近平总书记在中央财经领导小组会议上</w:t>
      </w:r>
      <w:r w:rsidRPr="007A66EF">
        <w:rPr>
          <w:rFonts w:ascii="宋体" w:eastAsia="宋体" w:hAnsi="宋体" w:cs="Times New Roman" w:hint="eastAsia"/>
        </w:rPr>
        <w:t>也明确</w:t>
      </w:r>
      <w:r w:rsidR="00933C87" w:rsidRPr="007A66EF">
        <w:rPr>
          <w:rFonts w:ascii="宋体" w:eastAsia="宋体" w:hAnsi="宋体" w:cs="Times New Roman"/>
        </w:rPr>
        <w:t>指出：“推进北方地区冬季清洁取暖是大事，关系广大人民群众生活，是重大的民生工程、民心工程”</w:t>
      </w:r>
      <w:r w:rsidRPr="007A66EF">
        <w:rPr>
          <w:rFonts w:ascii="宋体" w:eastAsia="宋体" w:hAnsi="宋体" w:cs="Times New Roman" w:hint="eastAsia"/>
        </w:rPr>
        <w:t>。</w:t>
      </w:r>
      <w:r w:rsidR="0061534F" w:rsidRPr="007A66EF">
        <w:rPr>
          <w:rFonts w:ascii="宋体" w:eastAsia="宋体" w:hAnsi="宋体" w:cs="Times New Roman" w:hint="eastAsia"/>
        </w:rPr>
        <w:t>由此可见，</w:t>
      </w:r>
      <w:r w:rsidR="00564255" w:rsidRPr="007A66EF">
        <w:rPr>
          <w:rFonts w:ascii="宋体" w:eastAsia="宋体" w:hAnsi="宋体" w:cs="Times New Roman" w:hint="eastAsia"/>
        </w:rPr>
        <w:t>在</w:t>
      </w:r>
      <w:r w:rsidR="0061534F" w:rsidRPr="007A66EF">
        <w:rPr>
          <w:rFonts w:ascii="宋体" w:eastAsia="宋体" w:hAnsi="宋体" w:cs="Times New Roman" w:hint="eastAsia"/>
        </w:rPr>
        <w:t>中央政府</w:t>
      </w:r>
      <w:r w:rsidR="00564255" w:rsidRPr="007A66EF">
        <w:rPr>
          <w:rFonts w:ascii="宋体" w:eastAsia="宋体" w:hAnsi="宋体" w:cs="Times New Roman" w:hint="eastAsia"/>
        </w:rPr>
        <w:t>的高度重视</w:t>
      </w:r>
      <w:r w:rsidR="000777E1" w:rsidRPr="007A66EF">
        <w:rPr>
          <w:rFonts w:ascii="宋体" w:eastAsia="宋体" w:hAnsi="宋体" w:cs="Times New Roman" w:hint="eastAsia"/>
        </w:rPr>
        <w:t>下</w:t>
      </w:r>
      <w:r w:rsidR="00564255" w:rsidRPr="007A66EF">
        <w:rPr>
          <w:rFonts w:ascii="宋体" w:eastAsia="宋体" w:hAnsi="宋体" w:cs="Times New Roman" w:hint="eastAsia"/>
        </w:rPr>
        <w:t>，各地</w:t>
      </w:r>
      <w:r w:rsidR="00933C87" w:rsidRPr="007A66EF">
        <w:rPr>
          <w:rFonts w:ascii="宋体" w:eastAsia="宋体" w:hAnsi="宋体" w:cs="Times New Roman" w:hint="eastAsia"/>
        </w:rPr>
        <w:t>投入</w:t>
      </w:r>
      <w:r w:rsidR="0061534F" w:rsidRPr="007A66EF">
        <w:rPr>
          <w:rFonts w:ascii="宋体" w:eastAsia="宋体" w:hAnsi="宋体" w:cs="Times New Roman" w:hint="eastAsia"/>
        </w:rPr>
        <w:t>大量</w:t>
      </w:r>
      <w:r w:rsidR="00933C87" w:rsidRPr="007A66EF">
        <w:rPr>
          <w:rFonts w:ascii="宋体" w:eastAsia="宋体" w:hAnsi="宋体" w:cs="Times New Roman" w:hint="eastAsia"/>
        </w:rPr>
        <w:t>财政资金用于清洁取暖改造，</w:t>
      </w:r>
      <w:r w:rsidR="00564255" w:rsidRPr="007A66EF">
        <w:rPr>
          <w:rFonts w:ascii="宋体" w:eastAsia="宋体" w:hAnsi="宋体" w:cs="Times New Roman" w:hint="eastAsia"/>
        </w:rPr>
        <w:t>使我们有机会</w:t>
      </w:r>
      <w:r w:rsidR="0061534F" w:rsidRPr="007A66EF">
        <w:rPr>
          <w:rFonts w:ascii="宋体" w:eastAsia="宋体" w:hAnsi="宋体" w:cs="Times New Roman" w:hint="eastAsia"/>
        </w:rPr>
        <w:t>针对污染</w:t>
      </w:r>
      <w:r w:rsidR="0061534F" w:rsidRPr="007A66EF">
        <w:rPr>
          <w:rFonts w:ascii="宋体" w:eastAsia="宋体" w:hAnsi="宋体" w:cs="Times New Roman" w:hint="eastAsia"/>
        </w:rPr>
        <w:lastRenderedPageBreak/>
        <w:t>治理成效以及人民</w:t>
      </w:r>
      <w:r w:rsidR="00933C87" w:rsidRPr="007A66EF">
        <w:rPr>
          <w:rFonts w:ascii="宋体" w:eastAsia="宋体" w:hAnsi="宋体" w:cs="Times New Roman"/>
        </w:rPr>
        <w:t>群众</w:t>
      </w:r>
      <w:r w:rsidR="0061534F" w:rsidRPr="007A66EF">
        <w:rPr>
          <w:rFonts w:ascii="宋体" w:eastAsia="宋体" w:hAnsi="宋体" w:cs="Times New Roman" w:hint="eastAsia"/>
        </w:rPr>
        <w:t>身心</w:t>
      </w:r>
      <w:r w:rsidR="00933C87" w:rsidRPr="007A66EF">
        <w:rPr>
          <w:rFonts w:ascii="宋体" w:eastAsia="宋体" w:hAnsi="宋体" w:cs="Times New Roman" w:hint="eastAsia"/>
        </w:rPr>
        <w:t>健康</w:t>
      </w:r>
      <w:r w:rsidR="00933C87" w:rsidRPr="007A66EF">
        <w:rPr>
          <w:rFonts w:ascii="宋体" w:eastAsia="宋体" w:hAnsi="宋体" w:cs="Times New Roman"/>
        </w:rPr>
        <w:t>改善</w:t>
      </w:r>
      <w:r w:rsidR="0061534F" w:rsidRPr="007A66EF">
        <w:rPr>
          <w:rFonts w:ascii="宋体" w:eastAsia="宋体" w:hAnsi="宋体" w:cs="Times New Roman" w:hint="eastAsia"/>
        </w:rPr>
        <w:t>进行</w:t>
      </w:r>
      <w:r w:rsidR="00933C87" w:rsidRPr="007A66EF">
        <w:rPr>
          <w:rFonts w:ascii="宋体" w:eastAsia="宋体" w:hAnsi="宋体" w:cs="Times New Roman"/>
        </w:rPr>
        <w:t>量化</w:t>
      </w:r>
      <w:r w:rsidR="00933C87" w:rsidRPr="007A66EF">
        <w:rPr>
          <w:rFonts w:ascii="宋体" w:eastAsia="宋体" w:hAnsi="宋体" w:cs="Times New Roman" w:hint="eastAsia"/>
        </w:rPr>
        <w:t>研究。</w:t>
      </w:r>
    </w:p>
    <w:p w14:paraId="150B452F" w14:textId="0AD0FA54" w:rsidR="00933C87" w:rsidRPr="001839E7" w:rsidRDefault="00933C87" w:rsidP="00B141ED">
      <w:pPr>
        <w:ind w:firstLineChars="200" w:firstLine="420"/>
        <w:rPr>
          <w:rFonts w:ascii="Times New Roman" w:eastAsia="仿宋" w:hAnsi="Times New Roman" w:cs="Times New Roman"/>
        </w:rPr>
      </w:pPr>
      <w:r w:rsidRPr="007A66EF">
        <w:rPr>
          <w:rFonts w:ascii="宋体" w:eastAsia="宋体" w:hAnsi="宋体" w:cs="Times New Roman"/>
        </w:rPr>
        <w:t>本文以此为出发点，将</w:t>
      </w:r>
      <w:r w:rsidRPr="007A66EF">
        <w:rPr>
          <w:rFonts w:ascii="宋体" w:eastAsia="宋体" w:hAnsi="宋体" w:cs="Times New Roman" w:hint="eastAsia"/>
        </w:rPr>
        <w:t>“</w:t>
      </w:r>
      <w:r w:rsidRPr="007A66EF">
        <w:rPr>
          <w:rFonts w:ascii="宋体" w:eastAsia="宋体" w:hAnsi="宋体" w:cs="Times New Roman"/>
        </w:rPr>
        <w:t>禁煤区”概念扩展至“</w:t>
      </w:r>
      <w:r w:rsidRPr="001839E7">
        <w:rPr>
          <w:rFonts w:ascii="Times New Roman" w:eastAsia="仿宋" w:hAnsi="Times New Roman" w:cs="Times New Roman"/>
        </w:rPr>
        <w:t>2</w:t>
      </w:r>
      <w:r w:rsidRPr="007A66EF">
        <w:rPr>
          <w:rFonts w:ascii="宋体" w:eastAsia="宋体" w:hAnsi="宋体" w:cs="Times New Roman"/>
        </w:rPr>
        <w:t>+</w:t>
      </w:r>
      <w:r w:rsidRPr="001839E7">
        <w:rPr>
          <w:rFonts w:ascii="Times New Roman" w:eastAsia="仿宋" w:hAnsi="Times New Roman" w:cs="Times New Roman"/>
        </w:rPr>
        <w:t>26</w:t>
      </w:r>
      <w:r w:rsidRPr="007A66EF">
        <w:rPr>
          <w:rFonts w:ascii="宋体" w:eastAsia="宋体" w:hAnsi="宋体" w:cs="Times New Roman"/>
        </w:rPr>
        <w:t>”城市，运用污染、气象以及微观调查数据考察</w:t>
      </w:r>
      <w:r w:rsidRPr="007A66EF">
        <w:rPr>
          <w:rFonts w:ascii="宋体" w:eastAsia="宋体" w:hAnsi="宋体" w:cs="Times New Roman" w:hint="eastAsia"/>
        </w:rPr>
        <w:t>“</w:t>
      </w:r>
      <w:r w:rsidRPr="007A66EF">
        <w:rPr>
          <w:rFonts w:ascii="宋体" w:eastAsia="宋体" w:hAnsi="宋体" w:cs="Times New Roman"/>
        </w:rPr>
        <w:t>禁煤区</w:t>
      </w:r>
      <w:r w:rsidRPr="007A66EF">
        <w:rPr>
          <w:rFonts w:ascii="宋体" w:eastAsia="宋体" w:hAnsi="宋体" w:cs="Times New Roman" w:hint="eastAsia"/>
        </w:rPr>
        <w:t>”</w:t>
      </w:r>
      <w:r w:rsidRPr="007A66EF">
        <w:rPr>
          <w:rFonts w:ascii="宋体" w:eastAsia="宋体" w:hAnsi="宋体" w:cs="Times New Roman"/>
        </w:rPr>
        <w:t>政策的</w:t>
      </w:r>
      <w:r w:rsidR="007319B4" w:rsidRPr="007A66EF">
        <w:rPr>
          <w:rFonts w:ascii="宋体" w:eastAsia="宋体" w:hAnsi="宋体" w:cs="Times New Roman" w:hint="eastAsia"/>
        </w:rPr>
        <w:t>污染治理效果以及辖区居民的</w:t>
      </w:r>
      <w:r w:rsidR="007A66EF">
        <w:rPr>
          <w:rFonts w:ascii="宋体" w:eastAsia="宋体" w:hAnsi="宋体" w:cs="Times New Roman" w:hint="eastAsia"/>
        </w:rPr>
        <w:t>生活</w:t>
      </w:r>
      <w:r w:rsidR="007319B4" w:rsidRPr="007A66EF">
        <w:rPr>
          <w:rFonts w:ascii="宋体" w:eastAsia="宋体" w:hAnsi="宋体" w:cs="Times New Roman" w:hint="eastAsia"/>
        </w:rPr>
        <w:t>成本、收益与</w:t>
      </w:r>
      <w:r w:rsidRPr="007A66EF">
        <w:rPr>
          <w:rFonts w:ascii="宋体" w:eastAsia="宋体" w:hAnsi="宋体" w:cs="Times New Roman"/>
        </w:rPr>
        <w:t>满意度</w:t>
      </w:r>
      <w:r w:rsidR="007A66EF">
        <w:rPr>
          <w:rFonts w:ascii="宋体" w:eastAsia="宋体" w:hAnsi="宋体" w:cs="Times New Roman" w:hint="eastAsia"/>
        </w:rPr>
        <w:t>变化</w:t>
      </w:r>
      <w:r w:rsidRPr="007A66EF">
        <w:rPr>
          <w:rFonts w:ascii="宋体" w:eastAsia="宋体" w:hAnsi="宋体" w:cs="Times New Roman"/>
        </w:rPr>
        <w:t>。</w:t>
      </w:r>
      <w:r w:rsidR="007319B4" w:rsidRPr="007A66EF">
        <w:rPr>
          <w:rFonts w:ascii="宋体" w:eastAsia="宋体" w:hAnsi="宋体" w:cs="Times New Roman" w:hint="eastAsia"/>
        </w:rPr>
        <w:t>就</w:t>
      </w:r>
      <w:r w:rsidRPr="007A66EF">
        <w:rPr>
          <w:rFonts w:ascii="宋体" w:eastAsia="宋体" w:hAnsi="宋体" w:cs="Times New Roman"/>
        </w:rPr>
        <w:t>目前</w:t>
      </w:r>
      <w:r w:rsidRPr="001839E7">
        <w:rPr>
          <w:rFonts w:ascii="Times New Roman" w:eastAsia="仿宋" w:hAnsi="Times New Roman" w:cs="Times New Roman"/>
        </w:rPr>
        <w:t>而言</w:t>
      </w:r>
      <w:r w:rsidRPr="00387EA3">
        <w:rPr>
          <w:rFonts w:ascii="宋体" w:eastAsia="宋体" w:hAnsi="宋体" w:cs="Times New Roman"/>
        </w:rPr>
        <w:t>，关于煤改气、煤改电政策</w:t>
      </w:r>
      <w:r w:rsidR="007319B4" w:rsidRPr="00387EA3">
        <w:rPr>
          <w:rFonts w:ascii="宋体" w:eastAsia="宋体" w:hAnsi="宋体" w:cs="Times New Roman" w:hint="eastAsia"/>
        </w:rPr>
        <w:t>存在</w:t>
      </w:r>
      <w:r w:rsidRPr="00387EA3">
        <w:rPr>
          <w:rFonts w:ascii="宋体" w:eastAsia="宋体" w:hAnsi="宋体" w:cs="Times New Roman"/>
        </w:rPr>
        <w:t>两</w:t>
      </w:r>
      <w:r w:rsidR="007319B4" w:rsidRPr="00387EA3">
        <w:rPr>
          <w:rFonts w:ascii="宋体" w:eastAsia="宋体" w:hAnsi="宋体" w:cs="Times New Roman" w:hint="eastAsia"/>
        </w:rPr>
        <w:t>方面</w:t>
      </w:r>
      <w:r w:rsidRPr="00387EA3">
        <w:rPr>
          <w:rFonts w:ascii="宋体" w:eastAsia="宋体" w:hAnsi="宋体" w:cs="Times New Roman"/>
        </w:rPr>
        <w:t>内生性问题</w:t>
      </w:r>
      <w:r w:rsidR="007319B4" w:rsidRPr="00387EA3">
        <w:rPr>
          <w:rFonts w:ascii="宋体" w:eastAsia="宋体" w:hAnsi="宋体" w:cs="Times New Roman" w:hint="eastAsia"/>
        </w:rPr>
        <w:t>亟须</w:t>
      </w:r>
      <w:r w:rsidRPr="00387EA3">
        <w:rPr>
          <w:rFonts w:ascii="宋体" w:eastAsia="宋体" w:hAnsi="宋体" w:cs="Times New Roman"/>
        </w:rPr>
        <w:t>处理：</w:t>
      </w:r>
      <w:r w:rsidR="007319B4" w:rsidRPr="00387EA3">
        <w:rPr>
          <w:rFonts w:ascii="宋体" w:eastAsia="宋体" w:hAnsi="宋体" w:cs="Times New Roman" w:hint="eastAsia"/>
        </w:rPr>
        <w:t>第一，</w:t>
      </w:r>
      <w:r w:rsidRPr="00387EA3">
        <w:rPr>
          <w:rFonts w:ascii="宋体" w:eastAsia="宋体" w:hAnsi="宋体" w:cs="Times New Roman"/>
        </w:rPr>
        <w:t>实施煤改气、煤改电（</w:t>
      </w:r>
      <w:r w:rsidRPr="00387EA3">
        <w:rPr>
          <w:rFonts w:ascii="宋体" w:eastAsia="宋体" w:hAnsi="宋体" w:cs="Times New Roman" w:hint="eastAsia"/>
        </w:rPr>
        <w:t>“</w:t>
      </w:r>
      <w:r w:rsidRPr="00387EA3">
        <w:rPr>
          <w:rFonts w:ascii="宋体" w:eastAsia="宋体" w:hAnsi="宋体" w:cs="Times New Roman"/>
        </w:rPr>
        <w:t>禁煤区</w:t>
      </w:r>
      <w:r w:rsidRPr="00387EA3">
        <w:rPr>
          <w:rFonts w:ascii="宋体" w:eastAsia="宋体" w:hAnsi="宋体" w:cs="Times New Roman" w:hint="eastAsia"/>
        </w:rPr>
        <w:t>”</w:t>
      </w:r>
      <w:r w:rsidRPr="00387EA3">
        <w:rPr>
          <w:rFonts w:ascii="宋体" w:eastAsia="宋体" w:hAnsi="宋体" w:cs="Times New Roman"/>
        </w:rPr>
        <w:t>）政策的城市往往存在严重的空气污染，因此普通回归可能造成自选择和反向因果问题；</w:t>
      </w:r>
      <w:r w:rsidR="007319B4" w:rsidRPr="00387EA3">
        <w:rPr>
          <w:rFonts w:ascii="宋体" w:eastAsia="宋体" w:hAnsi="宋体" w:cs="Times New Roman" w:hint="eastAsia"/>
        </w:rPr>
        <w:t>第二，影响</w:t>
      </w:r>
      <w:r w:rsidRPr="00387EA3">
        <w:rPr>
          <w:rFonts w:ascii="宋体" w:eastAsia="宋体" w:hAnsi="宋体" w:cs="Times New Roman"/>
        </w:rPr>
        <w:t>空气污染的因素众多，</w:t>
      </w:r>
      <w:r w:rsidR="007319B4" w:rsidRPr="00387EA3">
        <w:rPr>
          <w:rFonts w:ascii="宋体" w:eastAsia="宋体" w:hAnsi="宋体" w:cs="Times New Roman" w:hint="eastAsia"/>
        </w:rPr>
        <w:t>可能存在的</w:t>
      </w:r>
      <w:r w:rsidRPr="00387EA3">
        <w:rPr>
          <w:rFonts w:ascii="宋体" w:eastAsia="宋体" w:hAnsi="宋体" w:cs="Times New Roman"/>
        </w:rPr>
        <w:t>遗漏变量问题</w:t>
      </w:r>
      <w:r w:rsidR="007319B4" w:rsidRPr="00387EA3">
        <w:rPr>
          <w:rFonts w:ascii="宋体" w:eastAsia="宋体" w:hAnsi="宋体" w:cs="Times New Roman" w:hint="eastAsia"/>
        </w:rPr>
        <w:t>会阻碍</w:t>
      </w:r>
      <w:r w:rsidRPr="00387EA3">
        <w:rPr>
          <w:rFonts w:ascii="宋体" w:eastAsia="宋体" w:hAnsi="宋体" w:cs="Times New Roman"/>
        </w:rPr>
        <w:t>评估的</w:t>
      </w:r>
      <w:r w:rsidR="007319B4" w:rsidRPr="00387EA3">
        <w:rPr>
          <w:rFonts w:ascii="宋体" w:eastAsia="宋体" w:hAnsi="宋体" w:cs="Times New Roman" w:hint="eastAsia"/>
        </w:rPr>
        <w:t>准确性</w:t>
      </w:r>
      <w:r w:rsidRPr="00387EA3">
        <w:rPr>
          <w:rFonts w:ascii="宋体" w:eastAsia="宋体" w:hAnsi="宋体" w:cs="Times New Roman"/>
        </w:rPr>
        <w:t>。本文利用倍差法</w:t>
      </w:r>
      <w:r w:rsidR="007319B4" w:rsidRPr="00387EA3">
        <w:rPr>
          <w:rFonts w:ascii="宋体" w:eastAsia="宋体" w:hAnsi="宋体" w:cs="Times New Roman" w:hint="eastAsia"/>
        </w:rPr>
        <w:t>（</w:t>
      </w:r>
      <w:r w:rsidR="007319B4" w:rsidRPr="001839E7">
        <w:rPr>
          <w:rFonts w:ascii="Times New Roman" w:eastAsia="仿宋" w:hAnsi="Times New Roman" w:cs="Times New Roman" w:hint="eastAsia"/>
        </w:rPr>
        <w:t>difference</w:t>
      </w:r>
      <w:r w:rsidR="007319B4" w:rsidRPr="00387EA3">
        <w:rPr>
          <w:rFonts w:ascii="宋体" w:eastAsia="宋体" w:hAnsi="宋体" w:cs="Times New Roman"/>
        </w:rPr>
        <w:t>-</w:t>
      </w:r>
      <w:r w:rsidR="007319B4" w:rsidRPr="001839E7">
        <w:rPr>
          <w:rFonts w:ascii="Times New Roman" w:eastAsia="仿宋" w:hAnsi="Times New Roman" w:cs="Times New Roman"/>
        </w:rPr>
        <w:t>in</w:t>
      </w:r>
      <w:r w:rsidR="007319B4" w:rsidRPr="00387EA3">
        <w:rPr>
          <w:rFonts w:ascii="宋体" w:eastAsia="宋体" w:hAnsi="宋体" w:cs="Times New Roman"/>
        </w:rPr>
        <w:t>-</w:t>
      </w:r>
      <w:r w:rsidR="007319B4" w:rsidRPr="001839E7">
        <w:rPr>
          <w:rFonts w:ascii="Times New Roman" w:eastAsia="仿宋" w:hAnsi="Times New Roman" w:cs="Times New Roman"/>
        </w:rPr>
        <w:t>differences</w:t>
      </w:r>
      <w:r w:rsidR="007319B4" w:rsidRPr="00387EA3">
        <w:rPr>
          <w:rFonts w:ascii="宋体" w:eastAsia="宋体" w:hAnsi="宋体" w:cs="Times New Roman" w:hint="eastAsia"/>
        </w:rPr>
        <w:t>，</w:t>
      </w:r>
      <w:r w:rsidR="007319B4" w:rsidRPr="001839E7">
        <w:rPr>
          <w:rFonts w:ascii="Times New Roman" w:eastAsia="仿宋" w:hAnsi="Times New Roman" w:cs="Times New Roman"/>
        </w:rPr>
        <w:t>DID</w:t>
      </w:r>
      <w:r w:rsidR="007319B4" w:rsidRPr="00387EA3">
        <w:rPr>
          <w:rFonts w:ascii="宋体" w:eastAsia="宋体" w:hAnsi="宋体" w:cs="Times New Roman" w:hint="eastAsia"/>
        </w:rPr>
        <w:t>）与样本匹配法</w:t>
      </w:r>
      <w:r w:rsidRPr="00387EA3">
        <w:rPr>
          <w:rFonts w:ascii="宋体" w:eastAsia="宋体" w:hAnsi="宋体" w:cs="Times New Roman"/>
        </w:rPr>
        <w:t>处理内生性</w:t>
      </w:r>
      <w:r w:rsidRPr="00387EA3">
        <w:rPr>
          <w:rFonts w:ascii="宋体" w:eastAsia="宋体" w:hAnsi="宋体" w:cs="Times New Roman" w:hint="eastAsia"/>
        </w:rPr>
        <w:t>问题</w:t>
      </w:r>
      <w:r w:rsidRPr="00387EA3">
        <w:rPr>
          <w:rFonts w:ascii="宋体" w:eastAsia="宋体" w:hAnsi="宋体" w:cs="Times New Roman"/>
        </w:rPr>
        <w:t>，首先全面估计</w:t>
      </w:r>
      <w:r w:rsidRPr="00387EA3">
        <w:rPr>
          <w:rFonts w:ascii="宋体" w:eastAsia="宋体" w:hAnsi="宋体" w:cs="Times New Roman" w:hint="eastAsia"/>
        </w:rPr>
        <w:t>“</w:t>
      </w:r>
      <w:r w:rsidRPr="00387EA3">
        <w:rPr>
          <w:rFonts w:ascii="宋体" w:eastAsia="宋体" w:hAnsi="宋体" w:cs="Times New Roman"/>
        </w:rPr>
        <w:t>禁煤</w:t>
      </w:r>
      <w:r w:rsidRPr="00387EA3">
        <w:rPr>
          <w:rFonts w:ascii="宋体" w:eastAsia="宋体" w:hAnsi="宋体" w:cs="Times New Roman" w:hint="eastAsia"/>
        </w:rPr>
        <w:t>”</w:t>
      </w:r>
      <w:r w:rsidRPr="00387EA3">
        <w:rPr>
          <w:rFonts w:ascii="宋体" w:eastAsia="宋体" w:hAnsi="宋体" w:cs="Times New Roman"/>
        </w:rPr>
        <w:t>政策所带来的</w:t>
      </w:r>
      <w:r w:rsidR="007319B4" w:rsidRPr="00387EA3">
        <w:rPr>
          <w:rFonts w:ascii="宋体" w:eastAsia="宋体" w:hAnsi="宋体" w:cs="Times New Roman" w:hint="eastAsia"/>
        </w:rPr>
        <w:t>治污</w:t>
      </w:r>
      <w:r w:rsidRPr="00387EA3">
        <w:rPr>
          <w:rFonts w:ascii="宋体" w:eastAsia="宋体" w:hAnsi="宋体" w:cs="Times New Roman"/>
        </w:rPr>
        <w:t>效应，然后利用家庭微观数据测算该项政策所导致居民</w:t>
      </w:r>
      <w:r w:rsidR="007319B4" w:rsidRPr="00387EA3">
        <w:rPr>
          <w:rFonts w:ascii="宋体" w:eastAsia="宋体" w:hAnsi="宋体" w:cs="Times New Roman" w:hint="eastAsia"/>
        </w:rPr>
        <w:t>健康与成本</w:t>
      </w:r>
      <w:r w:rsidRPr="00387EA3">
        <w:rPr>
          <w:rFonts w:ascii="宋体" w:eastAsia="宋体" w:hAnsi="宋体" w:cs="Times New Roman" w:hint="eastAsia"/>
        </w:rPr>
        <w:t>变化</w:t>
      </w:r>
      <w:r w:rsidRPr="00387EA3">
        <w:rPr>
          <w:rFonts w:ascii="宋体" w:eastAsia="宋体" w:hAnsi="宋体" w:cs="Times New Roman"/>
        </w:rPr>
        <w:t>，</w:t>
      </w:r>
      <w:r w:rsidR="007319B4" w:rsidRPr="00387EA3">
        <w:rPr>
          <w:rFonts w:ascii="宋体" w:eastAsia="宋体" w:hAnsi="宋体" w:cs="Times New Roman" w:hint="eastAsia"/>
        </w:rPr>
        <w:t>并</w:t>
      </w:r>
      <w:r w:rsidRPr="00387EA3">
        <w:rPr>
          <w:rFonts w:ascii="宋体" w:eastAsia="宋体" w:hAnsi="宋体" w:cs="Times New Roman"/>
        </w:rPr>
        <w:t>根据调查数据中关于</w:t>
      </w:r>
      <w:r w:rsidRPr="00387EA3">
        <w:rPr>
          <w:rFonts w:ascii="宋体" w:eastAsia="宋体" w:hAnsi="宋体" w:cs="Times New Roman" w:hint="eastAsia"/>
        </w:rPr>
        <w:t>健康和环境</w:t>
      </w:r>
      <w:r w:rsidRPr="00387EA3">
        <w:rPr>
          <w:rFonts w:ascii="宋体" w:eastAsia="宋体" w:hAnsi="宋体" w:cs="Times New Roman"/>
        </w:rPr>
        <w:t>的提问测评</w:t>
      </w:r>
      <w:r w:rsidR="001D6399" w:rsidRPr="00387EA3">
        <w:rPr>
          <w:rFonts w:ascii="宋体" w:eastAsia="宋体" w:hAnsi="宋体" w:cs="Times New Roman" w:hint="eastAsia"/>
        </w:rPr>
        <w:t>“</w:t>
      </w:r>
      <w:r w:rsidRPr="00387EA3">
        <w:rPr>
          <w:rFonts w:ascii="宋体" w:eastAsia="宋体" w:hAnsi="宋体" w:cs="Times New Roman"/>
        </w:rPr>
        <w:t>禁煤”政策所造成的社会心理影响，更深入评估和评价</w:t>
      </w:r>
      <w:r w:rsidRPr="00387EA3">
        <w:rPr>
          <w:rFonts w:ascii="宋体" w:eastAsia="宋体" w:hAnsi="宋体" w:cs="Times New Roman" w:hint="eastAsia"/>
        </w:rPr>
        <w:t>“</w:t>
      </w:r>
      <w:r w:rsidRPr="00387EA3">
        <w:rPr>
          <w:rFonts w:ascii="宋体" w:eastAsia="宋体" w:hAnsi="宋体" w:cs="Times New Roman"/>
        </w:rPr>
        <w:t>禁煤”工程的实施效能。研究</w:t>
      </w:r>
      <w:r w:rsidR="009839A3" w:rsidRPr="00387EA3">
        <w:rPr>
          <w:rFonts w:ascii="宋体" w:eastAsia="宋体" w:hAnsi="宋体" w:cs="Times New Roman" w:hint="eastAsia"/>
        </w:rPr>
        <w:t>结果</w:t>
      </w:r>
      <w:r w:rsidRPr="00387EA3">
        <w:rPr>
          <w:rFonts w:ascii="宋体" w:eastAsia="宋体" w:hAnsi="宋体" w:cs="Times New Roman"/>
        </w:rPr>
        <w:t>显示，“禁煤区”稳健</w:t>
      </w:r>
      <w:r w:rsidR="007319B4" w:rsidRPr="00387EA3">
        <w:rPr>
          <w:rFonts w:ascii="宋体" w:eastAsia="宋体" w:hAnsi="宋体" w:cs="Times New Roman" w:hint="eastAsia"/>
        </w:rPr>
        <w:t>地</w:t>
      </w:r>
      <w:r w:rsidRPr="00387EA3">
        <w:rPr>
          <w:rFonts w:ascii="宋体" w:eastAsia="宋体" w:hAnsi="宋体" w:cs="Times New Roman"/>
        </w:rPr>
        <w:t>改善了政策区的空气质量，</w:t>
      </w:r>
      <w:r w:rsidR="003C638C" w:rsidRPr="00387EA3">
        <w:rPr>
          <w:rFonts w:ascii="宋体" w:eastAsia="宋体" w:hAnsi="宋体" w:cs="Times New Roman" w:hint="eastAsia"/>
        </w:rPr>
        <w:t>在较低城镇化地区或类农村地区更为明显</w:t>
      </w:r>
      <w:r w:rsidR="003C638C" w:rsidRPr="00387EA3">
        <w:rPr>
          <w:rFonts w:ascii="宋体" w:eastAsia="宋体" w:hAnsi="宋体" w:cs="Times New Roman"/>
        </w:rPr>
        <w:t>，并显著降低了</w:t>
      </w:r>
      <w:r w:rsidR="003C638C" w:rsidRPr="00387EA3">
        <w:rPr>
          <w:rFonts w:ascii="宋体" w:eastAsia="宋体" w:hAnsi="宋体" w:cs="Times New Roman" w:hint="eastAsia"/>
        </w:rPr>
        <w:t>农村地区4</w:t>
      </w:r>
      <w:r w:rsidR="003C638C" w:rsidRPr="00387EA3">
        <w:rPr>
          <w:rFonts w:ascii="宋体" w:eastAsia="宋体" w:hAnsi="宋体" w:cs="Times New Roman"/>
        </w:rPr>
        <w:t>5</w:t>
      </w:r>
      <w:r w:rsidR="003C638C" w:rsidRPr="00387EA3">
        <w:rPr>
          <w:rFonts w:ascii="宋体" w:eastAsia="宋体" w:hAnsi="宋体" w:cs="Times New Roman" w:hint="eastAsia"/>
        </w:rPr>
        <w:t>岁以上中老年人</w:t>
      </w:r>
      <w:r w:rsidR="003C638C" w:rsidRPr="00387EA3">
        <w:rPr>
          <w:rFonts w:ascii="宋体" w:eastAsia="宋体" w:hAnsi="宋体" w:cs="Times New Roman"/>
        </w:rPr>
        <w:t>肺部疾病的发病率</w:t>
      </w:r>
      <w:r w:rsidR="003C638C" w:rsidRPr="00387EA3">
        <w:rPr>
          <w:rFonts w:ascii="宋体" w:eastAsia="宋体" w:hAnsi="宋体" w:cs="Times New Roman" w:hint="eastAsia"/>
        </w:rPr>
        <w:t>，但也使得居民家庭用能成本明显上升</w:t>
      </w:r>
      <w:r w:rsidR="007319B4" w:rsidRPr="00387EA3">
        <w:rPr>
          <w:rFonts w:ascii="宋体" w:eastAsia="宋体" w:hAnsi="宋体" w:cs="Times New Roman" w:hint="eastAsia"/>
        </w:rPr>
        <w:t>。</w:t>
      </w:r>
      <w:r w:rsidRPr="00387EA3">
        <w:rPr>
          <w:rFonts w:ascii="宋体" w:eastAsia="宋体" w:hAnsi="宋体" w:cs="Times New Roman"/>
        </w:rPr>
        <w:t>另一方面，“禁煤”政策在一定程度上提升了</w:t>
      </w:r>
      <w:r w:rsidR="00387EA3">
        <w:rPr>
          <w:rFonts w:ascii="宋体" w:eastAsia="宋体" w:hAnsi="宋体" w:cs="Times New Roman" w:hint="eastAsia"/>
        </w:rPr>
        <w:t>农村</w:t>
      </w:r>
      <w:r w:rsidRPr="00387EA3">
        <w:rPr>
          <w:rFonts w:ascii="宋体" w:eastAsia="宋体" w:hAnsi="宋体" w:cs="Times New Roman"/>
        </w:rPr>
        <w:t>居民对于空气质量</w:t>
      </w:r>
      <w:r w:rsidR="00C90844" w:rsidRPr="00387EA3">
        <w:rPr>
          <w:rFonts w:ascii="宋体" w:eastAsia="宋体" w:hAnsi="宋体" w:cs="Times New Roman" w:hint="eastAsia"/>
        </w:rPr>
        <w:t>、自身</w:t>
      </w:r>
      <w:r w:rsidRPr="00387EA3">
        <w:rPr>
          <w:rFonts w:ascii="宋体" w:eastAsia="宋体" w:hAnsi="宋体" w:cs="Times New Roman"/>
        </w:rPr>
        <w:t>健康</w:t>
      </w:r>
      <w:r w:rsidR="00C90844" w:rsidRPr="00387EA3">
        <w:rPr>
          <w:rFonts w:ascii="宋体" w:eastAsia="宋体" w:hAnsi="宋体" w:cs="Times New Roman" w:hint="eastAsia"/>
        </w:rPr>
        <w:t>和总体生活状况</w:t>
      </w:r>
      <w:r w:rsidRPr="00387EA3">
        <w:rPr>
          <w:rFonts w:ascii="宋体" w:eastAsia="宋体" w:hAnsi="宋体" w:cs="Times New Roman"/>
        </w:rPr>
        <w:t>的满意度，说明此项政策对提升居民健康获得感具有直接效应</w:t>
      </w:r>
      <w:r w:rsidRPr="00387EA3">
        <w:rPr>
          <w:rFonts w:ascii="宋体" w:eastAsia="宋体" w:hAnsi="宋体" w:cs="Times New Roman" w:hint="eastAsia"/>
        </w:rPr>
        <w:t>。</w:t>
      </w:r>
    </w:p>
    <w:p w14:paraId="6C69DEC2" w14:textId="36C82B65" w:rsidR="00933C87" w:rsidRPr="001839E7" w:rsidRDefault="00933C87" w:rsidP="00B141ED">
      <w:pPr>
        <w:ind w:firstLineChars="200" w:firstLine="420"/>
        <w:rPr>
          <w:rFonts w:ascii="Times New Roman" w:eastAsia="仿宋" w:hAnsi="Times New Roman" w:cs="Times New Roman"/>
        </w:rPr>
      </w:pPr>
      <w:r w:rsidRPr="00387EA3">
        <w:rPr>
          <w:rFonts w:ascii="宋体" w:eastAsia="宋体" w:hAnsi="宋体" w:cs="Times New Roman" w:hint="eastAsia"/>
        </w:rPr>
        <w:t>不同于以往文献对于</w:t>
      </w:r>
      <w:r w:rsidRPr="00387EA3">
        <w:rPr>
          <w:rFonts w:ascii="宋体" w:eastAsia="宋体" w:hAnsi="宋体" w:cs="Times New Roman"/>
        </w:rPr>
        <w:t>“</w:t>
      </w:r>
      <w:r w:rsidRPr="00387EA3">
        <w:rPr>
          <w:rFonts w:ascii="宋体" w:eastAsia="宋体" w:hAnsi="宋体" w:cs="Times New Roman" w:hint="eastAsia"/>
        </w:rPr>
        <w:t>禁煤</w:t>
      </w:r>
      <w:r w:rsidRPr="00387EA3">
        <w:rPr>
          <w:rFonts w:ascii="宋体" w:eastAsia="宋体" w:hAnsi="宋体" w:cs="Times New Roman"/>
        </w:rPr>
        <w:t>”</w:t>
      </w:r>
      <w:r w:rsidRPr="00387EA3">
        <w:rPr>
          <w:rFonts w:ascii="宋体" w:eastAsia="宋体" w:hAnsi="宋体" w:cs="Times New Roman" w:hint="eastAsia"/>
        </w:rPr>
        <w:t>政策的模糊判断，本文基于京津冀及周边地区行动方案中的</w:t>
      </w:r>
      <w:r w:rsidRPr="00387EA3">
        <w:rPr>
          <w:rFonts w:ascii="宋体" w:eastAsia="宋体" w:hAnsi="宋体" w:cs="Times New Roman"/>
        </w:rPr>
        <w:t>“</w:t>
      </w:r>
      <w:r w:rsidRPr="00387EA3">
        <w:rPr>
          <w:rFonts w:ascii="宋体" w:eastAsia="宋体" w:hAnsi="宋体" w:cs="Times New Roman" w:hint="eastAsia"/>
        </w:rPr>
        <w:t>禁煤区</w:t>
      </w:r>
      <w:r w:rsidRPr="00387EA3">
        <w:rPr>
          <w:rFonts w:ascii="宋体" w:eastAsia="宋体" w:hAnsi="宋体" w:cs="Times New Roman"/>
        </w:rPr>
        <w:t>”</w:t>
      </w:r>
      <w:r w:rsidRPr="00387EA3">
        <w:rPr>
          <w:rFonts w:ascii="宋体" w:eastAsia="宋体" w:hAnsi="宋体" w:cs="Times New Roman" w:hint="eastAsia"/>
        </w:rPr>
        <w:t>政策，构建准实验模型探究该政策对空气污染的影响，并利用微观调查数据考察该政策对居民生活和主观感受的处理效应，具体的</w:t>
      </w:r>
      <w:r w:rsidR="004D2166" w:rsidRPr="00387EA3">
        <w:rPr>
          <w:rFonts w:ascii="宋体" w:eastAsia="宋体" w:hAnsi="宋体" w:cs="Times New Roman" w:hint="eastAsia"/>
        </w:rPr>
        <w:t>边际贡献</w:t>
      </w:r>
      <w:r w:rsidRPr="00387EA3">
        <w:rPr>
          <w:rFonts w:ascii="宋体" w:eastAsia="宋体" w:hAnsi="宋体" w:cs="Times New Roman" w:hint="eastAsia"/>
        </w:rPr>
        <w:t>如下：</w:t>
      </w:r>
      <w:r w:rsidR="00387EA3" w:rsidRPr="00387EA3">
        <w:rPr>
          <w:rFonts w:ascii="宋体" w:eastAsia="宋体" w:hAnsi="宋体" w:cs="Times New Roman" w:hint="eastAsia"/>
        </w:rPr>
        <w:t>（</w:t>
      </w:r>
      <w:r w:rsidR="00387EA3" w:rsidRPr="00387EA3">
        <w:rPr>
          <w:rFonts w:ascii="Times New Roman" w:eastAsia="仿宋" w:hAnsi="Times New Roman" w:cs="Times New Roman"/>
          <w:szCs w:val="21"/>
        </w:rPr>
        <w:t>1</w:t>
      </w:r>
      <w:r w:rsidR="00387EA3" w:rsidRPr="00387EA3">
        <w:rPr>
          <w:rFonts w:ascii="宋体" w:eastAsia="宋体" w:hAnsi="宋体" w:cs="Times New Roman" w:hint="eastAsia"/>
        </w:rPr>
        <w:t>）</w:t>
      </w:r>
      <w:r w:rsidR="00B93181" w:rsidRPr="00387EA3">
        <w:rPr>
          <w:rFonts w:ascii="宋体" w:eastAsia="宋体" w:hAnsi="宋体" w:cs="Times New Roman" w:hint="eastAsia"/>
        </w:rPr>
        <w:t>将“禁煤”政策的控污效应、生理与精神健康效应以及居民支付意愿置于统一框架，较为完整的考察了政策实施情况，为环境政策评估提供了有益参考；</w:t>
      </w:r>
      <w:r w:rsidR="00387EA3" w:rsidRPr="00387EA3">
        <w:rPr>
          <w:rFonts w:ascii="宋体" w:eastAsia="宋体" w:hAnsi="宋体" w:cs="Times New Roman" w:hint="eastAsia"/>
        </w:rPr>
        <w:t>（</w:t>
      </w:r>
      <w:r w:rsidR="00387EA3" w:rsidRPr="00387EA3">
        <w:rPr>
          <w:rFonts w:ascii="Times New Roman" w:eastAsia="仿宋" w:hAnsi="Times New Roman" w:cs="Times New Roman" w:hint="eastAsia"/>
          <w:szCs w:val="21"/>
        </w:rPr>
        <w:t>2</w:t>
      </w:r>
      <w:r w:rsidR="00387EA3" w:rsidRPr="00387EA3">
        <w:rPr>
          <w:rFonts w:ascii="宋体" w:eastAsia="宋体" w:hAnsi="宋体" w:cs="Times New Roman" w:hint="eastAsia"/>
        </w:rPr>
        <w:t>）</w:t>
      </w:r>
      <w:r w:rsidRPr="00387EA3">
        <w:rPr>
          <w:rFonts w:ascii="宋体" w:eastAsia="宋体" w:hAnsi="宋体" w:cs="Times New Roman" w:hint="eastAsia"/>
        </w:rPr>
        <w:t>率先使用</w:t>
      </w:r>
      <w:r w:rsidR="00B476C3" w:rsidRPr="00387EA3">
        <w:rPr>
          <w:rFonts w:ascii="宋体" w:eastAsia="宋体" w:hAnsi="宋体" w:cs="Times New Roman" w:hint="eastAsia"/>
        </w:rPr>
        <w:t>广义</w:t>
      </w:r>
      <w:r w:rsidRPr="00387EA3">
        <w:rPr>
          <w:rFonts w:ascii="宋体" w:eastAsia="宋体" w:hAnsi="宋体" w:cs="Times New Roman" w:hint="eastAsia"/>
        </w:rPr>
        <w:t>“禁煤</w:t>
      </w:r>
      <w:r w:rsidRPr="00387EA3">
        <w:rPr>
          <w:rFonts w:ascii="宋体" w:eastAsia="宋体" w:hAnsi="宋体" w:cs="Times New Roman"/>
        </w:rPr>
        <w:t>”</w:t>
      </w:r>
      <w:r w:rsidRPr="00387EA3">
        <w:rPr>
          <w:rFonts w:ascii="宋体" w:eastAsia="宋体" w:hAnsi="宋体" w:cs="Times New Roman" w:hint="eastAsia"/>
        </w:rPr>
        <w:t>范围作为政策区，并</w:t>
      </w:r>
      <w:r w:rsidR="00B476C3" w:rsidRPr="00387EA3">
        <w:rPr>
          <w:rFonts w:ascii="宋体" w:eastAsia="宋体" w:hAnsi="宋体" w:cs="Times New Roman" w:hint="eastAsia"/>
        </w:rPr>
        <w:t>在稳健性检验中</w:t>
      </w:r>
      <w:r w:rsidRPr="00387EA3">
        <w:rPr>
          <w:rFonts w:ascii="宋体" w:eastAsia="宋体" w:hAnsi="宋体" w:cs="Times New Roman" w:hint="eastAsia"/>
        </w:rPr>
        <w:t>利用披露的各城市煤改气（电）目标作为“禁煤</w:t>
      </w:r>
      <w:r w:rsidRPr="00387EA3">
        <w:rPr>
          <w:rFonts w:ascii="宋体" w:eastAsia="宋体" w:hAnsi="宋体" w:cs="Times New Roman"/>
        </w:rPr>
        <w:t>”</w:t>
      </w:r>
      <w:r w:rsidRPr="00387EA3">
        <w:rPr>
          <w:rFonts w:ascii="宋体" w:eastAsia="宋体" w:hAnsi="宋体" w:cs="Times New Roman" w:hint="eastAsia"/>
        </w:rPr>
        <w:t>强度，</w:t>
      </w:r>
      <w:r w:rsidR="00680CCE" w:rsidRPr="00387EA3">
        <w:rPr>
          <w:rFonts w:ascii="宋体" w:eastAsia="宋体" w:hAnsi="宋体" w:cs="Times New Roman" w:hint="eastAsia"/>
        </w:rPr>
        <w:t>利用准实验结合样本匹配方法</w:t>
      </w:r>
      <w:r w:rsidR="00387EA3">
        <w:rPr>
          <w:rFonts w:ascii="宋体" w:eastAsia="宋体" w:hAnsi="宋体" w:cs="Times New Roman" w:hint="eastAsia"/>
        </w:rPr>
        <w:t>缓解</w:t>
      </w:r>
      <w:r w:rsidR="00680CCE" w:rsidRPr="00387EA3">
        <w:rPr>
          <w:rFonts w:ascii="宋体" w:eastAsia="宋体" w:hAnsi="宋体" w:cs="Times New Roman" w:hint="eastAsia"/>
        </w:rPr>
        <w:t>内生性问题</w:t>
      </w:r>
      <w:r w:rsidRPr="00387EA3">
        <w:rPr>
          <w:rFonts w:ascii="宋体" w:eastAsia="宋体" w:hAnsi="宋体" w:cs="Times New Roman" w:hint="eastAsia"/>
        </w:rPr>
        <w:t>；</w:t>
      </w:r>
      <w:r w:rsidR="00387EA3" w:rsidRPr="00387EA3">
        <w:rPr>
          <w:rFonts w:ascii="宋体" w:eastAsia="宋体" w:hAnsi="宋体" w:cs="Times New Roman" w:hint="eastAsia"/>
        </w:rPr>
        <w:t>（</w:t>
      </w:r>
      <w:r w:rsidR="00387EA3" w:rsidRPr="00387EA3">
        <w:rPr>
          <w:rFonts w:ascii="Times New Roman" w:eastAsia="仿宋" w:hAnsi="Times New Roman" w:cs="Times New Roman" w:hint="eastAsia"/>
          <w:szCs w:val="21"/>
        </w:rPr>
        <w:t>3</w:t>
      </w:r>
      <w:r w:rsidR="00387EA3" w:rsidRPr="00387EA3">
        <w:rPr>
          <w:rFonts w:ascii="宋体" w:eastAsia="宋体" w:hAnsi="宋体" w:cs="Times New Roman" w:hint="eastAsia"/>
        </w:rPr>
        <w:t>）</w:t>
      </w:r>
      <w:r w:rsidRPr="00387EA3">
        <w:rPr>
          <w:rFonts w:ascii="宋体" w:eastAsia="宋体" w:hAnsi="宋体" w:cs="Times New Roman" w:hint="eastAsia"/>
        </w:rPr>
        <w:t>在近十年大规模环境政策频频推出的时期，需要有关环境政策对于居民生活影响的清晰证据，本文使用微观入户调查数据进行回归以获得</w:t>
      </w:r>
      <w:r w:rsidR="00680CCE" w:rsidRPr="00387EA3">
        <w:rPr>
          <w:rFonts w:ascii="宋体" w:eastAsia="宋体" w:hAnsi="宋体" w:cs="Times New Roman" w:hint="eastAsia"/>
        </w:rPr>
        <w:t>环境治理对居民身心健康改善的影响；</w:t>
      </w:r>
      <w:r w:rsidR="00387EA3" w:rsidRPr="00387EA3">
        <w:rPr>
          <w:rFonts w:ascii="宋体" w:eastAsia="宋体" w:hAnsi="宋体" w:cs="Times New Roman" w:hint="eastAsia"/>
        </w:rPr>
        <w:t>（</w:t>
      </w:r>
      <w:r w:rsidR="00387EA3" w:rsidRPr="00387EA3">
        <w:rPr>
          <w:rFonts w:ascii="Times New Roman" w:eastAsia="仿宋" w:hAnsi="Times New Roman" w:cs="Times New Roman" w:hint="eastAsia"/>
          <w:szCs w:val="21"/>
        </w:rPr>
        <w:t>4</w:t>
      </w:r>
      <w:r w:rsidR="00387EA3" w:rsidRPr="00387EA3">
        <w:rPr>
          <w:rFonts w:ascii="宋体" w:eastAsia="宋体" w:hAnsi="宋体" w:cs="Times New Roman" w:hint="eastAsia"/>
        </w:rPr>
        <w:t>）</w:t>
      </w:r>
      <w:r w:rsidR="00680CCE" w:rsidRPr="00387EA3">
        <w:rPr>
          <w:rFonts w:ascii="宋体" w:eastAsia="宋体" w:hAnsi="宋体" w:cs="Times New Roman" w:hint="eastAsia"/>
        </w:rPr>
        <w:t>由于禁煤政策主要针对的是散煤燃烧相对较为集中的农村地区，因此后者也承担了较重的能源转换成本，本文通过识别禁煤政策效果在城乡之间的异质性，回答了这一重要的现实问题。</w:t>
      </w:r>
    </w:p>
    <w:p w14:paraId="2B396847" w14:textId="62DEC506" w:rsidR="00786C43" w:rsidRPr="002528CF" w:rsidRDefault="00933C87" w:rsidP="002528CF">
      <w:pPr>
        <w:ind w:firstLineChars="200" w:firstLine="420"/>
        <w:rPr>
          <w:rFonts w:ascii="宋体" w:eastAsia="宋体" w:hAnsi="宋体" w:cs="Times New Roman"/>
        </w:rPr>
      </w:pPr>
      <w:r w:rsidRPr="002528CF">
        <w:rPr>
          <w:rFonts w:ascii="宋体" w:eastAsia="宋体" w:hAnsi="宋体" w:cs="Times New Roman"/>
        </w:rPr>
        <w:t>本文余下部分的结构安排如下：第二部分是“禁煤区”或煤改气（电）政策的</w:t>
      </w:r>
      <w:r w:rsidR="003B21B5" w:rsidRPr="002528CF">
        <w:rPr>
          <w:rFonts w:ascii="宋体" w:eastAsia="宋体" w:hAnsi="宋体" w:cs="Times New Roman" w:hint="eastAsia"/>
        </w:rPr>
        <w:t>政策背景</w:t>
      </w:r>
      <w:r w:rsidR="002528CF" w:rsidRPr="002528CF">
        <w:rPr>
          <w:rFonts w:ascii="宋体" w:eastAsia="宋体" w:hAnsi="宋体" w:cs="Times New Roman" w:hint="eastAsia"/>
        </w:rPr>
        <w:t>，第三部分为</w:t>
      </w:r>
      <w:r w:rsidR="003B21B5" w:rsidRPr="002528CF">
        <w:rPr>
          <w:rFonts w:ascii="宋体" w:eastAsia="宋体" w:hAnsi="宋体" w:cs="Times New Roman" w:hint="eastAsia"/>
        </w:rPr>
        <w:t>文献综述</w:t>
      </w:r>
      <w:r w:rsidR="002528CF" w:rsidRPr="002528CF">
        <w:rPr>
          <w:rFonts w:ascii="宋体" w:eastAsia="宋体" w:hAnsi="宋体" w:cs="Times New Roman" w:hint="eastAsia"/>
        </w:rPr>
        <w:t>和研究假说</w:t>
      </w:r>
      <w:r w:rsidRPr="002528CF">
        <w:rPr>
          <w:rFonts w:ascii="宋体" w:eastAsia="宋体" w:hAnsi="宋体" w:cs="Times New Roman"/>
        </w:rPr>
        <w:t>，第</w:t>
      </w:r>
      <w:r w:rsidR="002528CF" w:rsidRPr="002528CF">
        <w:rPr>
          <w:rFonts w:ascii="宋体" w:eastAsia="宋体" w:hAnsi="宋体" w:cs="Times New Roman" w:hint="eastAsia"/>
        </w:rPr>
        <w:t>四</w:t>
      </w:r>
      <w:r w:rsidRPr="002528CF">
        <w:rPr>
          <w:rFonts w:ascii="宋体" w:eastAsia="宋体" w:hAnsi="宋体" w:cs="Times New Roman"/>
        </w:rPr>
        <w:t>部分介绍数据来源并构造实证模型，第</w:t>
      </w:r>
      <w:r w:rsidR="002528CF" w:rsidRPr="002528CF">
        <w:rPr>
          <w:rFonts w:ascii="宋体" w:eastAsia="宋体" w:hAnsi="宋体" w:cs="Times New Roman" w:hint="eastAsia"/>
        </w:rPr>
        <w:t>五</w:t>
      </w:r>
      <w:r w:rsidRPr="002528CF">
        <w:rPr>
          <w:rFonts w:ascii="宋体" w:eastAsia="宋体" w:hAnsi="宋体" w:cs="Times New Roman"/>
        </w:rPr>
        <w:t>部分是</w:t>
      </w:r>
      <w:r w:rsidRPr="002528CF">
        <w:rPr>
          <w:rFonts w:ascii="宋体" w:eastAsia="宋体" w:hAnsi="宋体" w:cs="Times New Roman" w:hint="eastAsia"/>
        </w:rPr>
        <w:t>基准</w:t>
      </w:r>
      <w:r w:rsidRPr="002528CF">
        <w:rPr>
          <w:rFonts w:ascii="宋体" w:eastAsia="宋体" w:hAnsi="宋体" w:cs="Times New Roman"/>
        </w:rPr>
        <w:t>实证结果与分析，第</w:t>
      </w:r>
      <w:r w:rsidR="002528CF" w:rsidRPr="002528CF">
        <w:rPr>
          <w:rFonts w:ascii="宋体" w:eastAsia="宋体" w:hAnsi="宋体" w:cs="Times New Roman" w:hint="eastAsia"/>
        </w:rPr>
        <w:t>六</w:t>
      </w:r>
      <w:r w:rsidRPr="002528CF">
        <w:rPr>
          <w:rFonts w:ascii="宋体" w:eastAsia="宋体" w:hAnsi="宋体" w:cs="Times New Roman"/>
        </w:rPr>
        <w:t>部分为</w:t>
      </w:r>
      <w:r w:rsidRPr="002528CF">
        <w:rPr>
          <w:rFonts w:ascii="宋体" w:eastAsia="宋体" w:hAnsi="宋体" w:cs="Times New Roman" w:hint="eastAsia"/>
        </w:rPr>
        <w:t>稳健性检验与异质性分析</w:t>
      </w:r>
      <w:r w:rsidRPr="002528CF">
        <w:rPr>
          <w:rFonts w:ascii="宋体" w:eastAsia="宋体" w:hAnsi="宋体" w:cs="Times New Roman"/>
        </w:rPr>
        <w:t>，</w:t>
      </w:r>
      <w:r w:rsidRPr="002528CF">
        <w:rPr>
          <w:rFonts w:ascii="宋体" w:eastAsia="宋体" w:hAnsi="宋体" w:cs="Times New Roman" w:hint="eastAsia"/>
        </w:rPr>
        <w:t>第</w:t>
      </w:r>
      <w:r w:rsidR="002528CF" w:rsidRPr="002528CF">
        <w:rPr>
          <w:rFonts w:ascii="宋体" w:eastAsia="宋体" w:hAnsi="宋体" w:cs="Times New Roman" w:hint="eastAsia"/>
        </w:rPr>
        <w:t>七</w:t>
      </w:r>
      <w:r w:rsidRPr="002528CF">
        <w:rPr>
          <w:rFonts w:ascii="宋体" w:eastAsia="宋体" w:hAnsi="宋体" w:cs="Times New Roman" w:hint="eastAsia"/>
        </w:rPr>
        <w:t>部分是关于居民健康和主观感受的进一步分析，</w:t>
      </w:r>
      <w:r w:rsidRPr="002528CF">
        <w:rPr>
          <w:rFonts w:ascii="宋体" w:eastAsia="宋体" w:hAnsi="宋体" w:cs="Times New Roman"/>
        </w:rPr>
        <w:t>最后是本文结论。</w:t>
      </w:r>
    </w:p>
    <w:p w14:paraId="6AED960C" w14:textId="77777777" w:rsidR="00842B23" w:rsidRPr="001839E7" w:rsidRDefault="00842B23" w:rsidP="00786C43">
      <w:pPr>
        <w:ind w:firstLineChars="200" w:firstLine="420"/>
        <w:rPr>
          <w:rFonts w:ascii="Times New Roman" w:eastAsia="仿宋" w:hAnsi="Times New Roman" w:cs="Times New Roman"/>
        </w:rPr>
      </w:pPr>
    </w:p>
    <w:p w14:paraId="4CDE4D5A" w14:textId="0FBDB02E" w:rsidR="00786C43" w:rsidRPr="002528CF" w:rsidRDefault="00933C87" w:rsidP="002528CF">
      <w:pPr>
        <w:jc w:val="center"/>
        <w:rPr>
          <w:rFonts w:ascii="黑体" w:eastAsia="黑体" w:hAnsi="黑体"/>
          <w:sz w:val="28"/>
          <w:szCs w:val="28"/>
        </w:rPr>
      </w:pPr>
      <w:r w:rsidRPr="002528CF">
        <w:rPr>
          <w:rFonts w:ascii="黑体" w:eastAsia="黑体" w:hAnsi="黑体"/>
          <w:sz w:val="28"/>
          <w:szCs w:val="28"/>
        </w:rPr>
        <w:t>二、</w:t>
      </w:r>
      <w:r w:rsidR="00190202" w:rsidRPr="002528CF">
        <w:rPr>
          <w:rFonts w:ascii="黑体" w:eastAsia="黑体" w:hAnsi="黑体" w:hint="eastAsia"/>
          <w:sz w:val="28"/>
          <w:szCs w:val="28"/>
        </w:rPr>
        <w:t>政策背景</w:t>
      </w:r>
    </w:p>
    <w:p w14:paraId="71D4A9C8" w14:textId="77777777" w:rsidR="008B3C94" w:rsidRPr="001839E7" w:rsidRDefault="008B3C94" w:rsidP="003B21B5">
      <w:pPr>
        <w:ind w:firstLineChars="200" w:firstLine="420"/>
        <w:rPr>
          <w:rFonts w:ascii="Times New Roman" w:eastAsia="仿宋" w:hAnsi="Times New Roman" w:cs="Times New Roman"/>
        </w:rPr>
      </w:pPr>
    </w:p>
    <w:p w14:paraId="50E1EF91" w14:textId="613C5633" w:rsidR="008B3C94" w:rsidRPr="001839E7" w:rsidRDefault="00752FC6" w:rsidP="003B21B5">
      <w:pPr>
        <w:ind w:firstLineChars="200" w:firstLine="420"/>
        <w:rPr>
          <w:rFonts w:ascii="Times New Roman" w:eastAsia="仿宋" w:hAnsi="Times New Roman" w:cs="Times New Roman"/>
        </w:rPr>
      </w:pPr>
      <w:r w:rsidRPr="00514DC0">
        <w:rPr>
          <w:rFonts w:ascii="宋体" w:eastAsia="宋体" w:hAnsi="宋体" w:cs="Times New Roman"/>
        </w:rPr>
        <w:t>中国的</w:t>
      </w:r>
      <w:r w:rsidR="008B3C94" w:rsidRPr="00514DC0">
        <w:rPr>
          <w:rFonts w:ascii="宋体" w:eastAsia="宋体" w:hAnsi="宋体" w:cs="Times New Roman" w:hint="eastAsia"/>
        </w:rPr>
        <w:t>空气污染</w:t>
      </w:r>
      <w:r w:rsidRPr="00514DC0">
        <w:rPr>
          <w:rFonts w:ascii="宋体" w:eastAsia="宋体" w:hAnsi="宋体" w:cs="Times New Roman"/>
        </w:rPr>
        <w:t>问题在上个世纪末就引起了科学界的关注，</w:t>
      </w:r>
      <w:r w:rsidR="00564255" w:rsidRPr="00514DC0">
        <w:rPr>
          <w:rFonts w:ascii="宋体" w:eastAsia="宋体" w:hAnsi="宋体" w:cs="Times New Roman" w:hint="eastAsia"/>
        </w:rPr>
        <w:t>又在近</w:t>
      </w:r>
      <w:r w:rsidR="00564255" w:rsidRPr="00514DC0">
        <w:rPr>
          <w:rFonts w:ascii="宋体" w:eastAsia="宋体" w:hAnsi="宋体" w:cs="Times New Roman"/>
        </w:rPr>
        <w:t>十年全面铺开</w:t>
      </w:r>
      <w:r w:rsidR="00564255" w:rsidRPr="00514DC0">
        <w:rPr>
          <w:rFonts w:ascii="宋体" w:eastAsia="宋体" w:hAnsi="宋体" w:cs="Times New Roman" w:hint="eastAsia"/>
        </w:rPr>
        <w:t>了</w:t>
      </w:r>
      <w:r w:rsidRPr="00514DC0">
        <w:rPr>
          <w:rFonts w:ascii="宋体" w:eastAsia="宋体" w:hAnsi="宋体" w:cs="Times New Roman"/>
        </w:rPr>
        <w:t>以</w:t>
      </w:r>
      <w:r w:rsidRPr="001839E7">
        <w:rPr>
          <w:rFonts w:ascii="Times New Roman" w:eastAsia="仿宋" w:hAnsi="Times New Roman" w:cs="Times New Roman"/>
        </w:rPr>
        <w:t>PM</w:t>
      </w:r>
      <w:r w:rsidRPr="001839E7">
        <w:rPr>
          <w:rFonts w:ascii="Times New Roman" w:eastAsia="仿宋" w:hAnsi="Times New Roman" w:cs="Times New Roman"/>
          <w:vertAlign w:val="subscript"/>
        </w:rPr>
        <w:t>2.5</w:t>
      </w:r>
      <w:r w:rsidRPr="00514DC0">
        <w:rPr>
          <w:rFonts w:ascii="宋体" w:eastAsia="宋体" w:hAnsi="宋体" w:cs="Times New Roman"/>
        </w:rPr>
        <w:t>纳入环境监管为标志的大规模集中治霾政策，其中北方清洁取暖成为民生领域的重点工程。</w:t>
      </w:r>
      <w:r w:rsidRPr="001839E7">
        <w:rPr>
          <w:rFonts w:ascii="Times New Roman" w:eastAsia="仿宋" w:hAnsi="Times New Roman" w:cs="Times New Roman"/>
        </w:rPr>
        <w:t>2013</w:t>
      </w:r>
      <w:r w:rsidRPr="00514DC0">
        <w:rPr>
          <w:rFonts w:ascii="宋体" w:eastAsia="宋体" w:hAnsi="宋体" w:cs="Times New Roman"/>
        </w:rPr>
        <w:t>年由国务院发布的</w:t>
      </w:r>
      <w:r w:rsidR="00673D7B" w:rsidRPr="00514DC0">
        <w:rPr>
          <w:rFonts w:ascii="宋体" w:eastAsia="宋体" w:hAnsi="宋体" w:cs="Times New Roman" w:hint="eastAsia"/>
        </w:rPr>
        <w:t>“大气十条”</w:t>
      </w:r>
      <w:r w:rsidRPr="00514DC0">
        <w:rPr>
          <w:rFonts w:ascii="宋体" w:eastAsia="宋体" w:hAnsi="宋体" w:cs="Times New Roman"/>
        </w:rPr>
        <w:t>提出控制煤炭消费总量并加快清洁能源替代利用，同年成立京津冀及周边地区大气污染防治协作小组</w:t>
      </w:r>
      <w:r w:rsidR="008B3C94" w:rsidRPr="00514DC0">
        <w:rPr>
          <w:rFonts w:ascii="宋体" w:eastAsia="宋体" w:hAnsi="宋体" w:cs="Times New Roman" w:hint="eastAsia"/>
        </w:rPr>
        <w:t>（后改为</w:t>
      </w:r>
      <w:r w:rsidR="008B3C94" w:rsidRPr="00514DC0">
        <w:rPr>
          <w:rFonts w:ascii="宋体" w:eastAsia="宋体" w:hAnsi="宋体" w:cs="Times New Roman"/>
        </w:rPr>
        <w:t>领导小组</w:t>
      </w:r>
      <w:r w:rsidR="008B3C94" w:rsidRPr="00514DC0">
        <w:rPr>
          <w:rFonts w:ascii="宋体" w:eastAsia="宋体" w:hAnsi="宋体" w:cs="Times New Roman" w:hint="eastAsia"/>
        </w:rPr>
        <w:t>，简称为</w:t>
      </w:r>
      <w:r w:rsidR="008B3C94" w:rsidRPr="00514DC0">
        <w:rPr>
          <w:rFonts w:ascii="宋体" w:eastAsia="宋体" w:hAnsi="宋体" w:cs="Times New Roman"/>
        </w:rPr>
        <w:t>污染防治领导小组</w:t>
      </w:r>
      <w:r w:rsidR="008B3C94" w:rsidRPr="00514DC0">
        <w:rPr>
          <w:rFonts w:ascii="宋体" w:eastAsia="宋体" w:hAnsi="宋体" w:cs="Times New Roman" w:hint="eastAsia"/>
        </w:rPr>
        <w:t>）</w:t>
      </w:r>
      <w:r w:rsidRPr="00514DC0">
        <w:rPr>
          <w:rFonts w:ascii="宋体" w:eastAsia="宋体" w:hAnsi="宋体" w:cs="Times New Roman"/>
        </w:rPr>
        <w:t>，这在</w:t>
      </w:r>
      <w:r w:rsidR="008B3C94" w:rsidRPr="00514DC0">
        <w:rPr>
          <w:rFonts w:ascii="宋体" w:eastAsia="宋体" w:hAnsi="宋体" w:cs="Times New Roman" w:hint="eastAsia"/>
        </w:rPr>
        <w:t>空气污染</w:t>
      </w:r>
      <w:r w:rsidRPr="00514DC0">
        <w:rPr>
          <w:rFonts w:ascii="宋体" w:eastAsia="宋体" w:hAnsi="宋体" w:cs="Times New Roman"/>
        </w:rPr>
        <w:t>治理进程中具有标志性意义。</w:t>
      </w:r>
      <w:r w:rsidRPr="001839E7">
        <w:rPr>
          <w:rFonts w:ascii="Times New Roman" w:eastAsia="仿宋" w:hAnsi="Times New Roman" w:cs="Times New Roman"/>
        </w:rPr>
        <w:t>2016</w:t>
      </w:r>
      <w:r w:rsidRPr="00514DC0">
        <w:rPr>
          <w:rFonts w:ascii="宋体" w:eastAsia="宋体" w:hAnsi="宋体" w:cs="Times New Roman" w:hint="eastAsia"/>
        </w:rPr>
        <w:t>年</w:t>
      </w:r>
      <w:r w:rsidRPr="001839E7">
        <w:rPr>
          <w:rFonts w:ascii="Times New Roman" w:eastAsia="仿宋" w:hAnsi="Times New Roman" w:cs="Times New Roman" w:hint="eastAsia"/>
        </w:rPr>
        <w:t>7</w:t>
      </w:r>
      <w:r w:rsidRPr="00514DC0">
        <w:rPr>
          <w:rFonts w:ascii="宋体" w:eastAsia="宋体" w:hAnsi="宋体" w:cs="Times New Roman" w:hint="eastAsia"/>
        </w:rPr>
        <w:t>月，中国工程院发布</w:t>
      </w:r>
      <w:r w:rsidR="008B3C94" w:rsidRPr="00514DC0">
        <w:rPr>
          <w:rFonts w:ascii="宋体" w:eastAsia="宋体" w:hAnsi="宋体" w:cs="Times New Roman" w:hint="eastAsia"/>
        </w:rPr>
        <w:t>的</w:t>
      </w:r>
      <w:r w:rsidRPr="00514DC0">
        <w:rPr>
          <w:rFonts w:ascii="宋体" w:eastAsia="宋体" w:hAnsi="宋体" w:cs="Times New Roman" w:hint="eastAsia"/>
        </w:rPr>
        <w:t>“大气十条”中期评估报告</w:t>
      </w:r>
      <w:r w:rsidR="00514DC0" w:rsidRPr="00514DC0">
        <w:rPr>
          <w:rFonts w:ascii="宋体" w:eastAsia="宋体" w:hAnsi="宋体" w:cs="Times New Roman" w:hint="eastAsia"/>
        </w:rPr>
        <w:t>指出</w:t>
      </w:r>
      <w:r w:rsidRPr="00514DC0">
        <w:rPr>
          <w:rFonts w:ascii="宋体" w:eastAsia="宋体" w:hAnsi="宋体" w:cs="Times New Roman" w:hint="eastAsia"/>
        </w:rPr>
        <w:t>，居民燃烧散煤对京津冀冬季污染贡献巨大，</w:t>
      </w:r>
      <w:r w:rsidR="008B3C94" w:rsidRPr="00514DC0">
        <w:rPr>
          <w:rFonts w:ascii="宋体" w:eastAsia="宋体" w:hAnsi="宋体" w:cs="Times New Roman" w:hint="eastAsia"/>
        </w:rPr>
        <w:t>环保</w:t>
      </w:r>
      <w:r w:rsidRPr="00514DC0">
        <w:rPr>
          <w:rFonts w:ascii="宋体" w:eastAsia="宋体" w:hAnsi="宋体" w:cs="Times New Roman" w:hint="eastAsia"/>
        </w:rPr>
        <w:t>部门</w:t>
      </w:r>
      <w:r w:rsidR="008B3C94" w:rsidRPr="00514DC0">
        <w:rPr>
          <w:rFonts w:ascii="宋体" w:eastAsia="宋体" w:hAnsi="宋体" w:cs="Times New Roman" w:hint="eastAsia"/>
        </w:rPr>
        <w:t>开始重视</w:t>
      </w:r>
      <w:r w:rsidRPr="00514DC0">
        <w:rPr>
          <w:rFonts w:ascii="宋体" w:eastAsia="宋体" w:hAnsi="宋体" w:cs="Times New Roman" w:hint="eastAsia"/>
        </w:rPr>
        <w:t>民用散煤</w:t>
      </w:r>
      <w:r w:rsidR="008B3C94" w:rsidRPr="00514DC0">
        <w:rPr>
          <w:rFonts w:ascii="宋体" w:eastAsia="宋体" w:hAnsi="宋体" w:cs="Times New Roman" w:hint="eastAsia"/>
        </w:rPr>
        <w:t>的治理</w:t>
      </w:r>
      <w:r w:rsidRPr="00514DC0">
        <w:rPr>
          <w:rFonts w:ascii="宋体" w:eastAsia="宋体" w:hAnsi="宋体" w:cs="Times New Roman" w:hint="eastAsia"/>
        </w:rPr>
        <w:t>。同年</w:t>
      </w:r>
      <w:r w:rsidRPr="001839E7">
        <w:rPr>
          <w:rFonts w:ascii="Times New Roman" w:eastAsia="仿宋" w:hAnsi="Times New Roman" w:cs="Times New Roman"/>
        </w:rPr>
        <w:t>10</w:t>
      </w:r>
      <w:r w:rsidRPr="00514DC0">
        <w:rPr>
          <w:rFonts w:ascii="宋体" w:eastAsia="宋体" w:hAnsi="宋体" w:cs="Times New Roman"/>
        </w:rPr>
        <w:t>月，</w:t>
      </w:r>
      <w:bookmarkStart w:id="1" w:name="_Hlk91331124"/>
      <w:r w:rsidRPr="00514DC0">
        <w:rPr>
          <w:rFonts w:ascii="宋体" w:eastAsia="宋体" w:hAnsi="宋体" w:cs="Times New Roman"/>
        </w:rPr>
        <w:t>污染防治</w:t>
      </w:r>
      <w:r w:rsidR="005254AD" w:rsidRPr="00514DC0">
        <w:rPr>
          <w:rFonts w:ascii="宋体" w:eastAsia="宋体" w:hAnsi="宋体" w:cs="Times New Roman" w:hint="eastAsia"/>
        </w:rPr>
        <w:t>领导</w:t>
      </w:r>
      <w:r w:rsidRPr="00514DC0">
        <w:rPr>
          <w:rFonts w:ascii="宋体" w:eastAsia="宋体" w:hAnsi="宋体" w:cs="Times New Roman"/>
        </w:rPr>
        <w:t>小组</w:t>
      </w:r>
      <w:bookmarkEnd w:id="1"/>
      <w:r w:rsidRPr="00514DC0">
        <w:rPr>
          <w:rFonts w:ascii="宋体" w:eastAsia="宋体" w:hAnsi="宋体" w:cs="Times New Roman"/>
        </w:rPr>
        <w:t>第七次会议</w:t>
      </w:r>
      <w:r w:rsidR="008B3C94" w:rsidRPr="00514DC0">
        <w:rPr>
          <w:rFonts w:ascii="宋体" w:eastAsia="宋体" w:hAnsi="宋体" w:cs="Times New Roman" w:hint="eastAsia"/>
        </w:rPr>
        <w:t>首次</w:t>
      </w:r>
      <w:r w:rsidRPr="00514DC0">
        <w:rPr>
          <w:rFonts w:ascii="宋体" w:eastAsia="宋体" w:hAnsi="宋体" w:cs="Times New Roman"/>
        </w:rPr>
        <w:t>提出在北京、天津、保定、廊坊</w:t>
      </w:r>
      <w:r w:rsidR="008B3C94" w:rsidRPr="00514DC0">
        <w:rPr>
          <w:rFonts w:ascii="宋体" w:eastAsia="宋体" w:hAnsi="宋体" w:cs="Times New Roman" w:hint="eastAsia"/>
        </w:rPr>
        <w:t>等地</w:t>
      </w:r>
      <w:r w:rsidRPr="00514DC0">
        <w:rPr>
          <w:rFonts w:ascii="宋体" w:eastAsia="宋体" w:hAnsi="宋体" w:cs="Times New Roman"/>
        </w:rPr>
        <w:t>建立国家“禁煤区”</w:t>
      </w:r>
      <w:r w:rsidRPr="00425361">
        <w:rPr>
          <w:rFonts w:ascii="Times New Roman" w:eastAsia="仿宋" w:hAnsi="Times New Roman" w:cs="Times New Roman"/>
          <w:highlight w:val="yellow"/>
          <w:vertAlign w:val="superscript"/>
        </w:rPr>
        <w:footnoteReference w:id="9"/>
      </w:r>
      <w:r w:rsidRPr="00514DC0">
        <w:rPr>
          <w:rFonts w:ascii="宋体" w:eastAsia="宋体" w:hAnsi="宋体" w:cs="Times New Roman"/>
        </w:rPr>
        <w:t>。</w:t>
      </w:r>
    </w:p>
    <w:p w14:paraId="3203905C" w14:textId="5FF30022" w:rsidR="00373C36" w:rsidRPr="001839E7" w:rsidRDefault="008B3C94" w:rsidP="003B21B5">
      <w:pPr>
        <w:ind w:firstLineChars="200" w:firstLine="420"/>
        <w:rPr>
          <w:rFonts w:ascii="Times New Roman" w:eastAsia="仿宋" w:hAnsi="Times New Roman" w:cs="Times New Roman"/>
        </w:rPr>
      </w:pPr>
      <w:r w:rsidRPr="001839E7">
        <w:rPr>
          <w:rFonts w:ascii="Times New Roman" w:eastAsia="仿宋" w:hAnsi="Times New Roman" w:cs="Times New Roman" w:hint="eastAsia"/>
        </w:rPr>
        <w:lastRenderedPageBreak/>
        <w:t>2</w:t>
      </w:r>
      <w:r w:rsidRPr="001839E7">
        <w:rPr>
          <w:rFonts w:ascii="Times New Roman" w:eastAsia="仿宋" w:hAnsi="Times New Roman" w:cs="Times New Roman"/>
        </w:rPr>
        <w:t>017</w:t>
      </w:r>
      <w:r w:rsidRPr="00514DC0">
        <w:rPr>
          <w:rFonts w:ascii="宋体" w:eastAsia="宋体" w:hAnsi="宋体" w:cs="Times New Roman" w:hint="eastAsia"/>
        </w:rPr>
        <w:t>年</w:t>
      </w:r>
      <w:r w:rsidR="00752FC6" w:rsidRPr="00514DC0">
        <w:rPr>
          <w:rFonts w:ascii="宋体" w:eastAsia="宋体" w:hAnsi="宋体" w:cs="Times New Roman"/>
        </w:rPr>
        <w:t>，多部委及地方政府联合下发文件</w:t>
      </w:r>
      <w:r w:rsidR="00752FC6" w:rsidRPr="00514DC0">
        <w:rPr>
          <w:rFonts w:ascii="Times New Roman" w:eastAsia="仿宋" w:hAnsi="Times New Roman" w:cs="Times New Roman"/>
          <w:highlight w:val="yellow"/>
          <w:vertAlign w:val="superscript"/>
        </w:rPr>
        <w:footnoteReference w:id="10"/>
      </w:r>
      <w:r w:rsidRPr="00514DC0">
        <w:rPr>
          <w:rFonts w:ascii="宋体" w:eastAsia="宋体" w:hAnsi="宋体" w:cs="Times New Roman" w:hint="eastAsia"/>
        </w:rPr>
        <w:t>，</w:t>
      </w:r>
      <w:r w:rsidR="00752FC6" w:rsidRPr="00514DC0">
        <w:rPr>
          <w:rFonts w:ascii="宋体" w:eastAsia="宋体" w:hAnsi="宋体" w:cs="Times New Roman"/>
        </w:rPr>
        <w:t>提出京津冀大气污染传输通道城市</w:t>
      </w:r>
      <w:r w:rsidR="00752FC6" w:rsidRPr="00514DC0">
        <w:rPr>
          <w:rFonts w:ascii="Times New Roman" w:eastAsia="仿宋" w:hAnsi="Times New Roman" w:cs="Times New Roman"/>
          <w:highlight w:val="yellow"/>
          <w:vertAlign w:val="superscript"/>
        </w:rPr>
        <w:footnoteReference w:id="11"/>
      </w:r>
      <w:r w:rsidR="00752FC6" w:rsidRPr="00514DC0">
        <w:rPr>
          <w:rFonts w:ascii="宋体" w:eastAsia="宋体" w:hAnsi="宋体" w:cs="Times New Roman"/>
        </w:rPr>
        <w:t>概念，力图以联防联控阻断污染区域传输</w:t>
      </w:r>
      <w:r w:rsidR="009C32BF" w:rsidRPr="00514DC0">
        <w:rPr>
          <w:rFonts w:ascii="宋体" w:eastAsia="宋体" w:hAnsi="宋体" w:cs="Times New Roman" w:hint="eastAsia"/>
        </w:rPr>
        <w:t>。</w:t>
      </w:r>
      <w:r w:rsidR="00752FC6" w:rsidRPr="00514DC0">
        <w:rPr>
          <w:rFonts w:ascii="宋体" w:eastAsia="宋体" w:hAnsi="宋体" w:cs="Times New Roman"/>
        </w:rPr>
        <w:t>其中</w:t>
      </w:r>
      <w:r w:rsidR="009C32BF" w:rsidRPr="00514DC0">
        <w:rPr>
          <w:rFonts w:ascii="宋体" w:eastAsia="宋体" w:hAnsi="宋体" w:cs="Times New Roman" w:hint="eastAsia"/>
        </w:rPr>
        <w:t>，</w:t>
      </w:r>
      <w:r w:rsidR="00752FC6" w:rsidRPr="00514DC0">
        <w:rPr>
          <w:rFonts w:ascii="宋体" w:eastAsia="宋体" w:hAnsi="宋体" w:cs="Times New Roman"/>
        </w:rPr>
        <w:t>最主要的措施</w:t>
      </w:r>
      <w:r w:rsidR="009C32BF" w:rsidRPr="00514DC0">
        <w:rPr>
          <w:rFonts w:ascii="宋体" w:eastAsia="宋体" w:hAnsi="宋体" w:cs="Times New Roman" w:hint="eastAsia"/>
        </w:rPr>
        <w:t>是</w:t>
      </w:r>
      <w:r w:rsidR="00752FC6" w:rsidRPr="00514DC0">
        <w:rPr>
          <w:rFonts w:ascii="宋体" w:eastAsia="宋体" w:hAnsi="宋体" w:cs="Times New Roman"/>
        </w:rPr>
        <w:t>将“</w:t>
      </w:r>
      <w:r w:rsidR="00752FC6" w:rsidRPr="001839E7">
        <w:rPr>
          <w:rFonts w:ascii="Times New Roman" w:eastAsia="仿宋" w:hAnsi="Times New Roman" w:cs="Times New Roman"/>
        </w:rPr>
        <w:t>2</w:t>
      </w:r>
      <w:r w:rsidR="00752FC6" w:rsidRPr="007D3550">
        <w:rPr>
          <w:rFonts w:ascii="宋体" w:eastAsia="宋体" w:hAnsi="宋体" w:cs="Times New Roman"/>
        </w:rPr>
        <w:t>+</w:t>
      </w:r>
      <w:r w:rsidR="00752FC6" w:rsidRPr="001839E7">
        <w:rPr>
          <w:rFonts w:ascii="Times New Roman" w:eastAsia="仿宋" w:hAnsi="Times New Roman" w:cs="Times New Roman"/>
        </w:rPr>
        <w:t>26</w:t>
      </w:r>
      <w:r w:rsidR="00752FC6" w:rsidRPr="007D3550">
        <w:rPr>
          <w:rFonts w:ascii="宋体" w:eastAsia="宋体" w:hAnsi="宋体" w:cs="Times New Roman"/>
        </w:rPr>
        <w:t>”城市列为北方地区冬季清洁取暖规划首批实施范围，全面加强城中村、城乡结合部和农村地区散煤治理，按照宜气则气、宜电则电的原则，每个城市每年按任务户数完成以气代煤或以电代煤工程。</w:t>
      </w:r>
      <w:r w:rsidR="00752FC6" w:rsidRPr="001839E7">
        <w:rPr>
          <w:rFonts w:ascii="Times New Roman" w:eastAsia="仿宋" w:hAnsi="Times New Roman" w:cs="Times New Roman"/>
        </w:rPr>
        <w:t>2018</w:t>
      </w:r>
      <w:r w:rsidR="00752FC6" w:rsidRPr="007D3550">
        <w:rPr>
          <w:rFonts w:ascii="宋体" w:eastAsia="宋体" w:hAnsi="宋体" w:cs="Times New Roman"/>
        </w:rPr>
        <w:t>年，</w:t>
      </w:r>
      <w:r w:rsidR="00373C36" w:rsidRPr="007D3550">
        <w:rPr>
          <w:rFonts w:ascii="宋体" w:eastAsia="宋体" w:hAnsi="宋体" w:cs="Times New Roman" w:hint="eastAsia"/>
        </w:rPr>
        <w:t>根据</w:t>
      </w:r>
      <w:r w:rsidR="00752FC6" w:rsidRPr="007D3550">
        <w:rPr>
          <w:rFonts w:ascii="宋体" w:eastAsia="宋体" w:hAnsi="宋体" w:cs="Times New Roman"/>
        </w:rPr>
        <w:t>国务院</w:t>
      </w:r>
      <w:r w:rsidR="007D3550">
        <w:rPr>
          <w:rFonts w:ascii="宋体" w:eastAsia="宋体" w:hAnsi="宋体" w:cs="Times New Roman" w:hint="eastAsia"/>
        </w:rPr>
        <w:t>发布</w:t>
      </w:r>
      <w:r w:rsidR="00373C36" w:rsidRPr="007D3550">
        <w:rPr>
          <w:rFonts w:ascii="宋体" w:eastAsia="宋体" w:hAnsi="宋体" w:cs="Times New Roman" w:hint="eastAsia"/>
        </w:rPr>
        <w:t>的</w:t>
      </w:r>
      <w:bookmarkStart w:id="3" w:name="OLE_LINK1"/>
      <w:bookmarkStart w:id="4" w:name="OLE_LINK2"/>
      <w:r w:rsidR="00752FC6" w:rsidRPr="007D3550">
        <w:rPr>
          <w:rFonts w:ascii="宋体" w:eastAsia="宋体" w:hAnsi="宋体" w:cs="Times New Roman" w:hint="eastAsia"/>
        </w:rPr>
        <w:t>《</w:t>
      </w:r>
      <w:r w:rsidR="00752FC6" w:rsidRPr="007D3550">
        <w:rPr>
          <w:rFonts w:ascii="宋体" w:eastAsia="宋体" w:hAnsi="宋体" w:cs="Times New Roman"/>
        </w:rPr>
        <w:t>打赢蓝天保卫战三年行动计划</w:t>
      </w:r>
      <w:r w:rsidR="00752FC6" w:rsidRPr="007D3550">
        <w:rPr>
          <w:rFonts w:ascii="宋体" w:eastAsia="宋体" w:hAnsi="宋体" w:cs="Times New Roman" w:hint="eastAsia"/>
        </w:rPr>
        <w:t>》</w:t>
      </w:r>
      <w:bookmarkEnd w:id="3"/>
      <w:bookmarkEnd w:id="4"/>
      <w:r w:rsidR="00373C36" w:rsidRPr="007D3550">
        <w:rPr>
          <w:rFonts w:ascii="宋体" w:eastAsia="宋体" w:hAnsi="宋体" w:cs="Times New Roman" w:hint="eastAsia"/>
        </w:rPr>
        <w:t>，</w:t>
      </w:r>
      <w:r w:rsidR="00752FC6" w:rsidRPr="007D3550">
        <w:rPr>
          <w:rFonts w:ascii="宋体" w:eastAsia="宋体" w:hAnsi="宋体" w:cs="Times New Roman"/>
        </w:rPr>
        <w:t>每年京津冀及周边地区、长三角地区、汾渭平原</w:t>
      </w:r>
      <w:r w:rsidR="00373C36" w:rsidRPr="007D3550">
        <w:rPr>
          <w:rFonts w:ascii="宋体" w:eastAsia="宋体" w:hAnsi="宋体" w:cs="Times New Roman" w:hint="eastAsia"/>
        </w:rPr>
        <w:t>需要制定</w:t>
      </w:r>
      <w:r w:rsidR="00752FC6" w:rsidRPr="007D3550">
        <w:rPr>
          <w:rFonts w:ascii="宋体" w:eastAsia="宋体" w:hAnsi="宋体" w:cs="Times New Roman"/>
        </w:rPr>
        <w:t>秋冬季大气污染综合治理攻坚行动方案</w:t>
      </w:r>
      <w:r w:rsidR="00373C36" w:rsidRPr="007D3550">
        <w:rPr>
          <w:rFonts w:ascii="宋体" w:eastAsia="宋体" w:hAnsi="宋体" w:cs="Times New Roman" w:hint="eastAsia"/>
        </w:rPr>
        <w:t>：要将</w:t>
      </w:r>
      <w:r w:rsidR="00752FC6" w:rsidRPr="007D3550">
        <w:rPr>
          <w:rFonts w:ascii="宋体" w:eastAsia="宋体" w:hAnsi="宋体" w:cs="Times New Roman"/>
        </w:rPr>
        <w:t>攻坚目标、任务措施分解落实到城市，要求至</w:t>
      </w:r>
      <w:r w:rsidR="00752FC6" w:rsidRPr="001839E7">
        <w:rPr>
          <w:rFonts w:ascii="Times New Roman" w:eastAsia="仿宋" w:hAnsi="Times New Roman" w:cs="Times New Roman"/>
        </w:rPr>
        <w:t>2020</w:t>
      </w:r>
      <w:r w:rsidR="00752FC6" w:rsidRPr="007D3550">
        <w:rPr>
          <w:rFonts w:ascii="宋体" w:eastAsia="宋体" w:hAnsi="宋体" w:cs="Times New Roman"/>
        </w:rPr>
        <w:t>年采暖季前，京津冀及周边、汾渭平原的平原地区基本完成生活和冬季取暖散煤替代</w:t>
      </w:r>
      <w:r w:rsidR="00373C36" w:rsidRPr="007D3550">
        <w:rPr>
          <w:rFonts w:ascii="宋体" w:eastAsia="宋体" w:hAnsi="宋体" w:cs="Times New Roman" w:hint="eastAsia"/>
        </w:rPr>
        <w:t>。</w:t>
      </w:r>
      <w:r w:rsidR="00752FC6" w:rsidRPr="007D3550">
        <w:rPr>
          <w:rFonts w:ascii="宋体" w:eastAsia="宋体" w:hAnsi="宋体" w:cs="Times New Roman"/>
        </w:rPr>
        <w:t>因此</w:t>
      </w:r>
      <w:r w:rsidR="00373C36" w:rsidRPr="007D3550">
        <w:rPr>
          <w:rFonts w:ascii="宋体" w:eastAsia="宋体" w:hAnsi="宋体" w:cs="Times New Roman" w:hint="eastAsia"/>
        </w:rPr>
        <w:t>，</w:t>
      </w:r>
      <w:r w:rsidR="00752FC6" w:rsidRPr="007D3550">
        <w:rPr>
          <w:rFonts w:ascii="宋体" w:eastAsia="宋体" w:hAnsi="宋体" w:cs="Times New Roman"/>
        </w:rPr>
        <w:t>“</w:t>
      </w:r>
      <w:r w:rsidR="00752FC6" w:rsidRPr="001839E7">
        <w:rPr>
          <w:rFonts w:ascii="Times New Roman" w:eastAsia="仿宋" w:hAnsi="Times New Roman" w:cs="Times New Roman"/>
        </w:rPr>
        <w:t>2</w:t>
      </w:r>
      <w:r w:rsidR="00752FC6" w:rsidRPr="007D3550">
        <w:rPr>
          <w:rFonts w:ascii="宋体" w:eastAsia="宋体" w:hAnsi="宋体" w:cs="Times New Roman"/>
        </w:rPr>
        <w:t>+</w:t>
      </w:r>
      <w:r w:rsidR="00752FC6" w:rsidRPr="001839E7">
        <w:rPr>
          <w:rFonts w:ascii="Times New Roman" w:eastAsia="仿宋" w:hAnsi="Times New Roman" w:cs="Times New Roman"/>
        </w:rPr>
        <w:t>26</w:t>
      </w:r>
      <w:r w:rsidR="00752FC6" w:rsidRPr="007D3550">
        <w:rPr>
          <w:rFonts w:ascii="宋体" w:eastAsia="宋体" w:hAnsi="宋体" w:cs="Times New Roman"/>
        </w:rPr>
        <w:t>”城市</w:t>
      </w:r>
      <w:r w:rsidR="00373C36" w:rsidRPr="007D3550">
        <w:rPr>
          <w:rFonts w:ascii="宋体" w:eastAsia="宋体" w:hAnsi="宋体" w:cs="Times New Roman"/>
        </w:rPr>
        <w:t>每年</w:t>
      </w:r>
      <w:r w:rsidR="00752FC6" w:rsidRPr="007D3550">
        <w:rPr>
          <w:rFonts w:ascii="宋体" w:eastAsia="宋体" w:hAnsi="宋体" w:cs="Times New Roman"/>
        </w:rPr>
        <w:t>都会在</w:t>
      </w:r>
      <w:r w:rsidR="00373C36" w:rsidRPr="007D3550">
        <w:rPr>
          <w:rFonts w:ascii="宋体" w:eastAsia="宋体" w:hAnsi="宋体" w:cs="Times New Roman" w:hint="eastAsia"/>
        </w:rPr>
        <w:t>年度</w:t>
      </w:r>
      <w:r w:rsidR="00752FC6" w:rsidRPr="007D3550">
        <w:rPr>
          <w:rFonts w:ascii="宋体" w:eastAsia="宋体" w:hAnsi="宋体" w:cs="Times New Roman"/>
        </w:rPr>
        <w:t>行动方案</w:t>
      </w:r>
      <w:r w:rsidR="00373C36" w:rsidRPr="007D3550">
        <w:rPr>
          <w:rFonts w:ascii="宋体" w:eastAsia="宋体" w:hAnsi="宋体" w:cs="Times New Roman" w:hint="eastAsia"/>
        </w:rPr>
        <w:t>中</w:t>
      </w:r>
      <w:r w:rsidR="00752FC6" w:rsidRPr="007D3550">
        <w:rPr>
          <w:rFonts w:ascii="宋体" w:eastAsia="宋体" w:hAnsi="宋体" w:cs="Times New Roman"/>
        </w:rPr>
        <w:t>披露煤改气</w:t>
      </w:r>
      <w:r w:rsidR="00752FC6" w:rsidRPr="007D3550">
        <w:rPr>
          <w:rFonts w:ascii="宋体" w:eastAsia="宋体" w:hAnsi="宋体" w:cs="Times New Roman" w:hint="eastAsia"/>
        </w:rPr>
        <w:t>（</w:t>
      </w:r>
      <w:r w:rsidR="00752FC6" w:rsidRPr="007D3550">
        <w:rPr>
          <w:rFonts w:ascii="宋体" w:eastAsia="宋体" w:hAnsi="宋体" w:cs="Times New Roman"/>
        </w:rPr>
        <w:t>电</w:t>
      </w:r>
      <w:r w:rsidR="00752FC6" w:rsidRPr="007D3550">
        <w:rPr>
          <w:rFonts w:ascii="宋体" w:eastAsia="宋体" w:hAnsi="宋体" w:cs="Times New Roman" w:hint="eastAsia"/>
        </w:rPr>
        <w:t>）</w:t>
      </w:r>
      <w:r w:rsidR="00752FC6" w:rsidRPr="007D3550">
        <w:rPr>
          <w:rFonts w:ascii="宋体" w:eastAsia="宋体" w:hAnsi="宋体" w:cs="Times New Roman"/>
        </w:rPr>
        <w:t>的完成户数，</w:t>
      </w:r>
      <w:r w:rsidR="00373C36" w:rsidRPr="007D3550">
        <w:rPr>
          <w:rFonts w:ascii="宋体" w:eastAsia="宋体" w:hAnsi="宋体" w:cs="Times New Roman" w:hint="eastAsia"/>
        </w:rPr>
        <w:t>从而</w:t>
      </w:r>
      <w:r w:rsidR="00752FC6" w:rsidRPr="007D3550">
        <w:rPr>
          <w:rFonts w:ascii="宋体" w:eastAsia="宋体" w:hAnsi="宋体" w:cs="Times New Roman"/>
        </w:rPr>
        <w:t>将“禁煤区”政策逐步扩围至“</w:t>
      </w:r>
      <w:r w:rsidR="00752FC6" w:rsidRPr="001839E7">
        <w:rPr>
          <w:rFonts w:ascii="Times New Roman" w:eastAsia="仿宋" w:hAnsi="Times New Roman" w:cs="Times New Roman"/>
        </w:rPr>
        <w:t>2</w:t>
      </w:r>
      <w:r w:rsidR="00752FC6" w:rsidRPr="007D3550">
        <w:rPr>
          <w:rFonts w:ascii="宋体" w:eastAsia="宋体" w:hAnsi="宋体" w:cs="Times New Roman"/>
        </w:rPr>
        <w:t>+</w:t>
      </w:r>
      <w:r w:rsidR="00752FC6" w:rsidRPr="001839E7">
        <w:rPr>
          <w:rFonts w:ascii="Times New Roman" w:eastAsia="仿宋" w:hAnsi="Times New Roman" w:cs="Times New Roman"/>
        </w:rPr>
        <w:t>26</w:t>
      </w:r>
      <w:r w:rsidR="00752FC6" w:rsidRPr="007D3550">
        <w:rPr>
          <w:rFonts w:ascii="宋体" w:eastAsia="宋体" w:hAnsi="宋体" w:cs="Times New Roman"/>
        </w:rPr>
        <w:t>”城市。</w:t>
      </w:r>
    </w:p>
    <w:p w14:paraId="68D9EB6E" w14:textId="5636DE9C" w:rsidR="00752FC6" w:rsidRPr="005E0F67" w:rsidRDefault="00752FC6" w:rsidP="003B21B5">
      <w:pPr>
        <w:ind w:firstLineChars="200" w:firstLine="420"/>
        <w:rPr>
          <w:rFonts w:ascii="宋体" w:eastAsia="宋体" w:hAnsi="宋体" w:cs="Times New Roman"/>
        </w:rPr>
      </w:pPr>
      <w:r w:rsidRPr="005E0F67">
        <w:rPr>
          <w:rFonts w:ascii="宋体" w:eastAsia="宋体" w:hAnsi="宋体" w:cs="Times New Roman"/>
        </w:rPr>
        <w:t>同时，中央和地方财政给予</w:t>
      </w:r>
      <w:r w:rsidR="00373C36" w:rsidRPr="005E0F67">
        <w:rPr>
          <w:rFonts w:ascii="宋体" w:eastAsia="宋体" w:hAnsi="宋体" w:cs="Times New Roman" w:hint="eastAsia"/>
        </w:rPr>
        <w:t>配套</w:t>
      </w:r>
      <w:r w:rsidRPr="005E0F67">
        <w:rPr>
          <w:rFonts w:ascii="宋体" w:eastAsia="宋体" w:hAnsi="宋体" w:cs="Times New Roman"/>
        </w:rPr>
        <w:t>补贴</w:t>
      </w:r>
      <w:r w:rsidR="00373C36" w:rsidRPr="005E0F67">
        <w:rPr>
          <w:rFonts w:ascii="宋体" w:eastAsia="宋体" w:hAnsi="宋体" w:cs="Times New Roman" w:hint="eastAsia"/>
        </w:rPr>
        <w:t>来</w:t>
      </w:r>
      <w:r w:rsidRPr="005E0F67">
        <w:rPr>
          <w:rFonts w:ascii="宋体" w:eastAsia="宋体" w:hAnsi="宋体" w:cs="Times New Roman"/>
        </w:rPr>
        <w:t>支持</w:t>
      </w:r>
      <w:r w:rsidR="00373C36" w:rsidRPr="005E0F67">
        <w:rPr>
          <w:rFonts w:ascii="宋体" w:eastAsia="宋体" w:hAnsi="宋体" w:cs="Times New Roman" w:hint="eastAsia"/>
        </w:rPr>
        <w:t>试点城市的</w:t>
      </w:r>
      <w:r w:rsidRPr="005E0F67">
        <w:rPr>
          <w:rFonts w:ascii="宋体" w:eastAsia="宋体" w:hAnsi="宋体" w:cs="Times New Roman"/>
        </w:rPr>
        <w:t>清洁取暖工作</w:t>
      </w:r>
      <w:r w:rsidRPr="007D3550">
        <w:rPr>
          <w:rFonts w:ascii="Times New Roman" w:eastAsia="仿宋" w:hAnsi="Times New Roman" w:cs="Times New Roman"/>
          <w:highlight w:val="yellow"/>
          <w:vertAlign w:val="superscript"/>
        </w:rPr>
        <w:footnoteReference w:id="12"/>
      </w:r>
      <w:r w:rsidRPr="005E0F67">
        <w:rPr>
          <w:rFonts w:ascii="宋体" w:eastAsia="宋体" w:hAnsi="宋体" w:cs="Times New Roman"/>
        </w:rPr>
        <w:t>，但由于</w:t>
      </w:r>
      <w:r w:rsidR="00373C36" w:rsidRPr="005E0F67">
        <w:rPr>
          <w:rFonts w:ascii="宋体" w:eastAsia="宋体" w:hAnsi="宋体" w:cs="Times New Roman" w:hint="eastAsia"/>
        </w:rPr>
        <w:t>各</w:t>
      </w:r>
      <w:r w:rsidRPr="005E0F67">
        <w:rPr>
          <w:rFonts w:ascii="宋体" w:eastAsia="宋体" w:hAnsi="宋体" w:cs="Times New Roman"/>
        </w:rPr>
        <w:t>城市改造任务差异</w:t>
      </w:r>
      <w:r w:rsidR="00373C36" w:rsidRPr="005E0F67">
        <w:rPr>
          <w:rFonts w:ascii="宋体" w:eastAsia="宋体" w:hAnsi="宋体" w:cs="Times New Roman" w:hint="eastAsia"/>
        </w:rPr>
        <w:t>较</w:t>
      </w:r>
      <w:r w:rsidRPr="005E0F67">
        <w:rPr>
          <w:rFonts w:ascii="宋体" w:eastAsia="宋体" w:hAnsi="宋体" w:cs="Times New Roman"/>
        </w:rPr>
        <w:t>大</w:t>
      </w:r>
      <w:r w:rsidRPr="005E0F67">
        <w:rPr>
          <w:rFonts w:ascii="宋体" w:eastAsia="宋体" w:hAnsi="宋体" w:cs="Times New Roman" w:hint="eastAsia"/>
        </w:rPr>
        <w:t>而</w:t>
      </w:r>
      <w:r w:rsidR="00373C36" w:rsidRPr="005E0F67">
        <w:rPr>
          <w:rFonts w:ascii="宋体" w:eastAsia="宋体" w:hAnsi="宋体" w:cs="Times New Roman" w:hint="eastAsia"/>
        </w:rPr>
        <w:t>造成不同的</w:t>
      </w:r>
      <w:r w:rsidRPr="005E0F67">
        <w:rPr>
          <w:rFonts w:ascii="宋体" w:eastAsia="宋体" w:hAnsi="宋体" w:cs="Times New Roman"/>
        </w:rPr>
        <w:t>财政压力。</w:t>
      </w:r>
      <w:r w:rsidRPr="001839E7">
        <w:rPr>
          <w:rFonts w:ascii="Times New Roman" w:eastAsia="仿宋" w:hAnsi="Times New Roman" w:cs="Times New Roman"/>
        </w:rPr>
        <w:t>2017</w:t>
      </w:r>
      <w:r w:rsidRPr="005E0F67">
        <w:rPr>
          <w:rFonts w:ascii="宋体" w:eastAsia="宋体" w:hAnsi="宋体" w:cs="Times New Roman"/>
        </w:rPr>
        <w:t>年，试点城市运行补贴支出占当年一般公共预算支出的比例为</w:t>
      </w:r>
      <w:r w:rsidRPr="001839E7">
        <w:rPr>
          <w:rFonts w:ascii="Times New Roman" w:eastAsia="仿宋" w:hAnsi="Times New Roman" w:cs="Times New Roman"/>
        </w:rPr>
        <w:t>0.03%</w:t>
      </w:r>
      <w:r w:rsidR="003D7852" w:rsidRPr="001839E7">
        <w:rPr>
          <w:rFonts w:ascii="Times New Roman" w:eastAsia="仿宋" w:hAnsi="Times New Roman" w:cs="Times New Roman" w:hint="eastAsia"/>
        </w:rPr>
        <w:t>-</w:t>
      </w:r>
      <w:r w:rsidRPr="001839E7">
        <w:rPr>
          <w:rFonts w:ascii="Times New Roman" w:eastAsia="仿宋" w:hAnsi="Times New Roman" w:cs="Times New Roman"/>
        </w:rPr>
        <w:t>1.46%</w:t>
      </w:r>
      <w:r w:rsidRPr="005E0F67">
        <w:rPr>
          <w:rFonts w:ascii="宋体" w:eastAsia="宋体" w:hAnsi="宋体" w:cs="Times New Roman"/>
        </w:rPr>
        <w:t>，平均为</w:t>
      </w:r>
      <w:r w:rsidRPr="001839E7">
        <w:rPr>
          <w:rFonts w:ascii="Times New Roman" w:eastAsia="仿宋" w:hAnsi="Times New Roman" w:cs="Times New Roman"/>
        </w:rPr>
        <w:t>0.52%</w:t>
      </w:r>
      <w:r w:rsidRPr="005E0F67">
        <w:rPr>
          <w:rFonts w:ascii="宋体" w:eastAsia="宋体" w:hAnsi="宋体" w:cs="Times New Roman"/>
        </w:rPr>
        <w:t>，当三年试点改造任务完成时，该占比升高至</w:t>
      </w:r>
      <w:r w:rsidRPr="001839E7">
        <w:rPr>
          <w:rFonts w:ascii="Times New Roman" w:eastAsia="仿宋" w:hAnsi="Times New Roman" w:cs="Times New Roman"/>
        </w:rPr>
        <w:t>1.51%</w:t>
      </w:r>
      <w:r w:rsidRPr="005E0F67">
        <w:rPr>
          <w:rFonts w:ascii="宋体" w:eastAsia="宋体" w:hAnsi="宋体" w:cs="Times New Roman"/>
        </w:rPr>
        <w:t>。以保定为例，</w:t>
      </w:r>
      <w:r w:rsidRPr="001839E7">
        <w:rPr>
          <w:rFonts w:ascii="Times New Roman" w:eastAsia="仿宋" w:hAnsi="Times New Roman" w:cs="Times New Roman"/>
        </w:rPr>
        <w:t>2017</w:t>
      </w:r>
      <w:r w:rsidRPr="005E0F67">
        <w:rPr>
          <w:rFonts w:ascii="宋体" w:eastAsia="宋体" w:hAnsi="宋体" w:cs="Times New Roman"/>
        </w:rPr>
        <w:t>年运行补贴资金近</w:t>
      </w:r>
      <w:r w:rsidRPr="001839E7">
        <w:rPr>
          <w:rFonts w:ascii="Times New Roman" w:eastAsia="仿宋" w:hAnsi="Times New Roman" w:cs="Times New Roman"/>
        </w:rPr>
        <w:t>30</w:t>
      </w:r>
      <w:r w:rsidRPr="005E0F67">
        <w:rPr>
          <w:rFonts w:ascii="宋体" w:eastAsia="宋体" w:hAnsi="宋体" w:cs="Times New Roman"/>
        </w:rPr>
        <w:t>亿，是该市当年住房保障支出的</w:t>
      </w:r>
      <w:r w:rsidRPr="001839E7">
        <w:rPr>
          <w:rFonts w:ascii="Times New Roman" w:eastAsia="仿宋" w:hAnsi="Times New Roman" w:cs="Times New Roman"/>
        </w:rPr>
        <w:t>1.5</w:t>
      </w:r>
      <w:r w:rsidRPr="005E0F67">
        <w:rPr>
          <w:rFonts w:ascii="宋体" w:eastAsia="宋体" w:hAnsi="宋体" w:cs="Times New Roman"/>
        </w:rPr>
        <w:t>倍，文化体育与传媒支出的</w:t>
      </w:r>
      <w:r w:rsidRPr="001839E7">
        <w:rPr>
          <w:rFonts w:ascii="Times New Roman" w:eastAsia="仿宋" w:hAnsi="Times New Roman" w:cs="Times New Roman"/>
        </w:rPr>
        <w:t>4.3</w:t>
      </w:r>
      <w:r w:rsidRPr="005E0F67">
        <w:rPr>
          <w:rFonts w:ascii="宋体" w:eastAsia="宋体" w:hAnsi="宋体" w:cs="Times New Roman"/>
        </w:rPr>
        <w:t>倍。</w:t>
      </w:r>
      <w:r w:rsidRPr="005E0F67">
        <w:rPr>
          <w:rFonts w:ascii="宋体" w:eastAsia="宋体" w:hAnsi="宋体" w:cs="Times New Roman" w:hint="eastAsia"/>
        </w:rPr>
        <w:t>与此同时，地方有关“缺气”“缺电”以及</w:t>
      </w:r>
      <w:r w:rsidR="005C7BEF" w:rsidRPr="005E0F67">
        <w:rPr>
          <w:rFonts w:ascii="宋体" w:eastAsia="宋体" w:hAnsi="宋体" w:cs="Times New Roman" w:hint="eastAsia"/>
        </w:rPr>
        <w:t>群众不满</w:t>
      </w:r>
      <w:r w:rsidRPr="005E0F67">
        <w:rPr>
          <w:rFonts w:ascii="宋体" w:eastAsia="宋体" w:hAnsi="宋体" w:cs="Times New Roman" w:hint="eastAsia"/>
        </w:rPr>
        <w:t>的社会事件</w:t>
      </w:r>
      <w:r w:rsidRPr="007D3550">
        <w:rPr>
          <w:rStyle w:val="a8"/>
          <w:rFonts w:ascii="Times New Roman" w:eastAsia="仿宋" w:hAnsi="Times New Roman" w:cs="Times New Roman"/>
          <w:highlight w:val="yellow"/>
        </w:rPr>
        <w:footnoteReference w:id="13"/>
      </w:r>
      <w:r w:rsidRPr="005E0F67">
        <w:rPr>
          <w:rFonts w:ascii="宋体" w:eastAsia="宋体" w:hAnsi="宋体" w:cs="Times New Roman" w:hint="eastAsia"/>
        </w:rPr>
        <w:t>却时有发生，说明大规模的居民能源转换工程存在实际执行的阻碍，而阻碍的因素往往存在于经济层面</w:t>
      </w:r>
      <w:r w:rsidR="005C7BEF" w:rsidRPr="005E0F67">
        <w:rPr>
          <w:rFonts w:ascii="宋体" w:eastAsia="宋体" w:hAnsi="宋体" w:cs="Times New Roman" w:hint="eastAsia"/>
        </w:rPr>
        <w:t>。</w:t>
      </w:r>
      <w:r w:rsidR="00BC66A5" w:rsidRPr="005E0F67">
        <w:rPr>
          <w:rFonts w:ascii="宋体" w:eastAsia="宋体" w:hAnsi="宋体" w:cs="Times New Roman" w:hint="eastAsia"/>
        </w:rPr>
        <w:t>根据文献</w:t>
      </w:r>
      <w:r w:rsidR="00373C36" w:rsidRPr="005E0F67">
        <w:rPr>
          <w:rFonts w:ascii="宋体" w:eastAsia="宋体" w:hAnsi="宋体" w:cs="Times New Roman" w:hint="eastAsia"/>
        </w:rPr>
        <w:t>分析</w:t>
      </w:r>
      <w:r w:rsidR="00E7762D" w:rsidRPr="00701F4E">
        <w:rPr>
          <w:rFonts w:ascii="宋体" w:eastAsia="宋体" w:hAnsi="宋体" w:cs="Times New Roman" w:hint="eastAsia"/>
        </w:rPr>
        <w:t>（</w:t>
      </w:r>
      <w:r w:rsidR="00F55E5F" w:rsidRPr="001839E7">
        <w:rPr>
          <w:rFonts w:ascii="Times New Roman" w:eastAsia="仿宋" w:hAnsi="Times New Roman" w:cs="Times New Roman"/>
        </w:rPr>
        <w:t xml:space="preserve">Mensah </w:t>
      </w:r>
      <w:r w:rsidR="00701F4E">
        <w:rPr>
          <w:rFonts w:ascii="Times New Roman" w:eastAsia="仿宋" w:hAnsi="Times New Roman" w:cs="Times New Roman"/>
        </w:rPr>
        <w:t>&amp;</w:t>
      </w:r>
      <w:r w:rsidR="00F55E5F" w:rsidRPr="001839E7">
        <w:rPr>
          <w:rFonts w:ascii="Times New Roman" w:eastAsia="仿宋" w:hAnsi="Times New Roman" w:cs="Times New Roman"/>
        </w:rPr>
        <w:t xml:space="preserve"> Adu</w:t>
      </w:r>
      <w:r w:rsidR="00F55E5F" w:rsidRPr="00701F4E">
        <w:rPr>
          <w:rFonts w:ascii="宋体" w:eastAsia="宋体" w:hAnsi="宋体" w:cs="Times New Roman"/>
        </w:rPr>
        <w:t>,</w:t>
      </w:r>
      <w:r w:rsidR="00F55E5F" w:rsidRPr="001839E7">
        <w:rPr>
          <w:rFonts w:ascii="Times New Roman" w:eastAsia="仿宋" w:hAnsi="Times New Roman" w:cs="Times New Roman"/>
        </w:rPr>
        <w:t>2015</w:t>
      </w:r>
      <w:r w:rsidR="00E7762D" w:rsidRPr="00701F4E">
        <w:rPr>
          <w:rFonts w:ascii="宋体" w:eastAsia="宋体" w:hAnsi="宋体" w:cs="Times New Roman" w:hint="eastAsia"/>
        </w:rPr>
        <w:t>）</w:t>
      </w:r>
      <w:r w:rsidR="00BC66A5" w:rsidRPr="005E0F67">
        <w:rPr>
          <w:rFonts w:ascii="宋体" w:eastAsia="宋体" w:hAnsi="宋体" w:cs="Times New Roman" w:hint="eastAsia"/>
        </w:rPr>
        <w:t>，能源消费选择的变化往往带来家庭消费的增长，</w:t>
      </w:r>
      <w:r w:rsidR="001844D7" w:rsidRPr="005E0F67">
        <w:rPr>
          <w:rFonts w:ascii="宋体" w:eastAsia="宋体" w:hAnsi="宋体" w:cs="Times New Roman" w:hint="eastAsia"/>
        </w:rPr>
        <w:t>同时能源改造所带来的清洁效应又会提升居民</w:t>
      </w:r>
      <w:r w:rsidR="00550C86" w:rsidRPr="005E0F67">
        <w:rPr>
          <w:rFonts w:ascii="宋体" w:eastAsia="宋体" w:hAnsi="宋体" w:cs="Times New Roman" w:hint="eastAsia"/>
        </w:rPr>
        <w:t>效用</w:t>
      </w:r>
      <w:r w:rsidR="001844D7" w:rsidRPr="005E0F67">
        <w:rPr>
          <w:rFonts w:ascii="宋体" w:eastAsia="宋体" w:hAnsi="宋体" w:cs="Times New Roman" w:hint="eastAsia"/>
        </w:rPr>
        <w:t>，</w:t>
      </w:r>
      <w:r w:rsidR="00FA0547" w:rsidRPr="005E0F67">
        <w:rPr>
          <w:rFonts w:ascii="宋体" w:eastAsia="宋体" w:hAnsi="宋体" w:cs="Times New Roman" w:hint="eastAsia"/>
        </w:rPr>
        <w:t>这两种影响使得福利分析成为</w:t>
      </w:r>
      <w:r w:rsidR="00550C86" w:rsidRPr="005E0F67">
        <w:rPr>
          <w:rFonts w:ascii="宋体" w:eastAsia="宋体" w:hAnsi="宋体" w:cs="Times New Roman" w:hint="eastAsia"/>
        </w:rPr>
        <w:t>能源转换项目分析中无法忽视的一环。</w:t>
      </w:r>
    </w:p>
    <w:p w14:paraId="50D989A0" w14:textId="28FB52D0" w:rsidR="009C32BF" w:rsidRPr="001839E7" w:rsidRDefault="00AF2E43" w:rsidP="009C32BF">
      <w:pPr>
        <w:ind w:firstLineChars="200" w:firstLine="420"/>
        <w:rPr>
          <w:rFonts w:ascii="Times New Roman" w:eastAsia="仿宋" w:hAnsi="Times New Roman" w:cs="Times New Roman"/>
        </w:rPr>
      </w:pPr>
      <w:r w:rsidRPr="003A0DF3">
        <w:rPr>
          <w:rFonts w:ascii="宋体" w:eastAsia="宋体" w:hAnsi="宋体" w:cs="Times New Roman" w:hint="eastAsia"/>
        </w:rPr>
        <w:t>本文所选取和关注</w:t>
      </w:r>
      <w:r w:rsidR="009C32BF" w:rsidRPr="003A0DF3">
        <w:rPr>
          <w:rFonts w:ascii="宋体" w:eastAsia="宋体" w:hAnsi="宋体" w:cs="Times New Roman" w:hint="eastAsia"/>
        </w:rPr>
        <w:t>的主要为</w:t>
      </w:r>
      <w:r w:rsidRPr="003A0DF3">
        <w:rPr>
          <w:rFonts w:ascii="宋体" w:eastAsia="宋体" w:hAnsi="宋体" w:cs="Times New Roman" w:hint="eastAsia"/>
        </w:rPr>
        <w:t>广义“禁煤区”，来源于</w:t>
      </w:r>
      <w:r w:rsidR="00002CAD" w:rsidRPr="003A0DF3">
        <w:rPr>
          <w:rFonts w:ascii="宋体" w:eastAsia="宋体" w:hAnsi="宋体" w:cs="Times New Roman" w:hint="eastAsia"/>
        </w:rPr>
        <w:t>《京津冀及周边地区</w:t>
      </w:r>
      <w:r w:rsidR="00002CAD" w:rsidRPr="003A0DF3">
        <w:rPr>
          <w:rFonts w:ascii="宋体" w:eastAsia="宋体" w:hAnsi="宋体" w:cs="Times New Roman"/>
        </w:rPr>
        <w:t>2017年大气污染防治工作方案》</w:t>
      </w:r>
      <w:r w:rsidRPr="003A0DF3">
        <w:rPr>
          <w:rFonts w:ascii="宋体" w:eastAsia="宋体" w:hAnsi="宋体" w:cs="Times New Roman" w:hint="eastAsia"/>
        </w:rPr>
        <w:t>中确定的</w:t>
      </w:r>
      <w:r w:rsidR="00002CAD" w:rsidRPr="003A0DF3">
        <w:rPr>
          <w:rFonts w:ascii="宋体" w:eastAsia="宋体" w:hAnsi="宋体" w:cs="Times New Roman"/>
        </w:rPr>
        <w:t>京津冀大气污染传输通道城市</w:t>
      </w:r>
      <w:r w:rsidR="009C32BF" w:rsidRPr="003A0DF3">
        <w:rPr>
          <w:rFonts w:ascii="宋体" w:eastAsia="宋体" w:hAnsi="宋体" w:cs="Times New Roman" w:hint="eastAsia"/>
        </w:rPr>
        <w:t>，即“</w:t>
      </w:r>
      <w:r w:rsidR="009C32BF" w:rsidRPr="001839E7">
        <w:rPr>
          <w:rFonts w:ascii="Times New Roman" w:eastAsia="仿宋" w:hAnsi="Times New Roman" w:cs="Times New Roman"/>
        </w:rPr>
        <w:t>2</w:t>
      </w:r>
      <w:r w:rsidR="009C32BF" w:rsidRPr="003A0DF3">
        <w:rPr>
          <w:rFonts w:ascii="宋体" w:eastAsia="宋体" w:hAnsi="宋体" w:cs="Times New Roman"/>
        </w:rPr>
        <w:t>+</w:t>
      </w:r>
      <w:r w:rsidR="009C32BF" w:rsidRPr="001839E7">
        <w:rPr>
          <w:rFonts w:ascii="Times New Roman" w:eastAsia="仿宋" w:hAnsi="Times New Roman" w:cs="Times New Roman"/>
        </w:rPr>
        <w:t>26</w:t>
      </w:r>
      <w:r w:rsidR="009C32BF" w:rsidRPr="003A0DF3">
        <w:rPr>
          <w:rFonts w:ascii="宋体" w:eastAsia="宋体" w:hAnsi="宋体" w:cs="Times New Roman" w:hint="eastAsia"/>
        </w:rPr>
        <w:t>”城市。</w:t>
      </w:r>
      <w:r w:rsidRPr="003A0DF3">
        <w:rPr>
          <w:rFonts w:ascii="宋体" w:eastAsia="宋体" w:hAnsi="宋体" w:cs="Times New Roman" w:hint="eastAsia"/>
        </w:rPr>
        <w:t>根据</w:t>
      </w:r>
      <w:r w:rsidRPr="003A0DF3">
        <w:rPr>
          <w:rFonts w:ascii="宋体" w:eastAsia="宋体" w:hAnsi="宋体" w:hint="eastAsia"/>
        </w:rPr>
        <w:t>《京津冀及周边地区</w:t>
      </w:r>
      <w:r w:rsidRPr="003A0DF3">
        <w:rPr>
          <w:rFonts w:ascii="Times New Roman" w:eastAsia="仿宋" w:hAnsi="Times New Roman" w:cs="Times New Roman"/>
        </w:rPr>
        <w:t>2017</w:t>
      </w:r>
      <w:r w:rsidRPr="003A0DF3">
        <w:rPr>
          <w:rFonts w:ascii="宋体" w:eastAsia="宋体" w:hAnsi="宋体" w:hint="eastAsia"/>
        </w:rPr>
        <w:t>年大气污染防治工作方案》</w:t>
      </w:r>
      <w:r w:rsidRPr="003A0DF3">
        <w:rPr>
          <w:rFonts w:ascii="宋体" w:eastAsia="宋体" w:hAnsi="宋体" w:cs="Times New Roman" w:hint="eastAsia"/>
        </w:rPr>
        <w:t>的要求，这些城市辖区需要于当年</w:t>
      </w:r>
      <w:r w:rsidRPr="001839E7">
        <w:rPr>
          <w:rFonts w:ascii="Times New Roman" w:eastAsia="仿宋" w:hAnsi="Times New Roman" w:cs="Times New Roman"/>
        </w:rPr>
        <w:t>10</w:t>
      </w:r>
      <w:r w:rsidRPr="003A0DF3">
        <w:rPr>
          <w:rFonts w:ascii="宋体" w:eastAsia="宋体" w:hAnsi="宋体" w:cs="Times New Roman" w:hint="eastAsia"/>
        </w:rPr>
        <w:t>月底前完成</w:t>
      </w:r>
      <w:r w:rsidRPr="001839E7">
        <w:rPr>
          <w:rFonts w:ascii="Times New Roman" w:eastAsia="仿宋" w:hAnsi="Times New Roman" w:cs="Times New Roman"/>
        </w:rPr>
        <w:t>5</w:t>
      </w:r>
      <w:r w:rsidRPr="003A0DF3">
        <w:rPr>
          <w:rFonts w:ascii="宋体" w:eastAsia="宋体" w:hAnsi="宋体" w:cs="Times New Roman"/>
        </w:rPr>
        <w:t>-</w:t>
      </w:r>
      <w:r w:rsidRPr="001839E7">
        <w:rPr>
          <w:rFonts w:ascii="Times New Roman" w:eastAsia="仿宋" w:hAnsi="Times New Roman" w:cs="Times New Roman"/>
        </w:rPr>
        <w:t>10</w:t>
      </w:r>
      <w:r w:rsidRPr="003A0DF3">
        <w:rPr>
          <w:rFonts w:ascii="宋体" w:eastAsia="宋体" w:hAnsi="宋体" w:cs="Times New Roman" w:hint="eastAsia"/>
        </w:rPr>
        <w:t>万户煤改气（电）工程。同年</w:t>
      </w:r>
      <w:r w:rsidRPr="001839E7">
        <w:rPr>
          <w:rFonts w:ascii="Times New Roman" w:eastAsia="仿宋" w:hAnsi="Times New Roman" w:cs="Times New Roman"/>
        </w:rPr>
        <w:t>8</w:t>
      </w:r>
      <w:r w:rsidRPr="003A0DF3">
        <w:rPr>
          <w:rFonts w:ascii="宋体" w:eastAsia="宋体" w:hAnsi="宋体" w:cs="Times New Roman" w:hint="eastAsia"/>
        </w:rPr>
        <w:t>月，在环保部发布的《京津冀及周边地区</w:t>
      </w:r>
      <w:r w:rsidRPr="001839E7">
        <w:rPr>
          <w:rFonts w:ascii="Times New Roman" w:eastAsia="仿宋" w:hAnsi="Times New Roman" w:cs="Times New Roman"/>
        </w:rPr>
        <w:t>2017</w:t>
      </w:r>
      <w:r w:rsidRPr="003A0DF3">
        <w:rPr>
          <w:rFonts w:ascii="宋体" w:eastAsia="宋体" w:hAnsi="宋体" w:cs="Times New Roman"/>
        </w:rPr>
        <w:t>-</w:t>
      </w:r>
      <w:r w:rsidRPr="001839E7">
        <w:rPr>
          <w:rFonts w:ascii="Times New Roman" w:eastAsia="仿宋" w:hAnsi="Times New Roman" w:cs="Times New Roman"/>
        </w:rPr>
        <w:t>2018</w:t>
      </w:r>
      <w:r w:rsidRPr="003A0DF3">
        <w:rPr>
          <w:rFonts w:ascii="宋体" w:eastAsia="宋体" w:hAnsi="宋体" w:cs="Times New Roman" w:hint="eastAsia"/>
        </w:rPr>
        <w:t>年秋冬季大气污染综合治理攻坚行动方案》（以下简称“攻坚行动方案”）中，明确了“</w:t>
      </w:r>
      <w:r w:rsidRPr="001839E7">
        <w:rPr>
          <w:rFonts w:ascii="Times New Roman" w:eastAsia="仿宋" w:hAnsi="Times New Roman" w:cs="Times New Roman"/>
        </w:rPr>
        <w:t>2</w:t>
      </w:r>
      <w:r w:rsidRPr="003A0DF3">
        <w:rPr>
          <w:rFonts w:ascii="宋体" w:eastAsia="宋体" w:hAnsi="宋体" w:cs="Times New Roman"/>
        </w:rPr>
        <w:t>+</w:t>
      </w:r>
      <w:r w:rsidRPr="001839E7">
        <w:rPr>
          <w:rFonts w:ascii="Times New Roman" w:eastAsia="仿宋" w:hAnsi="Times New Roman" w:cs="Times New Roman"/>
        </w:rPr>
        <w:t>26</w:t>
      </w:r>
      <w:r w:rsidRPr="003A0DF3">
        <w:rPr>
          <w:rFonts w:ascii="宋体" w:eastAsia="宋体" w:hAnsi="宋体" w:cs="Times New Roman" w:hint="eastAsia"/>
        </w:rPr>
        <w:t>”城市清洁取暖改造户数目标，并由此形成惯例，在之后每年的“攻坚行动方案”中均披露改造户数目标。</w:t>
      </w:r>
      <w:r w:rsidR="009C32BF" w:rsidRPr="003A0DF3">
        <w:rPr>
          <w:rFonts w:ascii="宋体" w:eastAsia="宋体" w:hAnsi="宋体" w:cs="Times New Roman" w:hint="eastAsia"/>
        </w:rPr>
        <w:t>尽管此后相关城市又划定了属于自身辖区内的“禁煤区”</w:t>
      </w:r>
      <w:r w:rsidR="005E34EE" w:rsidRPr="007D3550">
        <w:rPr>
          <w:rStyle w:val="a8"/>
          <w:rFonts w:ascii="Times New Roman" w:eastAsia="仿宋" w:hAnsi="Times New Roman" w:cs="Times New Roman"/>
          <w:highlight w:val="yellow"/>
        </w:rPr>
        <w:footnoteReference w:id="14"/>
      </w:r>
      <w:r w:rsidR="009C32BF" w:rsidRPr="003A0DF3">
        <w:rPr>
          <w:rFonts w:ascii="宋体" w:eastAsia="宋体" w:hAnsi="宋体" w:cs="Times New Roman" w:hint="eastAsia"/>
        </w:rPr>
        <w:t>，但这些政策实施</w:t>
      </w:r>
      <w:r w:rsidR="009C32BF" w:rsidRPr="003A0DF3">
        <w:rPr>
          <w:rFonts w:ascii="宋体" w:eastAsia="宋体" w:hAnsi="宋体" w:cs="Times New Roman" w:hint="eastAsia"/>
        </w:rPr>
        <w:lastRenderedPageBreak/>
        <w:t>范围过小且标准不统一，因而呈现出小散乱态势。而且，在缺乏上级监督的情况下，各地的自发性政策贯彻力度无法准确测量，</w:t>
      </w:r>
      <w:r w:rsidR="005E34EE" w:rsidRPr="003A0DF3">
        <w:rPr>
          <w:rFonts w:ascii="宋体" w:eastAsia="宋体" w:hAnsi="宋体" w:cs="Times New Roman" w:hint="eastAsia"/>
        </w:rPr>
        <w:t>因而并不在本文实证研究讨论的范围内</w:t>
      </w:r>
      <w:r w:rsidR="009C32BF" w:rsidRPr="003A0DF3">
        <w:rPr>
          <w:rFonts w:ascii="宋体" w:eastAsia="宋体" w:hAnsi="宋体" w:cs="Times New Roman" w:hint="eastAsia"/>
        </w:rPr>
        <w:t>。</w:t>
      </w:r>
    </w:p>
    <w:p w14:paraId="0F8F04EE" w14:textId="7699BDE7" w:rsidR="008B3C94" w:rsidRPr="001839E7" w:rsidRDefault="008B3C94" w:rsidP="00B141ED">
      <w:pPr>
        <w:ind w:firstLineChars="200" w:firstLine="420"/>
        <w:rPr>
          <w:rFonts w:ascii="Times New Roman" w:eastAsia="仿宋" w:hAnsi="Times New Roman" w:cs="Times New Roman"/>
        </w:rPr>
      </w:pPr>
    </w:p>
    <w:p w14:paraId="2DC890C1" w14:textId="2E00C613" w:rsidR="00357CBF" w:rsidRPr="00E7710E" w:rsidRDefault="00357CBF" w:rsidP="00E7710E">
      <w:pPr>
        <w:jc w:val="center"/>
        <w:rPr>
          <w:rFonts w:ascii="黑体" w:eastAsia="黑体" w:hAnsi="黑体"/>
          <w:sz w:val="28"/>
          <w:szCs w:val="28"/>
        </w:rPr>
      </w:pPr>
      <w:bookmarkStart w:id="5" w:name="_Hlk93934129"/>
      <w:r w:rsidRPr="00E7710E">
        <w:rPr>
          <w:rFonts w:ascii="黑体" w:eastAsia="黑体" w:hAnsi="黑体" w:hint="eastAsia"/>
          <w:sz w:val="28"/>
          <w:szCs w:val="28"/>
        </w:rPr>
        <w:t>三</w:t>
      </w:r>
      <w:r w:rsidRPr="00E7710E">
        <w:rPr>
          <w:rFonts w:ascii="黑体" w:eastAsia="黑体" w:hAnsi="黑体"/>
          <w:sz w:val="28"/>
          <w:szCs w:val="28"/>
        </w:rPr>
        <w:t>、</w:t>
      </w:r>
      <w:r w:rsidR="001839E7" w:rsidRPr="00E7710E">
        <w:rPr>
          <w:rFonts w:ascii="黑体" w:eastAsia="黑体" w:hAnsi="黑体" w:hint="eastAsia"/>
          <w:sz w:val="28"/>
          <w:szCs w:val="28"/>
        </w:rPr>
        <w:t>文献综述与研究假说</w:t>
      </w:r>
    </w:p>
    <w:p w14:paraId="731C525D" w14:textId="77777777" w:rsidR="008B3C94" w:rsidRPr="001839E7" w:rsidRDefault="008B3C94" w:rsidP="00B141ED">
      <w:pPr>
        <w:ind w:firstLineChars="200" w:firstLine="420"/>
        <w:rPr>
          <w:rFonts w:ascii="Times New Roman" w:eastAsia="仿宋" w:hAnsi="Times New Roman" w:cs="Times New Roman"/>
        </w:rPr>
      </w:pPr>
    </w:p>
    <w:bookmarkEnd w:id="5"/>
    <w:p w14:paraId="20A689E3" w14:textId="5E96B57E" w:rsidR="005F655F" w:rsidRPr="001839E7" w:rsidRDefault="005F655F" w:rsidP="005F655F">
      <w:pPr>
        <w:ind w:firstLineChars="200" w:firstLine="420"/>
        <w:rPr>
          <w:rFonts w:ascii="仿宋" w:eastAsia="仿宋" w:hAnsi="仿宋"/>
          <w:szCs w:val="21"/>
        </w:rPr>
      </w:pPr>
      <w:r w:rsidRPr="00E7710E">
        <w:rPr>
          <w:rFonts w:ascii="宋体" w:eastAsia="宋体" w:hAnsi="宋体" w:cs="Times New Roman" w:hint="eastAsia"/>
        </w:rPr>
        <w:t>由于环境立法往往滞后于环境领域出现的新挑战，因此近十年以来，中国政府越来越多使用环境行动计划实现污染管控。行动计划是由中央政府为目标污染物、区域或行业制定，用以改变环保体制中的目标、标准和技术的详细实施方案。行动计划中许多措施的实施强度远超现行法律和政策，例如，</w:t>
      </w:r>
      <w:r w:rsidRPr="00E7710E">
        <w:rPr>
          <w:rFonts w:ascii="Times New Roman" w:eastAsia="仿宋" w:hAnsi="Times New Roman" w:cs="Times New Roman"/>
          <w:szCs w:val="21"/>
        </w:rPr>
        <w:t>2013</w:t>
      </w:r>
      <w:r w:rsidRPr="00E7710E">
        <w:rPr>
          <w:rFonts w:ascii="宋体" w:eastAsia="宋体" w:hAnsi="宋体" w:cs="Times New Roman" w:hint="eastAsia"/>
        </w:rPr>
        <w:t>年</w:t>
      </w:r>
      <w:r w:rsidRPr="00E7710E">
        <w:rPr>
          <w:rFonts w:ascii="Times New Roman" w:eastAsia="仿宋" w:hAnsi="Times New Roman" w:cs="Times New Roman" w:hint="eastAsia"/>
          <w:szCs w:val="21"/>
        </w:rPr>
        <w:t>9</w:t>
      </w:r>
      <w:r w:rsidRPr="00E7710E">
        <w:rPr>
          <w:rFonts w:ascii="宋体" w:eastAsia="宋体" w:hAnsi="宋体" w:cs="Times New Roman" w:hint="eastAsia"/>
        </w:rPr>
        <w:t>月公布的“大气十条”，要求提前关闭重污工厂、加快能源替代以及提升汽车尾气排放和燃料质量标准，虽然关于其实施范围有不同说法</w:t>
      </w:r>
      <w:r w:rsidRPr="009C7641">
        <w:rPr>
          <w:rStyle w:val="a8"/>
          <w:rFonts w:ascii="仿宋" w:eastAsia="仿宋" w:hAnsi="仿宋" w:cs="Times New Roman"/>
          <w:szCs w:val="21"/>
          <w:highlight w:val="yellow"/>
        </w:rPr>
        <w:footnoteReference w:id="15"/>
      </w:r>
      <w:r w:rsidRPr="00E7710E">
        <w:rPr>
          <w:rFonts w:ascii="宋体" w:eastAsia="宋体" w:hAnsi="宋体" w:cs="Times New Roman" w:hint="eastAsia"/>
        </w:rPr>
        <w:t>，但总的来说，“大气十条”的公布标志着大气污染治理新时代的开始，也带来了空气污染的大幅下降。基于</w:t>
      </w:r>
      <w:r w:rsidRPr="00E7710E">
        <w:rPr>
          <w:rFonts w:ascii="Times New Roman" w:hAnsi="Times New Roman" w:cs="Times New Roman" w:hint="eastAsia"/>
        </w:rPr>
        <w:t>PM</w:t>
      </w:r>
      <w:r w:rsidRPr="00E7710E">
        <w:rPr>
          <w:rFonts w:ascii="Times New Roman" w:hAnsi="Times New Roman" w:cs="Times New Roman"/>
          <w:vertAlign w:val="subscript"/>
        </w:rPr>
        <w:t>2.5</w:t>
      </w:r>
      <w:r w:rsidRPr="00E7710E">
        <w:rPr>
          <w:rFonts w:ascii="宋体" w:eastAsia="宋体" w:hAnsi="宋体" w:cs="Times New Roman" w:hint="eastAsia"/>
        </w:rPr>
        <w:t>遥感数据测算显示，从“大气十条”开始实施至</w:t>
      </w:r>
      <w:r w:rsidRPr="00E7710E">
        <w:rPr>
          <w:rFonts w:ascii="Times New Roman" w:hAnsi="Times New Roman" w:cs="Times New Roman" w:hint="eastAsia"/>
        </w:rPr>
        <w:t>2</w:t>
      </w:r>
      <w:r w:rsidRPr="00E7710E">
        <w:rPr>
          <w:rFonts w:ascii="Times New Roman" w:hAnsi="Times New Roman" w:cs="Times New Roman"/>
        </w:rPr>
        <w:t>017</w:t>
      </w:r>
      <w:r w:rsidRPr="00E7710E">
        <w:rPr>
          <w:rFonts w:ascii="宋体" w:eastAsia="宋体" w:hAnsi="宋体" w:cs="Times New Roman" w:hint="eastAsia"/>
        </w:rPr>
        <w:t>年，全国</w:t>
      </w:r>
      <w:r w:rsidRPr="00E7710E">
        <w:rPr>
          <w:rFonts w:ascii="Times New Roman" w:hAnsi="Times New Roman" w:cs="Times New Roman" w:hint="eastAsia"/>
        </w:rPr>
        <w:t>PM</w:t>
      </w:r>
      <w:r w:rsidRPr="00E7710E">
        <w:rPr>
          <w:rFonts w:ascii="Times New Roman" w:hAnsi="Times New Roman" w:cs="Times New Roman"/>
          <w:vertAlign w:val="subscript"/>
        </w:rPr>
        <w:t>2.5</w:t>
      </w:r>
      <w:r w:rsidRPr="00E7710E">
        <w:rPr>
          <w:rFonts w:ascii="宋体" w:eastAsia="宋体" w:hAnsi="宋体" w:cs="Times New Roman" w:hint="eastAsia"/>
        </w:rPr>
        <w:t>污染水平每年下降</w:t>
      </w:r>
      <w:r w:rsidRPr="00E7710E">
        <w:rPr>
          <w:rFonts w:ascii="Times New Roman" w:eastAsia="仿宋" w:hAnsi="Times New Roman" w:cs="Times New Roman" w:hint="eastAsia"/>
          <w:szCs w:val="21"/>
        </w:rPr>
        <w:t>4</w:t>
      </w:r>
      <w:r w:rsidRPr="00E7710E">
        <w:rPr>
          <w:rFonts w:ascii="Times New Roman" w:eastAsia="仿宋" w:hAnsi="Times New Roman" w:cs="Times New Roman"/>
          <w:szCs w:val="21"/>
        </w:rPr>
        <w:t>.27</w:t>
      </w:r>
      <w:r w:rsidR="00F24A33" w:rsidRPr="001839E7">
        <w:rPr>
          <w:rFonts w:ascii="Times New Roman" w:eastAsia="仿宋" w:hAnsi="Times New Roman" w:cs="Times New Roman"/>
          <w:szCs w:val="21"/>
        </w:rPr>
        <w:t>μg</w:t>
      </w:r>
      <w:r w:rsidR="00F24A33" w:rsidRPr="00E7710E">
        <w:rPr>
          <w:rFonts w:ascii="宋体" w:eastAsia="宋体" w:hAnsi="宋体" w:cs="Times New Roman"/>
          <w:szCs w:val="21"/>
        </w:rPr>
        <w:t>/</w:t>
      </w:r>
      <w:r w:rsidR="00F24A33" w:rsidRPr="001839E7">
        <w:rPr>
          <w:rFonts w:ascii="Times New Roman" w:eastAsia="仿宋" w:hAnsi="Times New Roman" w:cs="Times New Roman"/>
          <w:szCs w:val="21"/>
        </w:rPr>
        <w:t>m</w:t>
      </w:r>
      <w:r w:rsidR="00F24A33" w:rsidRPr="00E7710E">
        <w:rPr>
          <w:rFonts w:ascii="Times New Roman" w:eastAsia="仿宋" w:hAnsi="Times New Roman" w:cs="Times New Roman"/>
          <w:szCs w:val="21"/>
          <w:vertAlign w:val="superscript"/>
        </w:rPr>
        <w:t>3</w:t>
      </w:r>
      <w:r w:rsidRPr="00E7710E">
        <w:rPr>
          <w:rFonts w:ascii="宋体" w:eastAsia="宋体" w:hAnsi="宋体" w:cs="Times New Roman" w:hint="eastAsia"/>
        </w:rPr>
        <w:t>（</w:t>
      </w:r>
      <w:r w:rsidRPr="00E7710E">
        <w:rPr>
          <w:rFonts w:ascii="Times New Roman" w:eastAsia="仿宋" w:hAnsi="Times New Roman" w:cs="Times New Roman"/>
          <w:szCs w:val="21"/>
        </w:rPr>
        <w:t>Ma et al</w:t>
      </w:r>
      <w:r w:rsidRPr="0033499D">
        <w:rPr>
          <w:rStyle w:val="fontstyle01"/>
          <w:rFonts w:ascii="宋体" w:eastAsia="宋体" w:hAnsi="宋体" w:cs="Times New Roman"/>
          <w:color w:val="auto"/>
          <w:sz w:val="21"/>
          <w:szCs w:val="21"/>
        </w:rPr>
        <w:t>,</w:t>
      </w:r>
      <w:r w:rsidRPr="00E7710E">
        <w:rPr>
          <w:rFonts w:ascii="Times New Roman" w:eastAsia="仿宋" w:hAnsi="Times New Roman" w:cs="Times New Roman"/>
          <w:szCs w:val="21"/>
        </w:rPr>
        <w:t>2019</w:t>
      </w:r>
      <w:r w:rsidRPr="00E7710E">
        <w:rPr>
          <w:rFonts w:ascii="宋体" w:eastAsia="宋体" w:hAnsi="宋体" w:cs="Times New Roman" w:hint="eastAsia"/>
        </w:rPr>
        <w:t>），这一现象在很大程度来自于脱硫设备的大量安装运行，此目标在“十一五”规划结束时还远未实现（</w:t>
      </w:r>
      <w:r w:rsidRPr="00E7710E">
        <w:rPr>
          <w:rFonts w:ascii="Times New Roman" w:hAnsi="Times New Roman" w:cs="Times New Roman"/>
        </w:rPr>
        <w:t>Tang et al</w:t>
      </w:r>
      <w:r w:rsidRPr="0033499D">
        <w:rPr>
          <w:rStyle w:val="fontstyle01"/>
          <w:rFonts w:ascii="宋体" w:eastAsia="宋体" w:hAnsi="宋体" w:cs="Times New Roman"/>
          <w:color w:val="auto"/>
          <w:sz w:val="21"/>
          <w:szCs w:val="21"/>
        </w:rPr>
        <w:t>,</w:t>
      </w:r>
      <w:r w:rsidRPr="00E7710E">
        <w:rPr>
          <w:rFonts w:ascii="Times New Roman" w:hAnsi="Times New Roman" w:cs="Times New Roman"/>
        </w:rPr>
        <w:t>2019</w:t>
      </w:r>
      <w:r w:rsidRPr="00E7710E">
        <w:rPr>
          <w:rFonts w:ascii="宋体" w:eastAsia="宋体" w:hAnsi="宋体" w:cs="Times New Roman" w:hint="eastAsia"/>
        </w:rPr>
        <w:t>），这说明行动计划这一政策形式具有其在实施效果方面的独特优势。</w:t>
      </w:r>
    </w:p>
    <w:p w14:paraId="3004876F" w14:textId="2954F490" w:rsidR="005F655F" w:rsidRPr="001839E7" w:rsidRDefault="005F655F" w:rsidP="005F655F">
      <w:pPr>
        <w:ind w:firstLineChars="200" w:firstLine="420"/>
        <w:rPr>
          <w:rFonts w:ascii="仿宋" w:eastAsia="仿宋" w:hAnsi="仿宋"/>
          <w:szCs w:val="21"/>
        </w:rPr>
      </w:pPr>
      <w:r w:rsidRPr="007B07F0">
        <w:rPr>
          <w:rStyle w:val="fontstyle01"/>
          <w:rFonts w:ascii="Times New Roman" w:hAnsi="Times New Roman"/>
          <w:color w:val="auto"/>
          <w:sz w:val="21"/>
          <w:szCs w:val="21"/>
        </w:rPr>
        <w:t>2018</w:t>
      </w:r>
      <w:r w:rsidRPr="009C7641">
        <w:rPr>
          <w:rFonts w:ascii="宋体" w:eastAsia="宋体" w:hAnsi="宋体" w:cs="Times New Roman"/>
        </w:rPr>
        <w:t>年，</w:t>
      </w:r>
      <w:r w:rsidRPr="009C7641">
        <w:rPr>
          <w:rFonts w:ascii="宋体" w:eastAsia="宋体" w:hAnsi="宋体" w:cs="Times New Roman" w:hint="eastAsia"/>
        </w:rPr>
        <w:t>“大气十条”</w:t>
      </w:r>
      <w:r w:rsidRPr="009C7641">
        <w:rPr>
          <w:rFonts w:ascii="宋体" w:eastAsia="宋体" w:hAnsi="宋体" w:cs="Times New Roman"/>
        </w:rPr>
        <w:t>计划被</w:t>
      </w:r>
      <w:r w:rsidRPr="009C7641">
        <w:rPr>
          <w:rFonts w:ascii="宋体" w:eastAsia="宋体" w:hAnsi="宋体" w:cs="Times New Roman" w:hint="eastAsia"/>
        </w:rPr>
        <w:t>《</w:t>
      </w:r>
      <w:r w:rsidRPr="009C7641">
        <w:rPr>
          <w:rFonts w:ascii="宋体" w:eastAsia="宋体" w:hAnsi="宋体" w:cs="Times New Roman"/>
        </w:rPr>
        <w:t>打赢蓝天保卫战三年行动计划</w:t>
      </w:r>
      <w:r w:rsidRPr="009C7641">
        <w:rPr>
          <w:rFonts w:ascii="宋体" w:eastAsia="宋体" w:hAnsi="宋体" w:cs="Times New Roman" w:hint="eastAsia"/>
        </w:rPr>
        <w:t>》所取代，该计划为到</w:t>
      </w:r>
      <w:r w:rsidRPr="009C7641">
        <w:rPr>
          <w:rFonts w:ascii="Times New Roman" w:eastAsia="仿宋" w:hAnsi="Times New Roman" w:cs="Times New Roman"/>
          <w:szCs w:val="21"/>
        </w:rPr>
        <w:t>2020</w:t>
      </w:r>
      <w:r w:rsidRPr="009C7641">
        <w:rPr>
          <w:rFonts w:ascii="宋体" w:eastAsia="宋体" w:hAnsi="宋体" w:cs="Times New Roman"/>
        </w:rPr>
        <w:t>年制定了更积极的</w:t>
      </w:r>
      <w:r w:rsidRPr="009C7641">
        <w:rPr>
          <w:rFonts w:ascii="Times New Roman" w:eastAsia="仿宋" w:hAnsi="Times New Roman" w:cs="Times New Roman" w:hint="eastAsia"/>
          <w:szCs w:val="21"/>
        </w:rPr>
        <w:t>SO</w:t>
      </w:r>
      <w:r w:rsidRPr="009C7641">
        <w:rPr>
          <w:rFonts w:ascii="Times New Roman" w:eastAsia="仿宋" w:hAnsi="Times New Roman" w:cs="Times New Roman"/>
          <w:szCs w:val="21"/>
          <w:vertAlign w:val="subscript"/>
        </w:rPr>
        <w:t>2</w:t>
      </w:r>
      <w:r w:rsidRPr="001839E7">
        <w:rPr>
          <w:rFonts w:ascii="仿宋" w:eastAsia="仿宋" w:hAnsi="仿宋"/>
          <w:szCs w:val="21"/>
        </w:rPr>
        <w:t>、</w:t>
      </w:r>
      <w:r w:rsidRPr="009C7641">
        <w:rPr>
          <w:rFonts w:ascii="Times New Roman" w:hAnsi="Times New Roman" w:cs="Times New Roman"/>
        </w:rPr>
        <w:t>NO</w:t>
      </w:r>
      <w:r w:rsidRPr="009C7641">
        <w:rPr>
          <w:rFonts w:ascii="Times New Roman" w:hAnsi="Times New Roman" w:cs="Times New Roman"/>
          <w:vertAlign w:val="subscript"/>
        </w:rPr>
        <w:t>x</w:t>
      </w:r>
      <w:r w:rsidRPr="009C7641">
        <w:rPr>
          <w:rFonts w:ascii="宋体" w:eastAsia="宋体" w:hAnsi="宋体" w:cs="Times New Roman"/>
        </w:rPr>
        <w:t>和</w:t>
      </w:r>
      <w:r w:rsidRPr="009C7641">
        <w:rPr>
          <w:rFonts w:ascii="宋体" w:eastAsia="宋体" w:hAnsi="宋体" w:cs="Times New Roman" w:hint="eastAsia"/>
        </w:rPr>
        <w:t>细颗粒物</w:t>
      </w:r>
      <w:r w:rsidRPr="009C7641">
        <w:rPr>
          <w:rFonts w:ascii="宋体" w:eastAsia="宋体" w:hAnsi="宋体" w:cs="Times New Roman"/>
        </w:rPr>
        <w:t>(</w:t>
      </w:r>
      <w:r w:rsidRPr="009C7641">
        <w:rPr>
          <w:rFonts w:ascii="Times New Roman" w:eastAsia="仿宋" w:hAnsi="Times New Roman" w:cs="Times New Roman"/>
          <w:szCs w:val="21"/>
        </w:rPr>
        <w:t>PM</w:t>
      </w:r>
      <w:r w:rsidRPr="009C7641">
        <w:rPr>
          <w:rFonts w:ascii="Times New Roman" w:eastAsia="仿宋" w:hAnsi="Times New Roman" w:cs="Times New Roman"/>
          <w:szCs w:val="21"/>
          <w:vertAlign w:val="subscript"/>
        </w:rPr>
        <w:t>2.5</w:t>
      </w:r>
      <w:r w:rsidRPr="009C7641">
        <w:rPr>
          <w:rFonts w:ascii="宋体" w:eastAsia="宋体" w:hAnsi="宋体" w:cs="Times New Roman"/>
        </w:rPr>
        <w:t>)</w:t>
      </w:r>
      <w:r w:rsidRPr="009C7641">
        <w:rPr>
          <w:rFonts w:ascii="宋体" w:eastAsia="宋体" w:hAnsi="宋体" w:cs="Times New Roman" w:hint="eastAsia"/>
        </w:rPr>
        <w:t>控制</w:t>
      </w:r>
      <w:r w:rsidRPr="009C7641">
        <w:rPr>
          <w:rFonts w:ascii="宋体" w:eastAsia="宋体" w:hAnsi="宋体" w:cs="Times New Roman"/>
        </w:rPr>
        <w:t>目标</w:t>
      </w:r>
      <w:r w:rsidRPr="009C7641">
        <w:rPr>
          <w:rFonts w:ascii="宋体" w:eastAsia="宋体" w:hAnsi="宋体" w:cs="Times New Roman" w:hint="eastAsia"/>
        </w:rPr>
        <w:t>，京津冀及周边地区平原区域用能的全面清洁改造是其重要目标。证据显示，煤改气（电）对于空气污染的遏制效应主要通过替代民用燃煤而非工业用煤，两者的需求价格弹性不同使得煤改气在民用领域更具控污效能（汤韵</w:t>
      </w:r>
      <w:r w:rsidR="009C7641">
        <w:rPr>
          <w:rFonts w:ascii="宋体" w:eastAsia="宋体" w:hAnsi="宋体" w:cs="Times New Roman" w:hint="eastAsia"/>
        </w:rPr>
        <w:t>、</w:t>
      </w:r>
      <w:r w:rsidRPr="009C7641">
        <w:rPr>
          <w:rFonts w:ascii="宋体" w:eastAsia="宋体" w:hAnsi="宋体" w:cs="Times New Roman" w:hint="eastAsia"/>
        </w:rPr>
        <w:t>梁若冰</w:t>
      </w:r>
      <w:r w:rsidRPr="009C7641">
        <w:rPr>
          <w:rFonts w:ascii="宋体" w:eastAsia="宋体" w:hAnsi="宋体" w:cs="Times New Roman" w:hint="eastAsia"/>
          <w:szCs w:val="21"/>
        </w:rPr>
        <w:t>,</w:t>
      </w:r>
      <w:r w:rsidRPr="009C7641">
        <w:rPr>
          <w:rFonts w:ascii="Times New Roman" w:eastAsia="仿宋" w:hAnsi="Times New Roman" w:cs="Times New Roman"/>
          <w:szCs w:val="21"/>
        </w:rPr>
        <w:t>2018</w:t>
      </w:r>
      <w:r w:rsidRPr="009C7641">
        <w:rPr>
          <w:rFonts w:ascii="宋体" w:eastAsia="宋体" w:hAnsi="宋体" w:cs="Times New Roman" w:hint="eastAsia"/>
        </w:rPr>
        <w:t>）。因此，在京津冀及周边地区规模庞大且持续时间紧凑的煤改气（电）工程作为近五年该区域民用领域清洁能源改造的最重要政策，可能会对当地空气质量发挥明显的改善作用，故本文提出第</w:t>
      </w:r>
      <w:r w:rsidR="001839E7" w:rsidRPr="009C7641">
        <w:rPr>
          <w:rFonts w:ascii="宋体" w:eastAsia="宋体" w:hAnsi="宋体" w:cs="Times New Roman" w:hint="eastAsia"/>
        </w:rPr>
        <w:t>1个</w:t>
      </w:r>
      <w:r w:rsidRPr="009C7641">
        <w:rPr>
          <w:rFonts w:ascii="宋体" w:eastAsia="宋体" w:hAnsi="宋体" w:cs="Times New Roman" w:hint="eastAsia"/>
        </w:rPr>
        <w:t>假设：</w:t>
      </w:r>
    </w:p>
    <w:p w14:paraId="38CC691E" w14:textId="77777777" w:rsidR="005F655F" w:rsidRPr="001839E7" w:rsidRDefault="005F655F" w:rsidP="005F655F">
      <w:pPr>
        <w:ind w:firstLineChars="200" w:firstLine="420"/>
        <w:rPr>
          <w:rFonts w:ascii="Times New Roman" w:eastAsia="仿宋" w:hAnsi="Times New Roman" w:cs="Times New Roman"/>
        </w:rPr>
      </w:pPr>
      <w:r w:rsidRPr="009C7641">
        <w:rPr>
          <w:rFonts w:ascii="Times New Roman" w:eastAsia="仿宋" w:hAnsi="Times New Roman" w:cs="Times New Roman"/>
          <w:szCs w:val="21"/>
        </w:rPr>
        <w:t>H</w:t>
      </w:r>
      <w:r w:rsidRPr="009C7641">
        <w:rPr>
          <w:rFonts w:ascii="Times New Roman" w:eastAsia="仿宋" w:hAnsi="Times New Roman" w:cs="Times New Roman"/>
          <w:szCs w:val="21"/>
          <w:vertAlign w:val="subscript"/>
        </w:rPr>
        <w:t>1</w:t>
      </w:r>
      <w:r w:rsidRPr="009C7641">
        <w:rPr>
          <w:rFonts w:ascii="宋体" w:eastAsia="宋体" w:hAnsi="宋体" w:cs="Times New Roman"/>
        </w:rPr>
        <w:t>：“禁煤区”政策抑制了</w:t>
      </w:r>
      <w:r w:rsidRPr="009C7641">
        <w:rPr>
          <w:rFonts w:ascii="宋体" w:eastAsia="宋体" w:hAnsi="宋体" w:cs="Times New Roman" w:hint="eastAsia"/>
        </w:rPr>
        <w:t>处理组</w:t>
      </w:r>
      <w:r w:rsidRPr="009C7641">
        <w:rPr>
          <w:rFonts w:ascii="宋体" w:eastAsia="宋体" w:hAnsi="宋体" w:cs="Times New Roman"/>
        </w:rPr>
        <w:t>地区的空气污染</w:t>
      </w:r>
      <w:r w:rsidRPr="009C7641">
        <w:rPr>
          <w:rFonts w:ascii="宋体" w:eastAsia="宋体" w:hAnsi="宋体" w:cs="Times New Roman" w:hint="eastAsia"/>
        </w:rPr>
        <w:t>，且对农村空气污染治理效果更大；</w:t>
      </w:r>
    </w:p>
    <w:p w14:paraId="14E97BCB" w14:textId="52F317D9" w:rsidR="005F655F" w:rsidRPr="00A47CD6" w:rsidRDefault="005F655F" w:rsidP="005F655F">
      <w:pPr>
        <w:ind w:firstLineChars="200" w:firstLine="420"/>
        <w:rPr>
          <w:rFonts w:ascii="宋体" w:eastAsia="宋体" w:hAnsi="宋体" w:cs="Times New Roman"/>
        </w:rPr>
      </w:pPr>
      <w:r w:rsidRPr="007949C0">
        <w:rPr>
          <w:rFonts w:ascii="宋体" w:eastAsia="宋体" w:hAnsi="宋体" w:cs="Times New Roman" w:hint="eastAsia"/>
        </w:rPr>
        <w:t>大量研究表明空气污染是人体健康的重要威胁，数据显示，</w:t>
      </w:r>
      <w:bookmarkStart w:id="6" w:name="_Hlk94101123"/>
      <w:r w:rsidRPr="007949C0">
        <w:rPr>
          <w:rFonts w:ascii="宋体" w:eastAsia="宋体" w:hAnsi="宋体" w:cs="Times New Roman" w:hint="eastAsia"/>
        </w:rPr>
        <w:t>全球每年有</w:t>
      </w:r>
      <w:r w:rsidRPr="009C7641">
        <w:rPr>
          <w:rFonts w:ascii="Times New Roman" w:eastAsia="仿宋" w:hAnsi="Times New Roman" w:cs="Times New Roman"/>
          <w:szCs w:val="21"/>
        </w:rPr>
        <w:t>700</w:t>
      </w:r>
      <w:r w:rsidRPr="007949C0">
        <w:rPr>
          <w:rFonts w:ascii="宋体" w:eastAsia="宋体" w:hAnsi="宋体" w:cs="Times New Roman"/>
        </w:rPr>
        <w:t>万人死于空</w:t>
      </w:r>
      <w:r w:rsidRPr="007949C0">
        <w:rPr>
          <w:rFonts w:ascii="宋体" w:eastAsia="宋体" w:hAnsi="宋体" w:cs="Times New Roman" w:hint="eastAsia"/>
        </w:rPr>
        <w:t>气污染，约</w:t>
      </w:r>
      <w:r w:rsidRPr="001839E7">
        <w:rPr>
          <w:rFonts w:ascii="仿宋" w:eastAsia="仿宋" w:hAnsi="仿宋" w:hint="eastAsia"/>
        </w:rPr>
        <w:t>9</w:t>
      </w:r>
      <w:r w:rsidRPr="001839E7">
        <w:rPr>
          <w:rFonts w:ascii="仿宋" w:eastAsia="仿宋" w:hAnsi="仿宋"/>
        </w:rPr>
        <w:t>0</w:t>
      </w:r>
      <w:r w:rsidRPr="007949C0">
        <w:rPr>
          <w:rFonts w:ascii="宋体" w:eastAsia="宋体" w:hAnsi="宋体" w:cs="Times New Roman" w:hint="eastAsia"/>
        </w:rPr>
        <w:t>%的人口呼吸着对人体健康有害的空气</w:t>
      </w:r>
      <w:r w:rsidRPr="009C7641">
        <w:rPr>
          <w:rStyle w:val="a8"/>
          <w:rFonts w:ascii="仿宋" w:eastAsia="仿宋" w:hAnsi="仿宋"/>
          <w:highlight w:val="yellow"/>
        </w:rPr>
        <w:footnoteReference w:id="16"/>
      </w:r>
      <w:r w:rsidRPr="007949C0">
        <w:rPr>
          <w:rFonts w:ascii="宋体" w:eastAsia="宋体" w:hAnsi="宋体" w:cs="Times New Roman" w:hint="eastAsia"/>
        </w:rPr>
        <w:t>。研究污染对健康的因果影响的关键挑战是污染变量的内生性：首先，</w:t>
      </w:r>
      <w:r w:rsidRPr="007949C0">
        <w:rPr>
          <w:rFonts w:ascii="宋体" w:eastAsia="宋体" w:hAnsi="宋体" w:cs="Times New Roman"/>
        </w:rPr>
        <w:t>不可观察的社会和经</w:t>
      </w:r>
      <w:r w:rsidRPr="007949C0">
        <w:rPr>
          <w:rFonts w:ascii="宋体" w:eastAsia="宋体" w:hAnsi="宋体" w:cs="Times New Roman" w:hint="eastAsia"/>
        </w:rPr>
        <w:t>济因素</w:t>
      </w:r>
      <w:r w:rsidRPr="007949C0">
        <w:rPr>
          <w:rFonts w:ascii="宋体" w:eastAsia="宋体" w:hAnsi="宋体" w:cs="Times New Roman"/>
        </w:rPr>
        <w:t>(如收入)可能与空气污染和结果变量有关</w:t>
      </w:r>
      <w:r w:rsidRPr="007949C0">
        <w:rPr>
          <w:rFonts w:ascii="宋体" w:eastAsia="宋体" w:hAnsi="宋体" w:cs="Times New Roman" w:hint="eastAsia"/>
        </w:rPr>
        <w:t>；</w:t>
      </w:r>
      <w:r w:rsidRPr="007949C0">
        <w:rPr>
          <w:rFonts w:ascii="宋体" w:eastAsia="宋体" w:hAnsi="宋体" w:cs="Times New Roman"/>
        </w:rPr>
        <w:t>其次，污染暴露可能存在测量误差，</w:t>
      </w:r>
      <w:r w:rsidRPr="007949C0">
        <w:rPr>
          <w:rFonts w:ascii="宋体" w:eastAsia="宋体" w:hAnsi="宋体" w:cs="Times New Roman" w:hint="eastAsia"/>
        </w:rPr>
        <w:t>环境污染水平可能与居民实际遭受的污染影响并不相同。</w:t>
      </w:r>
      <w:r w:rsidRPr="00A47CD6">
        <w:rPr>
          <w:rFonts w:ascii="宋体" w:eastAsia="宋体" w:hAnsi="宋体" w:cs="Times New Roman" w:hint="eastAsia"/>
        </w:rPr>
        <w:t>因此，经济学大多依靠准实验设计进行空气污染影响的可靠估计</w:t>
      </w:r>
      <w:r w:rsidRPr="00A47CD6">
        <w:rPr>
          <w:rFonts w:ascii="宋体" w:eastAsia="宋体" w:hAnsi="宋体"/>
        </w:rPr>
        <w:t>(</w:t>
      </w:r>
      <w:r w:rsidRPr="009C7641">
        <w:rPr>
          <w:rFonts w:ascii="Times New Roman" w:eastAsia="仿宋" w:hAnsi="Times New Roman" w:cs="Times New Roman"/>
          <w:szCs w:val="21"/>
        </w:rPr>
        <w:t xml:space="preserve">Greenstone </w:t>
      </w:r>
      <w:r w:rsidR="00A47CD6">
        <w:rPr>
          <w:rFonts w:ascii="Times New Roman" w:eastAsia="仿宋" w:hAnsi="Times New Roman" w:cs="Times New Roman" w:hint="eastAsia"/>
          <w:szCs w:val="21"/>
        </w:rPr>
        <w:t>&amp;</w:t>
      </w:r>
      <w:r w:rsidRPr="009C7641">
        <w:rPr>
          <w:rFonts w:ascii="Times New Roman" w:eastAsia="仿宋" w:hAnsi="Times New Roman" w:cs="Times New Roman"/>
          <w:szCs w:val="21"/>
        </w:rPr>
        <w:t xml:space="preserve"> Gayer</w:t>
      </w:r>
      <w:r w:rsidRPr="0049258C">
        <w:rPr>
          <w:rFonts w:ascii="宋体" w:eastAsia="宋体" w:hAnsi="宋体" w:cs="Times New Roman"/>
        </w:rPr>
        <w:t>，</w:t>
      </w:r>
      <w:r w:rsidRPr="009C7641">
        <w:rPr>
          <w:rFonts w:ascii="Times New Roman" w:eastAsia="仿宋" w:hAnsi="Times New Roman" w:cs="Times New Roman"/>
          <w:szCs w:val="21"/>
        </w:rPr>
        <w:t>2009</w:t>
      </w:r>
      <w:r w:rsidRPr="00A47CD6">
        <w:rPr>
          <w:rFonts w:ascii="宋体" w:eastAsia="宋体" w:hAnsi="宋体"/>
        </w:rPr>
        <w:t>)</w:t>
      </w:r>
      <w:r w:rsidRPr="00A47CD6">
        <w:rPr>
          <w:rFonts w:ascii="宋体" w:eastAsia="宋体" w:hAnsi="宋体" w:cs="Times New Roman" w:hint="eastAsia"/>
        </w:rPr>
        <w:t>，而</w:t>
      </w:r>
      <w:r w:rsidRPr="00A47CD6">
        <w:rPr>
          <w:rFonts w:ascii="宋体" w:eastAsia="宋体" w:hAnsi="宋体" w:cs="Times New Roman"/>
        </w:rPr>
        <w:t>在</w:t>
      </w:r>
      <w:r w:rsidRPr="00A47CD6">
        <w:rPr>
          <w:rFonts w:ascii="宋体" w:eastAsia="宋体" w:hAnsi="宋体" w:cs="Times New Roman" w:hint="eastAsia"/>
        </w:rPr>
        <w:t>经验研究中，经济学家通常利用政策法规等特殊事件或冲击的变化来区分污染影响和混杂因素，这些政策变化原则上只通过对空气污染的影响来改变结果变量。</w:t>
      </w:r>
    </w:p>
    <w:bookmarkEnd w:id="6"/>
    <w:p w14:paraId="5C3ED0B1" w14:textId="15DFF24B" w:rsidR="005F655F" w:rsidRPr="001839E7" w:rsidRDefault="005F655F" w:rsidP="005F655F">
      <w:pPr>
        <w:ind w:firstLineChars="200" w:firstLine="420"/>
        <w:rPr>
          <w:rFonts w:ascii="仿宋" w:eastAsia="仿宋" w:hAnsi="仿宋"/>
          <w:szCs w:val="21"/>
        </w:rPr>
      </w:pPr>
      <w:r w:rsidRPr="00A47CD6">
        <w:rPr>
          <w:rFonts w:ascii="宋体" w:eastAsia="宋体" w:hAnsi="宋体" w:cs="Times New Roman" w:hint="eastAsia"/>
        </w:rPr>
        <w:t>尽管文献中考察了诸多不同的短期冲击，但其结论一致表明，空气污染可以显著增加中国的过早死亡病例。例如，</w:t>
      </w:r>
      <w:r w:rsidRPr="009C7641">
        <w:rPr>
          <w:rFonts w:ascii="Times New Roman" w:hAnsi="Times New Roman" w:cs="Times New Roman"/>
        </w:rPr>
        <w:t>He</w:t>
      </w:r>
      <w:r w:rsidRPr="009C7641">
        <w:rPr>
          <w:rFonts w:ascii="Times New Roman" w:eastAsia="仿宋" w:hAnsi="Times New Roman" w:cs="Times New Roman"/>
          <w:szCs w:val="21"/>
        </w:rPr>
        <w:t xml:space="preserve"> et al</w:t>
      </w:r>
      <w:r w:rsidRPr="00A47CD6">
        <w:rPr>
          <w:rFonts w:ascii="宋体" w:eastAsia="宋体" w:hAnsi="宋体" w:cs="Times New Roman"/>
        </w:rPr>
        <w:t>(</w:t>
      </w:r>
      <w:r w:rsidRPr="009C7641">
        <w:rPr>
          <w:rFonts w:ascii="Times New Roman" w:hAnsi="Times New Roman" w:cs="Times New Roman"/>
        </w:rPr>
        <w:t>2016</w:t>
      </w:r>
      <w:r w:rsidRPr="00A47CD6">
        <w:rPr>
          <w:rStyle w:val="fontstyle01"/>
          <w:rFonts w:ascii="宋体" w:eastAsia="宋体" w:hAnsi="宋体"/>
          <w:color w:val="auto"/>
          <w:sz w:val="21"/>
          <w:szCs w:val="21"/>
        </w:rPr>
        <w:t>)</w:t>
      </w:r>
      <w:r w:rsidRPr="00A47CD6">
        <w:rPr>
          <w:rFonts w:ascii="宋体" w:eastAsia="宋体" w:hAnsi="宋体" w:cs="Times New Roman" w:hint="eastAsia"/>
        </w:rPr>
        <w:t>研究了</w:t>
      </w:r>
      <w:r w:rsidRPr="007B07F0">
        <w:rPr>
          <w:rStyle w:val="fontstyle01"/>
          <w:rFonts w:ascii="Times New Roman" w:hAnsi="Times New Roman"/>
          <w:color w:val="auto"/>
          <w:sz w:val="21"/>
          <w:szCs w:val="21"/>
        </w:rPr>
        <w:t>2008</w:t>
      </w:r>
      <w:r w:rsidRPr="00A47CD6">
        <w:rPr>
          <w:rFonts w:ascii="宋体" w:eastAsia="宋体" w:hAnsi="宋体" w:cs="Times New Roman"/>
        </w:rPr>
        <w:t>年北京奥运会期间的污染变化，发现</w:t>
      </w:r>
      <w:r w:rsidRPr="00A47CD6">
        <w:rPr>
          <w:rFonts w:ascii="宋体" w:eastAsia="宋体" w:hAnsi="宋体" w:cs="Times New Roman" w:hint="eastAsia"/>
        </w:rPr>
        <w:t>月度</w:t>
      </w:r>
      <w:r w:rsidRPr="00A47CD6">
        <w:rPr>
          <w:rFonts w:ascii="Times New Roman" w:eastAsia="仿宋" w:hAnsi="Times New Roman" w:cs="Times New Roman"/>
          <w:szCs w:val="21"/>
        </w:rPr>
        <w:t>PM</w:t>
      </w:r>
      <w:r w:rsidRPr="00A47CD6">
        <w:rPr>
          <w:rFonts w:ascii="Times New Roman" w:eastAsia="仿宋" w:hAnsi="Times New Roman" w:cs="Times New Roman"/>
          <w:szCs w:val="21"/>
          <w:vertAlign w:val="subscript"/>
        </w:rPr>
        <w:t>10</w:t>
      </w:r>
      <w:r w:rsidRPr="00A47CD6">
        <w:rPr>
          <w:rFonts w:ascii="宋体" w:eastAsia="宋体" w:hAnsi="宋体" w:cs="Times New Roman"/>
        </w:rPr>
        <w:t>浓度</w:t>
      </w:r>
      <w:r w:rsidRPr="00A47CD6">
        <w:rPr>
          <w:rFonts w:ascii="宋体" w:eastAsia="宋体" w:hAnsi="宋体" w:cs="Times New Roman" w:hint="eastAsia"/>
        </w:rPr>
        <w:t>每</w:t>
      </w:r>
      <w:r w:rsidRPr="00A47CD6">
        <w:rPr>
          <w:rFonts w:ascii="宋体" w:eastAsia="宋体" w:hAnsi="宋体" w:cs="Times New Roman"/>
        </w:rPr>
        <w:t>下降</w:t>
      </w:r>
      <w:r w:rsidRPr="007B07F0">
        <w:rPr>
          <w:rStyle w:val="fontstyle01"/>
          <w:rFonts w:ascii="Times New Roman" w:hAnsi="Times New Roman"/>
          <w:color w:val="auto"/>
          <w:sz w:val="21"/>
          <w:szCs w:val="21"/>
        </w:rPr>
        <w:t>10</w:t>
      </w:r>
      <w:r w:rsidRPr="003E7B0B">
        <w:rPr>
          <w:rFonts w:ascii="宋体" w:eastAsia="宋体" w:hAnsi="宋体"/>
          <w:szCs w:val="21"/>
        </w:rPr>
        <w:t>%</w:t>
      </w:r>
      <w:r w:rsidRPr="00A47CD6">
        <w:rPr>
          <w:rFonts w:ascii="宋体" w:eastAsia="宋体" w:hAnsi="宋体" w:cs="Times New Roman"/>
        </w:rPr>
        <w:t>，</w:t>
      </w:r>
      <w:r w:rsidRPr="00A47CD6">
        <w:rPr>
          <w:rFonts w:ascii="宋体" w:eastAsia="宋体" w:hAnsi="宋体" w:cs="Times New Roman" w:hint="eastAsia"/>
        </w:rPr>
        <w:t>月度</w:t>
      </w:r>
      <w:r w:rsidRPr="00A47CD6">
        <w:rPr>
          <w:rFonts w:ascii="宋体" w:eastAsia="宋体" w:hAnsi="宋体" w:cs="Times New Roman"/>
        </w:rPr>
        <w:t>标准化全因死亡率</w:t>
      </w:r>
      <w:r w:rsidRPr="00A47CD6">
        <w:rPr>
          <w:rFonts w:ascii="宋体" w:eastAsia="宋体" w:hAnsi="宋体" w:cs="Times New Roman" w:hint="eastAsia"/>
        </w:rPr>
        <w:t>则降低</w:t>
      </w:r>
      <w:r w:rsidRPr="009C7641">
        <w:rPr>
          <w:rFonts w:ascii="Times New Roman" w:eastAsia="仿宋" w:hAnsi="Times New Roman" w:cs="Times New Roman"/>
          <w:szCs w:val="21"/>
        </w:rPr>
        <w:t>8</w:t>
      </w:r>
      <w:r w:rsidRPr="003E7B0B">
        <w:rPr>
          <w:rFonts w:ascii="宋体" w:eastAsia="宋体" w:hAnsi="宋体"/>
          <w:szCs w:val="21"/>
        </w:rPr>
        <w:t>%</w:t>
      </w:r>
      <w:r w:rsidRPr="00A47CD6">
        <w:rPr>
          <w:rFonts w:ascii="宋体" w:eastAsia="宋体" w:hAnsi="宋体" w:cs="Times New Roman"/>
        </w:rPr>
        <w:t>。</w:t>
      </w:r>
      <w:r w:rsidRPr="00A47CD6">
        <w:rPr>
          <w:rFonts w:ascii="宋体" w:eastAsia="宋体" w:hAnsi="宋体" w:cs="Times New Roman" w:hint="eastAsia"/>
        </w:rPr>
        <w:t>随着空污数据质量的提升，研究重点已转移到更精细的空气质量指标上，比如</w:t>
      </w:r>
      <w:r w:rsidRPr="009C7641">
        <w:rPr>
          <w:rFonts w:ascii="Times New Roman" w:eastAsia="仿宋" w:hAnsi="Times New Roman" w:cs="Times New Roman" w:hint="eastAsia"/>
          <w:szCs w:val="21"/>
        </w:rPr>
        <w:t>AQI</w:t>
      </w:r>
      <w:r w:rsidRPr="00A47CD6">
        <w:rPr>
          <w:rFonts w:ascii="宋体" w:eastAsia="宋体" w:hAnsi="宋体" w:cs="Times New Roman" w:hint="eastAsia"/>
        </w:rPr>
        <w:t>和</w:t>
      </w:r>
      <w:r w:rsidRPr="009C7641">
        <w:rPr>
          <w:rFonts w:ascii="Times New Roman" w:eastAsia="仿宋" w:hAnsi="Times New Roman" w:cs="Times New Roman" w:hint="eastAsia"/>
          <w:szCs w:val="21"/>
        </w:rPr>
        <w:t>PM</w:t>
      </w:r>
      <w:r w:rsidRPr="009C7641">
        <w:rPr>
          <w:rFonts w:ascii="Times New Roman" w:eastAsia="仿宋" w:hAnsi="Times New Roman" w:cs="Times New Roman"/>
          <w:szCs w:val="21"/>
          <w:vertAlign w:val="subscript"/>
        </w:rPr>
        <w:t>2.5</w:t>
      </w:r>
      <w:r w:rsidRPr="00A47CD6">
        <w:rPr>
          <w:rFonts w:ascii="宋体" w:eastAsia="宋体" w:hAnsi="宋体" w:cs="Times New Roman" w:hint="eastAsia"/>
        </w:rPr>
        <w:t>。例如，</w:t>
      </w:r>
      <w:r w:rsidRPr="009C7641">
        <w:rPr>
          <w:rFonts w:ascii="Times New Roman" w:hAnsi="Times New Roman" w:cs="Times New Roman"/>
        </w:rPr>
        <w:t>Fan et al</w:t>
      </w:r>
      <w:r w:rsidRPr="00A47CD6">
        <w:rPr>
          <w:rStyle w:val="fontstyle01"/>
          <w:rFonts w:ascii="宋体" w:eastAsia="宋体" w:hAnsi="宋体"/>
          <w:color w:val="auto"/>
          <w:sz w:val="21"/>
          <w:szCs w:val="21"/>
        </w:rPr>
        <w:t>(</w:t>
      </w:r>
      <w:r w:rsidRPr="009C7641">
        <w:rPr>
          <w:rFonts w:ascii="Times New Roman" w:hAnsi="Times New Roman" w:cs="Times New Roman"/>
        </w:rPr>
        <w:t>2020</w:t>
      </w:r>
      <w:r w:rsidRPr="00A47CD6">
        <w:rPr>
          <w:rStyle w:val="fontstyle01"/>
          <w:rFonts w:ascii="宋体" w:eastAsia="宋体" w:hAnsi="宋体"/>
          <w:color w:val="auto"/>
          <w:sz w:val="21"/>
          <w:szCs w:val="21"/>
        </w:rPr>
        <w:t>)</w:t>
      </w:r>
      <w:r w:rsidRPr="00A47CD6">
        <w:rPr>
          <w:rFonts w:ascii="宋体" w:eastAsia="宋体" w:hAnsi="宋体" w:cs="Times New Roman" w:hint="eastAsia"/>
        </w:rPr>
        <w:t>利用城市间供暖日期的交错差异发现，</w:t>
      </w:r>
      <w:r w:rsidRPr="009C7641">
        <w:rPr>
          <w:rFonts w:ascii="Times New Roman" w:eastAsia="仿宋" w:hAnsi="Times New Roman" w:cs="Times New Roman" w:hint="eastAsia"/>
          <w:szCs w:val="21"/>
        </w:rPr>
        <w:t>AQI</w:t>
      </w:r>
      <w:r w:rsidRPr="00A47CD6">
        <w:rPr>
          <w:rFonts w:ascii="宋体" w:eastAsia="宋体" w:hAnsi="宋体" w:cs="Times New Roman" w:hint="eastAsia"/>
        </w:rPr>
        <w:t>每增加</w:t>
      </w:r>
      <w:r w:rsidRPr="009C7641">
        <w:rPr>
          <w:rFonts w:ascii="Times New Roman" w:eastAsia="仿宋" w:hAnsi="Times New Roman" w:cs="Times New Roman" w:hint="eastAsia"/>
          <w:szCs w:val="21"/>
        </w:rPr>
        <w:t>1</w:t>
      </w:r>
      <w:r w:rsidRPr="009C7641">
        <w:rPr>
          <w:rFonts w:ascii="Times New Roman" w:eastAsia="仿宋" w:hAnsi="Times New Roman" w:cs="Times New Roman"/>
          <w:szCs w:val="21"/>
        </w:rPr>
        <w:t>0</w:t>
      </w:r>
      <w:r w:rsidRPr="00A47CD6">
        <w:rPr>
          <w:rFonts w:ascii="宋体" w:eastAsia="宋体" w:hAnsi="宋体" w:cs="Times New Roman" w:hint="eastAsia"/>
        </w:rPr>
        <w:t>单位会导致死亡率增长</w:t>
      </w:r>
      <w:r w:rsidRPr="009C7641">
        <w:rPr>
          <w:rFonts w:ascii="Times New Roman" w:eastAsia="仿宋" w:hAnsi="Times New Roman" w:cs="Times New Roman" w:hint="eastAsia"/>
          <w:szCs w:val="21"/>
        </w:rPr>
        <w:t>2</w:t>
      </w:r>
      <w:r w:rsidRPr="009C7641">
        <w:rPr>
          <w:rFonts w:ascii="Times New Roman" w:eastAsia="仿宋" w:hAnsi="Times New Roman" w:cs="Times New Roman"/>
          <w:szCs w:val="21"/>
        </w:rPr>
        <w:t>.2</w:t>
      </w:r>
      <w:r w:rsidRPr="003E7B0B">
        <w:rPr>
          <w:rFonts w:ascii="宋体" w:eastAsia="宋体" w:hAnsi="宋体" w:hint="eastAsia"/>
          <w:szCs w:val="21"/>
        </w:rPr>
        <w:t>%</w:t>
      </w:r>
      <w:r w:rsidRPr="001839E7">
        <w:rPr>
          <w:rFonts w:ascii="仿宋" w:eastAsia="仿宋" w:hAnsi="仿宋" w:hint="eastAsia"/>
          <w:szCs w:val="21"/>
        </w:rPr>
        <w:t>。</w:t>
      </w:r>
      <w:r w:rsidRPr="009C7641">
        <w:rPr>
          <w:rFonts w:ascii="Times New Roman" w:hAnsi="Times New Roman" w:cs="Times New Roman"/>
        </w:rPr>
        <w:t>He</w:t>
      </w:r>
      <w:r w:rsidRPr="009C7641">
        <w:rPr>
          <w:rFonts w:ascii="Times New Roman" w:eastAsia="仿宋" w:hAnsi="Times New Roman" w:cs="Times New Roman"/>
          <w:szCs w:val="21"/>
        </w:rPr>
        <w:t xml:space="preserve"> et al</w:t>
      </w:r>
      <w:r w:rsidRPr="00A47CD6">
        <w:rPr>
          <w:rStyle w:val="fontstyle01"/>
          <w:rFonts w:ascii="宋体" w:eastAsia="宋体" w:hAnsi="宋体"/>
          <w:color w:val="auto"/>
          <w:sz w:val="21"/>
          <w:szCs w:val="21"/>
        </w:rPr>
        <w:t>(</w:t>
      </w:r>
      <w:r w:rsidRPr="009C7641">
        <w:rPr>
          <w:rFonts w:ascii="Times New Roman" w:hAnsi="Times New Roman" w:cs="Times New Roman"/>
        </w:rPr>
        <w:t>2020</w:t>
      </w:r>
      <w:r w:rsidRPr="00A47CD6">
        <w:rPr>
          <w:rStyle w:val="fontstyle01"/>
          <w:rFonts w:ascii="宋体" w:eastAsia="宋体" w:hAnsi="宋体"/>
          <w:color w:val="auto"/>
          <w:sz w:val="21"/>
          <w:szCs w:val="21"/>
        </w:rPr>
        <w:t>)</w:t>
      </w:r>
      <w:r w:rsidRPr="00A47CD6">
        <w:rPr>
          <w:rFonts w:ascii="宋体" w:eastAsia="宋体" w:hAnsi="宋体" w:cs="Times New Roman" w:hint="eastAsia"/>
        </w:rPr>
        <w:t>的研究表明，农业秸秆燃烧不仅带来空气污染，而且导致人们过早思域心脏疾病，由秸秆燃烧产生的</w:t>
      </w:r>
      <w:r w:rsidRPr="009C7641">
        <w:rPr>
          <w:rFonts w:ascii="Times New Roman" w:eastAsia="仿宋" w:hAnsi="Times New Roman" w:cs="Times New Roman" w:hint="eastAsia"/>
          <w:szCs w:val="21"/>
        </w:rPr>
        <w:t>PM</w:t>
      </w:r>
      <w:r w:rsidRPr="009C7641">
        <w:rPr>
          <w:rFonts w:ascii="Times New Roman" w:eastAsia="仿宋" w:hAnsi="Times New Roman" w:cs="Times New Roman"/>
          <w:szCs w:val="21"/>
          <w:vertAlign w:val="subscript"/>
        </w:rPr>
        <w:t>2.5</w:t>
      </w:r>
      <w:r w:rsidRPr="00A47CD6">
        <w:rPr>
          <w:rFonts w:ascii="宋体" w:eastAsia="宋体" w:hAnsi="宋体" w:cs="Times New Roman" w:hint="eastAsia"/>
        </w:rPr>
        <w:t>污染每增加</w:t>
      </w:r>
      <w:r w:rsidRPr="007B07F0">
        <w:rPr>
          <w:rStyle w:val="fontstyle01"/>
          <w:rFonts w:ascii="Times New Roman" w:eastAsia="仿宋" w:hAnsi="Times New Roman" w:cs="Times New Roman"/>
          <w:color w:val="auto"/>
          <w:sz w:val="21"/>
          <w:szCs w:val="21"/>
        </w:rPr>
        <w:t>10</w:t>
      </w:r>
      <w:r w:rsidR="00F24A33" w:rsidRPr="001839E7">
        <w:rPr>
          <w:rFonts w:ascii="Times New Roman" w:eastAsia="仿宋" w:hAnsi="Times New Roman" w:cs="Times New Roman"/>
          <w:szCs w:val="21"/>
        </w:rPr>
        <w:t>μg/m</w:t>
      </w:r>
      <w:r w:rsidR="00F24A33" w:rsidRPr="001839E7">
        <w:rPr>
          <w:rFonts w:ascii="Times New Roman" w:eastAsia="仿宋" w:hAnsi="Times New Roman" w:cs="Times New Roman"/>
          <w:szCs w:val="21"/>
          <w:vertAlign w:val="superscript"/>
        </w:rPr>
        <w:t>3</w:t>
      </w:r>
      <w:r w:rsidRPr="00A47CD6">
        <w:rPr>
          <w:rFonts w:ascii="宋体" w:eastAsia="宋体" w:hAnsi="宋体" w:cs="Times New Roman" w:hint="eastAsia"/>
        </w:rPr>
        <w:t>，致使死亡率增加</w:t>
      </w:r>
      <w:r w:rsidRPr="007B07F0">
        <w:rPr>
          <w:rStyle w:val="fontstyle01"/>
          <w:rFonts w:ascii="Times New Roman" w:hAnsi="Times New Roman" w:cs="Times New Roman" w:hint="eastAsia"/>
          <w:color w:val="auto"/>
          <w:sz w:val="21"/>
          <w:szCs w:val="21"/>
        </w:rPr>
        <w:t>3</w:t>
      </w:r>
      <w:r w:rsidRPr="007B07F0">
        <w:rPr>
          <w:rStyle w:val="fontstyle01"/>
          <w:rFonts w:ascii="Times New Roman" w:hAnsi="Times New Roman" w:cs="Times New Roman"/>
          <w:color w:val="auto"/>
          <w:sz w:val="21"/>
          <w:szCs w:val="21"/>
        </w:rPr>
        <w:t>.25</w:t>
      </w:r>
      <w:r w:rsidRPr="003E7B0B">
        <w:rPr>
          <w:rFonts w:ascii="宋体" w:eastAsia="宋体" w:hAnsi="宋体" w:hint="eastAsia"/>
          <w:szCs w:val="21"/>
        </w:rPr>
        <w:t>%</w:t>
      </w:r>
      <w:r w:rsidRPr="00A47CD6">
        <w:rPr>
          <w:rFonts w:ascii="宋体" w:eastAsia="宋体" w:hAnsi="宋体" w:cs="Times New Roman" w:hint="eastAsia"/>
        </w:rPr>
        <w:t>。</w:t>
      </w:r>
    </w:p>
    <w:p w14:paraId="70D90E1C" w14:textId="31F405A4" w:rsidR="005F655F" w:rsidRPr="001839E7" w:rsidRDefault="005F655F" w:rsidP="005F655F">
      <w:pPr>
        <w:ind w:firstLineChars="200" w:firstLine="420"/>
        <w:rPr>
          <w:rFonts w:ascii="仿宋" w:eastAsia="仿宋" w:hAnsi="仿宋"/>
          <w:szCs w:val="21"/>
        </w:rPr>
      </w:pPr>
      <w:r w:rsidRPr="00854D03">
        <w:rPr>
          <w:rFonts w:ascii="宋体" w:eastAsia="宋体" w:hAnsi="宋体" w:cs="Times New Roman" w:hint="eastAsia"/>
        </w:rPr>
        <w:lastRenderedPageBreak/>
        <w:t>在长期污染暴露对死亡率的影响研究中，学界将焦点集中于中国北方的集中供暖政策，因为这一政策具有进行因果识别的两点优势：第一，政策具有明确的分界线（秦岭、淮河），意味着分界线以北地区大气明显受到缺乏环保设施</w:t>
      </w:r>
      <w:r w:rsidRPr="00F22D80">
        <w:rPr>
          <w:rFonts w:ascii="宋体" w:eastAsia="宋体" w:hAnsi="宋体" w:cs="Times New Roman" w:hint="eastAsia"/>
        </w:rPr>
        <w:t>的燃煤锅炉的影响，政策识别更清晰；第二，户口制度在一段时间减少了人口在城市间的迁移，在一定程度上阻止了居民根据环境质量进行补偿移民，降低了样本自选择概率。</w:t>
      </w:r>
      <w:r w:rsidRPr="00F22D80">
        <w:rPr>
          <w:rFonts w:ascii="Times New Roman" w:eastAsia="宋体" w:hAnsi="Times New Roman" w:cs="Times New Roman"/>
        </w:rPr>
        <w:t>Chen et al</w:t>
      </w:r>
      <w:r w:rsidRPr="00F22D80">
        <w:rPr>
          <w:rFonts w:ascii="宋体" w:eastAsia="宋体" w:hAnsi="宋体" w:cs="Times New Roman"/>
        </w:rPr>
        <w:t>(</w:t>
      </w:r>
      <w:r w:rsidRPr="00F22D80">
        <w:rPr>
          <w:rFonts w:ascii="Times New Roman" w:eastAsia="宋体" w:hAnsi="Times New Roman" w:cs="Times New Roman"/>
        </w:rPr>
        <w:t>2013</w:t>
      </w:r>
      <w:r w:rsidRPr="00F22D80">
        <w:rPr>
          <w:rFonts w:ascii="宋体" w:eastAsia="宋体" w:hAnsi="宋体" w:cs="Times New Roman"/>
        </w:rPr>
        <w:t>)</w:t>
      </w:r>
      <w:r w:rsidRPr="00F22D80">
        <w:rPr>
          <w:rFonts w:ascii="宋体" w:eastAsia="宋体" w:hAnsi="宋体" w:cs="Times New Roman" w:hint="eastAsia"/>
        </w:rPr>
        <w:t>和</w:t>
      </w:r>
      <w:r w:rsidRPr="00F22D80">
        <w:rPr>
          <w:rFonts w:ascii="Times New Roman" w:eastAsia="宋体" w:hAnsi="Times New Roman" w:cs="Times New Roman"/>
        </w:rPr>
        <w:t>Ebenstein et al</w:t>
      </w:r>
      <w:r w:rsidRPr="00F22D80">
        <w:rPr>
          <w:rFonts w:ascii="宋体" w:eastAsia="宋体" w:hAnsi="宋体" w:cs="Times New Roman"/>
        </w:rPr>
        <w:t>(</w:t>
      </w:r>
      <w:r w:rsidRPr="00F22D80">
        <w:rPr>
          <w:rFonts w:ascii="Times New Roman" w:eastAsia="宋体" w:hAnsi="Times New Roman" w:cs="Times New Roman"/>
        </w:rPr>
        <w:t>2017</w:t>
      </w:r>
      <w:r w:rsidRPr="00F22D80">
        <w:rPr>
          <w:rFonts w:ascii="宋体" w:eastAsia="宋体" w:hAnsi="宋体" w:cs="Times New Roman"/>
        </w:rPr>
        <w:t>)</w:t>
      </w:r>
      <w:r w:rsidRPr="00F22D80">
        <w:rPr>
          <w:rFonts w:ascii="宋体" w:eastAsia="宋体" w:hAnsi="宋体" w:cs="Times New Roman" w:hint="eastAsia"/>
        </w:rPr>
        <w:t>利用家庭与淮河的距离进行断点估计，发现持续污染暴露会明显降低预期寿命，尤其是</w:t>
      </w:r>
      <w:r w:rsidRPr="00F22D80">
        <w:rPr>
          <w:rFonts w:ascii="Times New Roman" w:eastAsia="宋体" w:hAnsi="Times New Roman" w:cs="Times New Roman"/>
        </w:rPr>
        <w:t>Ebenstein et al</w:t>
      </w:r>
      <w:r w:rsidRPr="00F22D80">
        <w:rPr>
          <w:rFonts w:ascii="宋体" w:eastAsia="宋体" w:hAnsi="宋体" w:cs="Times New Roman"/>
        </w:rPr>
        <w:t>(</w:t>
      </w:r>
      <w:r w:rsidRPr="00F22D80">
        <w:rPr>
          <w:rFonts w:ascii="Times New Roman" w:eastAsia="宋体" w:hAnsi="Times New Roman" w:cs="Times New Roman"/>
        </w:rPr>
        <w:t>2017</w:t>
      </w:r>
      <w:r w:rsidRPr="00F22D80">
        <w:rPr>
          <w:rFonts w:ascii="宋体" w:eastAsia="宋体" w:hAnsi="宋体" w:cs="Times New Roman"/>
        </w:rPr>
        <w:t>)</w:t>
      </w:r>
      <w:r w:rsidRPr="00F22D80">
        <w:rPr>
          <w:rFonts w:ascii="宋体" w:eastAsia="宋体" w:hAnsi="宋体" w:cs="Times New Roman" w:hint="eastAsia"/>
        </w:rPr>
        <w:t>利用</w:t>
      </w:r>
      <w:r w:rsidRPr="00F22D80">
        <w:rPr>
          <w:rFonts w:ascii="Times New Roman" w:eastAsia="宋体" w:hAnsi="Times New Roman" w:cs="Times New Roman" w:hint="eastAsia"/>
        </w:rPr>
        <w:t>2</w:t>
      </w:r>
      <w:r w:rsidRPr="00F22D80">
        <w:rPr>
          <w:rFonts w:ascii="Times New Roman" w:eastAsia="宋体" w:hAnsi="Times New Roman" w:cs="Times New Roman"/>
        </w:rPr>
        <w:t>004</w:t>
      </w:r>
      <w:r w:rsidRPr="00F22D80">
        <w:rPr>
          <w:rFonts w:ascii="宋体" w:eastAsia="宋体" w:hAnsi="宋体" w:cs="Times New Roman" w:hint="eastAsia"/>
        </w:rPr>
        <w:t>年至</w:t>
      </w:r>
      <w:r w:rsidRPr="00F22D80">
        <w:rPr>
          <w:rFonts w:ascii="Times New Roman" w:eastAsia="宋体" w:hAnsi="Times New Roman" w:cs="Times New Roman"/>
        </w:rPr>
        <w:t>2012</w:t>
      </w:r>
      <w:r w:rsidRPr="00F22D80">
        <w:rPr>
          <w:rFonts w:ascii="宋体" w:eastAsia="宋体" w:hAnsi="宋体" w:cs="Times New Roman" w:hint="eastAsia"/>
        </w:rPr>
        <w:t>年的更新数据发现集中供暖使淮河以北地区</w:t>
      </w:r>
      <w:r w:rsidRPr="00F22D80">
        <w:rPr>
          <w:rFonts w:ascii="Times New Roman" w:eastAsia="宋体" w:hAnsi="Times New Roman" w:cs="Times New Roman"/>
        </w:rPr>
        <w:t>PM</w:t>
      </w:r>
      <w:r w:rsidRPr="00F22D80">
        <w:rPr>
          <w:rFonts w:ascii="Times New Roman" w:eastAsia="宋体" w:hAnsi="Times New Roman" w:cs="Times New Roman"/>
          <w:vertAlign w:val="subscript"/>
        </w:rPr>
        <w:t>10</w:t>
      </w:r>
      <w:r w:rsidRPr="00F22D80">
        <w:rPr>
          <w:rFonts w:ascii="宋体" w:eastAsia="宋体" w:hAnsi="宋体" w:cs="Times New Roman" w:hint="eastAsia"/>
        </w:rPr>
        <w:t>提高</w:t>
      </w:r>
      <w:r w:rsidRPr="00F22D80">
        <w:rPr>
          <w:rFonts w:ascii="Times New Roman" w:eastAsia="宋体" w:hAnsi="Times New Roman" w:cs="Times New Roman" w:hint="eastAsia"/>
        </w:rPr>
        <w:t>4</w:t>
      </w:r>
      <w:r w:rsidRPr="00F22D80">
        <w:rPr>
          <w:rFonts w:ascii="Times New Roman" w:eastAsia="宋体" w:hAnsi="Times New Roman" w:cs="Times New Roman"/>
        </w:rPr>
        <w:t>6</w:t>
      </w:r>
      <w:r w:rsidRPr="00F22D80">
        <w:rPr>
          <w:rFonts w:ascii="宋体" w:eastAsia="宋体" w:hAnsi="宋体" w:cs="Times New Roman" w:hint="eastAsia"/>
        </w:rPr>
        <w:t>%，导致预期寿命降低</w:t>
      </w:r>
      <w:r w:rsidRPr="00F22D80">
        <w:rPr>
          <w:rFonts w:ascii="Times New Roman" w:eastAsia="宋体" w:hAnsi="Times New Roman" w:cs="Times New Roman"/>
        </w:rPr>
        <w:t>3.4</w:t>
      </w:r>
      <w:r w:rsidRPr="00F22D80">
        <w:rPr>
          <w:rFonts w:ascii="宋体" w:eastAsia="宋体" w:hAnsi="宋体" w:cs="Times New Roman" w:hint="eastAsia"/>
        </w:rPr>
        <w:t>岁。</w:t>
      </w:r>
    </w:p>
    <w:p w14:paraId="51FF3305" w14:textId="2E4658B0" w:rsidR="005F655F" w:rsidRPr="001839E7" w:rsidRDefault="005F655F" w:rsidP="005F655F">
      <w:pPr>
        <w:ind w:firstLineChars="200" w:firstLine="420"/>
        <w:rPr>
          <w:rFonts w:ascii="仿宋" w:eastAsia="仿宋" w:hAnsi="仿宋"/>
          <w:szCs w:val="21"/>
        </w:rPr>
      </w:pPr>
      <w:r w:rsidRPr="009D3EF4">
        <w:rPr>
          <w:rFonts w:ascii="宋体" w:eastAsia="宋体" w:hAnsi="宋体" w:cs="Times New Roman" w:hint="eastAsia"/>
        </w:rPr>
        <w:t>除对死亡率和预期寿命的影响外，现有研究也开始关注空气污染带来的疾病发病率和经济成本。</w:t>
      </w:r>
      <w:r w:rsidRPr="001839E7">
        <w:rPr>
          <w:rFonts w:ascii="Times New Roman" w:hAnsi="Times New Roman" w:cs="Times New Roman"/>
          <w:noProof/>
        </w:rPr>
        <w:t>Barwick et al</w:t>
      </w:r>
      <w:r w:rsidRPr="009D3EF4">
        <w:rPr>
          <w:rFonts w:ascii="宋体" w:eastAsia="宋体" w:hAnsi="宋体" w:cs="Times New Roman"/>
        </w:rPr>
        <w:t>(</w:t>
      </w:r>
      <w:r w:rsidRPr="001839E7">
        <w:rPr>
          <w:rFonts w:ascii="Times New Roman" w:hAnsi="Times New Roman" w:cs="Times New Roman"/>
          <w:noProof/>
        </w:rPr>
        <w:t>2018</w:t>
      </w:r>
      <w:r w:rsidRPr="009D3EF4">
        <w:rPr>
          <w:rFonts w:ascii="宋体" w:eastAsia="宋体" w:hAnsi="宋体" w:cs="Times New Roman"/>
        </w:rPr>
        <w:t>)</w:t>
      </w:r>
      <w:r w:rsidRPr="009D3EF4">
        <w:rPr>
          <w:rFonts w:ascii="宋体" w:eastAsia="宋体" w:hAnsi="宋体" w:cs="Times New Roman" w:hint="eastAsia"/>
        </w:rPr>
        <w:t>通过综合分析中国空气污染致病成本发现，</w:t>
      </w:r>
      <w:r w:rsidRPr="00EE6BB0">
        <w:rPr>
          <w:rFonts w:ascii="Times New Roman" w:hAnsi="Times New Roman" w:cs="Times New Roman" w:hint="eastAsia"/>
          <w:noProof/>
        </w:rPr>
        <w:t>PM</w:t>
      </w:r>
      <w:r w:rsidRPr="00EE6BB0">
        <w:rPr>
          <w:rFonts w:ascii="Times New Roman" w:hAnsi="Times New Roman" w:cs="Times New Roman"/>
          <w:noProof/>
          <w:vertAlign w:val="subscript"/>
        </w:rPr>
        <w:t>2.5</w:t>
      </w:r>
      <w:r w:rsidRPr="009D3EF4">
        <w:rPr>
          <w:rFonts w:ascii="宋体" w:eastAsia="宋体" w:hAnsi="宋体" w:cs="Times New Roman" w:hint="eastAsia"/>
        </w:rPr>
        <w:t>每降低</w:t>
      </w:r>
      <w:r w:rsidRPr="00EE6BB0">
        <w:rPr>
          <w:rFonts w:ascii="Times New Roman" w:hAnsi="Times New Roman" w:cs="Times New Roman" w:hint="eastAsia"/>
          <w:noProof/>
        </w:rPr>
        <w:t>1</w:t>
      </w:r>
      <w:r w:rsidRPr="00EE6BB0">
        <w:rPr>
          <w:rFonts w:ascii="Times New Roman" w:hAnsi="Times New Roman" w:cs="Times New Roman"/>
          <w:noProof/>
        </w:rPr>
        <w:t>0</w:t>
      </w:r>
      <w:r w:rsidR="00F24A33" w:rsidRPr="00EE6BB0">
        <w:rPr>
          <w:rFonts w:ascii="Times New Roman" w:hAnsi="Times New Roman" w:cs="Times New Roman"/>
          <w:noProof/>
        </w:rPr>
        <w:t>μg</w:t>
      </w:r>
      <w:r w:rsidR="00F24A33" w:rsidRPr="00EE6BB0">
        <w:rPr>
          <w:rFonts w:ascii="宋体" w:eastAsia="宋体" w:hAnsi="宋体" w:cs="Times New Roman"/>
        </w:rPr>
        <w:t>/</w:t>
      </w:r>
      <w:r w:rsidR="00F24A33" w:rsidRPr="00EE6BB0">
        <w:rPr>
          <w:rFonts w:ascii="Times New Roman" w:hAnsi="Times New Roman" w:cs="Times New Roman"/>
          <w:noProof/>
        </w:rPr>
        <w:t>m</w:t>
      </w:r>
      <w:r w:rsidR="00F24A33" w:rsidRPr="00EE6BB0">
        <w:rPr>
          <w:rFonts w:ascii="Times New Roman" w:hAnsi="Times New Roman" w:cs="Times New Roman"/>
          <w:noProof/>
          <w:vertAlign w:val="superscript"/>
        </w:rPr>
        <w:t>3</w:t>
      </w:r>
      <w:r w:rsidRPr="009D3EF4">
        <w:rPr>
          <w:rFonts w:ascii="宋体" w:eastAsia="宋体" w:hAnsi="宋体" w:cs="Times New Roman" w:hint="eastAsia"/>
        </w:rPr>
        <w:t>将导致全国医疗支出减少</w:t>
      </w:r>
      <w:r w:rsidRPr="00EE6BB0">
        <w:rPr>
          <w:rFonts w:ascii="Times New Roman" w:hAnsi="Times New Roman" w:cs="Times New Roman" w:hint="eastAsia"/>
          <w:noProof/>
        </w:rPr>
        <w:t>9</w:t>
      </w:r>
      <w:r w:rsidRPr="00EE6BB0">
        <w:rPr>
          <w:rFonts w:ascii="Times New Roman" w:hAnsi="Times New Roman" w:cs="Times New Roman"/>
          <w:noProof/>
        </w:rPr>
        <w:t>0</w:t>
      </w:r>
      <w:r w:rsidRPr="009D3EF4">
        <w:rPr>
          <w:rFonts w:ascii="宋体" w:eastAsia="宋体" w:hAnsi="宋体" w:cs="Times New Roman" w:hint="eastAsia"/>
        </w:rPr>
        <w:t>亿美元，约占中国</w:t>
      </w:r>
      <w:r w:rsidRPr="00EE6BB0">
        <w:rPr>
          <w:rFonts w:ascii="Times New Roman" w:hAnsi="Times New Roman" w:cs="Times New Roman" w:hint="eastAsia"/>
          <w:noProof/>
        </w:rPr>
        <w:t>2</w:t>
      </w:r>
      <w:r w:rsidRPr="00EE6BB0">
        <w:rPr>
          <w:rFonts w:ascii="Times New Roman" w:hAnsi="Times New Roman" w:cs="Times New Roman"/>
          <w:noProof/>
        </w:rPr>
        <w:t>015</w:t>
      </w:r>
      <w:r w:rsidRPr="009D3EF4">
        <w:rPr>
          <w:rFonts w:ascii="宋体" w:eastAsia="宋体" w:hAnsi="宋体" w:cs="Times New Roman" w:hint="eastAsia"/>
        </w:rPr>
        <w:t>年医疗总支出的</w:t>
      </w:r>
      <w:r w:rsidRPr="00EE6BB0">
        <w:rPr>
          <w:rFonts w:ascii="Times New Roman" w:hAnsi="Times New Roman" w:cs="Times New Roman" w:hint="eastAsia"/>
          <w:noProof/>
        </w:rPr>
        <w:t>1</w:t>
      </w:r>
      <w:r w:rsidRPr="00EE6BB0">
        <w:rPr>
          <w:rFonts w:ascii="Times New Roman" w:hAnsi="Times New Roman" w:cs="Times New Roman"/>
          <w:noProof/>
        </w:rPr>
        <w:t>.5</w:t>
      </w:r>
      <w:r w:rsidRPr="009D3EF4">
        <w:rPr>
          <w:rFonts w:ascii="宋体" w:eastAsia="宋体" w:hAnsi="宋体" w:cs="Times New Roman" w:hint="eastAsia"/>
        </w:rPr>
        <w:t>%。在社会影响方面，空气污染也具有重要影响。</w:t>
      </w:r>
      <w:r w:rsidRPr="001839E7">
        <w:rPr>
          <w:rFonts w:ascii="Times New Roman" w:hAnsi="Times New Roman" w:cs="Times New Roman"/>
          <w:noProof/>
        </w:rPr>
        <w:t>Zhong et al</w:t>
      </w:r>
      <w:r w:rsidRPr="009D3EF4">
        <w:rPr>
          <w:rFonts w:ascii="宋体" w:eastAsia="宋体" w:hAnsi="宋体" w:cs="Times New Roman"/>
        </w:rPr>
        <w:t>(</w:t>
      </w:r>
      <w:r w:rsidRPr="001839E7">
        <w:rPr>
          <w:rFonts w:ascii="Times New Roman" w:hAnsi="Times New Roman" w:cs="Times New Roman"/>
          <w:noProof/>
        </w:rPr>
        <w:t>2017</w:t>
      </w:r>
      <w:r w:rsidRPr="009D3EF4">
        <w:rPr>
          <w:rFonts w:ascii="宋体" w:eastAsia="宋体" w:hAnsi="宋体" w:cs="Times New Roman"/>
        </w:rPr>
        <w:t>)</w:t>
      </w:r>
      <w:r w:rsidRPr="009D3EF4">
        <w:rPr>
          <w:rFonts w:ascii="宋体" w:eastAsia="宋体" w:hAnsi="宋体" w:cs="Times New Roman" w:hint="eastAsia"/>
        </w:rPr>
        <w:t>发现北京城市道路的限号措施通过减少空污降低了救护车服务的需求量。同时，由于空气污染导致的呼吸道疾病，学生的出勤率受到相当大的负面影响</w:t>
      </w:r>
      <w:r w:rsidRPr="00EE6BB0">
        <w:rPr>
          <w:rFonts w:ascii="宋体" w:eastAsia="宋体" w:hAnsi="宋体" w:cs="Times New Roman" w:hint="eastAsia"/>
        </w:rPr>
        <w:t>（</w:t>
      </w:r>
      <w:r w:rsidRPr="001839E7">
        <w:rPr>
          <w:rFonts w:ascii="Times New Roman" w:hAnsi="Times New Roman" w:cs="Times New Roman"/>
          <w:noProof/>
        </w:rPr>
        <w:t xml:space="preserve">Liu </w:t>
      </w:r>
      <w:r w:rsidR="004E6FC0">
        <w:rPr>
          <w:rFonts w:ascii="Times New Roman" w:hAnsi="Times New Roman" w:cs="Times New Roman"/>
          <w:noProof/>
        </w:rPr>
        <w:t>&amp;</w:t>
      </w:r>
      <w:r w:rsidRPr="001839E7">
        <w:rPr>
          <w:rFonts w:ascii="Times New Roman" w:hAnsi="Times New Roman" w:cs="Times New Roman"/>
          <w:noProof/>
        </w:rPr>
        <w:t xml:space="preserve"> Salvo</w:t>
      </w:r>
      <w:r w:rsidRPr="004E6FC0">
        <w:rPr>
          <w:rFonts w:ascii="宋体" w:eastAsia="宋体" w:hAnsi="宋体" w:cs="Times New Roman" w:hint="cs"/>
        </w:rPr>
        <w:t>,</w:t>
      </w:r>
      <w:r w:rsidRPr="001839E7">
        <w:rPr>
          <w:rFonts w:ascii="Times New Roman" w:hAnsi="Times New Roman" w:cs="Times New Roman"/>
          <w:noProof/>
        </w:rPr>
        <w:t>2018</w:t>
      </w:r>
      <w:r w:rsidRPr="00EE6BB0">
        <w:rPr>
          <w:rFonts w:ascii="宋体" w:eastAsia="宋体" w:hAnsi="宋体" w:cs="Times New Roman" w:hint="eastAsia"/>
        </w:rPr>
        <w:t>）。</w:t>
      </w:r>
    </w:p>
    <w:p w14:paraId="4655218E" w14:textId="0015CE87" w:rsidR="005F655F" w:rsidRPr="001839E7" w:rsidRDefault="005F655F" w:rsidP="005F655F">
      <w:pPr>
        <w:ind w:firstLineChars="200" w:firstLine="420"/>
        <w:rPr>
          <w:rFonts w:ascii="仿宋" w:eastAsia="仿宋" w:hAnsi="仿宋"/>
          <w:szCs w:val="21"/>
        </w:rPr>
      </w:pPr>
      <w:r w:rsidRPr="004E6FC0">
        <w:rPr>
          <w:rFonts w:ascii="宋体" w:eastAsia="宋体" w:hAnsi="宋体" w:cs="Times New Roman" w:hint="eastAsia"/>
        </w:rPr>
        <w:t>除了健康效应，空气污染影响也通过居民行为体现，随着市场数据挖掘的深入，消费者通过市场行为表现出的偏好使得研究者可以确定其为改善空气质量支付的意愿。基于空气净化器的销售数据，</w:t>
      </w:r>
      <w:r w:rsidRPr="001839E7">
        <w:rPr>
          <w:rFonts w:ascii="Times New Roman" w:hAnsi="Times New Roman" w:cs="Times New Roman"/>
          <w:noProof/>
        </w:rPr>
        <w:t xml:space="preserve">Ito </w:t>
      </w:r>
      <w:r w:rsidR="004E6FC0">
        <w:rPr>
          <w:rFonts w:ascii="Times New Roman" w:hAnsi="Times New Roman" w:cs="Times New Roman"/>
          <w:noProof/>
        </w:rPr>
        <w:t>&amp;</w:t>
      </w:r>
      <w:r w:rsidRPr="001839E7">
        <w:rPr>
          <w:rFonts w:ascii="Times New Roman" w:hAnsi="Times New Roman" w:cs="Times New Roman"/>
          <w:noProof/>
        </w:rPr>
        <w:t xml:space="preserve"> Zhang</w:t>
      </w:r>
      <w:r w:rsidRPr="004E6FC0">
        <w:rPr>
          <w:rFonts w:ascii="宋体" w:eastAsia="宋体" w:hAnsi="宋体" w:cs="Times New Roman"/>
        </w:rPr>
        <w:t>(</w:t>
      </w:r>
      <w:r w:rsidRPr="001839E7">
        <w:rPr>
          <w:rFonts w:ascii="Times New Roman" w:hAnsi="Times New Roman" w:cs="Times New Roman"/>
          <w:noProof/>
        </w:rPr>
        <w:t>2020</w:t>
      </w:r>
      <w:r w:rsidRPr="004E6FC0">
        <w:rPr>
          <w:rFonts w:ascii="宋体" w:eastAsia="宋体" w:hAnsi="宋体" w:cs="Times New Roman"/>
        </w:rPr>
        <w:t>)</w:t>
      </w:r>
      <w:r w:rsidRPr="004E6FC0">
        <w:rPr>
          <w:rFonts w:ascii="宋体" w:eastAsia="宋体" w:hAnsi="宋体" w:cs="Times New Roman" w:hint="eastAsia"/>
        </w:rPr>
        <w:t>估计，每个中国家庭每年愿意支付</w:t>
      </w:r>
      <w:r w:rsidRPr="004E6FC0">
        <w:rPr>
          <w:rFonts w:ascii="Times New Roman" w:hAnsi="Times New Roman" w:cs="Times New Roman" w:hint="eastAsia"/>
          <w:noProof/>
        </w:rPr>
        <w:t>1</w:t>
      </w:r>
      <w:r w:rsidRPr="004E6FC0">
        <w:rPr>
          <w:rFonts w:ascii="Times New Roman" w:hAnsi="Times New Roman" w:cs="Times New Roman"/>
          <w:noProof/>
        </w:rPr>
        <w:t>3.4</w:t>
      </w:r>
      <w:r w:rsidRPr="004E6FC0">
        <w:rPr>
          <w:rFonts w:ascii="宋体" w:eastAsia="宋体" w:hAnsi="宋体" w:cs="Times New Roman" w:hint="eastAsia"/>
        </w:rPr>
        <w:t>美元来消除</w:t>
      </w:r>
      <w:r w:rsidRPr="004E6FC0">
        <w:rPr>
          <w:rFonts w:ascii="Times New Roman" w:hAnsi="Times New Roman" w:cs="Times New Roman" w:hint="eastAsia"/>
          <w:noProof/>
        </w:rPr>
        <w:t>1</w:t>
      </w:r>
      <w:r w:rsidRPr="004E6FC0">
        <w:rPr>
          <w:rFonts w:ascii="Times New Roman" w:hAnsi="Times New Roman" w:cs="Times New Roman"/>
          <w:noProof/>
        </w:rPr>
        <w:t>0</w:t>
      </w:r>
      <w:r w:rsidR="00F24A33" w:rsidRPr="004E6FC0">
        <w:rPr>
          <w:rFonts w:ascii="Times New Roman" w:hAnsi="Times New Roman" w:cs="Times New Roman"/>
          <w:noProof/>
        </w:rPr>
        <w:t>μg</w:t>
      </w:r>
      <w:r w:rsidR="00F24A33" w:rsidRPr="004E6FC0">
        <w:rPr>
          <w:rFonts w:ascii="宋体" w:eastAsia="宋体" w:hAnsi="宋体" w:cs="Times New Roman"/>
        </w:rPr>
        <w:t>/</w:t>
      </w:r>
      <w:r w:rsidR="00F24A33" w:rsidRPr="004E6FC0">
        <w:rPr>
          <w:rFonts w:ascii="Times New Roman" w:hAnsi="Times New Roman" w:cs="Times New Roman"/>
          <w:noProof/>
        </w:rPr>
        <w:t>m</w:t>
      </w:r>
      <w:r w:rsidR="00F24A33" w:rsidRPr="00201C69">
        <w:rPr>
          <w:rFonts w:ascii="Times New Roman" w:hAnsi="Times New Roman" w:cs="Times New Roman"/>
          <w:noProof/>
          <w:vertAlign w:val="superscript"/>
        </w:rPr>
        <w:t>3</w:t>
      </w:r>
      <w:r w:rsidRPr="004E6FC0">
        <w:rPr>
          <w:rFonts w:ascii="宋体" w:eastAsia="宋体" w:hAnsi="宋体" w:cs="Times New Roman" w:hint="eastAsia"/>
        </w:rPr>
        <w:t>的</w:t>
      </w:r>
      <w:r w:rsidRPr="004E6FC0">
        <w:rPr>
          <w:rFonts w:ascii="Times New Roman" w:hAnsi="Times New Roman" w:cs="Times New Roman"/>
          <w:noProof/>
        </w:rPr>
        <w:t>PM</w:t>
      </w:r>
      <w:r w:rsidRPr="00201C69">
        <w:rPr>
          <w:rFonts w:ascii="Times New Roman" w:hAnsi="Times New Roman" w:cs="Times New Roman"/>
          <w:noProof/>
          <w:vertAlign w:val="subscript"/>
        </w:rPr>
        <w:t>10</w:t>
      </w:r>
      <w:r w:rsidRPr="004E6FC0">
        <w:rPr>
          <w:rFonts w:ascii="宋体" w:eastAsia="宋体" w:hAnsi="宋体" w:cs="Times New Roman" w:hint="eastAsia"/>
        </w:rPr>
        <w:t>污染，以及支付</w:t>
      </w:r>
      <w:r w:rsidRPr="004E6FC0">
        <w:rPr>
          <w:rFonts w:ascii="Times New Roman" w:hAnsi="Times New Roman" w:cs="Times New Roman" w:hint="eastAsia"/>
          <w:noProof/>
        </w:rPr>
        <w:t>3</w:t>
      </w:r>
      <w:r w:rsidRPr="004E6FC0">
        <w:rPr>
          <w:rFonts w:ascii="Times New Roman" w:hAnsi="Times New Roman" w:cs="Times New Roman"/>
          <w:noProof/>
        </w:rPr>
        <w:t>2.7</w:t>
      </w:r>
      <w:r w:rsidRPr="004E6FC0">
        <w:rPr>
          <w:rFonts w:ascii="宋体" w:eastAsia="宋体" w:hAnsi="宋体" w:cs="Times New Roman" w:hint="eastAsia"/>
        </w:rPr>
        <w:t>美元来消除冬季取暖造成的污染增量，而污染信息的缺失和健康意识的缺乏有可能使其造成低估。另外，收入水平是影响支付意愿的重要决定因素，因为高收入人群可能通过防御性支出使自己免受污染影响，而高收入地区因污染造成的死亡数量也相对更低（</w:t>
      </w:r>
      <w:r w:rsidRPr="001839E7">
        <w:rPr>
          <w:rFonts w:ascii="Times New Roman" w:hAnsi="Times New Roman" w:cs="Times New Roman"/>
          <w:noProof/>
        </w:rPr>
        <w:t>Fan et al</w:t>
      </w:r>
      <w:r w:rsidRPr="004E6FC0">
        <w:rPr>
          <w:rFonts w:ascii="宋体" w:eastAsia="宋体" w:hAnsi="宋体" w:cs="Times New Roman"/>
        </w:rPr>
        <w:t>,</w:t>
      </w:r>
      <w:r w:rsidRPr="001839E7">
        <w:rPr>
          <w:rFonts w:ascii="Times New Roman" w:hAnsi="Times New Roman" w:cs="Times New Roman"/>
          <w:noProof/>
        </w:rPr>
        <w:t>2020</w:t>
      </w:r>
      <w:r w:rsidRPr="004E6FC0">
        <w:rPr>
          <w:rFonts w:ascii="宋体" w:eastAsia="宋体" w:hAnsi="宋体" w:cs="Times New Roman" w:hint="eastAsia"/>
        </w:rPr>
        <w:t>）。</w:t>
      </w:r>
    </w:p>
    <w:p w14:paraId="4AF51D27" w14:textId="5DF552CF" w:rsidR="005F655F" w:rsidRPr="004E6FC0" w:rsidRDefault="005F655F" w:rsidP="005F655F">
      <w:pPr>
        <w:ind w:firstLineChars="200" w:firstLine="420"/>
        <w:rPr>
          <w:rFonts w:ascii="宋体" w:eastAsia="宋体" w:hAnsi="宋体" w:cs="Times New Roman"/>
        </w:rPr>
      </w:pPr>
      <w:r w:rsidRPr="004E6FC0">
        <w:rPr>
          <w:rFonts w:ascii="宋体" w:eastAsia="宋体" w:hAnsi="宋体" w:cs="Times New Roman" w:hint="eastAsia"/>
        </w:rPr>
        <w:t>现有的研究表明，空气污染对人体健康具有明显负面影响，而“禁煤区”的政策目标即提升空气质量，其最终目的是改善居民健康状况，而改造后家庭用能费用也必定因燃料价格不同而有所变化，因此可提出本文的第</w:t>
      </w:r>
      <w:r w:rsidR="001839E7" w:rsidRPr="004E6FC0">
        <w:rPr>
          <w:rFonts w:ascii="宋体" w:eastAsia="宋体" w:hAnsi="宋体" w:cs="Times New Roman" w:hint="eastAsia"/>
        </w:rPr>
        <w:t>2个</w:t>
      </w:r>
      <w:r w:rsidRPr="004E6FC0">
        <w:rPr>
          <w:rFonts w:ascii="宋体" w:eastAsia="宋体" w:hAnsi="宋体" w:cs="Times New Roman" w:hint="eastAsia"/>
        </w:rPr>
        <w:t>假设：</w:t>
      </w:r>
      <w:r w:rsidRPr="004E6FC0">
        <w:rPr>
          <w:rFonts w:ascii="宋体" w:eastAsia="宋体" w:hAnsi="宋体" w:cs="Times New Roman"/>
        </w:rPr>
        <w:t xml:space="preserve"> </w:t>
      </w:r>
    </w:p>
    <w:p w14:paraId="386C2F78" w14:textId="77777777" w:rsidR="005F655F" w:rsidRPr="001839E7" w:rsidRDefault="005F655F" w:rsidP="005F655F">
      <w:pPr>
        <w:ind w:firstLineChars="200" w:firstLine="420"/>
        <w:rPr>
          <w:rFonts w:ascii="Times New Roman" w:eastAsia="仿宋" w:hAnsi="Times New Roman" w:cs="Times New Roman"/>
        </w:rPr>
      </w:pPr>
      <w:r w:rsidRPr="001839E7">
        <w:rPr>
          <w:rFonts w:ascii="Times New Roman" w:eastAsia="仿宋" w:hAnsi="Times New Roman" w:cs="Times New Roman"/>
        </w:rPr>
        <w:t>H</w:t>
      </w:r>
      <w:r w:rsidRPr="001839E7">
        <w:rPr>
          <w:rFonts w:ascii="Times New Roman" w:eastAsia="仿宋" w:hAnsi="Times New Roman" w:cs="Times New Roman"/>
          <w:vertAlign w:val="subscript"/>
        </w:rPr>
        <w:t>2</w:t>
      </w:r>
      <w:r w:rsidRPr="004E6FC0">
        <w:rPr>
          <w:rFonts w:ascii="宋体" w:eastAsia="宋体" w:hAnsi="宋体" w:cs="Times New Roman" w:hint="eastAsia"/>
        </w:rPr>
        <w:t>：</w:t>
      </w:r>
      <w:r w:rsidRPr="004E6FC0">
        <w:rPr>
          <w:rFonts w:ascii="宋体" w:eastAsia="宋体" w:hAnsi="宋体" w:cs="Times New Roman"/>
        </w:rPr>
        <w:t>“禁煤区”政策</w:t>
      </w:r>
      <w:r w:rsidRPr="004E6FC0">
        <w:rPr>
          <w:rFonts w:ascii="宋体" w:eastAsia="宋体" w:hAnsi="宋体" w:cs="Times New Roman" w:hint="eastAsia"/>
        </w:rPr>
        <w:t>对居民健康状况具有提升作用，同时增加了政策区家庭尤其是农村家庭燃料成本</w:t>
      </w:r>
      <w:r w:rsidRPr="004E6FC0">
        <w:rPr>
          <w:rFonts w:ascii="宋体" w:eastAsia="宋体" w:hAnsi="宋体" w:cs="Times New Roman"/>
        </w:rPr>
        <w:t>。</w:t>
      </w:r>
    </w:p>
    <w:p w14:paraId="2965E151" w14:textId="42C8BF09" w:rsidR="005F655F" w:rsidRPr="007A67DC" w:rsidRDefault="005F655F" w:rsidP="005F655F">
      <w:pPr>
        <w:ind w:firstLineChars="200" w:firstLine="420"/>
        <w:rPr>
          <w:rFonts w:ascii="宋体" w:eastAsia="宋体" w:hAnsi="宋体" w:cs="Times New Roman"/>
        </w:rPr>
      </w:pPr>
      <w:r w:rsidRPr="007A67DC">
        <w:rPr>
          <w:rFonts w:ascii="宋体" w:eastAsia="宋体" w:hAnsi="宋体" w:cs="Times New Roman" w:hint="eastAsia"/>
        </w:rPr>
        <w:t>精神疾病已是全球疾病负担的第二大影响因素，其造成的健康损失占</w:t>
      </w:r>
      <w:r w:rsidRPr="007A67DC">
        <w:rPr>
          <w:rFonts w:ascii="宋体" w:eastAsia="宋体" w:hAnsi="宋体" w:cs="Times New Roman"/>
        </w:rPr>
        <w:t>伤残调整寿命年</w:t>
      </w:r>
      <w:r w:rsidRPr="007A67DC">
        <w:rPr>
          <w:rFonts w:ascii="宋体" w:eastAsia="宋体" w:hAnsi="宋体" w:cs="Times New Roman" w:hint="eastAsia"/>
        </w:rPr>
        <w:t>的</w:t>
      </w:r>
      <w:r w:rsidRPr="001839E7">
        <w:rPr>
          <w:rFonts w:ascii="仿宋" w:eastAsia="仿宋" w:hAnsi="仿宋" w:hint="eastAsia"/>
          <w:szCs w:val="21"/>
        </w:rPr>
        <w:t>7</w:t>
      </w:r>
      <w:r w:rsidRPr="007A67DC">
        <w:rPr>
          <w:rFonts w:ascii="宋体" w:eastAsia="宋体" w:hAnsi="宋体" w:cs="Times New Roman" w:hint="eastAsia"/>
        </w:rPr>
        <w:t>%至</w:t>
      </w:r>
      <w:r w:rsidRPr="001839E7">
        <w:rPr>
          <w:rFonts w:ascii="仿宋" w:eastAsia="仿宋" w:hAnsi="仿宋" w:hint="eastAsia"/>
          <w:szCs w:val="21"/>
        </w:rPr>
        <w:t>1</w:t>
      </w:r>
      <w:r w:rsidRPr="001839E7">
        <w:rPr>
          <w:rFonts w:ascii="仿宋" w:eastAsia="仿宋" w:hAnsi="仿宋"/>
          <w:szCs w:val="21"/>
        </w:rPr>
        <w:t>3</w:t>
      </w:r>
      <w:r w:rsidRPr="007A67DC">
        <w:rPr>
          <w:rFonts w:ascii="宋体" w:eastAsia="宋体" w:hAnsi="宋体" w:cs="Times New Roman" w:hint="eastAsia"/>
        </w:rPr>
        <w:t>%</w:t>
      </w:r>
      <w:r w:rsidRPr="007A67DC">
        <w:rPr>
          <w:rFonts w:ascii="宋体" w:eastAsia="宋体" w:hAnsi="宋体" w:cs="Times New Roman"/>
        </w:rPr>
        <w:t xml:space="preserve"> (</w:t>
      </w:r>
      <w:r w:rsidRPr="001839E7">
        <w:rPr>
          <w:rFonts w:ascii="Times New Roman" w:hAnsi="Times New Roman" w:cs="Times New Roman"/>
          <w:noProof/>
        </w:rPr>
        <w:t>Vigo et al</w:t>
      </w:r>
      <w:r w:rsidRPr="007A67DC">
        <w:rPr>
          <w:rFonts w:ascii="宋体" w:eastAsia="宋体" w:hAnsi="宋体" w:cs="Times New Roman"/>
        </w:rPr>
        <w:t>,</w:t>
      </w:r>
      <w:r w:rsidRPr="001839E7">
        <w:rPr>
          <w:rFonts w:ascii="Times New Roman" w:hAnsi="Times New Roman" w:cs="Times New Roman"/>
          <w:noProof/>
        </w:rPr>
        <w:t>2016</w:t>
      </w:r>
      <w:r w:rsidRPr="007A67DC">
        <w:rPr>
          <w:rFonts w:ascii="宋体" w:eastAsia="宋体" w:hAnsi="宋体" w:cs="Times New Roman"/>
        </w:rPr>
        <w:t>)</w:t>
      </w:r>
      <w:r w:rsidRPr="007A67DC">
        <w:rPr>
          <w:rFonts w:ascii="宋体" w:eastAsia="宋体" w:hAnsi="宋体" w:cs="Times New Roman" w:hint="eastAsia"/>
        </w:rPr>
        <w:t>。医学和流行病学研究还证明空气污染物尤其是颗粒物会损害大脑功能并加剧抑郁和焦虑（</w:t>
      </w:r>
      <w:r w:rsidRPr="001839E7">
        <w:rPr>
          <w:rFonts w:ascii="Times New Roman" w:hAnsi="Times New Roman" w:cs="Times New Roman"/>
          <w:noProof/>
        </w:rPr>
        <w:t>Sørensen et al</w:t>
      </w:r>
      <w:r w:rsidRPr="007A67DC">
        <w:rPr>
          <w:rFonts w:ascii="宋体" w:eastAsia="宋体" w:hAnsi="宋体" w:cs="Times New Roman"/>
        </w:rPr>
        <w:t>,</w:t>
      </w:r>
      <w:r w:rsidRPr="001839E7">
        <w:rPr>
          <w:rFonts w:ascii="Times New Roman" w:hAnsi="Times New Roman" w:cs="Times New Roman"/>
          <w:noProof/>
        </w:rPr>
        <w:t>2003</w:t>
      </w:r>
      <w:r w:rsidRPr="007A67DC">
        <w:rPr>
          <w:rFonts w:ascii="宋体" w:eastAsia="宋体" w:hAnsi="宋体" w:cs="Times New Roman"/>
        </w:rPr>
        <w:t>）</w:t>
      </w:r>
      <w:r w:rsidRPr="007A67DC">
        <w:rPr>
          <w:rFonts w:ascii="宋体" w:eastAsia="宋体" w:hAnsi="宋体" w:cs="Times New Roman" w:hint="eastAsia"/>
        </w:rPr>
        <w:t>。</w:t>
      </w:r>
      <w:r w:rsidRPr="007A67DC">
        <w:rPr>
          <w:rFonts w:ascii="Times New Roman" w:eastAsia="宋体" w:hAnsi="Times New Roman" w:cs="Times New Roman"/>
        </w:rPr>
        <w:t>Xue et al</w:t>
      </w:r>
      <w:r w:rsidRPr="007A67DC">
        <w:rPr>
          <w:rFonts w:ascii="宋体" w:eastAsia="宋体" w:hAnsi="宋体" w:cs="Times New Roman"/>
        </w:rPr>
        <w:t>(</w:t>
      </w:r>
      <w:r w:rsidRPr="001839E7">
        <w:rPr>
          <w:rFonts w:ascii="Times New Roman" w:hAnsi="Times New Roman" w:cs="Times New Roman"/>
          <w:noProof/>
        </w:rPr>
        <w:t>2019</w:t>
      </w:r>
      <w:r w:rsidRPr="007A67DC">
        <w:rPr>
          <w:rFonts w:ascii="宋体" w:eastAsia="宋体" w:hAnsi="宋体" w:cs="Times New Roman"/>
        </w:rPr>
        <w:t>)</w:t>
      </w:r>
      <w:r w:rsidRPr="007A67DC">
        <w:rPr>
          <w:rFonts w:ascii="宋体" w:eastAsia="宋体" w:hAnsi="宋体" w:cs="Times New Roman" w:hint="eastAsia"/>
        </w:rPr>
        <w:t>发现，长期暴露于更严重的</w:t>
      </w:r>
      <w:r w:rsidRPr="001839E7">
        <w:rPr>
          <w:rFonts w:ascii="仿宋" w:eastAsia="仿宋" w:hAnsi="仿宋" w:hint="eastAsia"/>
          <w:szCs w:val="21"/>
        </w:rPr>
        <w:t>PM</w:t>
      </w:r>
      <w:r w:rsidRPr="001839E7">
        <w:rPr>
          <w:rFonts w:ascii="仿宋" w:eastAsia="仿宋" w:hAnsi="仿宋"/>
          <w:szCs w:val="21"/>
          <w:vertAlign w:val="subscript"/>
        </w:rPr>
        <w:t>2.5</w:t>
      </w:r>
      <w:r w:rsidRPr="007A67DC">
        <w:rPr>
          <w:rFonts w:ascii="宋体" w:eastAsia="宋体" w:hAnsi="宋体" w:cs="Times New Roman" w:hint="eastAsia"/>
        </w:rPr>
        <w:t>污染环境增加了自测</w:t>
      </w:r>
      <w:r w:rsidRPr="007A67DC">
        <w:rPr>
          <w:rFonts w:ascii="宋体" w:eastAsia="宋体" w:hAnsi="宋体" w:cs="Times New Roman"/>
        </w:rPr>
        <w:t>身患</w:t>
      </w:r>
      <w:r w:rsidRPr="007A67DC">
        <w:rPr>
          <w:rFonts w:ascii="宋体" w:eastAsia="宋体" w:hAnsi="宋体" w:cs="Times New Roman" w:hint="eastAsia"/>
        </w:rPr>
        <w:t>精神疾病的概率。</w:t>
      </w:r>
      <w:r w:rsidRPr="007A67DC">
        <w:rPr>
          <w:rFonts w:ascii="宋体" w:eastAsia="宋体" w:hAnsi="宋体" w:cs="Times New Roman"/>
        </w:rPr>
        <w:t>在空气污染和环境政策评价研究中，越来越多的文献</w:t>
      </w:r>
      <w:r w:rsidRPr="007A67DC">
        <w:rPr>
          <w:rFonts w:ascii="宋体" w:eastAsia="宋体" w:hAnsi="宋体" w:cs="Times New Roman" w:hint="eastAsia"/>
        </w:rPr>
        <w:t>也将视角</w:t>
      </w:r>
      <w:r w:rsidRPr="007A67DC">
        <w:rPr>
          <w:rFonts w:ascii="宋体" w:eastAsia="宋体" w:hAnsi="宋体" w:cs="Times New Roman"/>
        </w:rPr>
        <w:t>延伸至</w:t>
      </w:r>
      <w:r w:rsidRPr="007A67DC">
        <w:rPr>
          <w:rFonts w:ascii="宋体" w:eastAsia="宋体" w:hAnsi="宋体" w:cs="Times New Roman" w:hint="eastAsia"/>
        </w:rPr>
        <w:t>居民精神状态层面，开始关注</w:t>
      </w:r>
      <w:r w:rsidRPr="007A67DC">
        <w:rPr>
          <w:rFonts w:ascii="宋体" w:eastAsia="宋体" w:hAnsi="宋体" w:cs="Times New Roman"/>
        </w:rPr>
        <w:t>政策接受度（</w:t>
      </w:r>
      <w:r w:rsidRPr="007A67DC">
        <w:rPr>
          <w:rFonts w:ascii="Times New Roman" w:eastAsia="仿宋" w:hAnsi="Times New Roman" w:cs="Times New Roman"/>
          <w:szCs w:val="21"/>
        </w:rPr>
        <w:t>willingness to adopt</w:t>
      </w:r>
      <w:r w:rsidRPr="007A67DC">
        <w:rPr>
          <w:rFonts w:ascii="宋体" w:eastAsia="宋体" w:hAnsi="宋体" w:cs="Times New Roman"/>
        </w:rPr>
        <w:t>）</w:t>
      </w:r>
      <w:r w:rsidRPr="007A67DC">
        <w:rPr>
          <w:rFonts w:ascii="宋体" w:eastAsia="宋体" w:hAnsi="宋体" w:cs="Times New Roman" w:hint="eastAsia"/>
        </w:rPr>
        <w:t>、</w:t>
      </w:r>
      <w:r w:rsidRPr="007A67DC">
        <w:rPr>
          <w:rFonts w:ascii="宋体" w:eastAsia="宋体" w:hAnsi="宋体" w:cs="Times New Roman"/>
        </w:rPr>
        <w:t>满意度（</w:t>
      </w:r>
      <w:r w:rsidRPr="007A67DC">
        <w:rPr>
          <w:rFonts w:ascii="Times New Roman" w:eastAsia="仿宋" w:hAnsi="Times New Roman" w:cs="Times New Roman"/>
          <w:szCs w:val="21"/>
        </w:rPr>
        <w:t>life satisfaction</w:t>
      </w:r>
      <w:r w:rsidRPr="007A67DC">
        <w:rPr>
          <w:rFonts w:ascii="宋体" w:eastAsia="宋体" w:hAnsi="宋体" w:cs="Times New Roman"/>
        </w:rPr>
        <w:t>）和主观幸福感（</w:t>
      </w:r>
      <w:r w:rsidRPr="007A67DC">
        <w:rPr>
          <w:rFonts w:ascii="Times New Roman" w:eastAsia="仿宋" w:hAnsi="Times New Roman" w:cs="Times New Roman"/>
          <w:szCs w:val="21"/>
        </w:rPr>
        <w:t>subjective well-being</w:t>
      </w:r>
      <w:r w:rsidRPr="007A67DC">
        <w:rPr>
          <w:rFonts w:ascii="宋体" w:eastAsia="宋体" w:hAnsi="宋体" w:cs="Times New Roman"/>
        </w:rPr>
        <w:t>）</w:t>
      </w:r>
      <w:r w:rsidRPr="007A67DC">
        <w:rPr>
          <w:rFonts w:ascii="宋体" w:eastAsia="宋体" w:hAnsi="宋体" w:cs="Times New Roman" w:hint="eastAsia"/>
        </w:rPr>
        <w:t>等指标，发现随着空气污染程度加重，居民生活满意度显著下降（</w:t>
      </w:r>
      <w:r w:rsidRPr="001839E7">
        <w:rPr>
          <w:rFonts w:ascii="Times New Roman" w:hAnsi="Times New Roman" w:cs="Times New Roman"/>
          <w:noProof/>
        </w:rPr>
        <w:t>Yuan et al</w:t>
      </w:r>
      <w:r w:rsidRPr="007A67DC">
        <w:rPr>
          <w:rFonts w:ascii="宋体" w:eastAsia="宋体" w:hAnsi="宋体" w:cs="Times New Roman" w:hint="eastAsia"/>
          <w:noProof/>
          <w:szCs w:val="21"/>
        </w:rPr>
        <w:t>,</w:t>
      </w:r>
      <w:r w:rsidRPr="001839E7">
        <w:rPr>
          <w:rFonts w:ascii="Times New Roman" w:hAnsi="Times New Roman" w:cs="Times New Roman"/>
          <w:noProof/>
        </w:rPr>
        <w:t>2018</w:t>
      </w:r>
      <w:r w:rsidRPr="007A67DC">
        <w:rPr>
          <w:rFonts w:ascii="宋体" w:eastAsia="宋体" w:hAnsi="宋体" w:cs="Times New Roman" w:hint="eastAsia"/>
        </w:rPr>
        <w:t>），这种效应在低收入群体、男性和农村居民中更为明显（</w:t>
      </w:r>
      <w:r w:rsidRPr="007A67DC">
        <w:rPr>
          <w:rFonts w:ascii="宋体" w:eastAsia="宋体" w:hAnsi="宋体" w:cs="Times New Roman" w:hint="eastAsia"/>
          <w:noProof/>
          <w:szCs w:val="21"/>
        </w:rPr>
        <w:t>杨继东</w:t>
      </w:r>
      <w:r w:rsidR="007F264B">
        <w:rPr>
          <w:rFonts w:ascii="宋体" w:eastAsia="宋体" w:hAnsi="宋体" w:cs="Times New Roman" w:hint="eastAsia"/>
          <w:noProof/>
          <w:szCs w:val="21"/>
        </w:rPr>
        <w:t>、</w:t>
      </w:r>
      <w:r w:rsidRPr="007A67DC">
        <w:rPr>
          <w:rFonts w:ascii="宋体" w:eastAsia="宋体" w:hAnsi="宋体" w:cs="Times New Roman" w:hint="eastAsia"/>
          <w:noProof/>
          <w:szCs w:val="21"/>
        </w:rPr>
        <w:t>章逸然,</w:t>
      </w:r>
      <w:r w:rsidRPr="001839E7">
        <w:rPr>
          <w:rFonts w:ascii="Times New Roman" w:hAnsi="Times New Roman" w:cs="Times New Roman" w:hint="eastAsia"/>
          <w:noProof/>
        </w:rPr>
        <w:t>2014</w:t>
      </w:r>
      <w:r w:rsidRPr="007A67DC">
        <w:rPr>
          <w:rFonts w:ascii="宋体" w:eastAsia="宋体" w:hAnsi="宋体" w:cs="Times New Roman" w:hint="eastAsia"/>
        </w:rPr>
        <w:t>）。</w:t>
      </w:r>
      <w:r w:rsidRPr="001839E7">
        <w:rPr>
          <w:rFonts w:ascii="Times New Roman" w:hAnsi="Times New Roman" w:cs="Times New Roman"/>
          <w:noProof/>
        </w:rPr>
        <w:t>Zheng et al</w:t>
      </w:r>
      <w:r w:rsidRPr="007A67DC">
        <w:rPr>
          <w:rFonts w:ascii="宋体" w:eastAsia="宋体" w:hAnsi="宋体" w:cs="Times New Roman"/>
          <w:noProof/>
          <w:szCs w:val="21"/>
        </w:rPr>
        <w:t>(</w:t>
      </w:r>
      <w:r w:rsidRPr="001839E7">
        <w:rPr>
          <w:rFonts w:ascii="Times New Roman" w:hAnsi="Times New Roman" w:cs="Times New Roman"/>
          <w:noProof/>
        </w:rPr>
        <w:t>2019</w:t>
      </w:r>
      <w:r w:rsidRPr="007A67DC">
        <w:rPr>
          <w:rFonts w:ascii="宋体" w:eastAsia="宋体" w:hAnsi="宋体" w:cs="Times New Roman"/>
        </w:rPr>
        <w:t>)</w:t>
      </w:r>
      <w:r w:rsidRPr="007A67DC">
        <w:rPr>
          <w:rFonts w:ascii="宋体" w:eastAsia="宋体" w:hAnsi="宋体" w:cs="Times New Roman" w:hint="eastAsia"/>
        </w:rPr>
        <w:t>基于中国社交媒体数据的分析同样发现空气污染同城市幸福感呈负相关。</w:t>
      </w:r>
    </w:p>
    <w:p w14:paraId="4481A848" w14:textId="3D9C874B" w:rsidR="005F655F" w:rsidRPr="007A67DC" w:rsidRDefault="005F655F" w:rsidP="005F655F">
      <w:pPr>
        <w:ind w:firstLineChars="200" w:firstLine="420"/>
        <w:rPr>
          <w:rFonts w:ascii="宋体" w:eastAsia="宋体" w:hAnsi="宋体" w:cs="Times New Roman"/>
        </w:rPr>
      </w:pPr>
      <w:r w:rsidRPr="007A67DC">
        <w:rPr>
          <w:rFonts w:ascii="宋体" w:eastAsia="宋体" w:hAnsi="宋体" w:cs="Times New Roman" w:hint="eastAsia"/>
        </w:rPr>
        <w:t>“禁煤区”是综合考虑污染防治攻坚和社会承受程度的区域政策，评估其在居民层面满意度极其必要，本文参考已有研究结论，认为政策带来的空气污染改善有利于居民总体满意度提升，故提出第</w:t>
      </w:r>
      <w:r w:rsidR="001839E7" w:rsidRPr="007A67DC">
        <w:rPr>
          <w:rFonts w:ascii="宋体" w:eastAsia="宋体" w:hAnsi="宋体" w:cs="Times New Roman" w:hint="eastAsia"/>
        </w:rPr>
        <w:t>3个</w:t>
      </w:r>
      <w:r w:rsidRPr="007A67DC">
        <w:rPr>
          <w:rFonts w:ascii="宋体" w:eastAsia="宋体" w:hAnsi="宋体" w:cs="Times New Roman" w:hint="eastAsia"/>
        </w:rPr>
        <w:t>假设：</w:t>
      </w:r>
    </w:p>
    <w:p w14:paraId="3D21B36A" w14:textId="77777777" w:rsidR="005F655F" w:rsidRPr="001839E7" w:rsidRDefault="005F655F" w:rsidP="005F655F">
      <w:pPr>
        <w:ind w:firstLineChars="200" w:firstLine="420"/>
        <w:rPr>
          <w:rFonts w:ascii="Times New Roman" w:eastAsia="仿宋" w:hAnsi="Times New Roman" w:cs="Times New Roman"/>
        </w:rPr>
      </w:pPr>
      <w:r w:rsidRPr="001839E7">
        <w:rPr>
          <w:rFonts w:ascii="Times New Roman" w:eastAsia="仿宋" w:hAnsi="Times New Roman" w:cs="Times New Roman"/>
        </w:rPr>
        <w:t>H</w:t>
      </w:r>
      <w:r w:rsidRPr="001839E7">
        <w:rPr>
          <w:rFonts w:ascii="Times New Roman" w:eastAsia="仿宋" w:hAnsi="Times New Roman" w:cs="Times New Roman"/>
          <w:vertAlign w:val="subscript"/>
        </w:rPr>
        <w:t>3</w:t>
      </w:r>
      <w:r w:rsidRPr="00054D3C">
        <w:rPr>
          <w:rFonts w:ascii="宋体" w:eastAsia="宋体" w:hAnsi="宋体" w:cs="Times New Roman"/>
        </w:rPr>
        <w:t>：“禁煤区”政策</w:t>
      </w:r>
      <w:r w:rsidRPr="00054D3C">
        <w:rPr>
          <w:rFonts w:ascii="宋体" w:eastAsia="宋体" w:hAnsi="宋体" w:cs="Times New Roman" w:hint="eastAsia"/>
        </w:rPr>
        <w:t>明显提升了</w:t>
      </w:r>
      <w:r w:rsidRPr="00054D3C">
        <w:rPr>
          <w:rFonts w:ascii="宋体" w:eastAsia="宋体" w:hAnsi="宋体" w:cs="Times New Roman"/>
        </w:rPr>
        <w:t>政策区居民</w:t>
      </w:r>
      <w:r w:rsidRPr="00054D3C">
        <w:rPr>
          <w:rFonts w:ascii="宋体" w:eastAsia="宋体" w:hAnsi="宋体" w:cs="Times New Roman" w:hint="eastAsia"/>
        </w:rPr>
        <w:t>对于环境和自身健康改善的主观感受</w:t>
      </w:r>
      <w:r w:rsidRPr="00054D3C">
        <w:rPr>
          <w:rFonts w:ascii="宋体" w:eastAsia="宋体" w:hAnsi="宋体" w:cs="Times New Roman"/>
        </w:rPr>
        <w:t>。</w:t>
      </w:r>
    </w:p>
    <w:p w14:paraId="1B66BEE8" w14:textId="77777777" w:rsidR="00842B23" w:rsidRPr="001839E7" w:rsidRDefault="00842B23" w:rsidP="00B141ED">
      <w:pPr>
        <w:ind w:firstLineChars="200" w:firstLine="420"/>
        <w:rPr>
          <w:rFonts w:ascii="Times New Roman" w:eastAsia="仿宋" w:hAnsi="Times New Roman" w:cs="Times New Roman"/>
        </w:rPr>
      </w:pPr>
    </w:p>
    <w:p w14:paraId="0966CCA8" w14:textId="6331877B" w:rsidR="00933C87" w:rsidRPr="008973FE" w:rsidRDefault="00713160" w:rsidP="008973FE">
      <w:pPr>
        <w:jc w:val="center"/>
        <w:rPr>
          <w:rFonts w:ascii="黑体" w:eastAsia="黑体" w:hAnsi="黑体"/>
          <w:sz w:val="28"/>
          <w:szCs w:val="28"/>
        </w:rPr>
      </w:pPr>
      <w:r w:rsidRPr="008973FE">
        <w:rPr>
          <w:rFonts w:ascii="黑体" w:eastAsia="黑体" w:hAnsi="黑体" w:hint="eastAsia"/>
          <w:sz w:val="28"/>
          <w:szCs w:val="28"/>
        </w:rPr>
        <w:t>四</w:t>
      </w:r>
      <w:r w:rsidR="00933C87" w:rsidRPr="008973FE">
        <w:rPr>
          <w:rFonts w:ascii="黑体" w:eastAsia="黑体" w:hAnsi="黑体"/>
          <w:sz w:val="28"/>
          <w:szCs w:val="28"/>
        </w:rPr>
        <w:t>、模型</w:t>
      </w:r>
      <w:r w:rsidR="000F4859" w:rsidRPr="008973FE">
        <w:rPr>
          <w:rFonts w:ascii="黑体" w:eastAsia="黑体" w:hAnsi="黑体" w:hint="eastAsia"/>
          <w:sz w:val="28"/>
          <w:szCs w:val="28"/>
        </w:rPr>
        <w:t>设定</w:t>
      </w:r>
      <w:r w:rsidR="000F4859" w:rsidRPr="008973FE">
        <w:rPr>
          <w:rFonts w:ascii="黑体" w:eastAsia="黑体" w:hAnsi="黑体"/>
          <w:sz w:val="28"/>
          <w:szCs w:val="28"/>
        </w:rPr>
        <w:t>与数据来源</w:t>
      </w:r>
    </w:p>
    <w:p w14:paraId="14C8DB31" w14:textId="77777777" w:rsidR="00842B23" w:rsidRPr="001839E7" w:rsidRDefault="00842B23" w:rsidP="00B141ED">
      <w:pPr>
        <w:ind w:firstLineChars="200" w:firstLine="420"/>
        <w:rPr>
          <w:rFonts w:ascii="Times New Roman" w:eastAsia="仿宋" w:hAnsi="Times New Roman" w:cs="Times New Roman"/>
        </w:rPr>
      </w:pPr>
    </w:p>
    <w:p w14:paraId="47C60C51" w14:textId="5697B35D" w:rsidR="00933C87" w:rsidRPr="008973FE" w:rsidRDefault="005324E1" w:rsidP="00B141ED">
      <w:pPr>
        <w:ind w:firstLineChars="200" w:firstLine="420"/>
        <w:rPr>
          <w:rFonts w:ascii="黑体" w:eastAsia="黑体" w:hAnsi="黑体" w:cs="Times New Roman"/>
        </w:rPr>
      </w:pPr>
      <w:r w:rsidRPr="008973FE">
        <w:rPr>
          <w:rFonts w:ascii="黑体" w:eastAsia="黑体" w:hAnsi="黑体" w:cs="Times New Roman" w:hint="eastAsia"/>
        </w:rPr>
        <w:t>（一）基准</w:t>
      </w:r>
      <w:r w:rsidR="00933C87" w:rsidRPr="008973FE">
        <w:rPr>
          <w:rFonts w:ascii="黑体" w:eastAsia="黑体" w:hAnsi="黑体" w:cs="Times New Roman"/>
        </w:rPr>
        <w:t>回归模型</w:t>
      </w:r>
    </w:p>
    <w:p w14:paraId="13D35D9D" w14:textId="1AA2D4E4" w:rsidR="00933C87" w:rsidRPr="001839E7" w:rsidRDefault="00933C87" w:rsidP="00B141ED">
      <w:pPr>
        <w:ind w:firstLineChars="200" w:firstLine="420"/>
        <w:rPr>
          <w:rFonts w:ascii="Times New Roman" w:eastAsia="仿宋" w:hAnsi="Times New Roman" w:cs="Times New Roman"/>
        </w:rPr>
      </w:pPr>
      <w:r w:rsidRPr="0022449C">
        <w:rPr>
          <w:rFonts w:ascii="宋体" w:eastAsia="宋体" w:hAnsi="宋体" w:cs="Times New Roman"/>
        </w:rPr>
        <w:lastRenderedPageBreak/>
        <w:t>本文构建</w:t>
      </w:r>
      <w:r w:rsidR="00561ED3" w:rsidRPr="0022449C">
        <w:rPr>
          <w:rFonts w:ascii="宋体" w:eastAsia="宋体" w:hAnsi="宋体" w:cs="Times New Roman" w:hint="eastAsia"/>
        </w:rPr>
        <w:t>的</w:t>
      </w:r>
      <w:r w:rsidRPr="001839E7">
        <w:rPr>
          <w:rFonts w:ascii="Times New Roman" w:eastAsia="仿宋" w:hAnsi="Times New Roman" w:cs="Times New Roman"/>
        </w:rPr>
        <w:t>DID</w:t>
      </w:r>
      <w:r w:rsidRPr="0022449C">
        <w:rPr>
          <w:rFonts w:ascii="宋体" w:eastAsia="宋体" w:hAnsi="宋体" w:cs="Times New Roman" w:hint="eastAsia"/>
        </w:rPr>
        <w:t>模型</w:t>
      </w:r>
      <w:r w:rsidRPr="0022449C">
        <w:rPr>
          <w:rFonts w:ascii="宋体" w:eastAsia="宋体" w:hAnsi="宋体" w:cs="Times New Roman"/>
        </w:rPr>
        <w:t>，以</w:t>
      </w:r>
      <w:r w:rsidR="00211C37" w:rsidRPr="0022449C">
        <w:rPr>
          <w:rFonts w:ascii="宋体" w:eastAsia="宋体" w:hAnsi="宋体" w:cs="Times New Roman" w:hint="eastAsia"/>
        </w:rPr>
        <w:t>“</w:t>
      </w:r>
      <w:r w:rsidR="003D5851" w:rsidRPr="0022449C">
        <w:rPr>
          <w:rFonts w:ascii="宋体" w:eastAsia="宋体" w:hAnsi="宋体" w:cs="Times New Roman"/>
        </w:rPr>
        <w:t>攻坚行动方案”</w:t>
      </w:r>
      <w:r w:rsidRPr="0022449C">
        <w:rPr>
          <w:rFonts w:ascii="宋体" w:eastAsia="宋体" w:hAnsi="宋体" w:cs="Times New Roman"/>
        </w:rPr>
        <w:t>首次制定、实施时间为政策起点，利用市级数据控制地区差异，将</w:t>
      </w:r>
      <w:r w:rsidR="00561ED3" w:rsidRPr="0022449C">
        <w:rPr>
          <w:rFonts w:ascii="宋体" w:eastAsia="宋体" w:hAnsi="宋体" w:cs="Times New Roman" w:hint="eastAsia"/>
        </w:rPr>
        <w:t>广义</w:t>
      </w:r>
      <w:r w:rsidR="004F63EA" w:rsidRPr="0022449C">
        <w:rPr>
          <w:rFonts w:ascii="宋体" w:eastAsia="宋体" w:hAnsi="宋体" w:cs="Times New Roman" w:hint="eastAsia"/>
        </w:rPr>
        <w:t>“禁煤</w:t>
      </w:r>
      <w:r w:rsidR="00561ED3" w:rsidRPr="0022449C">
        <w:rPr>
          <w:rFonts w:ascii="宋体" w:eastAsia="宋体" w:hAnsi="宋体" w:cs="Times New Roman" w:hint="eastAsia"/>
        </w:rPr>
        <w:t>区</w:t>
      </w:r>
      <w:r w:rsidR="004F63EA" w:rsidRPr="0022449C">
        <w:rPr>
          <w:rFonts w:ascii="宋体" w:eastAsia="宋体" w:hAnsi="宋体" w:cs="Times New Roman" w:hint="eastAsia"/>
        </w:rPr>
        <w:t>”，即</w:t>
      </w:r>
      <w:r w:rsidRPr="0022449C">
        <w:rPr>
          <w:rFonts w:ascii="宋体" w:eastAsia="宋体" w:hAnsi="宋体" w:cs="Times New Roman"/>
        </w:rPr>
        <w:t>“</w:t>
      </w:r>
      <w:r w:rsidRPr="001839E7">
        <w:rPr>
          <w:rFonts w:ascii="Times New Roman" w:eastAsia="仿宋" w:hAnsi="Times New Roman" w:cs="Times New Roman"/>
        </w:rPr>
        <w:t>2</w:t>
      </w:r>
      <w:r w:rsidRPr="0022449C">
        <w:rPr>
          <w:rFonts w:ascii="宋体" w:eastAsia="宋体" w:hAnsi="宋体" w:cs="Times New Roman"/>
        </w:rPr>
        <w:t>+</w:t>
      </w:r>
      <w:r w:rsidRPr="001839E7">
        <w:rPr>
          <w:rFonts w:ascii="Times New Roman" w:eastAsia="仿宋" w:hAnsi="Times New Roman" w:cs="Times New Roman"/>
        </w:rPr>
        <w:t>26</w:t>
      </w:r>
      <w:r w:rsidRPr="0022449C">
        <w:rPr>
          <w:rFonts w:ascii="宋体" w:eastAsia="宋体" w:hAnsi="宋体" w:cs="Times New Roman"/>
        </w:rPr>
        <w:t>”城市作为处理组，与这些城市一、二阶相邻的地级市为对照组</w:t>
      </w:r>
      <w:r w:rsidR="0048246A" w:rsidRPr="009C7641">
        <w:rPr>
          <w:rStyle w:val="a8"/>
          <w:rFonts w:ascii="Times New Roman" w:eastAsia="仿宋" w:hAnsi="Times New Roman" w:cs="Times New Roman"/>
          <w:highlight w:val="yellow"/>
        </w:rPr>
        <w:footnoteReference w:id="17"/>
      </w:r>
      <w:r w:rsidR="009C4D55" w:rsidRPr="0022449C">
        <w:rPr>
          <w:rFonts w:ascii="宋体" w:eastAsia="宋体" w:hAnsi="宋体" w:cs="Times New Roman" w:hint="eastAsia"/>
        </w:rPr>
        <w:t>，此处的一阶邻近指直接与处理组城市接壤的城市</w:t>
      </w:r>
      <w:r w:rsidR="00D21E24" w:rsidRPr="009C7641">
        <w:rPr>
          <w:rStyle w:val="a8"/>
          <w:rFonts w:ascii="Times New Roman" w:eastAsia="仿宋" w:hAnsi="Times New Roman" w:cs="Times New Roman"/>
          <w:highlight w:val="yellow"/>
        </w:rPr>
        <w:footnoteReference w:id="18"/>
      </w:r>
      <w:r w:rsidR="009C4D55" w:rsidRPr="0022449C">
        <w:rPr>
          <w:rFonts w:ascii="宋体" w:eastAsia="宋体" w:hAnsi="宋体" w:cs="Times New Roman" w:hint="eastAsia"/>
        </w:rPr>
        <w:t>，二阶邻近指与一阶城市接壤相邻的城市</w:t>
      </w:r>
      <w:r w:rsidR="00D21E24" w:rsidRPr="009C7641">
        <w:rPr>
          <w:rStyle w:val="a8"/>
          <w:rFonts w:ascii="Times New Roman" w:eastAsia="仿宋" w:hAnsi="Times New Roman" w:cs="Times New Roman"/>
          <w:highlight w:val="yellow"/>
        </w:rPr>
        <w:footnoteReference w:id="19"/>
      </w:r>
      <w:r w:rsidR="009C4D55" w:rsidRPr="0022449C">
        <w:rPr>
          <w:rFonts w:ascii="宋体" w:eastAsia="宋体" w:hAnsi="宋体" w:cs="Times New Roman" w:hint="eastAsia"/>
        </w:rPr>
        <w:t>。</w:t>
      </w:r>
      <w:r w:rsidRPr="0022449C">
        <w:rPr>
          <w:rFonts w:ascii="宋体" w:eastAsia="宋体" w:hAnsi="宋体" w:cs="Times New Roman"/>
        </w:rPr>
        <w:t>因</w:t>
      </w:r>
      <w:r w:rsidR="0061485F" w:rsidRPr="0022449C">
        <w:rPr>
          <w:rFonts w:ascii="宋体" w:eastAsia="宋体" w:hAnsi="宋体" w:cs="Times New Roman" w:hint="eastAsia"/>
        </w:rPr>
        <w:t>首次提出“</w:t>
      </w:r>
      <w:r w:rsidR="0061485F" w:rsidRPr="001839E7">
        <w:rPr>
          <w:rFonts w:ascii="Times New Roman" w:eastAsia="仿宋" w:hAnsi="Times New Roman" w:cs="Times New Roman" w:hint="eastAsia"/>
        </w:rPr>
        <w:t>2</w:t>
      </w:r>
      <w:r w:rsidR="0061485F" w:rsidRPr="0022449C">
        <w:rPr>
          <w:rFonts w:ascii="宋体" w:eastAsia="宋体" w:hAnsi="宋体" w:cs="Times New Roman" w:hint="eastAsia"/>
        </w:rPr>
        <w:t>+</w:t>
      </w:r>
      <w:r w:rsidR="0061485F" w:rsidRPr="001839E7">
        <w:rPr>
          <w:rFonts w:ascii="Times New Roman" w:eastAsia="仿宋" w:hAnsi="Times New Roman" w:cs="Times New Roman"/>
        </w:rPr>
        <w:t>26</w:t>
      </w:r>
      <w:r w:rsidR="0061485F" w:rsidRPr="0022449C">
        <w:rPr>
          <w:rFonts w:ascii="宋体" w:eastAsia="宋体" w:hAnsi="宋体" w:cs="Times New Roman" w:hint="eastAsia"/>
        </w:rPr>
        <w:t>”城市的《京津冀及周边地区</w:t>
      </w:r>
      <w:r w:rsidR="0061485F" w:rsidRPr="001839E7">
        <w:rPr>
          <w:rFonts w:ascii="Times New Roman" w:eastAsia="仿宋" w:hAnsi="Times New Roman" w:cs="Times New Roman"/>
        </w:rPr>
        <w:t>2017</w:t>
      </w:r>
      <w:r w:rsidR="0061485F" w:rsidRPr="0022449C">
        <w:rPr>
          <w:rFonts w:ascii="宋体" w:eastAsia="宋体" w:hAnsi="宋体" w:cs="Times New Roman"/>
        </w:rPr>
        <w:t>年大气污染防治工作方案》</w:t>
      </w:r>
      <w:r w:rsidR="0061485F" w:rsidRPr="0022449C">
        <w:rPr>
          <w:rFonts w:ascii="宋体" w:eastAsia="宋体" w:hAnsi="宋体" w:cs="Times New Roman" w:hint="eastAsia"/>
        </w:rPr>
        <w:t>于</w:t>
      </w:r>
      <w:r w:rsidRPr="001839E7">
        <w:rPr>
          <w:rFonts w:ascii="Times New Roman" w:eastAsia="仿宋" w:hAnsi="Times New Roman" w:cs="Times New Roman"/>
        </w:rPr>
        <w:t>2017</w:t>
      </w:r>
      <w:r w:rsidRPr="0022449C">
        <w:rPr>
          <w:rFonts w:ascii="宋体" w:eastAsia="宋体" w:hAnsi="宋体" w:cs="Times New Roman"/>
        </w:rPr>
        <w:t>年</w:t>
      </w:r>
      <w:r w:rsidR="0061485F" w:rsidRPr="001839E7">
        <w:rPr>
          <w:rFonts w:ascii="Times New Roman" w:eastAsia="仿宋" w:hAnsi="Times New Roman" w:cs="Times New Roman"/>
        </w:rPr>
        <w:t>2</w:t>
      </w:r>
      <w:r w:rsidRPr="0022449C">
        <w:rPr>
          <w:rFonts w:ascii="宋体" w:eastAsia="宋体" w:hAnsi="宋体" w:cs="Times New Roman"/>
        </w:rPr>
        <w:t>月制定出台，故以</w:t>
      </w:r>
      <w:r w:rsidR="00211C37" w:rsidRPr="001839E7">
        <w:rPr>
          <w:rFonts w:ascii="Times New Roman" w:eastAsia="仿宋" w:hAnsi="Times New Roman" w:cs="Times New Roman" w:hint="eastAsia"/>
        </w:rPr>
        <w:t>2</w:t>
      </w:r>
      <w:r w:rsidR="00211C37" w:rsidRPr="001839E7">
        <w:rPr>
          <w:rFonts w:ascii="Times New Roman" w:eastAsia="仿宋" w:hAnsi="Times New Roman" w:cs="Times New Roman"/>
        </w:rPr>
        <w:t>017</w:t>
      </w:r>
      <w:r w:rsidR="00211C37" w:rsidRPr="0022449C">
        <w:rPr>
          <w:rFonts w:ascii="宋体" w:eastAsia="宋体" w:hAnsi="宋体" w:cs="Times New Roman" w:hint="eastAsia"/>
        </w:rPr>
        <w:t>年</w:t>
      </w:r>
      <w:r w:rsidRPr="0022449C">
        <w:rPr>
          <w:rFonts w:ascii="宋体" w:eastAsia="宋体" w:hAnsi="宋体" w:cs="Times New Roman"/>
        </w:rPr>
        <w:t>为政策</w:t>
      </w:r>
      <w:r w:rsidR="00211C37" w:rsidRPr="0022449C">
        <w:rPr>
          <w:rFonts w:ascii="宋体" w:eastAsia="宋体" w:hAnsi="宋体" w:cs="Times New Roman" w:hint="eastAsia"/>
        </w:rPr>
        <w:t>开始</w:t>
      </w:r>
      <w:r w:rsidRPr="0022449C">
        <w:rPr>
          <w:rFonts w:ascii="宋体" w:eastAsia="宋体" w:hAnsi="宋体" w:cs="Times New Roman"/>
        </w:rPr>
        <w:t>时点，因</w:t>
      </w:r>
      <w:r w:rsidRPr="001839E7">
        <w:rPr>
          <w:rFonts w:ascii="Times New Roman" w:eastAsia="仿宋" w:hAnsi="Times New Roman" w:cs="Times New Roman"/>
        </w:rPr>
        <w:t>2020</w:t>
      </w:r>
      <w:r w:rsidRPr="0022449C">
        <w:rPr>
          <w:rFonts w:ascii="宋体" w:eastAsia="宋体" w:hAnsi="宋体" w:cs="Times New Roman"/>
        </w:rPr>
        <w:t>年初爆发新冠疫情冲击各地生产生活，所以将政策期截止至</w:t>
      </w:r>
      <w:r w:rsidRPr="001839E7">
        <w:rPr>
          <w:rFonts w:ascii="Times New Roman" w:eastAsia="仿宋" w:hAnsi="Times New Roman" w:cs="Times New Roman"/>
        </w:rPr>
        <w:t>2019</w:t>
      </w:r>
      <w:r w:rsidRPr="0022449C">
        <w:rPr>
          <w:rFonts w:ascii="宋体" w:eastAsia="宋体" w:hAnsi="宋体" w:cs="Times New Roman"/>
        </w:rPr>
        <w:t>年，基本的模型设定如下：</w:t>
      </w:r>
    </w:p>
    <w:p w14:paraId="2EBB0FE0" w14:textId="7A932D29" w:rsidR="00933C87" w:rsidRPr="001839E7" w:rsidRDefault="00D86B79" w:rsidP="00B141ED">
      <w:pPr>
        <w:ind w:firstLineChars="200" w:firstLine="420"/>
        <w:rPr>
          <w:rFonts w:ascii="Times New Roman" w:eastAsia="仿宋" w:hAnsi="Times New Roman" w:cs="Times New Roman"/>
        </w:rPr>
      </w:pPr>
      <m:oMath>
        <m:sSub>
          <m:sSubPr>
            <m:ctrlPr>
              <w:rPr>
                <w:rFonts w:ascii="Cambria Math" w:eastAsia="仿宋" w:hAnsi="Cambria Math" w:cs="Times New Roman"/>
                <w:i/>
              </w:rPr>
            </m:ctrlPr>
          </m:sSubPr>
          <m:e>
            <m:r>
              <w:rPr>
                <w:rFonts w:ascii="Cambria Math" w:eastAsia="仿宋" w:hAnsi="Cambria Math" w:cs="Times New Roman"/>
              </w:rPr>
              <m:t>Pollution</m:t>
            </m:r>
          </m:e>
          <m:sub>
            <m:r>
              <w:rPr>
                <w:rFonts w:ascii="Cambria Math" w:eastAsia="仿宋" w:hAnsi="Cambria Math" w:cs="Times New Roman"/>
              </w:rPr>
              <m:t>it</m:t>
            </m:r>
          </m:sub>
        </m:sSub>
        <m:r>
          <w:rPr>
            <w:rFonts w:ascii="Cambria Math" w:eastAsia="仿宋" w:hAnsi="Cambria Math" w:cs="Times New Roman"/>
          </w:rPr>
          <m:t>=α+β</m:t>
        </m:r>
        <m:sSub>
          <m:sSubPr>
            <m:ctrlPr>
              <w:rPr>
                <w:rFonts w:ascii="Cambria Math" w:eastAsia="仿宋" w:hAnsi="Cambria Math" w:cs="Times New Roman"/>
                <w:i/>
              </w:rPr>
            </m:ctrlPr>
          </m:sSubPr>
          <m:e>
            <m:r>
              <w:rPr>
                <w:rFonts w:ascii="Cambria Math" w:eastAsia="仿宋" w:hAnsi="Cambria Math" w:cs="Times New Roman"/>
              </w:rPr>
              <m:t>HHelec</m:t>
            </m:r>
          </m:e>
          <m:sub>
            <m:r>
              <w:rPr>
                <w:rFonts w:ascii="Cambria Math" w:eastAsia="仿宋" w:hAnsi="Cambria Math" w:cs="Times New Roman"/>
              </w:rPr>
              <m:t>i</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Post</m:t>
            </m:r>
          </m:e>
          <m:sub>
            <m:r>
              <w:rPr>
                <w:rFonts w:ascii="Cambria Math" w:eastAsia="仿宋" w:hAnsi="Cambria Math" w:cs="Times New Roman"/>
              </w:rPr>
              <m:t>t</m:t>
            </m:r>
          </m:sub>
        </m:sSub>
        <m:r>
          <w:rPr>
            <w:rFonts w:ascii="Cambria Math" w:eastAsia="仿宋" w:hAnsi="Cambria Math" w:cs="Times New Roman"/>
          </w:rPr>
          <m:t>+ΦX+</m:t>
        </m:r>
        <m:sSub>
          <m:sSubPr>
            <m:ctrlPr>
              <w:rPr>
                <w:rFonts w:ascii="Cambria Math" w:eastAsia="仿宋" w:hAnsi="Cambria Math" w:cs="Times New Roman"/>
                <w:i/>
              </w:rPr>
            </m:ctrlPr>
          </m:sSubPr>
          <m:e>
            <m:r>
              <w:rPr>
                <w:rFonts w:ascii="Cambria Math" w:eastAsia="仿宋" w:hAnsi="Cambria Math" w:cs="Times New Roman"/>
              </w:rPr>
              <m:t>μ</m:t>
            </m:r>
          </m:e>
          <m:sub>
            <m:r>
              <w:rPr>
                <w:rFonts w:ascii="Cambria Math" w:eastAsia="仿宋" w:hAnsi="Cambria Math" w:cs="Times New Roman"/>
              </w:rPr>
              <m:t>i</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η</m:t>
            </m:r>
          </m:e>
          <m:sub>
            <m:r>
              <w:rPr>
                <w:rFonts w:ascii="Cambria Math" w:eastAsia="仿宋" w:hAnsi="Cambria Math" w:cs="Times New Roman"/>
              </w:rPr>
              <m:t>t</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ε</m:t>
            </m:r>
          </m:e>
          <m:sub>
            <m:r>
              <w:rPr>
                <w:rFonts w:ascii="Cambria Math" w:eastAsia="仿宋" w:hAnsi="Cambria Math" w:cs="Times New Roman"/>
              </w:rPr>
              <m:t>it</m:t>
            </m:r>
          </m:sub>
        </m:sSub>
      </m:oMath>
      <w:r w:rsidR="00933C87" w:rsidRPr="001839E7">
        <w:rPr>
          <w:rFonts w:ascii="Times New Roman" w:eastAsia="仿宋" w:hAnsi="Times New Roman" w:cs="Times New Roman"/>
        </w:rPr>
        <w:t xml:space="preserve">     </w:t>
      </w:r>
      <w:r w:rsidR="005033CA" w:rsidRPr="001839E7">
        <w:rPr>
          <w:rFonts w:ascii="Times New Roman" w:eastAsia="仿宋" w:hAnsi="Times New Roman" w:cs="Times New Roman"/>
        </w:rPr>
        <w:t xml:space="preserve">           </w:t>
      </w:r>
      <w:r w:rsidR="005B332B">
        <w:rPr>
          <w:rFonts w:ascii="Times New Roman" w:eastAsia="仿宋" w:hAnsi="Times New Roman" w:cs="Times New Roman"/>
        </w:rPr>
        <w:t xml:space="preserve">   </w:t>
      </w:r>
      <w:r w:rsidR="005033CA" w:rsidRPr="001839E7">
        <w:rPr>
          <w:rFonts w:ascii="Times New Roman" w:eastAsia="仿宋" w:hAnsi="Times New Roman" w:cs="Times New Roman"/>
        </w:rPr>
        <w:t xml:space="preserve">   </w:t>
      </w:r>
      <w:r w:rsidR="005655A9" w:rsidRPr="001839E7">
        <w:rPr>
          <w:rFonts w:ascii="Times New Roman" w:eastAsia="仿宋" w:hAnsi="Times New Roman" w:cs="Times New Roman"/>
        </w:rPr>
        <w:t xml:space="preserve"> </w:t>
      </w:r>
      <w:r w:rsidR="00933C87" w:rsidRPr="001839E7">
        <w:rPr>
          <w:rFonts w:ascii="Times New Roman" w:eastAsia="仿宋" w:hAnsi="Times New Roman" w:cs="Times New Roman"/>
        </w:rPr>
        <w:t xml:space="preserve"> </w:t>
      </w:r>
      <w:r w:rsidR="00933C87" w:rsidRPr="001839E7">
        <w:rPr>
          <w:rFonts w:ascii="Times New Roman" w:eastAsia="仿宋" w:hAnsi="Times New Roman" w:cs="Times New Roman"/>
        </w:rPr>
        <w:t>（</w:t>
      </w:r>
      <w:r w:rsidR="00933C87" w:rsidRPr="001839E7">
        <w:rPr>
          <w:rFonts w:ascii="Times New Roman" w:eastAsia="仿宋" w:hAnsi="Times New Roman" w:cs="Times New Roman"/>
        </w:rPr>
        <w:t>1</w:t>
      </w:r>
      <w:r w:rsidR="00933C87" w:rsidRPr="001839E7">
        <w:rPr>
          <w:rFonts w:ascii="Times New Roman" w:eastAsia="仿宋" w:hAnsi="Times New Roman" w:cs="Times New Roman"/>
        </w:rPr>
        <w:t>）</w:t>
      </w:r>
    </w:p>
    <w:p w14:paraId="7134E08A" w14:textId="5508B689" w:rsidR="0048246A" w:rsidRPr="00C41690" w:rsidRDefault="00933C87" w:rsidP="0048246A">
      <w:pPr>
        <w:ind w:firstLineChars="200" w:firstLine="420"/>
        <w:rPr>
          <w:rFonts w:ascii="宋体" w:eastAsia="宋体" w:hAnsi="宋体" w:cs="Times New Roman"/>
        </w:rPr>
      </w:pPr>
      <w:r w:rsidRPr="0022449C">
        <w:rPr>
          <w:rFonts w:ascii="宋体" w:eastAsia="宋体" w:hAnsi="宋体" w:cs="Times New Roman"/>
        </w:rPr>
        <w:t>其中，</w:t>
      </w:r>
      <w:r w:rsidR="00561ED3" w:rsidRPr="0022449C">
        <w:rPr>
          <w:rFonts w:ascii="宋体" w:eastAsia="宋体" w:hAnsi="宋体" w:cs="Times New Roman" w:hint="eastAsia"/>
        </w:rPr>
        <w:t>被解释变量</w:t>
      </w:r>
      <m:oMath>
        <m:sSub>
          <m:sSubPr>
            <m:ctrlPr>
              <w:rPr>
                <w:rFonts w:ascii="Cambria Math" w:eastAsia="仿宋" w:hAnsi="Cambria Math" w:cs="Times New Roman"/>
                <w:i/>
              </w:rPr>
            </m:ctrlPr>
          </m:sSubPr>
          <m:e>
            <m:r>
              <w:rPr>
                <w:rFonts w:ascii="Cambria Math" w:eastAsia="仿宋" w:hAnsi="Cambria Math" w:cs="Times New Roman"/>
              </w:rPr>
              <m:t>Pollution</m:t>
            </m:r>
          </m:e>
          <m:sub>
            <m:r>
              <w:rPr>
                <w:rFonts w:ascii="Cambria Math" w:eastAsia="仿宋" w:hAnsi="Cambria Math" w:cs="Times New Roman"/>
              </w:rPr>
              <m:t>it</m:t>
            </m:r>
          </m:sub>
        </m:sSub>
      </m:oMath>
      <w:r w:rsidR="00561ED3" w:rsidRPr="0022449C">
        <w:rPr>
          <w:rFonts w:ascii="宋体" w:eastAsia="宋体" w:hAnsi="宋体" w:cs="Times New Roman" w:hint="eastAsia"/>
        </w:rPr>
        <w:t>表示</w:t>
      </w:r>
      <w:r w:rsidR="00561ED3" w:rsidRPr="0022449C">
        <w:rPr>
          <w:rFonts w:ascii="宋体" w:eastAsia="宋体" w:hAnsi="宋体" w:cs="Times New Roman"/>
        </w:rPr>
        <w:t>城市</w:t>
      </w:r>
      <m:oMath>
        <m:r>
          <w:rPr>
            <w:rFonts w:ascii="Cambria Math" w:eastAsia="仿宋" w:hAnsi="Cambria Math" w:cs="Times New Roman"/>
          </w:rPr>
          <m:t>i</m:t>
        </m:r>
      </m:oMath>
      <w:r w:rsidR="00561ED3" w:rsidRPr="0022449C">
        <w:rPr>
          <w:rFonts w:ascii="宋体" w:eastAsia="宋体" w:hAnsi="宋体" w:cs="Times New Roman" w:hint="eastAsia"/>
        </w:rPr>
        <w:t>在时间</w:t>
      </w:r>
      <m:oMath>
        <m:r>
          <w:rPr>
            <w:rFonts w:ascii="Cambria Math" w:eastAsia="仿宋" w:hAnsi="Cambria Math" w:cs="Times New Roman"/>
          </w:rPr>
          <m:t>t</m:t>
        </m:r>
      </m:oMath>
      <w:r w:rsidR="00561ED3" w:rsidRPr="0022449C">
        <w:rPr>
          <w:rFonts w:ascii="宋体" w:eastAsia="宋体" w:hAnsi="宋体" w:cs="Times New Roman" w:hint="eastAsia"/>
        </w:rPr>
        <w:t>的</w:t>
      </w:r>
      <w:r w:rsidRPr="0022449C">
        <w:rPr>
          <w:rFonts w:ascii="宋体" w:eastAsia="宋体" w:hAnsi="宋体" w:cs="Times New Roman"/>
        </w:rPr>
        <w:t>空气污染指标</w:t>
      </w:r>
      <w:r w:rsidR="0019630C" w:rsidRPr="0022449C">
        <w:rPr>
          <w:rFonts w:ascii="宋体" w:eastAsia="宋体" w:hAnsi="宋体" w:cs="Times New Roman" w:hint="eastAsia"/>
        </w:rPr>
        <w:t>；主要的解释变量</w:t>
      </w:r>
      <m:oMath>
        <m:sSub>
          <m:sSubPr>
            <m:ctrlPr>
              <w:rPr>
                <w:rFonts w:ascii="Cambria Math" w:eastAsia="仿宋" w:hAnsi="Cambria Math" w:cs="Times New Roman"/>
                <w:i/>
              </w:rPr>
            </m:ctrlPr>
          </m:sSubPr>
          <m:e>
            <m:r>
              <w:rPr>
                <w:rFonts w:ascii="Cambria Math" w:eastAsia="仿宋" w:hAnsi="Cambria Math" w:cs="Times New Roman"/>
              </w:rPr>
              <m:t>HHelec</m:t>
            </m:r>
          </m:e>
          <m:sub>
            <m:r>
              <w:rPr>
                <w:rFonts w:ascii="Cambria Math" w:eastAsia="仿宋" w:hAnsi="Cambria Math" w:cs="Times New Roman"/>
              </w:rPr>
              <m:t>i</m:t>
            </m:r>
          </m:sub>
        </m:sSub>
      </m:oMath>
      <w:r w:rsidRPr="00C41690">
        <w:rPr>
          <w:rFonts w:ascii="宋体" w:eastAsia="宋体" w:hAnsi="宋体" w:cs="Times New Roman"/>
        </w:rPr>
        <w:t>为该城市在</w:t>
      </w:r>
      <w:r w:rsidRPr="001839E7">
        <w:rPr>
          <w:rFonts w:ascii="Times New Roman" w:eastAsia="仿宋" w:hAnsi="Times New Roman" w:cs="Times New Roman"/>
        </w:rPr>
        <w:t>2017</w:t>
      </w:r>
      <w:r w:rsidRPr="00C41690">
        <w:rPr>
          <w:rFonts w:ascii="宋体" w:eastAsia="宋体" w:hAnsi="宋体" w:cs="Times New Roman"/>
        </w:rPr>
        <w:t>年后按照</w:t>
      </w:r>
      <w:r w:rsidR="0061485F" w:rsidRPr="00C41690">
        <w:rPr>
          <w:rFonts w:ascii="宋体" w:eastAsia="宋体" w:hAnsi="宋体" w:cs="Times New Roman" w:hint="eastAsia"/>
        </w:rPr>
        <w:t>“</w:t>
      </w:r>
      <w:r w:rsidR="003D5851" w:rsidRPr="00C41690">
        <w:rPr>
          <w:rFonts w:ascii="宋体" w:eastAsia="宋体" w:hAnsi="宋体" w:cs="Times New Roman"/>
        </w:rPr>
        <w:t>攻坚行动方案”</w:t>
      </w:r>
      <w:r w:rsidRPr="00C41690">
        <w:rPr>
          <w:rFonts w:ascii="宋体" w:eastAsia="宋体" w:hAnsi="宋体" w:cs="Times New Roman"/>
        </w:rPr>
        <w:t>施行清洁取暖政策的虚拟变量，即城市</w:t>
      </w:r>
      <m:oMath>
        <m:r>
          <w:rPr>
            <w:rFonts w:ascii="Cambria Math" w:eastAsia="仿宋" w:hAnsi="Cambria Math" w:cs="Times New Roman"/>
          </w:rPr>
          <m:t>i</m:t>
        </m:r>
      </m:oMath>
      <w:r w:rsidR="00561ED3" w:rsidRPr="00C41690">
        <w:rPr>
          <w:rFonts w:ascii="宋体" w:eastAsia="宋体" w:hAnsi="宋体" w:cs="Times New Roman" w:hint="eastAsia"/>
        </w:rPr>
        <w:t>开始</w:t>
      </w:r>
      <w:r w:rsidRPr="00C41690">
        <w:rPr>
          <w:rFonts w:ascii="宋体" w:eastAsia="宋体" w:hAnsi="宋体" w:cs="Times New Roman"/>
        </w:rPr>
        <w:t>实施城市清洁取暖工程改造为</w:t>
      </w:r>
      <w:r w:rsidRPr="001839E7">
        <w:rPr>
          <w:rFonts w:ascii="Times New Roman" w:eastAsia="仿宋" w:hAnsi="Times New Roman" w:cs="Times New Roman"/>
        </w:rPr>
        <w:t>1</w:t>
      </w:r>
      <w:r w:rsidRPr="00C41690">
        <w:rPr>
          <w:rFonts w:ascii="宋体" w:eastAsia="宋体" w:hAnsi="宋体" w:cs="Times New Roman"/>
        </w:rPr>
        <w:t>，其余为</w:t>
      </w:r>
      <w:r w:rsidRPr="001839E7">
        <w:rPr>
          <w:rFonts w:ascii="Times New Roman" w:eastAsia="仿宋" w:hAnsi="Times New Roman" w:cs="Times New Roman"/>
        </w:rPr>
        <w:t>0</w:t>
      </w:r>
      <w:r w:rsidRPr="00C41690">
        <w:rPr>
          <w:rFonts w:ascii="宋体" w:eastAsia="宋体" w:hAnsi="宋体" w:cs="Times New Roman"/>
        </w:rPr>
        <w:t>。</w:t>
      </w:r>
      <m:oMath>
        <m:sSub>
          <m:sSubPr>
            <m:ctrlPr>
              <w:rPr>
                <w:rFonts w:ascii="Cambria Math" w:eastAsia="仿宋" w:hAnsi="Cambria Math" w:cs="Times New Roman"/>
                <w:i/>
              </w:rPr>
            </m:ctrlPr>
          </m:sSubPr>
          <m:e>
            <m:r>
              <w:rPr>
                <w:rFonts w:ascii="Cambria Math" w:eastAsia="仿宋" w:hAnsi="Cambria Math" w:cs="Times New Roman"/>
              </w:rPr>
              <m:t>Post</m:t>
            </m:r>
          </m:e>
          <m:sub>
            <m:r>
              <w:rPr>
                <w:rFonts w:ascii="Cambria Math" w:eastAsia="仿宋" w:hAnsi="Cambria Math" w:cs="Times New Roman"/>
              </w:rPr>
              <m:t>t</m:t>
            </m:r>
          </m:sub>
        </m:sSub>
      </m:oMath>
      <w:r w:rsidRPr="00C41690">
        <w:rPr>
          <w:rFonts w:ascii="宋体" w:eastAsia="宋体" w:hAnsi="宋体" w:cs="Times New Roman"/>
        </w:rPr>
        <w:t>为政策实施时间的虚拟变量，由于该政策是</w:t>
      </w:r>
      <w:r w:rsidRPr="001839E7">
        <w:rPr>
          <w:rFonts w:ascii="Times New Roman" w:eastAsia="仿宋" w:hAnsi="Times New Roman" w:cs="Times New Roman"/>
        </w:rPr>
        <w:t>2017</w:t>
      </w:r>
      <w:r w:rsidRPr="00C41690">
        <w:rPr>
          <w:rFonts w:ascii="宋体" w:eastAsia="宋体" w:hAnsi="宋体" w:cs="Times New Roman"/>
        </w:rPr>
        <w:t>年出台文件，则</w:t>
      </w:r>
      <w:r w:rsidRPr="001839E7">
        <w:rPr>
          <w:rFonts w:ascii="Times New Roman" w:eastAsia="仿宋" w:hAnsi="Times New Roman" w:cs="Times New Roman"/>
        </w:rPr>
        <w:t>2017</w:t>
      </w:r>
      <w:r w:rsidRPr="00C41690">
        <w:rPr>
          <w:rFonts w:ascii="宋体" w:eastAsia="宋体" w:hAnsi="宋体" w:cs="Times New Roman"/>
        </w:rPr>
        <w:t>年及之后设定为</w:t>
      </w:r>
      <w:r w:rsidRPr="001839E7">
        <w:rPr>
          <w:rFonts w:ascii="Times New Roman" w:eastAsia="仿宋" w:hAnsi="Times New Roman" w:cs="Times New Roman"/>
        </w:rPr>
        <w:t>1</w:t>
      </w:r>
      <w:r w:rsidRPr="00C41690">
        <w:rPr>
          <w:rFonts w:ascii="宋体" w:eastAsia="宋体" w:hAnsi="宋体" w:cs="Times New Roman"/>
        </w:rPr>
        <w:t>，</w:t>
      </w:r>
      <w:r w:rsidR="00561ED3" w:rsidRPr="00C41690">
        <w:rPr>
          <w:rFonts w:ascii="宋体" w:eastAsia="宋体" w:hAnsi="宋体" w:cs="Times New Roman" w:hint="eastAsia"/>
        </w:rPr>
        <w:t>之前</w:t>
      </w:r>
      <w:r w:rsidRPr="00C41690">
        <w:rPr>
          <w:rFonts w:ascii="宋体" w:eastAsia="宋体" w:hAnsi="宋体" w:cs="Times New Roman"/>
        </w:rPr>
        <w:t>为</w:t>
      </w:r>
      <w:r w:rsidRPr="001839E7">
        <w:rPr>
          <w:rFonts w:ascii="Times New Roman" w:eastAsia="仿宋" w:hAnsi="Times New Roman" w:cs="Times New Roman"/>
        </w:rPr>
        <w:t>0</w:t>
      </w:r>
      <w:r w:rsidRPr="00C41690">
        <w:rPr>
          <w:rFonts w:ascii="宋体" w:eastAsia="宋体" w:hAnsi="宋体" w:cs="Times New Roman"/>
        </w:rPr>
        <w:t>。参数</w:t>
      </w:r>
      <m:oMath>
        <m:r>
          <w:rPr>
            <w:rFonts w:ascii="Cambria Math" w:eastAsia="仿宋" w:hAnsi="Cambria Math" w:cs="Times New Roman"/>
          </w:rPr>
          <m:t>β</m:t>
        </m:r>
      </m:oMath>
      <w:r w:rsidRPr="00C41690">
        <w:rPr>
          <w:rFonts w:ascii="宋体" w:eastAsia="宋体" w:hAnsi="宋体" w:cs="Times New Roman"/>
        </w:rPr>
        <w:t>为</w:t>
      </w:r>
      <w:r w:rsidRPr="00C41690">
        <w:rPr>
          <w:rFonts w:ascii="宋体" w:eastAsia="宋体" w:hAnsi="宋体" w:cs="Times New Roman" w:hint="eastAsia"/>
        </w:rPr>
        <w:t>禁煤政策</w:t>
      </w:r>
      <w:r w:rsidRPr="00C41690">
        <w:rPr>
          <w:rFonts w:ascii="宋体" w:eastAsia="宋体" w:hAnsi="宋体" w:cs="Times New Roman"/>
        </w:rPr>
        <w:t>对空气质量的影响。</w:t>
      </w:r>
      <w:r w:rsidR="009C4D55" w:rsidRPr="005B332B">
        <w:rPr>
          <w:rFonts w:ascii="Times New Roman" w:eastAsia="仿宋" w:hAnsi="Times New Roman" w:cs="Times New Roman"/>
          <w:i/>
          <w:iCs/>
        </w:rPr>
        <w:t>X</w:t>
      </w:r>
      <w:r w:rsidR="009C4D55" w:rsidRPr="00C41690">
        <w:rPr>
          <w:rFonts w:ascii="宋体" w:eastAsia="宋体" w:hAnsi="宋体" w:cs="Times New Roman" w:hint="eastAsia"/>
        </w:rPr>
        <w:t>为</w:t>
      </w:r>
      <w:r w:rsidRPr="00C41690">
        <w:rPr>
          <w:rFonts w:ascii="宋体" w:eastAsia="宋体" w:hAnsi="宋体" w:cs="Times New Roman"/>
        </w:rPr>
        <w:t>控制变量</w:t>
      </w:r>
      <w:r w:rsidR="009C4D55" w:rsidRPr="00C41690">
        <w:rPr>
          <w:rFonts w:ascii="宋体" w:eastAsia="宋体" w:hAnsi="宋体" w:cs="Times New Roman" w:hint="eastAsia"/>
        </w:rPr>
        <w:t>向量</w:t>
      </w:r>
      <w:r w:rsidR="008F5831" w:rsidRPr="00C41690">
        <w:rPr>
          <w:rFonts w:ascii="宋体" w:eastAsia="宋体" w:hAnsi="宋体" w:cs="Times New Roman" w:hint="eastAsia"/>
        </w:rPr>
        <w:t>，具体包括城市特征、气象信息和狭义“禁煤区”虚拟变量</w:t>
      </w:r>
      <w:r w:rsidRPr="00C41690">
        <w:rPr>
          <w:rFonts w:ascii="宋体" w:eastAsia="宋体" w:hAnsi="宋体" w:cs="Times New Roman"/>
        </w:rPr>
        <w:t>，</w:t>
      </w:r>
      <w:r w:rsidR="009C4D55" w:rsidRPr="00C41690">
        <w:rPr>
          <w:rFonts w:ascii="宋体" w:eastAsia="宋体" w:hAnsi="宋体" w:cs="Times New Roman" w:hint="eastAsia"/>
        </w:rPr>
        <w:t>即若该市该年在辖区设有狭义“禁煤区”则为</w:t>
      </w:r>
      <w:r w:rsidR="009C4D55" w:rsidRPr="001839E7">
        <w:rPr>
          <w:rFonts w:ascii="Times New Roman" w:eastAsia="仿宋" w:hAnsi="Times New Roman" w:cs="Times New Roman"/>
        </w:rPr>
        <w:t>1</w:t>
      </w:r>
      <w:r w:rsidR="009C4D55" w:rsidRPr="00C41690">
        <w:rPr>
          <w:rFonts w:ascii="宋体" w:eastAsia="宋体" w:hAnsi="宋体" w:cs="Times New Roman"/>
        </w:rPr>
        <w:t>，否则为</w:t>
      </w:r>
      <w:r w:rsidR="009C4D55" w:rsidRPr="001839E7">
        <w:rPr>
          <w:rFonts w:ascii="Times New Roman" w:eastAsia="仿宋" w:hAnsi="Times New Roman" w:cs="Times New Roman"/>
        </w:rPr>
        <w:t>0</w:t>
      </w:r>
      <w:r w:rsidR="009C4D55" w:rsidRPr="00C41690">
        <w:rPr>
          <w:rFonts w:ascii="宋体" w:eastAsia="宋体" w:hAnsi="宋体" w:cs="Times New Roman"/>
        </w:rPr>
        <w:t>。</w:t>
      </w:r>
      <m:oMath>
        <m:sSub>
          <m:sSubPr>
            <m:ctrlPr>
              <w:rPr>
                <w:rFonts w:ascii="Cambria Math" w:eastAsia="仿宋" w:hAnsi="Cambria Math" w:cs="Times New Roman"/>
                <w:i/>
              </w:rPr>
            </m:ctrlPr>
          </m:sSubPr>
          <m:e>
            <m:r>
              <w:rPr>
                <w:rFonts w:ascii="Cambria Math" w:eastAsia="仿宋" w:hAnsi="Cambria Math" w:cs="Times New Roman"/>
              </w:rPr>
              <m:t>μ</m:t>
            </m:r>
          </m:e>
          <m:sub>
            <m:r>
              <w:rPr>
                <w:rFonts w:ascii="Cambria Math" w:eastAsia="仿宋" w:hAnsi="Cambria Math" w:cs="Times New Roman"/>
              </w:rPr>
              <m:t>i</m:t>
            </m:r>
          </m:sub>
        </m:sSub>
      </m:oMath>
      <w:r w:rsidRPr="00C41690">
        <w:rPr>
          <w:rFonts w:ascii="宋体" w:eastAsia="宋体" w:hAnsi="宋体" w:cs="Times New Roman"/>
        </w:rPr>
        <w:t>为城市固定效应，</w:t>
      </w:r>
      <m:oMath>
        <m:sSub>
          <m:sSubPr>
            <m:ctrlPr>
              <w:rPr>
                <w:rFonts w:ascii="Cambria Math" w:eastAsia="仿宋" w:hAnsi="Cambria Math" w:cs="Times New Roman"/>
                <w:i/>
              </w:rPr>
            </m:ctrlPr>
          </m:sSubPr>
          <m:e>
            <m:r>
              <w:rPr>
                <w:rFonts w:ascii="Cambria Math" w:eastAsia="仿宋" w:hAnsi="Cambria Math" w:cs="Times New Roman"/>
              </w:rPr>
              <m:t>η</m:t>
            </m:r>
          </m:e>
          <m:sub>
            <m:r>
              <w:rPr>
                <w:rFonts w:ascii="Cambria Math" w:eastAsia="仿宋" w:hAnsi="Cambria Math" w:cs="Times New Roman"/>
              </w:rPr>
              <m:t>t</m:t>
            </m:r>
          </m:sub>
        </m:sSub>
      </m:oMath>
      <w:r w:rsidRPr="00C41690">
        <w:rPr>
          <w:rFonts w:ascii="宋体" w:eastAsia="宋体" w:hAnsi="宋体" w:cs="Times New Roman"/>
        </w:rPr>
        <w:t>为年份固定效应</w:t>
      </w:r>
      <w:r w:rsidR="00E321BF" w:rsidRPr="00C41690">
        <w:rPr>
          <w:rFonts w:ascii="宋体" w:eastAsia="宋体" w:hAnsi="宋体" w:cs="Times New Roman" w:hint="eastAsia"/>
        </w:rPr>
        <w:t>,</w:t>
      </w:r>
      <m:oMath>
        <m:sSub>
          <m:sSubPr>
            <m:ctrlPr>
              <w:rPr>
                <w:rFonts w:ascii="Cambria Math" w:eastAsia="仿宋" w:hAnsi="Cambria Math" w:cs="Times New Roman"/>
                <w:i/>
              </w:rPr>
            </m:ctrlPr>
          </m:sSubPr>
          <m:e>
            <m:r>
              <w:rPr>
                <w:rFonts w:ascii="Cambria Math" w:eastAsia="仿宋" w:hAnsi="Cambria Math" w:cs="Times New Roman"/>
              </w:rPr>
              <m:t>ε</m:t>
            </m:r>
          </m:e>
          <m:sub>
            <m:r>
              <w:rPr>
                <w:rFonts w:ascii="Cambria Math" w:eastAsia="仿宋" w:hAnsi="Cambria Math" w:cs="Times New Roman"/>
              </w:rPr>
              <m:t>it</m:t>
            </m:r>
          </m:sub>
        </m:sSub>
      </m:oMath>
      <w:r w:rsidRPr="00C41690">
        <w:rPr>
          <w:rFonts w:ascii="宋体" w:eastAsia="宋体" w:hAnsi="宋体" w:cs="Times New Roman"/>
        </w:rPr>
        <w:t>为</w:t>
      </w:r>
      <w:r w:rsidRPr="00C41690">
        <w:rPr>
          <w:rFonts w:ascii="宋体" w:eastAsia="宋体" w:hAnsi="宋体" w:cs="Times New Roman" w:hint="eastAsia"/>
        </w:rPr>
        <w:t>随机</w:t>
      </w:r>
      <w:r w:rsidRPr="00C41690">
        <w:rPr>
          <w:rFonts w:ascii="宋体" w:eastAsia="宋体" w:hAnsi="宋体" w:cs="Times New Roman"/>
        </w:rPr>
        <w:t>扰动项。</w:t>
      </w:r>
    </w:p>
    <w:p w14:paraId="11FE6EC9" w14:textId="77777777" w:rsidR="00B93181" w:rsidRPr="001839E7" w:rsidRDefault="00B93181" w:rsidP="00B93181">
      <w:pPr>
        <w:keepNext/>
        <w:ind w:firstLineChars="200" w:firstLine="420"/>
        <w:jc w:val="center"/>
      </w:pPr>
      <w:r w:rsidRPr="001839E7">
        <w:rPr>
          <w:noProof/>
        </w:rPr>
        <w:drawing>
          <wp:inline distT="0" distB="0" distL="0" distR="0" wp14:anchorId="47ADA910" wp14:editId="1B9687CC">
            <wp:extent cx="2547419" cy="3600000"/>
            <wp:effectExtent l="0" t="0" r="571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7419" cy="3600000"/>
                    </a:xfrm>
                    <a:prstGeom prst="rect">
                      <a:avLst/>
                    </a:prstGeom>
                  </pic:spPr>
                </pic:pic>
              </a:graphicData>
            </a:graphic>
          </wp:inline>
        </w:drawing>
      </w:r>
    </w:p>
    <w:p w14:paraId="4F50E4E2" w14:textId="4A4F8BE6" w:rsidR="00B93181" w:rsidRPr="00524E17" w:rsidRDefault="00B93181" w:rsidP="00524E17">
      <w:pPr>
        <w:jc w:val="center"/>
        <w:rPr>
          <w:rFonts w:ascii="楷体" w:eastAsia="楷体" w:hAnsi="楷体"/>
        </w:rPr>
      </w:pPr>
      <w:r w:rsidRPr="00524E17">
        <w:rPr>
          <w:rFonts w:ascii="楷体" w:eastAsia="楷体" w:hAnsi="楷体" w:hint="eastAsia"/>
        </w:rPr>
        <w:t>图</w:t>
      </w:r>
      <w:r w:rsidRPr="00524E17">
        <w:rPr>
          <w:rFonts w:ascii="楷体" w:eastAsia="楷体" w:hAnsi="楷体"/>
        </w:rPr>
        <w:t xml:space="preserve">1 </w:t>
      </w:r>
      <w:r w:rsidR="005B332B" w:rsidRPr="00524E17">
        <w:rPr>
          <w:rFonts w:ascii="楷体" w:eastAsia="楷体" w:hAnsi="楷体"/>
        </w:rPr>
        <w:t xml:space="preserve"> </w:t>
      </w:r>
      <w:r w:rsidRPr="00524E17">
        <w:rPr>
          <w:rFonts w:ascii="楷体" w:eastAsia="楷体" w:hAnsi="楷体" w:hint="eastAsia"/>
        </w:rPr>
        <w:t>“2+</w:t>
      </w:r>
      <w:r w:rsidRPr="00524E17">
        <w:rPr>
          <w:rFonts w:ascii="楷体" w:eastAsia="楷体" w:hAnsi="楷体"/>
        </w:rPr>
        <w:t>26</w:t>
      </w:r>
      <w:r w:rsidRPr="00524E17">
        <w:rPr>
          <w:rFonts w:ascii="楷体" w:eastAsia="楷体" w:hAnsi="楷体" w:hint="eastAsia"/>
        </w:rPr>
        <w:t>”城市以及一、二阶邻近城市</w:t>
      </w:r>
    </w:p>
    <w:p w14:paraId="596145B0" w14:textId="5BF3EE63" w:rsidR="00933C87" w:rsidRPr="005B332B" w:rsidRDefault="005324E1" w:rsidP="00B141ED">
      <w:pPr>
        <w:ind w:firstLineChars="200" w:firstLine="420"/>
        <w:rPr>
          <w:rFonts w:ascii="黑体" w:eastAsia="黑体" w:hAnsi="黑体" w:cs="Times New Roman"/>
        </w:rPr>
      </w:pPr>
      <w:r w:rsidRPr="005B332B">
        <w:rPr>
          <w:rFonts w:ascii="黑体" w:eastAsia="黑体" w:hAnsi="黑体" w:cs="Times New Roman" w:hint="eastAsia"/>
        </w:rPr>
        <w:t>（二）</w:t>
      </w:r>
      <w:r w:rsidR="00933C87" w:rsidRPr="005B332B">
        <w:rPr>
          <w:rFonts w:ascii="黑体" w:eastAsia="黑体" w:hAnsi="黑体" w:cs="Times New Roman"/>
        </w:rPr>
        <w:t>数据</w:t>
      </w:r>
      <w:r w:rsidR="00842B23" w:rsidRPr="005B332B">
        <w:rPr>
          <w:rFonts w:ascii="黑体" w:eastAsia="黑体" w:hAnsi="黑体" w:cs="Times New Roman" w:hint="eastAsia"/>
        </w:rPr>
        <w:t>分析</w:t>
      </w:r>
    </w:p>
    <w:p w14:paraId="59A9352F" w14:textId="4AD89CD0" w:rsidR="006B0087" w:rsidRPr="001839E7" w:rsidRDefault="0062411F" w:rsidP="00B141ED">
      <w:pPr>
        <w:ind w:firstLineChars="200" w:firstLine="420"/>
        <w:rPr>
          <w:rFonts w:ascii="Times New Roman" w:eastAsia="仿宋" w:hAnsi="Times New Roman" w:cs="Times New Roman"/>
        </w:rPr>
      </w:pPr>
      <w:r w:rsidRPr="005B332B">
        <w:rPr>
          <w:rFonts w:ascii="宋体" w:eastAsia="宋体" w:hAnsi="宋体" w:cs="Times New Roman" w:hint="eastAsia"/>
        </w:rPr>
        <w:t>本文的被解释变量主要为</w:t>
      </w:r>
      <w:r w:rsidR="00933C87" w:rsidRPr="005B332B">
        <w:rPr>
          <w:rFonts w:ascii="宋体" w:eastAsia="宋体" w:hAnsi="宋体" w:cs="Times New Roman"/>
        </w:rPr>
        <w:t>空气质量指标</w:t>
      </w:r>
      <w:r w:rsidRPr="005B332B">
        <w:rPr>
          <w:rFonts w:ascii="宋体" w:eastAsia="宋体" w:hAnsi="宋体" w:cs="Times New Roman" w:hint="eastAsia"/>
        </w:rPr>
        <w:t>，</w:t>
      </w:r>
      <w:r w:rsidR="00933C87" w:rsidRPr="005B332B">
        <w:rPr>
          <w:rFonts w:ascii="宋体" w:eastAsia="宋体" w:hAnsi="宋体" w:cs="Times New Roman"/>
        </w:rPr>
        <w:t>来自于中国环境监测总站的全国城市空气质量实时发布平台，</w:t>
      </w:r>
      <w:r w:rsidR="00933C87" w:rsidRPr="005B332B">
        <w:rPr>
          <w:rFonts w:ascii="宋体" w:eastAsia="宋体" w:hAnsi="宋体" w:cs="Times New Roman" w:hint="eastAsia"/>
        </w:rPr>
        <w:t>本文主要关注空气质量指数（</w:t>
      </w:r>
      <w:r w:rsidR="00933C87" w:rsidRPr="001839E7">
        <w:rPr>
          <w:rFonts w:ascii="Times New Roman" w:eastAsia="仿宋" w:hAnsi="Times New Roman" w:cs="Times New Roman" w:hint="eastAsia"/>
        </w:rPr>
        <w:t>AQI</w:t>
      </w:r>
      <w:r w:rsidR="00933C87" w:rsidRPr="005B332B">
        <w:rPr>
          <w:rFonts w:ascii="宋体" w:eastAsia="宋体" w:hAnsi="宋体" w:cs="Times New Roman" w:hint="eastAsia"/>
        </w:rPr>
        <w:t>）和细颗粒物污染（</w:t>
      </w:r>
      <w:r w:rsidR="00933C87" w:rsidRPr="001839E7">
        <w:rPr>
          <w:rFonts w:ascii="Times New Roman" w:eastAsia="仿宋" w:hAnsi="Times New Roman" w:cs="Times New Roman" w:hint="eastAsia"/>
        </w:rPr>
        <w:t>PM</w:t>
      </w:r>
      <w:r w:rsidR="00933C87" w:rsidRPr="001839E7">
        <w:rPr>
          <w:rFonts w:ascii="Times New Roman" w:eastAsia="仿宋" w:hAnsi="Times New Roman" w:cs="Times New Roman"/>
          <w:vertAlign w:val="subscript"/>
        </w:rPr>
        <w:t>2.5</w:t>
      </w:r>
      <w:r w:rsidR="00933C87" w:rsidRPr="005B332B">
        <w:rPr>
          <w:rFonts w:ascii="宋体" w:eastAsia="宋体" w:hAnsi="宋体" w:cs="Times New Roman" w:hint="eastAsia"/>
        </w:rPr>
        <w:t>）</w:t>
      </w:r>
      <w:r w:rsidR="00933C87" w:rsidRPr="005B332B">
        <w:rPr>
          <w:rFonts w:ascii="宋体" w:eastAsia="宋体" w:hAnsi="宋体" w:cs="Times New Roman"/>
        </w:rPr>
        <w:t>，利用生态环境部</w:t>
      </w:r>
      <w:r w:rsidR="00426A5A" w:rsidRPr="005B332B">
        <w:rPr>
          <w:rFonts w:ascii="宋体" w:eastAsia="宋体" w:hAnsi="宋体" w:cs="Times New Roman" w:hint="eastAsia"/>
        </w:rPr>
        <w:t>公布</w:t>
      </w:r>
      <w:r w:rsidR="00933C87" w:rsidRPr="005B332B">
        <w:rPr>
          <w:rFonts w:ascii="宋体" w:eastAsia="宋体" w:hAnsi="宋体" w:cs="Times New Roman"/>
        </w:rPr>
        <w:t>的</w:t>
      </w:r>
      <w:r w:rsidR="00933C87" w:rsidRPr="001839E7">
        <w:rPr>
          <w:rFonts w:ascii="Times New Roman" w:eastAsia="仿宋" w:hAnsi="Times New Roman" w:cs="Times New Roman"/>
        </w:rPr>
        <w:t>1661</w:t>
      </w:r>
      <w:r w:rsidR="00933C87" w:rsidRPr="005B332B">
        <w:rPr>
          <w:rFonts w:ascii="宋体" w:eastAsia="宋体" w:hAnsi="宋体" w:cs="Times New Roman"/>
        </w:rPr>
        <w:t>个检测站点，将站点小时数据整理为城市空气质量年度和日度数据，数据</w:t>
      </w:r>
      <w:r w:rsidR="00933C87" w:rsidRPr="005B332B">
        <w:rPr>
          <w:rFonts w:ascii="宋体" w:eastAsia="宋体" w:hAnsi="宋体" w:cs="Times New Roman"/>
        </w:rPr>
        <w:lastRenderedPageBreak/>
        <w:t>区间为</w:t>
      </w:r>
      <w:r w:rsidR="00933C87" w:rsidRPr="001839E7">
        <w:rPr>
          <w:rFonts w:ascii="Times New Roman" w:eastAsia="仿宋" w:hAnsi="Times New Roman" w:cs="Times New Roman"/>
        </w:rPr>
        <w:t>2013</w:t>
      </w:r>
      <w:r w:rsidR="00933C87" w:rsidRPr="005B332B">
        <w:rPr>
          <w:rFonts w:ascii="宋体" w:eastAsia="宋体" w:hAnsi="宋体" w:cs="Times New Roman"/>
        </w:rPr>
        <w:t>年</w:t>
      </w:r>
      <w:r w:rsidR="00933C87" w:rsidRPr="001839E7">
        <w:rPr>
          <w:rFonts w:ascii="Times New Roman" w:eastAsia="仿宋" w:hAnsi="Times New Roman" w:cs="Times New Roman"/>
        </w:rPr>
        <w:t>10</w:t>
      </w:r>
      <w:r w:rsidR="00933C87" w:rsidRPr="005B332B">
        <w:rPr>
          <w:rFonts w:ascii="宋体" w:eastAsia="宋体" w:hAnsi="宋体" w:cs="Times New Roman"/>
        </w:rPr>
        <w:t>月</w:t>
      </w:r>
      <w:r w:rsidR="00933C87" w:rsidRPr="001839E7">
        <w:rPr>
          <w:rFonts w:ascii="Times New Roman" w:eastAsia="仿宋" w:hAnsi="Times New Roman" w:cs="Times New Roman"/>
        </w:rPr>
        <w:t>28</w:t>
      </w:r>
      <w:r w:rsidR="00933C87" w:rsidRPr="005B332B">
        <w:rPr>
          <w:rFonts w:ascii="宋体" w:eastAsia="宋体" w:hAnsi="宋体" w:cs="Times New Roman"/>
        </w:rPr>
        <w:t>日至</w:t>
      </w:r>
      <w:r w:rsidR="00933C87" w:rsidRPr="001839E7">
        <w:rPr>
          <w:rFonts w:ascii="Times New Roman" w:eastAsia="仿宋" w:hAnsi="Times New Roman" w:cs="Times New Roman"/>
        </w:rPr>
        <w:t>2019</w:t>
      </w:r>
      <w:r w:rsidR="00933C87" w:rsidRPr="005B332B">
        <w:rPr>
          <w:rFonts w:ascii="宋体" w:eastAsia="宋体" w:hAnsi="宋体" w:cs="Times New Roman"/>
        </w:rPr>
        <w:t>年</w:t>
      </w:r>
      <w:r w:rsidR="00933C87" w:rsidRPr="001839E7">
        <w:rPr>
          <w:rFonts w:ascii="Times New Roman" w:eastAsia="仿宋" w:hAnsi="Times New Roman" w:cs="Times New Roman"/>
        </w:rPr>
        <w:t>12</w:t>
      </w:r>
      <w:r w:rsidR="00933C87" w:rsidRPr="005B332B">
        <w:rPr>
          <w:rFonts w:ascii="宋体" w:eastAsia="宋体" w:hAnsi="宋体" w:cs="Times New Roman"/>
        </w:rPr>
        <w:t>月</w:t>
      </w:r>
      <w:r w:rsidR="00933C87" w:rsidRPr="001839E7">
        <w:rPr>
          <w:rFonts w:ascii="Times New Roman" w:eastAsia="仿宋" w:hAnsi="Times New Roman" w:cs="Times New Roman"/>
        </w:rPr>
        <w:t>31</w:t>
      </w:r>
      <w:r w:rsidR="00933C87" w:rsidRPr="005B332B">
        <w:rPr>
          <w:rFonts w:ascii="宋体" w:eastAsia="宋体" w:hAnsi="宋体" w:cs="Times New Roman"/>
        </w:rPr>
        <w:t>日。</w:t>
      </w:r>
      <w:r w:rsidR="006B0087" w:rsidRPr="005B332B">
        <w:rPr>
          <w:rFonts w:ascii="宋体" w:eastAsia="宋体" w:hAnsi="宋体" w:cs="Times New Roman" w:hint="eastAsia"/>
        </w:rPr>
        <w:t>除了空气质量指标，本文在分析“禁煤区”政策对居民身心健康的影响时，还用到了</w:t>
      </w:r>
      <w:r w:rsidR="006F2450" w:rsidRPr="005B332B">
        <w:rPr>
          <w:rFonts w:ascii="宋体" w:eastAsia="宋体" w:hAnsi="宋体" w:cs="Times New Roman" w:hint="eastAsia"/>
        </w:rPr>
        <w:t>中国健康与养老追踪调查（</w:t>
      </w:r>
      <w:r w:rsidR="006F2450" w:rsidRPr="001839E7">
        <w:rPr>
          <w:rFonts w:ascii="Times New Roman" w:eastAsia="仿宋" w:hAnsi="Times New Roman" w:cs="Times New Roman"/>
        </w:rPr>
        <w:t>China Health and Retirement Longitudinal Survey, CHARLS</w:t>
      </w:r>
      <w:r w:rsidR="006F2450" w:rsidRPr="005B332B">
        <w:rPr>
          <w:rFonts w:ascii="宋体" w:eastAsia="宋体" w:hAnsi="宋体" w:cs="Times New Roman"/>
        </w:rPr>
        <w:t>）</w:t>
      </w:r>
      <w:r w:rsidR="006F2450" w:rsidRPr="005B332B">
        <w:rPr>
          <w:rFonts w:ascii="宋体" w:eastAsia="宋体" w:hAnsi="宋体" w:cs="Times New Roman" w:hint="eastAsia"/>
        </w:rPr>
        <w:t>的数据。</w:t>
      </w:r>
      <w:r w:rsidR="006B0087" w:rsidRPr="005B332B">
        <w:rPr>
          <w:rFonts w:ascii="宋体" w:eastAsia="宋体" w:hAnsi="宋体" w:cs="Times New Roman" w:hint="eastAsia"/>
        </w:rPr>
        <w:t>为使结果更直观，本文在回归中将微观调查中空气质量满意度、主观健康变化、健康满意度、生活满意度的回答选项顺序进行统一，</w:t>
      </w:r>
      <w:r w:rsidR="006F2450" w:rsidRPr="005B332B">
        <w:rPr>
          <w:rFonts w:ascii="宋体" w:eastAsia="宋体" w:hAnsi="宋体" w:cs="Times New Roman" w:hint="eastAsia"/>
        </w:rPr>
        <w:t>将</w:t>
      </w:r>
      <w:r w:rsidR="006B0087" w:rsidRPr="005B332B">
        <w:rPr>
          <w:rFonts w:ascii="宋体" w:eastAsia="宋体" w:hAnsi="宋体" w:cs="Times New Roman" w:hint="eastAsia"/>
        </w:rPr>
        <w:t>问题的选项</w:t>
      </w:r>
      <w:r w:rsidR="006F2450" w:rsidRPr="005B332B">
        <w:rPr>
          <w:rFonts w:ascii="宋体" w:eastAsia="宋体" w:hAnsi="宋体" w:cs="Times New Roman"/>
        </w:rPr>
        <w:t>评价由差至优排列</w:t>
      </w:r>
      <w:r w:rsidR="006B0087" w:rsidRPr="005B332B">
        <w:rPr>
          <w:rFonts w:ascii="宋体" w:eastAsia="宋体" w:hAnsi="宋体" w:cs="Times New Roman" w:hint="eastAsia"/>
        </w:rPr>
        <w:t>为：“</w:t>
      </w:r>
      <w:r w:rsidR="006B0087" w:rsidRPr="001839E7">
        <w:rPr>
          <w:rFonts w:ascii="Times New Roman" w:eastAsia="仿宋" w:hAnsi="Times New Roman" w:cs="Times New Roman"/>
        </w:rPr>
        <w:t>1</w:t>
      </w:r>
      <w:r w:rsidR="006B0087" w:rsidRPr="005B332B">
        <w:rPr>
          <w:rFonts w:ascii="宋体" w:eastAsia="宋体" w:hAnsi="宋体" w:cs="Times New Roman"/>
        </w:rPr>
        <w:t>、一点也不满意；</w:t>
      </w:r>
      <w:r w:rsidR="006B0087" w:rsidRPr="001839E7">
        <w:rPr>
          <w:rFonts w:ascii="Times New Roman" w:eastAsia="仿宋" w:hAnsi="Times New Roman" w:cs="Times New Roman"/>
        </w:rPr>
        <w:t>2</w:t>
      </w:r>
      <w:r w:rsidR="006B0087" w:rsidRPr="005B332B">
        <w:rPr>
          <w:rFonts w:ascii="宋体" w:eastAsia="宋体" w:hAnsi="宋体" w:cs="Times New Roman"/>
        </w:rPr>
        <w:t>、不太满意；</w:t>
      </w:r>
      <w:r w:rsidR="006B0087" w:rsidRPr="001839E7">
        <w:rPr>
          <w:rFonts w:ascii="Times New Roman" w:eastAsia="仿宋" w:hAnsi="Times New Roman" w:cs="Times New Roman"/>
        </w:rPr>
        <w:t>3</w:t>
      </w:r>
      <w:r w:rsidR="006B0087" w:rsidRPr="005B332B">
        <w:rPr>
          <w:rFonts w:ascii="宋体" w:eastAsia="宋体" w:hAnsi="宋体" w:cs="Times New Roman"/>
        </w:rPr>
        <w:t>、比较满意；</w:t>
      </w:r>
      <w:r w:rsidR="006B0087" w:rsidRPr="001839E7">
        <w:rPr>
          <w:rFonts w:ascii="Times New Roman" w:eastAsia="仿宋" w:hAnsi="Times New Roman" w:cs="Times New Roman"/>
        </w:rPr>
        <w:t>4</w:t>
      </w:r>
      <w:r w:rsidR="006B0087" w:rsidRPr="005B332B">
        <w:rPr>
          <w:rFonts w:ascii="宋体" w:eastAsia="宋体" w:hAnsi="宋体" w:cs="Times New Roman"/>
        </w:rPr>
        <w:t>、非常满意；</w:t>
      </w:r>
      <w:r w:rsidR="006B0087" w:rsidRPr="001839E7">
        <w:rPr>
          <w:rFonts w:ascii="Times New Roman" w:eastAsia="仿宋" w:hAnsi="Times New Roman" w:cs="Times New Roman"/>
        </w:rPr>
        <w:t>5</w:t>
      </w:r>
      <w:r w:rsidR="006B0087" w:rsidRPr="005B332B">
        <w:rPr>
          <w:rFonts w:ascii="宋体" w:eastAsia="宋体" w:hAnsi="宋体" w:cs="Times New Roman"/>
        </w:rPr>
        <w:t>、极其满意”。</w:t>
      </w:r>
    </w:p>
    <w:p w14:paraId="66099E73" w14:textId="6647C77A" w:rsidR="00933C87" w:rsidRPr="005B332B" w:rsidRDefault="006B0087" w:rsidP="00B141ED">
      <w:pPr>
        <w:ind w:firstLineChars="200" w:firstLine="420"/>
        <w:rPr>
          <w:rFonts w:ascii="宋体" w:eastAsia="宋体" w:hAnsi="宋体" w:cs="Times New Roman"/>
        </w:rPr>
      </w:pPr>
      <w:r w:rsidRPr="005B332B">
        <w:rPr>
          <w:rFonts w:ascii="宋体" w:eastAsia="宋体" w:hAnsi="宋体" w:cs="Times New Roman" w:hint="eastAsia"/>
        </w:rPr>
        <w:t>本文的主要解释变量为“禁煤区”</w:t>
      </w:r>
      <w:r w:rsidR="0019630C" w:rsidRPr="005B332B">
        <w:rPr>
          <w:rFonts w:ascii="宋体" w:eastAsia="宋体" w:hAnsi="宋体" w:cs="Times New Roman" w:hint="eastAsia"/>
        </w:rPr>
        <w:t>虚拟</w:t>
      </w:r>
      <w:r w:rsidRPr="005B332B">
        <w:rPr>
          <w:rFonts w:ascii="宋体" w:eastAsia="宋体" w:hAnsi="宋体" w:cs="Times New Roman" w:hint="eastAsia"/>
        </w:rPr>
        <w:t>变量以及</w:t>
      </w:r>
      <w:r w:rsidRPr="005B332B">
        <w:rPr>
          <w:rFonts w:ascii="宋体" w:eastAsia="宋体" w:hAnsi="宋体" w:cs="Times New Roman"/>
        </w:rPr>
        <w:t>清洁取暖强度</w:t>
      </w:r>
      <w:r w:rsidRPr="005B332B">
        <w:rPr>
          <w:rFonts w:ascii="宋体" w:eastAsia="宋体" w:hAnsi="宋体" w:cs="Times New Roman" w:hint="eastAsia"/>
        </w:rPr>
        <w:t>指标，</w:t>
      </w:r>
      <w:r w:rsidR="0019630C" w:rsidRPr="005B332B">
        <w:rPr>
          <w:rFonts w:ascii="宋体" w:eastAsia="宋体" w:hAnsi="宋体" w:cs="Times New Roman" w:hint="eastAsia"/>
        </w:rPr>
        <w:t>后者</w:t>
      </w:r>
      <w:r w:rsidRPr="005B332B">
        <w:rPr>
          <w:rFonts w:ascii="宋体" w:eastAsia="宋体" w:hAnsi="宋体" w:cs="Times New Roman" w:hint="eastAsia"/>
        </w:rPr>
        <w:t>主要以</w:t>
      </w:r>
      <w:r w:rsidRPr="005B332B">
        <w:rPr>
          <w:rFonts w:ascii="宋体" w:eastAsia="宋体" w:hAnsi="宋体" w:cs="Times New Roman"/>
        </w:rPr>
        <w:t>“</w:t>
      </w:r>
      <w:r w:rsidRPr="001839E7">
        <w:rPr>
          <w:rFonts w:ascii="Times New Roman" w:eastAsia="仿宋" w:hAnsi="Times New Roman" w:cs="Times New Roman"/>
        </w:rPr>
        <w:t>2</w:t>
      </w:r>
      <w:r w:rsidRPr="005B332B">
        <w:rPr>
          <w:rFonts w:ascii="宋体" w:eastAsia="宋体" w:hAnsi="宋体" w:cs="Times New Roman"/>
        </w:rPr>
        <w:t>+</w:t>
      </w:r>
      <w:r w:rsidRPr="001839E7">
        <w:rPr>
          <w:rFonts w:ascii="Times New Roman" w:eastAsia="仿宋" w:hAnsi="Times New Roman" w:cs="Times New Roman"/>
        </w:rPr>
        <w:t>26</w:t>
      </w:r>
      <w:r w:rsidRPr="005B332B">
        <w:rPr>
          <w:rFonts w:ascii="宋体" w:eastAsia="宋体" w:hAnsi="宋体" w:cs="Times New Roman"/>
        </w:rPr>
        <w:t>”城市在</w:t>
      </w:r>
      <w:r w:rsidRPr="001839E7">
        <w:rPr>
          <w:rFonts w:ascii="Times New Roman" w:eastAsia="仿宋" w:hAnsi="Times New Roman" w:cs="Times New Roman"/>
        </w:rPr>
        <w:t>2017</w:t>
      </w:r>
      <w:r w:rsidRPr="005B332B">
        <w:rPr>
          <w:rFonts w:ascii="宋体" w:eastAsia="宋体" w:hAnsi="宋体" w:cs="Times New Roman"/>
        </w:rPr>
        <w:t>年至</w:t>
      </w:r>
      <w:r w:rsidRPr="001839E7">
        <w:rPr>
          <w:rFonts w:ascii="Times New Roman" w:eastAsia="仿宋" w:hAnsi="Times New Roman" w:cs="Times New Roman"/>
        </w:rPr>
        <w:t>2019</w:t>
      </w:r>
      <w:r w:rsidRPr="005B332B">
        <w:rPr>
          <w:rFonts w:ascii="宋体" w:eastAsia="宋体" w:hAnsi="宋体" w:cs="Times New Roman"/>
        </w:rPr>
        <w:t>年每年在</w:t>
      </w:r>
      <w:r w:rsidRPr="005B332B">
        <w:rPr>
          <w:rFonts w:ascii="宋体" w:eastAsia="宋体" w:hAnsi="宋体" w:cs="Times New Roman" w:hint="eastAsia"/>
        </w:rPr>
        <w:t>“</w:t>
      </w:r>
      <w:r w:rsidRPr="005B332B">
        <w:rPr>
          <w:rFonts w:ascii="宋体" w:eastAsia="宋体" w:hAnsi="宋体" w:cs="Times New Roman"/>
        </w:rPr>
        <w:t>攻坚行动方案”中公布的改造户数</w:t>
      </w:r>
      <w:r w:rsidR="0019630C" w:rsidRPr="005B332B">
        <w:rPr>
          <w:rFonts w:ascii="宋体" w:eastAsia="宋体" w:hAnsi="宋体" w:cs="Times New Roman" w:hint="eastAsia"/>
        </w:rPr>
        <w:t>占</w:t>
      </w:r>
      <w:r w:rsidRPr="005B332B">
        <w:rPr>
          <w:rFonts w:ascii="宋体" w:eastAsia="宋体" w:hAnsi="宋体" w:cs="Times New Roman"/>
        </w:rPr>
        <w:t>该市</w:t>
      </w:r>
      <w:r w:rsidR="007438CA" w:rsidRPr="005B332B">
        <w:rPr>
          <w:rFonts w:ascii="宋体" w:eastAsia="宋体" w:hAnsi="宋体" w:cs="Times New Roman" w:hint="eastAsia"/>
        </w:rPr>
        <w:t>人口总户数</w:t>
      </w:r>
      <w:r w:rsidR="0019630C" w:rsidRPr="005B332B">
        <w:rPr>
          <w:rFonts w:ascii="宋体" w:eastAsia="宋体" w:hAnsi="宋体" w:cs="Times New Roman" w:hint="eastAsia"/>
        </w:rPr>
        <w:t>的</w:t>
      </w:r>
      <w:r w:rsidRPr="005B332B">
        <w:rPr>
          <w:rFonts w:ascii="宋体" w:eastAsia="宋体" w:hAnsi="宋体" w:cs="Times New Roman"/>
        </w:rPr>
        <w:t>比</w:t>
      </w:r>
      <w:r w:rsidR="0019630C" w:rsidRPr="005B332B">
        <w:rPr>
          <w:rFonts w:ascii="宋体" w:eastAsia="宋体" w:hAnsi="宋体" w:cs="Times New Roman" w:hint="eastAsia"/>
        </w:rPr>
        <w:t>重</w:t>
      </w:r>
      <w:r w:rsidRPr="005B332B">
        <w:rPr>
          <w:rFonts w:ascii="宋体" w:eastAsia="宋体" w:hAnsi="宋体" w:cs="Times New Roman"/>
        </w:rPr>
        <w:t>作为</w:t>
      </w:r>
      <w:r w:rsidRPr="005B332B">
        <w:rPr>
          <w:rFonts w:ascii="宋体" w:eastAsia="宋体" w:hAnsi="宋体" w:cs="Times New Roman" w:hint="eastAsia"/>
        </w:rPr>
        <w:t>该</w:t>
      </w:r>
      <w:r w:rsidRPr="005B332B">
        <w:rPr>
          <w:rFonts w:ascii="宋体" w:eastAsia="宋体" w:hAnsi="宋体" w:cs="Times New Roman"/>
        </w:rPr>
        <w:t>强度指标。</w:t>
      </w:r>
      <w:r w:rsidR="0062411F" w:rsidRPr="005B332B">
        <w:rPr>
          <w:rFonts w:ascii="宋体" w:eastAsia="宋体" w:hAnsi="宋体" w:cs="Times New Roman" w:hint="eastAsia"/>
        </w:rPr>
        <w:t>本文的控制变量主要包括</w:t>
      </w:r>
      <w:r w:rsidR="003C430E" w:rsidRPr="005B332B">
        <w:rPr>
          <w:rFonts w:ascii="宋体" w:eastAsia="宋体" w:hAnsi="宋体" w:cs="Times New Roman" w:hint="eastAsia"/>
        </w:rPr>
        <w:t>：</w:t>
      </w:r>
      <w:r w:rsidR="00933C87" w:rsidRPr="001839E7">
        <w:rPr>
          <w:rFonts w:ascii="宋体" w:eastAsia="宋体" w:hAnsi="宋体" w:cs="宋体" w:hint="eastAsia"/>
        </w:rPr>
        <w:t>①</w:t>
      </w:r>
      <w:r w:rsidR="00933C87" w:rsidRPr="005B332B">
        <w:rPr>
          <w:rFonts w:ascii="宋体" w:eastAsia="宋体" w:hAnsi="宋体" w:cs="Times New Roman"/>
        </w:rPr>
        <w:t>气象数据：城市空气污染受到气象条件的直接影响，因此在</w:t>
      </w:r>
      <w:r w:rsidR="00426A5A" w:rsidRPr="005B332B">
        <w:rPr>
          <w:rFonts w:ascii="宋体" w:eastAsia="宋体" w:hAnsi="宋体" w:cs="Times New Roman" w:hint="eastAsia"/>
        </w:rPr>
        <w:t>基准回归和</w:t>
      </w:r>
      <w:r w:rsidR="00933C87" w:rsidRPr="005B332B">
        <w:rPr>
          <w:rFonts w:ascii="宋体" w:eastAsia="宋体" w:hAnsi="宋体" w:cs="Times New Roman"/>
        </w:rPr>
        <w:t>稳健性检验中加入各个城市日度气象控制变量，数据来源为国家气象信息中心中国地面气候资料日值数据集(</w:t>
      </w:r>
      <w:r w:rsidR="00933C87" w:rsidRPr="001839E7">
        <w:rPr>
          <w:rFonts w:ascii="Times New Roman" w:eastAsia="仿宋" w:hAnsi="Times New Roman" w:cs="Times New Roman"/>
        </w:rPr>
        <w:t>V3.0</w:t>
      </w:r>
      <w:r w:rsidR="00933C87" w:rsidRPr="005B332B">
        <w:rPr>
          <w:rFonts w:ascii="宋体" w:eastAsia="宋体" w:hAnsi="宋体" w:cs="Times New Roman"/>
        </w:rPr>
        <w:t>)，包含了中国</w:t>
      </w:r>
      <w:r w:rsidR="00933C87" w:rsidRPr="001839E7">
        <w:rPr>
          <w:rFonts w:ascii="Times New Roman" w:eastAsia="仿宋" w:hAnsi="Times New Roman" w:cs="Times New Roman"/>
        </w:rPr>
        <w:t>824</w:t>
      </w:r>
      <w:r w:rsidR="00933C87" w:rsidRPr="005B332B">
        <w:rPr>
          <w:rFonts w:ascii="宋体" w:eastAsia="宋体" w:hAnsi="宋体" w:cs="Times New Roman"/>
        </w:rPr>
        <w:t>个基准、基本气象站</w:t>
      </w:r>
      <w:r w:rsidR="00933C87" w:rsidRPr="001839E7">
        <w:rPr>
          <w:rFonts w:ascii="Times New Roman" w:eastAsia="仿宋" w:hAnsi="Times New Roman" w:cs="Times New Roman"/>
        </w:rPr>
        <w:t>1951</w:t>
      </w:r>
      <w:r w:rsidR="00933C87" w:rsidRPr="005B332B">
        <w:rPr>
          <w:rFonts w:ascii="宋体" w:eastAsia="宋体" w:hAnsi="宋体" w:cs="Times New Roman"/>
        </w:rPr>
        <w:t>年</w:t>
      </w:r>
      <w:r w:rsidR="00933C87" w:rsidRPr="001839E7">
        <w:rPr>
          <w:rFonts w:ascii="Times New Roman" w:eastAsia="仿宋" w:hAnsi="Times New Roman" w:cs="Times New Roman"/>
        </w:rPr>
        <w:t>1</w:t>
      </w:r>
      <w:r w:rsidR="00933C87" w:rsidRPr="005B332B">
        <w:rPr>
          <w:rFonts w:ascii="宋体" w:eastAsia="宋体" w:hAnsi="宋体" w:cs="Times New Roman"/>
        </w:rPr>
        <w:t>月以来气温、</w:t>
      </w:r>
      <w:r w:rsidR="005324E1" w:rsidRPr="005B332B">
        <w:rPr>
          <w:rFonts w:ascii="宋体" w:eastAsia="宋体" w:hAnsi="宋体" w:cs="Times New Roman"/>
        </w:rPr>
        <w:t>日照时数</w:t>
      </w:r>
      <w:r w:rsidR="005324E1" w:rsidRPr="005B332B">
        <w:rPr>
          <w:rFonts w:ascii="宋体" w:eastAsia="宋体" w:hAnsi="宋体" w:cs="Times New Roman" w:hint="eastAsia"/>
        </w:rPr>
        <w:t>、</w:t>
      </w:r>
      <w:r w:rsidR="00933C87" w:rsidRPr="005B332B">
        <w:rPr>
          <w:rFonts w:ascii="宋体" w:eastAsia="宋体" w:hAnsi="宋体" w:cs="Times New Roman"/>
        </w:rPr>
        <w:t>湿度、</w:t>
      </w:r>
      <w:r w:rsidR="005324E1" w:rsidRPr="005B332B">
        <w:rPr>
          <w:rFonts w:ascii="宋体" w:eastAsia="宋体" w:hAnsi="宋体" w:cs="Times New Roman"/>
        </w:rPr>
        <w:t>气压</w:t>
      </w:r>
      <w:r w:rsidR="005324E1" w:rsidRPr="005B332B">
        <w:rPr>
          <w:rFonts w:ascii="宋体" w:eastAsia="宋体" w:hAnsi="宋体" w:cs="Times New Roman" w:hint="eastAsia"/>
        </w:rPr>
        <w:t>、</w:t>
      </w:r>
      <w:r w:rsidR="00933C87" w:rsidRPr="005B332B">
        <w:rPr>
          <w:rFonts w:ascii="宋体" w:eastAsia="宋体" w:hAnsi="宋体" w:cs="Times New Roman"/>
        </w:rPr>
        <w:t>风速、和</w:t>
      </w:r>
      <w:r w:rsidR="005324E1" w:rsidRPr="005B332B">
        <w:rPr>
          <w:rFonts w:ascii="宋体" w:eastAsia="宋体" w:hAnsi="宋体" w:cs="Times New Roman" w:hint="eastAsia"/>
        </w:rPr>
        <w:t>蒸发量</w:t>
      </w:r>
      <w:r w:rsidR="00933C87" w:rsidRPr="005B332B">
        <w:rPr>
          <w:rFonts w:ascii="宋体" w:eastAsia="宋体" w:hAnsi="宋体" w:cs="Times New Roman"/>
        </w:rPr>
        <w:t>的日值数据</w:t>
      </w:r>
      <w:r w:rsidR="003C430E" w:rsidRPr="005B332B">
        <w:rPr>
          <w:rFonts w:ascii="宋体" w:eastAsia="宋体" w:hAnsi="宋体" w:cs="Times New Roman" w:hint="eastAsia"/>
        </w:rPr>
        <w:t>；</w:t>
      </w:r>
      <w:r w:rsidR="00933C87" w:rsidRPr="005B332B">
        <w:rPr>
          <w:rFonts w:ascii="宋体" w:eastAsia="宋体" w:hAnsi="宋体" w:cs="Times New Roman" w:hint="eastAsia"/>
        </w:rPr>
        <w:t>②</w:t>
      </w:r>
      <w:r w:rsidR="00933C87" w:rsidRPr="005B332B">
        <w:rPr>
          <w:rFonts w:ascii="宋体" w:eastAsia="宋体" w:hAnsi="宋体" w:cs="Times New Roman"/>
        </w:rPr>
        <w:t>地区层面指标：地区经济发展水平、产业结构、人口结构等都会影响地区空气污染，故本文加入地级市级别的人均</w:t>
      </w:r>
      <w:r w:rsidR="00933C87" w:rsidRPr="001839E7">
        <w:rPr>
          <w:rFonts w:ascii="Times New Roman" w:eastAsia="仿宋" w:hAnsi="Times New Roman" w:cs="Times New Roman"/>
        </w:rPr>
        <w:t>GDP</w:t>
      </w:r>
      <w:r w:rsidR="00933C87" w:rsidRPr="005B332B">
        <w:rPr>
          <w:rFonts w:ascii="宋体" w:eastAsia="宋体" w:hAnsi="宋体" w:cs="Times New Roman"/>
        </w:rPr>
        <w:t>、第二产业占比、城镇化率</w:t>
      </w:r>
      <w:r w:rsidR="005324E1" w:rsidRPr="005B332B">
        <w:rPr>
          <w:rFonts w:ascii="宋体" w:eastAsia="宋体" w:hAnsi="宋体" w:cs="Times New Roman" w:hint="eastAsia"/>
        </w:rPr>
        <w:t>作为控制变量</w:t>
      </w:r>
      <w:r w:rsidR="00933C87" w:rsidRPr="005B332B">
        <w:rPr>
          <w:rFonts w:ascii="宋体" w:eastAsia="宋体" w:hAnsi="宋体" w:cs="Times New Roman"/>
        </w:rPr>
        <w:t>，数据来源于</w:t>
      </w:r>
      <w:r w:rsidR="00933C87" w:rsidRPr="001839E7">
        <w:rPr>
          <w:rFonts w:ascii="Times New Roman" w:eastAsia="仿宋" w:hAnsi="Times New Roman" w:cs="Times New Roman"/>
        </w:rPr>
        <w:t>EPS</w:t>
      </w:r>
      <w:r w:rsidR="00933C87" w:rsidRPr="005B332B">
        <w:rPr>
          <w:rFonts w:ascii="宋体" w:eastAsia="宋体" w:hAnsi="宋体" w:cs="Times New Roman"/>
        </w:rPr>
        <w:t>数据平台、</w:t>
      </w:r>
      <w:r w:rsidR="00933C87" w:rsidRPr="001839E7">
        <w:rPr>
          <w:rFonts w:ascii="Times New Roman" w:eastAsia="仿宋" w:hAnsi="Times New Roman" w:cs="Times New Roman"/>
        </w:rPr>
        <w:t>CEIC</w:t>
      </w:r>
      <w:r w:rsidR="00933C87" w:rsidRPr="005B332B">
        <w:rPr>
          <w:rFonts w:ascii="宋体" w:eastAsia="宋体" w:hAnsi="宋体" w:cs="Times New Roman"/>
        </w:rPr>
        <w:t>、《中国城市统计年鉴》。</w:t>
      </w:r>
    </w:p>
    <w:p w14:paraId="1A109E17" w14:textId="1EA8B221" w:rsidR="00933C87" w:rsidRPr="00524E17" w:rsidRDefault="00933C87" w:rsidP="00524E17">
      <w:pPr>
        <w:jc w:val="center"/>
        <w:rPr>
          <w:rFonts w:ascii="楷体" w:eastAsia="楷体" w:hAnsi="楷体"/>
        </w:rPr>
      </w:pPr>
      <w:r w:rsidRPr="00524E17">
        <w:rPr>
          <w:rFonts w:ascii="楷体" w:eastAsia="楷体" w:hAnsi="楷体" w:hint="eastAsia"/>
        </w:rPr>
        <w:t>表</w:t>
      </w:r>
      <w:r w:rsidRPr="00524E17">
        <w:rPr>
          <w:rFonts w:ascii="楷体" w:eastAsia="楷体" w:hAnsi="楷体"/>
        </w:rPr>
        <w:fldChar w:fldCharType="begin"/>
      </w:r>
      <w:r w:rsidRPr="00524E17">
        <w:rPr>
          <w:rFonts w:ascii="楷体" w:eastAsia="楷体" w:hAnsi="楷体"/>
        </w:rPr>
        <w:instrText xml:space="preserve"> SEQ </w:instrText>
      </w:r>
      <w:r w:rsidRPr="00524E17">
        <w:rPr>
          <w:rFonts w:ascii="楷体" w:eastAsia="楷体" w:hAnsi="楷体" w:hint="eastAsia"/>
        </w:rPr>
        <w:instrText>表格</w:instrText>
      </w:r>
      <w:r w:rsidRPr="00524E17">
        <w:rPr>
          <w:rFonts w:ascii="楷体" w:eastAsia="楷体" w:hAnsi="楷体"/>
        </w:rPr>
        <w:instrText xml:space="preserve"> \* ARABIC </w:instrText>
      </w:r>
      <w:r w:rsidRPr="00524E17">
        <w:rPr>
          <w:rFonts w:ascii="楷体" w:eastAsia="楷体" w:hAnsi="楷体"/>
        </w:rPr>
        <w:fldChar w:fldCharType="separate"/>
      </w:r>
      <w:r w:rsidR="004561B5" w:rsidRPr="00524E17">
        <w:rPr>
          <w:rFonts w:ascii="楷体" w:eastAsia="楷体" w:hAnsi="楷体"/>
        </w:rPr>
        <w:t>1</w:t>
      </w:r>
      <w:r w:rsidRPr="00524E17">
        <w:rPr>
          <w:rFonts w:ascii="楷体" w:eastAsia="楷体" w:hAnsi="楷体"/>
        </w:rPr>
        <w:fldChar w:fldCharType="end"/>
      </w:r>
      <w:r w:rsidRPr="00524E17">
        <w:rPr>
          <w:rFonts w:ascii="楷体" w:eastAsia="楷体" w:hAnsi="楷体"/>
        </w:rPr>
        <w:t xml:space="preserve">  </w:t>
      </w:r>
      <w:r w:rsidRPr="00524E17">
        <w:rPr>
          <w:rFonts w:ascii="楷体" w:eastAsia="楷体" w:hAnsi="楷体" w:hint="eastAsia"/>
        </w:rPr>
        <w:t>数据变量表</w:t>
      </w:r>
    </w:p>
    <w:tbl>
      <w:tblPr>
        <w:tblStyle w:val="ae"/>
        <w:tblW w:w="6742"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9"/>
        <w:gridCol w:w="2408"/>
        <w:gridCol w:w="1133"/>
        <w:gridCol w:w="6523"/>
        <w:gridCol w:w="567"/>
      </w:tblGrid>
      <w:tr w:rsidR="001839E7" w:rsidRPr="001839E7" w14:paraId="2727680C" w14:textId="77777777" w:rsidTr="00F634E4">
        <w:trPr>
          <w:jc w:val="center"/>
        </w:trPr>
        <w:tc>
          <w:tcPr>
            <w:tcW w:w="254" w:type="pct"/>
            <w:tcBorders>
              <w:top w:val="single" w:sz="12" w:space="0" w:color="auto"/>
              <w:bottom w:val="single" w:sz="4" w:space="0" w:color="auto"/>
            </w:tcBorders>
            <w:vAlign w:val="center"/>
          </w:tcPr>
          <w:p w14:paraId="0A8D8996" w14:textId="77777777" w:rsidR="00933C87" w:rsidRPr="00BE00CE" w:rsidRDefault="00933C87" w:rsidP="00B141ED">
            <w:pPr>
              <w:jc w:val="center"/>
              <w:rPr>
                <w:rFonts w:ascii="宋体" w:eastAsia="宋体" w:hAnsi="宋体" w:cs="Times New Roman"/>
                <w:b/>
                <w:bCs/>
                <w:szCs w:val="21"/>
              </w:rPr>
            </w:pPr>
          </w:p>
        </w:tc>
        <w:tc>
          <w:tcPr>
            <w:tcW w:w="1075" w:type="pct"/>
            <w:tcBorders>
              <w:top w:val="single" w:sz="12" w:space="0" w:color="auto"/>
              <w:bottom w:val="single" w:sz="4" w:space="0" w:color="auto"/>
            </w:tcBorders>
            <w:vAlign w:val="center"/>
          </w:tcPr>
          <w:p w14:paraId="72E3FFEE" w14:textId="77777777" w:rsidR="00933C87" w:rsidRPr="00BE00CE" w:rsidRDefault="00933C87" w:rsidP="00B141ED">
            <w:pPr>
              <w:jc w:val="center"/>
              <w:rPr>
                <w:rFonts w:ascii="宋体" w:eastAsia="宋体" w:hAnsi="宋体" w:cs="Times New Roman"/>
                <w:szCs w:val="21"/>
              </w:rPr>
            </w:pPr>
            <w:r w:rsidRPr="00BE00CE">
              <w:rPr>
                <w:rFonts w:ascii="宋体" w:eastAsia="宋体" w:hAnsi="宋体" w:cs="Times New Roman"/>
                <w:szCs w:val="21"/>
              </w:rPr>
              <w:t>变量名</w:t>
            </w:r>
          </w:p>
        </w:tc>
        <w:tc>
          <w:tcPr>
            <w:tcW w:w="506" w:type="pct"/>
            <w:tcBorders>
              <w:top w:val="single" w:sz="12" w:space="0" w:color="auto"/>
              <w:bottom w:val="single" w:sz="4" w:space="0" w:color="auto"/>
            </w:tcBorders>
            <w:vAlign w:val="center"/>
          </w:tcPr>
          <w:p w14:paraId="2FDE2F65" w14:textId="77777777" w:rsidR="00933C87" w:rsidRPr="00BE00CE" w:rsidRDefault="00933C87" w:rsidP="00B141ED">
            <w:pPr>
              <w:jc w:val="center"/>
              <w:rPr>
                <w:rFonts w:ascii="宋体" w:eastAsia="宋体" w:hAnsi="宋体" w:cs="Times New Roman"/>
                <w:szCs w:val="21"/>
              </w:rPr>
            </w:pPr>
            <w:r w:rsidRPr="00BE00CE">
              <w:rPr>
                <w:rFonts w:ascii="宋体" w:eastAsia="宋体" w:hAnsi="宋体" w:cs="Times New Roman"/>
                <w:szCs w:val="21"/>
              </w:rPr>
              <w:t>变量符号</w:t>
            </w:r>
          </w:p>
        </w:tc>
        <w:tc>
          <w:tcPr>
            <w:tcW w:w="2911" w:type="pct"/>
            <w:tcBorders>
              <w:top w:val="single" w:sz="12" w:space="0" w:color="auto"/>
              <w:bottom w:val="single" w:sz="4" w:space="0" w:color="auto"/>
            </w:tcBorders>
            <w:vAlign w:val="center"/>
          </w:tcPr>
          <w:p w14:paraId="79CCF8C0" w14:textId="77777777" w:rsidR="00933C87" w:rsidRPr="00BE00CE" w:rsidRDefault="00933C87" w:rsidP="00B141ED">
            <w:pPr>
              <w:jc w:val="center"/>
              <w:rPr>
                <w:rFonts w:ascii="宋体" w:eastAsia="宋体" w:hAnsi="宋体" w:cs="Times New Roman"/>
                <w:szCs w:val="21"/>
              </w:rPr>
            </w:pPr>
            <w:r w:rsidRPr="00BE00CE">
              <w:rPr>
                <w:rFonts w:ascii="宋体" w:eastAsia="宋体" w:hAnsi="宋体" w:cs="Times New Roman"/>
                <w:szCs w:val="21"/>
              </w:rPr>
              <w:t>变量说明</w:t>
            </w:r>
          </w:p>
        </w:tc>
        <w:tc>
          <w:tcPr>
            <w:tcW w:w="253" w:type="pct"/>
            <w:tcBorders>
              <w:top w:val="single" w:sz="12" w:space="0" w:color="auto"/>
              <w:bottom w:val="single" w:sz="4" w:space="0" w:color="auto"/>
            </w:tcBorders>
            <w:vAlign w:val="center"/>
          </w:tcPr>
          <w:p w14:paraId="476FCD65" w14:textId="77777777" w:rsidR="00933C87" w:rsidRPr="00BE00CE" w:rsidRDefault="00933C87" w:rsidP="00B141ED">
            <w:pPr>
              <w:jc w:val="center"/>
              <w:rPr>
                <w:rFonts w:ascii="宋体" w:eastAsia="宋体" w:hAnsi="宋体" w:cs="Times New Roman"/>
                <w:szCs w:val="21"/>
              </w:rPr>
            </w:pPr>
            <w:r w:rsidRPr="00BE00CE">
              <w:rPr>
                <w:rFonts w:ascii="宋体" w:eastAsia="宋体" w:hAnsi="宋体" w:cs="Times New Roman"/>
                <w:szCs w:val="21"/>
              </w:rPr>
              <w:t>数据来源</w:t>
            </w:r>
          </w:p>
        </w:tc>
      </w:tr>
      <w:tr w:rsidR="001839E7" w:rsidRPr="001839E7" w14:paraId="733CE6B9" w14:textId="77777777" w:rsidTr="00F634E4">
        <w:trPr>
          <w:jc w:val="center"/>
        </w:trPr>
        <w:tc>
          <w:tcPr>
            <w:tcW w:w="254" w:type="pct"/>
            <w:vMerge w:val="restart"/>
            <w:tcBorders>
              <w:top w:val="single" w:sz="4" w:space="0" w:color="auto"/>
              <w:bottom w:val="single" w:sz="4" w:space="0" w:color="auto"/>
            </w:tcBorders>
            <w:vAlign w:val="center"/>
          </w:tcPr>
          <w:p w14:paraId="2DCF4B5C" w14:textId="77777777" w:rsidR="00EE61F7" w:rsidRPr="00BE00CE" w:rsidRDefault="00EE61F7" w:rsidP="00B141ED">
            <w:pPr>
              <w:jc w:val="center"/>
              <w:rPr>
                <w:rFonts w:ascii="宋体" w:eastAsia="宋体" w:hAnsi="宋体" w:cs="Times New Roman"/>
                <w:szCs w:val="21"/>
              </w:rPr>
            </w:pPr>
            <w:r w:rsidRPr="00BE00CE">
              <w:rPr>
                <w:rFonts w:ascii="宋体" w:eastAsia="宋体" w:hAnsi="宋体" w:cs="Times New Roman"/>
                <w:szCs w:val="21"/>
              </w:rPr>
              <w:t>被解释变量</w:t>
            </w:r>
          </w:p>
        </w:tc>
        <w:tc>
          <w:tcPr>
            <w:tcW w:w="1075" w:type="pct"/>
            <w:tcBorders>
              <w:top w:val="single" w:sz="4" w:space="0" w:color="auto"/>
              <w:bottom w:val="nil"/>
            </w:tcBorders>
            <w:vAlign w:val="center"/>
          </w:tcPr>
          <w:p w14:paraId="048AC857" w14:textId="77777777" w:rsidR="00EE61F7" w:rsidRPr="00BE00CE" w:rsidRDefault="00EE61F7" w:rsidP="00B141ED">
            <w:pPr>
              <w:jc w:val="center"/>
              <w:rPr>
                <w:rFonts w:ascii="宋体" w:eastAsia="宋体" w:hAnsi="宋体" w:cs="Times New Roman"/>
                <w:szCs w:val="21"/>
              </w:rPr>
            </w:pPr>
            <w:r w:rsidRPr="00D8163B">
              <w:rPr>
                <w:rFonts w:ascii="Times New Roman" w:eastAsia="仿宋" w:hAnsi="Times New Roman" w:cs="Times New Roman"/>
                <w:szCs w:val="21"/>
              </w:rPr>
              <w:t>AQI</w:t>
            </w:r>
            <w:r w:rsidRPr="00BE00CE">
              <w:rPr>
                <w:rFonts w:ascii="宋体" w:eastAsia="宋体" w:hAnsi="宋体" w:cs="Times New Roman"/>
                <w:szCs w:val="21"/>
              </w:rPr>
              <w:t>指数</w:t>
            </w:r>
          </w:p>
        </w:tc>
        <w:tc>
          <w:tcPr>
            <w:tcW w:w="506" w:type="pct"/>
            <w:tcBorders>
              <w:top w:val="single" w:sz="4" w:space="0" w:color="auto"/>
              <w:bottom w:val="nil"/>
            </w:tcBorders>
            <w:vAlign w:val="center"/>
          </w:tcPr>
          <w:p w14:paraId="5B3462C2" w14:textId="77777777" w:rsidR="00EE61F7" w:rsidRPr="00D8163B" w:rsidRDefault="00EE61F7" w:rsidP="00B141ED">
            <w:pPr>
              <w:jc w:val="center"/>
              <w:rPr>
                <w:rFonts w:ascii="Times New Roman" w:eastAsia="仿宋" w:hAnsi="Times New Roman" w:cs="Times New Roman"/>
                <w:szCs w:val="21"/>
              </w:rPr>
            </w:pPr>
            <w:r w:rsidRPr="00D8163B">
              <w:rPr>
                <w:rFonts w:ascii="Times New Roman" w:eastAsia="仿宋" w:hAnsi="Times New Roman" w:cs="Times New Roman"/>
                <w:szCs w:val="21"/>
              </w:rPr>
              <w:t>AQI</w:t>
            </w:r>
          </w:p>
        </w:tc>
        <w:tc>
          <w:tcPr>
            <w:tcW w:w="2911" w:type="pct"/>
            <w:tcBorders>
              <w:top w:val="single" w:sz="4" w:space="0" w:color="auto"/>
              <w:bottom w:val="nil"/>
            </w:tcBorders>
            <w:vAlign w:val="center"/>
          </w:tcPr>
          <w:p w14:paraId="03BD8C50" w14:textId="061A0C26" w:rsidR="00EE61F7" w:rsidRPr="00BE00CE" w:rsidRDefault="00EE61F7" w:rsidP="00B141ED">
            <w:pPr>
              <w:jc w:val="center"/>
              <w:rPr>
                <w:rFonts w:ascii="宋体" w:eastAsia="宋体" w:hAnsi="宋体" w:cs="Times New Roman"/>
                <w:szCs w:val="21"/>
              </w:rPr>
            </w:pPr>
            <w:r w:rsidRPr="00BE00CE">
              <w:rPr>
                <w:rFonts w:ascii="宋体" w:eastAsia="宋体" w:hAnsi="宋体" w:cs="Times New Roman"/>
                <w:szCs w:val="21"/>
              </w:rPr>
              <w:t>空气质量指数，根据《环境空气质量标准》计算</w:t>
            </w:r>
          </w:p>
        </w:tc>
        <w:tc>
          <w:tcPr>
            <w:tcW w:w="253" w:type="pct"/>
            <w:vMerge w:val="restart"/>
            <w:tcBorders>
              <w:top w:val="single" w:sz="4" w:space="0" w:color="auto"/>
              <w:bottom w:val="nil"/>
            </w:tcBorders>
            <w:vAlign w:val="center"/>
          </w:tcPr>
          <w:p w14:paraId="19BC98C1" w14:textId="77777777" w:rsidR="00EE61F7" w:rsidRPr="001839E7" w:rsidRDefault="00EE61F7" w:rsidP="00B141ED">
            <w:pPr>
              <w:jc w:val="center"/>
              <w:rPr>
                <w:rFonts w:ascii="Times New Roman" w:eastAsia="仿宋" w:hAnsi="Times New Roman" w:cs="Times New Roman"/>
                <w:szCs w:val="21"/>
              </w:rPr>
            </w:pPr>
            <w:r w:rsidRPr="001839E7">
              <w:rPr>
                <w:rFonts w:ascii="Times New Roman" w:eastAsia="仿宋" w:hAnsi="Times New Roman" w:cs="Times New Roman"/>
                <w:szCs w:val="21"/>
              </w:rPr>
              <w:t>A</w:t>
            </w:r>
          </w:p>
        </w:tc>
      </w:tr>
      <w:tr w:rsidR="001839E7" w:rsidRPr="001839E7" w14:paraId="006E402F" w14:textId="77777777" w:rsidTr="00F634E4">
        <w:trPr>
          <w:jc w:val="center"/>
        </w:trPr>
        <w:tc>
          <w:tcPr>
            <w:tcW w:w="254" w:type="pct"/>
            <w:vMerge/>
            <w:tcBorders>
              <w:top w:val="single" w:sz="4" w:space="0" w:color="auto"/>
              <w:bottom w:val="single" w:sz="4" w:space="0" w:color="auto"/>
            </w:tcBorders>
            <w:vAlign w:val="center"/>
          </w:tcPr>
          <w:p w14:paraId="026C3368" w14:textId="77777777" w:rsidR="00EE61F7" w:rsidRPr="00BE00CE" w:rsidRDefault="00EE61F7" w:rsidP="00B141ED">
            <w:pPr>
              <w:jc w:val="center"/>
              <w:rPr>
                <w:rFonts w:ascii="宋体" w:eastAsia="宋体" w:hAnsi="宋体" w:cs="Times New Roman"/>
                <w:szCs w:val="21"/>
              </w:rPr>
            </w:pPr>
          </w:p>
        </w:tc>
        <w:tc>
          <w:tcPr>
            <w:tcW w:w="1075" w:type="pct"/>
            <w:tcBorders>
              <w:top w:val="nil"/>
              <w:bottom w:val="single" w:sz="4" w:space="0" w:color="auto"/>
            </w:tcBorders>
            <w:vAlign w:val="center"/>
          </w:tcPr>
          <w:p w14:paraId="0BFCDB5A" w14:textId="77777777" w:rsidR="00EE61F7" w:rsidRPr="00BE00CE" w:rsidRDefault="00EE61F7" w:rsidP="00B141ED">
            <w:pPr>
              <w:jc w:val="center"/>
              <w:rPr>
                <w:rFonts w:ascii="宋体" w:eastAsia="宋体" w:hAnsi="宋体" w:cs="Times New Roman"/>
                <w:szCs w:val="21"/>
              </w:rPr>
            </w:pPr>
            <w:r w:rsidRPr="00BE00CE">
              <w:rPr>
                <w:rFonts w:ascii="宋体" w:eastAsia="宋体" w:hAnsi="宋体" w:cs="Times New Roman"/>
                <w:szCs w:val="21"/>
              </w:rPr>
              <w:t>细颗粒物浓度</w:t>
            </w:r>
          </w:p>
        </w:tc>
        <w:tc>
          <w:tcPr>
            <w:tcW w:w="506" w:type="pct"/>
            <w:tcBorders>
              <w:top w:val="nil"/>
              <w:bottom w:val="single" w:sz="4" w:space="0" w:color="auto"/>
            </w:tcBorders>
            <w:vAlign w:val="center"/>
          </w:tcPr>
          <w:p w14:paraId="7E77B282" w14:textId="77777777" w:rsidR="00EE61F7" w:rsidRPr="00D8163B" w:rsidRDefault="00EE61F7" w:rsidP="00B141ED">
            <w:pPr>
              <w:jc w:val="center"/>
              <w:rPr>
                <w:rFonts w:ascii="Times New Roman" w:eastAsia="仿宋" w:hAnsi="Times New Roman" w:cs="Times New Roman"/>
                <w:szCs w:val="21"/>
              </w:rPr>
            </w:pPr>
            <w:r w:rsidRPr="00D8163B">
              <w:rPr>
                <w:rFonts w:ascii="Times New Roman" w:eastAsia="仿宋" w:hAnsi="Times New Roman" w:cs="Times New Roman"/>
                <w:szCs w:val="21"/>
              </w:rPr>
              <w:t>PM</w:t>
            </w:r>
            <w:r w:rsidRPr="00D8163B">
              <w:rPr>
                <w:rFonts w:ascii="Times New Roman" w:eastAsia="仿宋" w:hAnsi="Times New Roman" w:cs="Times New Roman"/>
                <w:szCs w:val="21"/>
                <w:vertAlign w:val="subscript"/>
              </w:rPr>
              <w:t>2.5</w:t>
            </w:r>
          </w:p>
        </w:tc>
        <w:tc>
          <w:tcPr>
            <w:tcW w:w="2911" w:type="pct"/>
            <w:tcBorders>
              <w:top w:val="nil"/>
              <w:bottom w:val="single" w:sz="4" w:space="0" w:color="auto"/>
            </w:tcBorders>
            <w:vAlign w:val="center"/>
          </w:tcPr>
          <w:p w14:paraId="51081981" w14:textId="51E6D705" w:rsidR="00EE61F7" w:rsidRPr="00BE00CE" w:rsidRDefault="001054C1" w:rsidP="00B141ED">
            <w:pPr>
              <w:jc w:val="center"/>
              <w:rPr>
                <w:rFonts w:ascii="宋体" w:eastAsia="宋体" w:hAnsi="宋体" w:cs="Times New Roman"/>
                <w:szCs w:val="21"/>
              </w:rPr>
            </w:pPr>
            <w:r w:rsidRPr="00BE00CE">
              <w:rPr>
                <w:rFonts w:ascii="宋体" w:eastAsia="宋体" w:hAnsi="宋体" w:cs="Times New Roman"/>
                <w:szCs w:val="21"/>
              </w:rPr>
              <w:t>（单位：</w:t>
            </w:r>
            <w:r w:rsidRPr="00BE00CE">
              <w:rPr>
                <w:rFonts w:ascii="Times New Roman" w:eastAsia="仿宋" w:hAnsi="Times New Roman" w:cs="Times New Roman"/>
                <w:szCs w:val="21"/>
              </w:rPr>
              <w:t>μg/m3</w:t>
            </w:r>
            <w:r w:rsidRPr="00BE00CE">
              <w:rPr>
                <w:rFonts w:ascii="宋体" w:eastAsia="宋体" w:hAnsi="宋体" w:cs="Times New Roman"/>
                <w:szCs w:val="21"/>
              </w:rPr>
              <w:t>）</w:t>
            </w:r>
          </w:p>
        </w:tc>
        <w:tc>
          <w:tcPr>
            <w:tcW w:w="253" w:type="pct"/>
            <w:vMerge/>
            <w:tcBorders>
              <w:top w:val="nil"/>
              <w:bottom w:val="single" w:sz="4" w:space="0" w:color="auto"/>
            </w:tcBorders>
            <w:vAlign w:val="center"/>
          </w:tcPr>
          <w:p w14:paraId="3EC75755" w14:textId="77777777" w:rsidR="00EE61F7" w:rsidRPr="001839E7" w:rsidRDefault="00EE61F7" w:rsidP="00B141ED">
            <w:pPr>
              <w:jc w:val="center"/>
              <w:rPr>
                <w:rFonts w:ascii="Times New Roman" w:eastAsia="仿宋" w:hAnsi="Times New Roman" w:cs="Times New Roman"/>
                <w:szCs w:val="21"/>
              </w:rPr>
            </w:pPr>
          </w:p>
        </w:tc>
      </w:tr>
      <w:tr w:rsidR="001839E7" w:rsidRPr="001839E7" w14:paraId="3C8C33CC" w14:textId="77777777" w:rsidTr="00F634E4">
        <w:trPr>
          <w:jc w:val="center"/>
        </w:trPr>
        <w:tc>
          <w:tcPr>
            <w:tcW w:w="254" w:type="pct"/>
            <w:vMerge/>
            <w:tcBorders>
              <w:top w:val="single" w:sz="4" w:space="0" w:color="auto"/>
              <w:bottom w:val="single" w:sz="4" w:space="0" w:color="auto"/>
            </w:tcBorders>
            <w:vAlign w:val="center"/>
          </w:tcPr>
          <w:p w14:paraId="1518AFFD" w14:textId="77777777" w:rsidR="00EE61F7" w:rsidRPr="00BE00CE" w:rsidRDefault="00EE61F7" w:rsidP="00B141ED">
            <w:pPr>
              <w:jc w:val="center"/>
              <w:rPr>
                <w:rFonts w:ascii="宋体" w:eastAsia="宋体" w:hAnsi="宋体" w:cs="Times New Roman"/>
                <w:szCs w:val="21"/>
              </w:rPr>
            </w:pPr>
          </w:p>
        </w:tc>
        <w:tc>
          <w:tcPr>
            <w:tcW w:w="1075" w:type="pct"/>
            <w:tcBorders>
              <w:top w:val="single" w:sz="4" w:space="0" w:color="auto"/>
              <w:bottom w:val="nil"/>
            </w:tcBorders>
            <w:vAlign w:val="center"/>
          </w:tcPr>
          <w:p w14:paraId="6F243FE5" w14:textId="2C5C8D16" w:rsidR="00EE61F7" w:rsidRPr="00BE00CE" w:rsidRDefault="00EE61F7" w:rsidP="00B141ED">
            <w:pPr>
              <w:jc w:val="center"/>
              <w:rPr>
                <w:rFonts w:ascii="宋体" w:eastAsia="宋体" w:hAnsi="宋体" w:cs="Times New Roman"/>
                <w:szCs w:val="21"/>
              </w:rPr>
            </w:pPr>
            <w:r w:rsidRPr="00BE00CE">
              <w:rPr>
                <w:rFonts w:ascii="宋体" w:eastAsia="宋体" w:hAnsi="宋体" w:cs="Times New Roman" w:hint="eastAsia"/>
                <w:szCs w:val="21"/>
              </w:rPr>
              <w:t>月燃料费</w:t>
            </w:r>
          </w:p>
        </w:tc>
        <w:tc>
          <w:tcPr>
            <w:tcW w:w="506" w:type="pct"/>
            <w:tcBorders>
              <w:top w:val="single" w:sz="4" w:space="0" w:color="auto"/>
              <w:bottom w:val="nil"/>
            </w:tcBorders>
            <w:vAlign w:val="center"/>
          </w:tcPr>
          <w:p w14:paraId="5CB41CDD" w14:textId="615E3524" w:rsidR="00EE61F7" w:rsidRPr="006B58D4" w:rsidRDefault="00EE61F7" w:rsidP="00B141ED">
            <w:pPr>
              <w:jc w:val="center"/>
              <w:rPr>
                <w:rFonts w:ascii="Times New Roman" w:eastAsia="仿宋" w:hAnsi="Times New Roman" w:cs="Times New Roman"/>
                <w:i/>
                <w:iCs/>
                <w:szCs w:val="21"/>
              </w:rPr>
            </w:pPr>
            <w:r w:rsidRPr="006B58D4">
              <w:rPr>
                <w:rFonts w:ascii="Times New Roman" w:eastAsia="仿宋" w:hAnsi="Times New Roman" w:cs="Times New Roman"/>
                <w:i/>
                <w:iCs/>
                <w:szCs w:val="21"/>
              </w:rPr>
              <w:t>monfuc</w:t>
            </w:r>
          </w:p>
        </w:tc>
        <w:tc>
          <w:tcPr>
            <w:tcW w:w="2911" w:type="pct"/>
            <w:tcBorders>
              <w:top w:val="single" w:sz="4" w:space="0" w:color="auto"/>
              <w:bottom w:val="nil"/>
            </w:tcBorders>
            <w:vAlign w:val="center"/>
          </w:tcPr>
          <w:p w14:paraId="04C4410D" w14:textId="1FD3B841" w:rsidR="00EE61F7" w:rsidRPr="00BE00CE" w:rsidRDefault="001054C1" w:rsidP="00B141ED">
            <w:pPr>
              <w:jc w:val="center"/>
              <w:rPr>
                <w:rFonts w:ascii="宋体" w:eastAsia="宋体" w:hAnsi="宋体" w:cs="Times New Roman"/>
                <w:szCs w:val="21"/>
              </w:rPr>
            </w:pPr>
            <w:r w:rsidRPr="00BE00CE">
              <w:rPr>
                <w:rFonts w:ascii="宋体" w:eastAsia="宋体" w:hAnsi="宋体" w:cs="Times New Roman" w:hint="eastAsia"/>
                <w:szCs w:val="21"/>
              </w:rPr>
              <w:t>家庭</w:t>
            </w:r>
            <w:r w:rsidR="00EE61F7" w:rsidRPr="00BE00CE">
              <w:rPr>
                <w:rFonts w:ascii="宋体" w:eastAsia="宋体" w:hAnsi="宋体" w:cs="Times New Roman" w:hint="eastAsia"/>
                <w:szCs w:val="21"/>
              </w:rPr>
              <w:t>燃料费，包括煤炭、煤制品、柴草、木炭、天然气、液化气</w:t>
            </w:r>
            <w:r w:rsidRPr="00BE00CE">
              <w:rPr>
                <w:rFonts w:ascii="宋体" w:eastAsia="宋体" w:hAnsi="宋体" w:cs="Times New Roman" w:hint="eastAsia"/>
                <w:szCs w:val="21"/>
              </w:rPr>
              <w:t>等</w:t>
            </w:r>
          </w:p>
        </w:tc>
        <w:tc>
          <w:tcPr>
            <w:tcW w:w="253" w:type="pct"/>
            <w:vMerge w:val="restart"/>
            <w:tcBorders>
              <w:top w:val="single" w:sz="4" w:space="0" w:color="auto"/>
            </w:tcBorders>
            <w:vAlign w:val="center"/>
          </w:tcPr>
          <w:p w14:paraId="78003F60" w14:textId="18505C80" w:rsidR="00EE61F7" w:rsidRPr="001839E7" w:rsidRDefault="00EE61F7" w:rsidP="00B141ED">
            <w:pPr>
              <w:jc w:val="center"/>
              <w:rPr>
                <w:rFonts w:ascii="Times New Roman" w:eastAsia="仿宋" w:hAnsi="Times New Roman" w:cs="Times New Roman"/>
                <w:szCs w:val="21"/>
              </w:rPr>
            </w:pPr>
            <w:r w:rsidRPr="001839E7">
              <w:rPr>
                <w:rFonts w:ascii="Times New Roman" w:eastAsia="仿宋" w:hAnsi="Times New Roman" w:cs="Times New Roman"/>
                <w:szCs w:val="21"/>
              </w:rPr>
              <w:t>G</w:t>
            </w:r>
            <w:r w:rsidR="008E32F2" w:rsidRPr="001839E7">
              <w:rPr>
                <w:rFonts w:ascii="Times New Roman" w:eastAsia="仿宋" w:hAnsi="Times New Roman" w:cs="Times New Roman"/>
                <w:szCs w:val="21"/>
              </w:rPr>
              <w:t xml:space="preserve">, </w:t>
            </w:r>
            <w:r w:rsidRPr="001839E7">
              <w:rPr>
                <w:rFonts w:ascii="Times New Roman" w:eastAsia="仿宋" w:hAnsi="Times New Roman" w:cs="Times New Roman"/>
                <w:szCs w:val="21"/>
              </w:rPr>
              <w:t>H</w:t>
            </w:r>
          </w:p>
        </w:tc>
      </w:tr>
      <w:tr w:rsidR="001839E7" w:rsidRPr="001839E7" w14:paraId="6F9D8D18" w14:textId="77777777" w:rsidTr="00F634E4">
        <w:trPr>
          <w:trHeight w:val="46"/>
          <w:jc w:val="center"/>
        </w:trPr>
        <w:tc>
          <w:tcPr>
            <w:tcW w:w="254" w:type="pct"/>
            <w:vMerge/>
            <w:tcBorders>
              <w:top w:val="single" w:sz="4" w:space="0" w:color="auto"/>
              <w:bottom w:val="single" w:sz="4" w:space="0" w:color="auto"/>
            </w:tcBorders>
            <w:vAlign w:val="center"/>
          </w:tcPr>
          <w:p w14:paraId="20A0F88F" w14:textId="77777777" w:rsidR="00EE61F7" w:rsidRPr="00BE00CE" w:rsidRDefault="00EE61F7" w:rsidP="00B141ED">
            <w:pPr>
              <w:jc w:val="center"/>
              <w:rPr>
                <w:rFonts w:ascii="宋体" w:eastAsia="宋体" w:hAnsi="宋体" w:cs="Times New Roman"/>
                <w:szCs w:val="21"/>
              </w:rPr>
            </w:pPr>
          </w:p>
        </w:tc>
        <w:tc>
          <w:tcPr>
            <w:tcW w:w="1075" w:type="pct"/>
            <w:tcBorders>
              <w:top w:val="nil"/>
              <w:bottom w:val="nil"/>
            </w:tcBorders>
            <w:vAlign w:val="center"/>
          </w:tcPr>
          <w:p w14:paraId="5A6C433E" w14:textId="77777777" w:rsidR="00EE61F7" w:rsidRPr="00BE00CE" w:rsidRDefault="00EE61F7" w:rsidP="00B141ED">
            <w:pPr>
              <w:jc w:val="center"/>
              <w:rPr>
                <w:rFonts w:ascii="宋体" w:eastAsia="宋体" w:hAnsi="宋体" w:cs="Times New Roman"/>
                <w:szCs w:val="21"/>
              </w:rPr>
            </w:pPr>
            <w:r w:rsidRPr="00BE00CE">
              <w:rPr>
                <w:rFonts w:ascii="宋体" w:eastAsia="宋体" w:hAnsi="宋体" w:cs="Times New Roman"/>
                <w:szCs w:val="21"/>
              </w:rPr>
              <w:t>肺部疾病发病率</w:t>
            </w:r>
          </w:p>
        </w:tc>
        <w:tc>
          <w:tcPr>
            <w:tcW w:w="506" w:type="pct"/>
            <w:tcBorders>
              <w:top w:val="nil"/>
              <w:bottom w:val="nil"/>
            </w:tcBorders>
            <w:vAlign w:val="center"/>
          </w:tcPr>
          <w:p w14:paraId="065C76D5" w14:textId="77777777" w:rsidR="00EE61F7" w:rsidRPr="006B58D4" w:rsidRDefault="00EE61F7" w:rsidP="00B141ED">
            <w:pPr>
              <w:jc w:val="center"/>
              <w:rPr>
                <w:rFonts w:ascii="Times New Roman" w:eastAsia="仿宋" w:hAnsi="Times New Roman" w:cs="Times New Roman"/>
                <w:i/>
                <w:iCs/>
                <w:szCs w:val="21"/>
              </w:rPr>
            </w:pPr>
            <w:r w:rsidRPr="006B58D4">
              <w:rPr>
                <w:rFonts w:ascii="Times New Roman" w:eastAsia="仿宋" w:hAnsi="Times New Roman" w:cs="Times New Roman"/>
                <w:i/>
                <w:iCs/>
                <w:szCs w:val="21"/>
              </w:rPr>
              <w:t>pdi</w:t>
            </w:r>
          </w:p>
        </w:tc>
        <w:tc>
          <w:tcPr>
            <w:tcW w:w="2911" w:type="pct"/>
            <w:tcBorders>
              <w:top w:val="nil"/>
              <w:bottom w:val="nil"/>
            </w:tcBorders>
            <w:vAlign w:val="center"/>
          </w:tcPr>
          <w:p w14:paraId="24478852" w14:textId="77777777" w:rsidR="00EE61F7" w:rsidRPr="00BE00CE" w:rsidRDefault="00EE61F7" w:rsidP="00B141ED">
            <w:pPr>
              <w:jc w:val="center"/>
              <w:rPr>
                <w:rFonts w:ascii="宋体" w:eastAsia="宋体" w:hAnsi="宋体" w:cs="Times New Roman"/>
                <w:szCs w:val="21"/>
              </w:rPr>
            </w:pPr>
            <w:r w:rsidRPr="00BE00CE">
              <w:rPr>
                <w:rFonts w:ascii="宋体" w:eastAsia="宋体" w:hAnsi="宋体" w:cs="Times New Roman"/>
                <w:szCs w:val="21"/>
              </w:rPr>
              <w:t xml:space="preserve">是否有医生曾经告诉过您有慢性肺部疾患如慢性支气管炎或肺气肿、肺心病或肺气肿、肺心病（不包括肿瘤或癌）？ </w:t>
            </w:r>
          </w:p>
        </w:tc>
        <w:tc>
          <w:tcPr>
            <w:tcW w:w="253" w:type="pct"/>
            <w:vMerge/>
            <w:vAlign w:val="center"/>
          </w:tcPr>
          <w:p w14:paraId="67457B71" w14:textId="68B413DC" w:rsidR="00EE61F7" w:rsidRPr="001839E7" w:rsidRDefault="00EE61F7" w:rsidP="00B141ED">
            <w:pPr>
              <w:jc w:val="center"/>
              <w:rPr>
                <w:rFonts w:ascii="Times New Roman" w:eastAsia="仿宋" w:hAnsi="Times New Roman" w:cs="Times New Roman"/>
                <w:szCs w:val="21"/>
              </w:rPr>
            </w:pPr>
          </w:p>
        </w:tc>
      </w:tr>
      <w:tr w:rsidR="001839E7" w:rsidRPr="001839E7" w14:paraId="13A24098" w14:textId="77777777" w:rsidTr="00F634E4">
        <w:trPr>
          <w:jc w:val="center"/>
        </w:trPr>
        <w:tc>
          <w:tcPr>
            <w:tcW w:w="254" w:type="pct"/>
            <w:vMerge/>
            <w:tcBorders>
              <w:top w:val="single" w:sz="4" w:space="0" w:color="auto"/>
              <w:bottom w:val="single" w:sz="4" w:space="0" w:color="auto"/>
            </w:tcBorders>
            <w:vAlign w:val="center"/>
          </w:tcPr>
          <w:p w14:paraId="0A3AB2E8" w14:textId="77777777" w:rsidR="00EE61F7" w:rsidRPr="00BE00CE" w:rsidRDefault="00EE61F7" w:rsidP="00B141ED">
            <w:pPr>
              <w:jc w:val="center"/>
              <w:rPr>
                <w:rFonts w:ascii="宋体" w:eastAsia="宋体" w:hAnsi="宋体" w:cs="Times New Roman"/>
                <w:szCs w:val="21"/>
              </w:rPr>
            </w:pPr>
          </w:p>
        </w:tc>
        <w:tc>
          <w:tcPr>
            <w:tcW w:w="1075" w:type="pct"/>
            <w:tcBorders>
              <w:top w:val="nil"/>
              <w:bottom w:val="nil"/>
            </w:tcBorders>
            <w:vAlign w:val="center"/>
          </w:tcPr>
          <w:p w14:paraId="08EE1207" w14:textId="77777777" w:rsidR="00EE61F7" w:rsidRPr="00BE00CE" w:rsidRDefault="00EE61F7" w:rsidP="00B141ED">
            <w:pPr>
              <w:jc w:val="center"/>
              <w:rPr>
                <w:rFonts w:ascii="宋体" w:eastAsia="宋体" w:hAnsi="宋体" w:cs="Times New Roman"/>
                <w:szCs w:val="21"/>
              </w:rPr>
            </w:pPr>
            <w:r w:rsidRPr="00BE00CE">
              <w:rPr>
                <w:rFonts w:ascii="宋体" w:eastAsia="宋体" w:hAnsi="宋体" w:cs="Times New Roman"/>
                <w:kern w:val="0"/>
                <w:szCs w:val="21"/>
              </w:rPr>
              <w:t>空气质量满意度</w:t>
            </w:r>
          </w:p>
        </w:tc>
        <w:tc>
          <w:tcPr>
            <w:tcW w:w="506" w:type="pct"/>
            <w:tcBorders>
              <w:top w:val="nil"/>
              <w:bottom w:val="nil"/>
            </w:tcBorders>
            <w:vAlign w:val="center"/>
          </w:tcPr>
          <w:p w14:paraId="30363C4F" w14:textId="77777777" w:rsidR="00EE61F7" w:rsidRPr="006B58D4" w:rsidRDefault="00EE61F7" w:rsidP="00B141ED">
            <w:pPr>
              <w:jc w:val="center"/>
              <w:rPr>
                <w:rFonts w:ascii="Times New Roman" w:eastAsia="仿宋" w:hAnsi="Times New Roman" w:cs="Times New Roman"/>
                <w:i/>
                <w:iCs/>
                <w:szCs w:val="21"/>
              </w:rPr>
            </w:pPr>
            <w:r w:rsidRPr="006B58D4">
              <w:rPr>
                <w:rFonts w:ascii="Times New Roman" w:eastAsia="仿宋" w:hAnsi="Times New Roman" w:cs="Times New Roman"/>
                <w:i/>
                <w:iCs/>
                <w:szCs w:val="21"/>
              </w:rPr>
              <w:t>aqs</w:t>
            </w:r>
          </w:p>
        </w:tc>
        <w:tc>
          <w:tcPr>
            <w:tcW w:w="2911" w:type="pct"/>
            <w:tcBorders>
              <w:top w:val="nil"/>
              <w:bottom w:val="nil"/>
            </w:tcBorders>
            <w:vAlign w:val="center"/>
          </w:tcPr>
          <w:p w14:paraId="2BB46B28" w14:textId="77777777" w:rsidR="00EE61F7" w:rsidRPr="00BE00CE" w:rsidRDefault="00EE61F7" w:rsidP="00B141ED">
            <w:pPr>
              <w:jc w:val="center"/>
              <w:rPr>
                <w:rFonts w:ascii="宋体" w:eastAsia="宋体" w:hAnsi="宋体" w:cs="Times New Roman"/>
                <w:szCs w:val="21"/>
              </w:rPr>
            </w:pPr>
            <w:r w:rsidRPr="00BE00CE">
              <w:rPr>
                <w:rFonts w:ascii="宋体" w:eastAsia="宋体" w:hAnsi="宋体" w:cs="Times New Roman"/>
                <w:szCs w:val="21"/>
              </w:rPr>
              <w:t xml:space="preserve">您对今年的空气质量是否感到满意？ </w:t>
            </w:r>
          </w:p>
        </w:tc>
        <w:tc>
          <w:tcPr>
            <w:tcW w:w="253" w:type="pct"/>
            <w:vMerge/>
            <w:vAlign w:val="center"/>
          </w:tcPr>
          <w:p w14:paraId="437FA9CF" w14:textId="77777777" w:rsidR="00EE61F7" w:rsidRPr="001839E7" w:rsidRDefault="00EE61F7" w:rsidP="00B141ED">
            <w:pPr>
              <w:jc w:val="center"/>
              <w:rPr>
                <w:rFonts w:ascii="Times New Roman" w:eastAsia="仿宋" w:hAnsi="Times New Roman" w:cs="Times New Roman"/>
                <w:szCs w:val="21"/>
              </w:rPr>
            </w:pPr>
          </w:p>
        </w:tc>
      </w:tr>
      <w:tr w:rsidR="001839E7" w:rsidRPr="001839E7" w14:paraId="216E25FD" w14:textId="77777777" w:rsidTr="00F634E4">
        <w:trPr>
          <w:jc w:val="center"/>
        </w:trPr>
        <w:tc>
          <w:tcPr>
            <w:tcW w:w="254" w:type="pct"/>
            <w:vMerge/>
            <w:tcBorders>
              <w:top w:val="single" w:sz="4" w:space="0" w:color="auto"/>
              <w:bottom w:val="single" w:sz="4" w:space="0" w:color="auto"/>
            </w:tcBorders>
            <w:vAlign w:val="center"/>
          </w:tcPr>
          <w:p w14:paraId="5294CB41" w14:textId="77777777" w:rsidR="00EE61F7" w:rsidRPr="00BE00CE" w:rsidRDefault="00EE61F7" w:rsidP="00B141ED">
            <w:pPr>
              <w:jc w:val="center"/>
              <w:rPr>
                <w:rFonts w:ascii="宋体" w:eastAsia="宋体" w:hAnsi="宋体" w:cs="Times New Roman"/>
                <w:szCs w:val="21"/>
              </w:rPr>
            </w:pPr>
          </w:p>
        </w:tc>
        <w:tc>
          <w:tcPr>
            <w:tcW w:w="1075" w:type="pct"/>
            <w:tcBorders>
              <w:top w:val="nil"/>
              <w:bottom w:val="nil"/>
            </w:tcBorders>
            <w:vAlign w:val="center"/>
          </w:tcPr>
          <w:p w14:paraId="314653C2" w14:textId="77777777" w:rsidR="00EE61F7" w:rsidRPr="00BE00CE" w:rsidRDefault="00EE61F7" w:rsidP="00B141ED">
            <w:pPr>
              <w:jc w:val="center"/>
              <w:rPr>
                <w:rFonts w:ascii="宋体" w:eastAsia="宋体" w:hAnsi="宋体" w:cs="Times New Roman"/>
                <w:szCs w:val="21"/>
              </w:rPr>
            </w:pPr>
            <w:r w:rsidRPr="00BE00CE">
              <w:rPr>
                <w:rFonts w:ascii="宋体" w:eastAsia="宋体" w:hAnsi="宋体" w:cs="Times New Roman" w:hint="eastAsia"/>
                <w:kern w:val="0"/>
                <w:szCs w:val="21"/>
              </w:rPr>
              <w:t>主观</w:t>
            </w:r>
            <w:r w:rsidRPr="00BE00CE">
              <w:rPr>
                <w:rFonts w:ascii="宋体" w:eastAsia="宋体" w:hAnsi="宋体" w:cs="Times New Roman"/>
                <w:kern w:val="0"/>
                <w:szCs w:val="21"/>
              </w:rPr>
              <w:t>健康变化</w:t>
            </w:r>
          </w:p>
        </w:tc>
        <w:tc>
          <w:tcPr>
            <w:tcW w:w="506" w:type="pct"/>
            <w:tcBorders>
              <w:top w:val="nil"/>
              <w:bottom w:val="nil"/>
            </w:tcBorders>
            <w:vAlign w:val="center"/>
          </w:tcPr>
          <w:p w14:paraId="7207F677" w14:textId="77777777" w:rsidR="00EE61F7" w:rsidRPr="006B58D4" w:rsidRDefault="00EE61F7" w:rsidP="00B141ED">
            <w:pPr>
              <w:jc w:val="center"/>
              <w:rPr>
                <w:rFonts w:ascii="Times New Roman" w:eastAsia="仿宋" w:hAnsi="Times New Roman" w:cs="Times New Roman"/>
                <w:i/>
                <w:iCs/>
                <w:szCs w:val="21"/>
              </w:rPr>
            </w:pPr>
            <w:r w:rsidRPr="006B58D4">
              <w:rPr>
                <w:rFonts w:ascii="Times New Roman" w:eastAsia="仿宋" w:hAnsi="Times New Roman" w:cs="Times New Roman"/>
                <w:i/>
                <w:iCs/>
                <w:szCs w:val="21"/>
              </w:rPr>
              <w:t>cih</w:t>
            </w:r>
          </w:p>
        </w:tc>
        <w:tc>
          <w:tcPr>
            <w:tcW w:w="2911" w:type="pct"/>
            <w:tcBorders>
              <w:top w:val="nil"/>
              <w:bottom w:val="nil"/>
            </w:tcBorders>
            <w:vAlign w:val="center"/>
          </w:tcPr>
          <w:p w14:paraId="36872DE4" w14:textId="26888522" w:rsidR="00EE61F7" w:rsidRPr="00BE00CE" w:rsidRDefault="00EE61F7" w:rsidP="00B141ED">
            <w:pPr>
              <w:jc w:val="center"/>
              <w:rPr>
                <w:rFonts w:ascii="宋体" w:eastAsia="宋体" w:hAnsi="宋体" w:cs="Times New Roman"/>
                <w:szCs w:val="21"/>
              </w:rPr>
            </w:pPr>
            <w:r w:rsidRPr="00BE00CE">
              <w:rPr>
                <w:rFonts w:ascii="宋体" w:eastAsia="宋体" w:hAnsi="宋体" w:cs="Times New Roman"/>
                <w:szCs w:val="21"/>
              </w:rPr>
              <w:t xml:space="preserve">与上一次访问时您的健康相比，您觉得您的健康状况变好还是变差？ </w:t>
            </w:r>
          </w:p>
        </w:tc>
        <w:tc>
          <w:tcPr>
            <w:tcW w:w="253" w:type="pct"/>
            <w:vMerge/>
            <w:vAlign w:val="center"/>
          </w:tcPr>
          <w:p w14:paraId="7AF844A3" w14:textId="77777777" w:rsidR="00EE61F7" w:rsidRPr="001839E7" w:rsidRDefault="00EE61F7" w:rsidP="00B141ED">
            <w:pPr>
              <w:jc w:val="center"/>
              <w:rPr>
                <w:rFonts w:ascii="Times New Roman" w:eastAsia="仿宋" w:hAnsi="Times New Roman" w:cs="Times New Roman"/>
                <w:szCs w:val="21"/>
              </w:rPr>
            </w:pPr>
          </w:p>
        </w:tc>
      </w:tr>
      <w:tr w:rsidR="001839E7" w:rsidRPr="001839E7" w14:paraId="5F44051D" w14:textId="77777777" w:rsidTr="00F634E4">
        <w:trPr>
          <w:jc w:val="center"/>
        </w:trPr>
        <w:tc>
          <w:tcPr>
            <w:tcW w:w="254" w:type="pct"/>
            <w:vMerge/>
            <w:tcBorders>
              <w:top w:val="single" w:sz="4" w:space="0" w:color="auto"/>
              <w:bottom w:val="single" w:sz="4" w:space="0" w:color="auto"/>
            </w:tcBorders>
            <w:vAlign w:val="center"/>
          </w:tcPr>
          <w:p w14:paraId="19B42FA8" w14:textId="77777777" w:rsidR="00EE61F7" w:rsidRPr="00BE00CE" w:rsidRDefault="00EE61F7" w:rsidP="00B141ED">
            <w:pPr>
              <w:jc w:val="center"/>
              <w:rPr>
                <w:rFonts w:ascii="宋体" w:eastAsia="宋体" w:hAnsi="宋体" w:cs="Times New Roman"/>
                <w:szCs w:val="21"/>
              </w:rPr>
            </w:pPr>
          </w:p>
        </w:tc>
        <w:tc>
          <w:tcPr>
            <w:tcW w:w="1075" w:type="pct"/>
            <w:tcBorders>
              <w:top w:val="nil"/>
              <w:bottom w:val="nil"/>
            </w:tcBorders>
            <w:vAlign w:val="center"/>
          </w:tcPr>
          <w:p w14:paraId="30950438" w14:textId="77777777" w:rsidR="00EE61F7" w:rsidRPr="00BE00CE" w:rsidRDefault="00EE61F7" w:rsidP="00B141ED">
            <w:pPr>
              <w:jc w:val="center"/>
              <w:rPr>
                <w:rFonts w:ascii="宋体" w:eastAsia="宋体" w:hAnsi="宋体" w:cs="Times New Roman"/>
                <w:szCs w:val="21"/>
              </w:rPr>
            </w:pPr>
            <w:r w:rsidRPr="00BE00CE">
              <w:rPr>
                <w:rFonts w:ascii="宋体" w:eastAsia="宋体" w:hAnsi="宋体" w:cs="Times New Roman"/>
                <w:kern w:val="0"/>
                <w:szCs w:val="21"/>
              </w:rPr>
              <w:t>健康满意度</w:t>
            </w:r>
          </w:p>
        </w:tc>
        <w:tc>
          <w:tcPr>
            <w:tcW w:w="506" w:type="pct"/>
            <w:tcBorders>
              <w:top w:val="nil"/>
              <w:bottom w:val="nil"/>
            </w:tcBorders>
            <w:vAlign w:val="center"/>
          </w:tcPr>
          <w:p w14:paraId="5FCF970F" w14:textId="77777777" w:rsidR="00EE61F7" w:rsidRPr="006B58D4" w:rsidRDefault="00EE61F7" w:rsidP="00B141ED">
            <w:pPr>
              <w:jc w:val="center"/>
              <w:rPr>
                <w:rFonts w:ascii="Times New Roman" w:eastAsia="仿宋" w:hAnsi="Times New Roman" w:cs="Times New Roman"/>
                <w:i/>
                <w:iCs/>
                <w:szCs w:val="21"/>
              </w:rPr>
            </w:pPr>
            <w:r w:rsidRPr="006B58D4">
              <w:rPr>
                <w:rFonts w:ascii="Times New Roman" w:eastAsia="仿宋" w:hAnsi="Times New Roman" w:cs="Times New Roman"/>
                <w:i/>
                <w:iCs/>
                <w:szCs w:val="21"/>
              </w:rPr>
              <w:t>hsd</w:t>
            </w:r>
          </w:p>
        </w:tc>
        <w:tc>
          <w:tcPr>
            <w:tcW w:w="2911" w:type="pct"/>
            <w:tcBorders>
              <w:top w:val="nil"/>
              <w:bottom w:val="nil"/>
            </w:tcBorders>
            <w:vAlign w:val="center"/>
          </w:tcPr>
          <w:p w14:paraId="39E2F590" w14:textId="77777777" w:rsidR="00EE61F7" w:rsidRPr="00BE00CE" w:rsidRDefault="00EE61F7" w:rsidP="00B141ED">
            <w:pPr>
              <w:jc w:val="center"/>
              <w:rPr>
                <w:rFonts w:ascii="宋体" w:eastAsia="宋体" w:hAnsi="宋体" w:cs="Times New Roman"/>
                <w:szCs w:val="21"/>
              </w:rPr>
            </w:pPr>
            <w:r w:rsidRPr="00BE00CE">
              <w:rPr>
                <w:rFonts w:ascii="宋体" w:eastAsia="宋体" w:hAnsi="宋体" w:cs="Times New Roman"/>
                <w:szCs w:val="21"/>
              </w:rPr>
              <w:t xml:space="preserve">您对您的健康满意吗？ </w:t>
            </w:r>
          </w:p>
        </w:tc>
        <w:tc>
          <w:tcPr>
            <w:tcW w:w="253" w:type="pct"/>
            <w:vMerge/>
            <w:vAlign w:val="center"/>
          </w:tcPr>
          <w:p w14:paraId="52F36A5B" w14:textId="77777777" w:rsidR="00EE61F7" w:rsidRPr="001839E7" w:rsidRDefault="00EE61F7" w:rsidP="00B141ED">
            <w:pPr>
              <w:jc w:val="center"/>
              <w:rPr>
                <w:rFonts w:ascii="Times New Roman" w:eastAsia="仿宋" w:hAnsi="Times New Roman" w:cs="Times New Roman"/>
                <w:szCs w:val="21"/>
              </w:rPr>
            </w:pPr>
          </w:p>
        </w:tc>
      </w:tr>
      <w:tr w:rsidR="001839E7" w:rsidRPr="001839E7" w14:paraId="55CA1987" w14:textId="77777777" w:rsidTr="00F634E4">
        <w:trPr>
          <w:jc w:val="center"/>
        </w:trPr>
        <w:tc>
          <w:tcPr>
            <w:tcW w:w="254" w:type="pct"/>
            <w:vMerge/>
            <w:tcBorders>
              <w:top w:val="single" w:sz="4" w:space="0" w:color="auto"/>
              <w:bottom w:val="single" w:sz="4" w:space="0" w:color="auto"/>
            </w:tcBorders>
            <w:vAlign w:val="center"/>
          </w:tcPr>
          <w:p w14:paraId="4F85247E" w14:textId="77777777" w:rsidR="00EE61F7" w:rsidRPr="00BE00CE" w:rsidRDefault="00EE61F7" w:rsidP="00B141ED">
            <w:pPr>
              <w:jc w:val="center"/>
              <w:rPr>
                <w:rFonts w:ascii="宋体" w:eastAsia="宋体" w:hAnsi="宋体" w:cs="Times New Roman"/>
                <w:szCs w:val="21"/>
              </w:rPr>
            </w:pPr>
          </w:p>
        </w:tc>
        <w:tc>
          <w:tcPr>
            <w:tcW w:w="1075" w:type="pct"/>
            <w:tcBorders>
              <w:top w:val="nil"/>
              <w:bottom w:val="single" w:sz="4" w:space="0" w:color="auto"/>
            </w:tcBorders>
            <w:vAlign w:val="center"/>
          </w:tcPr>
          <w:p w14:paraId="41D5D263" w14:textId="77777777" w:rsidR="00EE61F7" w:rsidRPr="00BE00CE" w:rsidRDefault="00EE61F7" w:rsidP="00B141ED">
            <w:pPr>
              <w:jc w:val="center"/>
              <w:rPr>
                <w:rFonts w:ascii="宋体" w:eastAsia="宋体" w:hAnsi="宋体" w:cs="Times New Roman"/>
                <w:szCs w:val="21"/>
              </w:rPr>
            </w:pPr>
            <w:r w:rsidRPr="00BE00CE">
              <w:rPr>
                <w:rFonts w:ascii="宋体" w:eastAsia="宋体" w:hAnsi="宋体" w:cs="Times New Roman" w:hint="eastAsia"/>
                <w:szCs w:val="21"/>
              </w:rPr>
              <w:t>生活满意度</w:t>
            </w:r>
          </w:p>
        </w:tc>
        <w:tc>
          <w:tcPr>
            <w:tcW w:w="506" w:type="pct"/>
            <w:tcBorders>
              <w:top w:val="nil"/>
              <w:bottom w:val="single" w:sz="4" w:space="0" w:color="auto"/>
            </w:tcBorders>
            <w:vAlign w:val="center"/>
          </w:tcPr>
          <w:p w14:paraId="42F4E6EC" w14:textId="77777777" w:rsidR="00EE61F7" w:rsidRPr="006B58D4" w:rsidRDefault="00EE61F7" w:rsidP="00B141ED">
            <w:pPr>
              <w:jc w:val="center"/>
              <w:rPr>
                <w:rFonts w:ascii="Times New Roman" w:eastAsia="仿宋" w:hAnsi="Times New Roman" w:cs="Times New Roman"/>
                <w:i/>
                <w:iCs/>
                <w:szCs w:val="21"/>
              </w:rPr>
            </w:pPr>
            <w:r w:rsidRPr="006B58D4">
              <w:rPr>
                <w:rFonts w:ascii="Times New Roman" w:eastAsia="仿宋" w:hAnsi="Times New Roman" w:cs="Times New Roman"/>
                <w:i/>
                <w:iCs/>
                <w:szCs w:val="21"/>
              </w:rPr>
              <w:t>ls</w:t>
            </w:r>
          </w:p>
        </w:tc>
        <w:tc>
          <w:tcPr>
            <w:tcW w:w="2911" w:type="pct"/>
            <w:tcBorders>
              <w:top w:val="nil"/>
              <w:bottom w:val="single" w:sz="4" w:space="0" w:color="auto"/>
            </w:tcBorders>
            <w:vAlign w:val="center"/>
          </w:tcPr>
          <w:p w14:paraId="484BC619" w14:textId="77777777" w:rsidR="00EE61F7" w:rsidRPr="00BE00CE" w:rsidRDefault="00EE61F7" w:rsidP="00B141ED">
            <w:pPr>
              <w:jc w:val="center"/>
              <w:rPr>
                <w:rFonts w:ascii="宋体" w:eastAsia="宋体" w:hAnsi="宋体" w:cs="Times New Roman"/>
                <w:szCs w:val="21"/>
              </w:rPr>
            </w:pPr>
            <w:r w:rsidRPr="00BE00CE">
              <w:rPr>
                <w:rFonts w:ascii="宋体" w:eastAsia="宋体" w:hAnsi="宋体" w:cs="Times New Roman" w:hint="eastAsia"/>
                <w:szCs w:val="21"/>
              </w:rPr>
              <w:t>总体来看，您对自己的生活是否感到满意？</w:t>
            </w:r>
            <w:r w:rsidRPr="00BE00CE">
              <w:rPr>
                <w:rFonts w:ascii="宋体" w:eastAsia="宋体" w:hAnsi="宋体" w:cs="Times New Roman"/>
                <w:szCs w:val="21"/>
              </w:rPr>
              <w:t xml:space="preserve"> </w:t>
            </w:r>
          </w:p>
        </w:tc>
        <w:tc>
          <w:tcPr>
            <w:tcW w:w="253" w:type="pct"/>
            <w:vMerge/>
            <w:tcBorders>
              <w:bottom w:val="single" w:sz="4" w:space="0" w:color="auto"/>
            </w:tcBorders>
            <w:vAlign w:val="center"/>
          </w:tcPr>
          <w:p w14:paraId="1DFB892C" w14:textId="77777777" w:rsidR="00EE61F7" w:rsidRPr="001839E7" w:rsidRDefault="00EE61F7" w:rsidP="00B141ED">
            <w:pPr>
              <w:jc w:val="center"/>
              <w:rPr>
                <w:rFonts w:ascii="Times New Roman" w:eastAsia="仿宋" w:hAnsi="Times New Roman" w:cs="Times New Roman"/>
                <w:szCs w:val="21"/>
              </w:rPr>
            </w:pPr>
          </w:p>
        </w:tc>
      </w:tr>
      <w:tr w:rsidR="001839E7" w:rsidRPr="001839E7" w14:paraId="7C0B5688" w14:textId="77777777" w:rsidTr="00F634E4">
        <w:trPr>
          <w:jc w:val="center"/>
        </w:trPr>
        <w:tc>
          <w:tcPr>
            <w:tcW w:w="254" w:type="pct"/>
            <w:vMerge w:val="restart"/>
            <w:tcBorders>
              <w:top w:val="single" w:sz="4" w:space="0" w:color="auto"/>
            </w:tcBorders>
            <w:vAlign w:val="center"/>
          </w:tcPr>
          <w:p w14:paraId="454220E4" w14:textId="77777777" w:rsidR="00933C87" w:rsidRPr="00BE00CE" w:rsidRDefault="00933C87" w:rsidP="00B141ED">
            <w:pPr>
              <w:jc w:val="center"/>
              <w:rPr>
                <w:rFonts w:ascii="宋体" w:eastAsia="宋体" w:hAnsi="宋体" w:cs="Times New Roman"/>
                <w:szCs w:val="21"/>
              </w:rPr>
            </w:pPr>
            <w:r w:rsidRPr="00BE00CE">
              <w:rPr>
                <w:rFonts w:ascii="宋体" w:eastAsia="宋体" w:hAnsi="宋体" w:cs="Times New Roman"/>
                <w:szCs w:val="21"/>
              </w:rPr>
              <w:t>解释变量</w:t>
            </w:r>
          </w:p>
        </w:tc>
        <w:tc>
          <w:tcPr>
            <w:tcW w:w="1075" w:type="pct"/>
            <w:tcBorders>
              <w:top w:val="single" w:sz="4" w:space="0" w:color="auto"/>
              <w:bottom w:val="nil"/>
            </w:tcBorders>
            <w:vAlign w:val="center"/>
          </w:tcPr>
          <w:p w14:paraId="14F4A44C" w14:textId="77777777" w:rsidR="00933C87" w:rsidRPr="00BE00CE" w:rsidRDefault="00933C87" w:rsidP="00B141ED">
            <w:pPr>
              <w:jc w:val="center"/>
              <w:rPr>
                <w:rFonts w:ascii="宋体" w:eastAsia="宋体" w:hAnsi="宋体" w:cs="Times New Roman"/>
                <w:szCs w:val="21"/>
              </w:rPr>
            </w:pPr>
            <w:r w:rsidRPr="00BE00CE">
              <w:rPr>
                <w:rFonts w:ascii="宋体" w:eastAsia="宋体" w:hAnsi="宋体" w:cs="Times New Roman" w:hint="eastAsia"/>
                <w:szCs w:val="21"/>
              </w:rPr>
              <w:t>“禁煤”政策</w:t>
            </w:r>
          </w:p>
        </w:tc>
        <w:tc>
          <w:tcPr>
            <w:tcW w:w="506" w:type="pct"/>
            <w:tcBorders>
              <w:top w:val="single" w:sz="4" w:space="0" w:color="auto"/>
              <w:bottom w:val="nil"/>
            </w:tcBorders>
            <w:vAlign w:val="center"/>
          </w:tcPr>
          <w:p w14:paraId="084FA671" w14:textId="77777777" w:rsidR="00933C87" w:rsidRPr="006B58D4" w:rsidRDefault="00933C87" w:rsidP="00B141ED">
            <w:pPr>
              <w:jc w:val="center"/>
              <w:rPr>
                <w:rFonts w:ascii="Times New Roman" w:eastAsia="仿宋" w:hAnsi="Times New Roman" w:cs="Times New Roman"/>
                <w:i/>
                <w:iCs/>
                <w:szCs w:val="21"/>
              </w:rPr>
            </w:pPr>
            <w:r w:rsidRPr="006B58D4">
              <w:rPr>
                <w:rFonts w:ascii="Times New Roman" w:eastAsia="仿宋" w:hAnsi="Times New Roman" w:cs="Times New Roman"/>
                <w:i/>
                <w:iCs/>
                <w:szCs w:val="21"/>
              </w:rPr>
              <w:t>HHelec</w:t>
            </w:r>
          </w:p>
        </w:tc>
        <w:tc>
          <w:tcPr>
            <w:tcW w:w="2911" w:type="pct"/>
            <w:tcBorders>
              <w:top w:val="single" w:sz="4" w:space="0" w:color="auto"/>
              <w:bottom w:val="nil"/>
            </w:tcBorders>
            <w:vAlign w:val="center"/>
          </w:tcPr>
          <w:p w14:paraId="72B104AE" w14:textId="245098C3" w:rsidR="00933C87" w:rsidRPr="00BE00CE" w:rsidRDefault="00933C87" w:rsidP="00B141ED">
            <w:pPr>
              <w:jc w:val="center"/>
              <w:rPr>
                <w:rFonts w:ascii="宋体" w:eastAsia="宋体" w:hAnsi="宋体" w:cs="Times New Roman"/>
                <w:szCs w:val="21"/>
              </w:rPr>
            </w:pPr>
            <w:r w:rsidRPr="00BE00CE">
              <w:rPr>
                <w:rFonts w:ascii="宋体" w:eastAsia="宋体" w:hAnsi="宋体" w:cs="Times New Roman"/>
                <w:szCs w:val="21"/>
              </w:rPr>
              <w:t>该城市在</w:t>
            </w:r>
            <w:r w:rsidRPr="00BE00CE">
              <w:rPr>
                <w:rFonts w:ascii="Times New Roman" w:eastAsia="仿宋" w:hAnsi="Times New Roman" w:cs="Times New Roman"/>
                <w:szCs w:val="21"/>
              </w:rPr>
              <w:t>2017</w:t>
            </w:r>
            <w:r w:rsidRPr="00BE00CE">
              <w:rPr>
                <w:rFonts w:ascii="宋体" w:eastAsia="宋体" w:hAnsi="宋体" w:cs="Times New Roman"/>
                <w:szCs w:val="21"/>
              </w:rPr>
              <w:t>年后按照</w:t>
            </w:r>
            <w:r w:rsidR="003D5851" w:rsidRPr="00BE00CE">
              <w:rPr>
                <w:rFonts w:ascii="宋体" w:eastAsia="宋体" w:hAnsi="宋体" w:cs="Times New Roman" w:hint="eastAsia"/>
                <w:szCs w:val="21"/>
              </w:rPr>
              <w:t>“</w:t>
            </w:r>
            <w:r w:rsidR="003D5851" w:rsidRPr="00BE00CE">
              <w:rPr>
                <w:rFonts w:ascii="宋体" w:eastAsia="宋体" w:hAnsi="宋体" w:cs="Times New Roman"/>
                <w:szCs w:val="21"/>
              </w:rPr>
              <w:t>攻坚行动方案”</w:t>
            </w:r>
            <w:r w:rsidRPr="00BE00CE">
              <w:rPr>
                <w:rFonts w:ascii="宋体" w:eastAsia="宋体" w:hAnsi="宋体" w:cs="Times New Roman"/>
                <w:szCs w:val="21"/>
              </w:rPr>
              <w:t>施行清洁取暖政策的虚拟变量</w:t>
            </w:r>
          </w:p>
        </w:tc>
        <w:tc>
          <w:tcPr>
            <w:tcW w:w="253" w:type="pct"/>
            <w:vMerge w:val="restart"/>
            <w:tcBorders>
              <w:top w:val="single" w:sz="4" w:space="0" w:color="auto"/>
              <w:bottom w:val="single" w:sz="4" w:space="0" w:color="auto"/>
            </w:tcBorders>
            <w:vAlign w:val="center"/>
          </w:tcPr>
          <w:p w14:paraId="0C0D79EE" w14:textId="77777777" w:rsidR="00933C87" w:rsidRPr="001839E7" w:rsidRDefault="00933C87" w:rsidP="00B141ED">
            <w:pPr>
              <w:jc w:val="center"/>
              <w:rPr>
                <w:rFonts w:ascii="Times New Roman" w:eastAsia="仿宋" w:hAnsi="Times New Roman" w:cs="Times New Roman"/>
                <w:szCs w:val="21"/>
              </w:rPr>
            </w:pPr>
            <w:r w:rsidRPr="001839E7">
              <w:rPr>
                <w:rFonts w:ascii="Times New Roman" w:eastAsia="仿宋" w:hAnsi="Times New Roman" w:cs="Times New Roman"/>
                <w:szCs w:val="21"/>
              </w:rPr>
              <w:t>B</w:t>
            </w:r>
          </w:p>
        </w:tc>
      </w:tr>
      <w:tr w:rsidR="001839E7" w:rsidRPr="001839E7" w14:paraId="7426D7D5" w14:textId="77777777" w:rsidTr="00F634E4">
        <w:trPr>
          <w:jc w:val="center"/>
        </w:trPr>
        <w:tc>
          <w:tcPr>
            <w:tcW w:w="254" w:type="pct"/>
            <w:vMerge/>
            <w:vAlign w:val="center"/>
          </w:tcPr>
          <w:p w14:paraId="5A038CA7" w14:textId="77777777" w:rsidR="00933C87" w:rsidRPr="00BE00CE" w:rsidRDefault="00933C87" w:rsidP="00B141ED">
            <w:pPr>
              <w:jc w:val="center"/>
              <w:rPr>
                <w:rFonts w:ascii="宋体" w:eastAsia="宋体" w:hAnsi="宋体" w:cs="Times New Roman"/>
                <w:szCs w:val="21"/>
              </w:rPr>
            </w:pPr>
          </w:p>
        </w:tc>
        <w:tc>
          <w:tcPr>
            <w:tcW w:w="1075" w:type="pct"/>
            <w:tcBorders>
              <w:top w:val="nil"/>
              <w:bottom w:val="nil"/>
            </w:tcBorders>
            <w:vAlign w:val="center"/>
          </w:tcPr>
          <w:p w14:paraId="5537B636" w14:textId="77777777" w:rsidR="00933C87" w:rsidRPr="00BE00CE" w:rsidRDefault="00933C87" w:rsidP="00B141ED">
            <w:pPr>
              <w:jc w:val="center"/>
              <w:rPr>
                <w:rFonts w:ascii="宋体" w:eastAsia="宋体" w:hAnsi="宋体" w:cs="Times New Roman"/>
                <w:szCs w:val="21"/>
              </w:rPr>
            </w:pPr>
            <w:r w:rsidRPr="00BE00CE">
              <w:rPr>
                <w:rFonts w:ascii="宋体" w:eastAsia="宋体" w:hAnsi="宋体" w:cs="Times New Roman"/>
                <w:szCs w:val="21"/>
              </w:rPr>
              <w:t>“</w:t>
            </w:r>
            <w:r w:rsidRPr="00BE00CE">
              <w:rPr>
                <w:rFonts w:ascii="宋体" w:eastAsia="宋体" w:hAnsi="宋体" w:cs="Times New Roman" w:hint="eastAsia"/>
                <w:szCs w:val="21"/>
              </w:rPr>
              <w:t>禁煤</w:t>
            </w:r>
            <w:r w:rsidRPr="00BE00CE">
              <w:rPr>
                <w:rFonts w:ascii="宋体" w:eastAsia="宋体" w:hAnsi="宋体" w:cs="Times New Roman"/>
                <w:szCs w:val="21"/>
              </w:rPr>
              <w:t>”</w:t>
            </w:r>
            <w:r w:rsidRPr="00BE00CE">
              <w:rPr>
                <w:rFonts w:ascii="宋体" w:eastAsia="宋体" w:hAnsi="宋体" w:cs="Times New Roman" w:hint="eastAsia"/>
                <w:szCs w:val="21"/>
              </w:rPr>
              <w:t>强度</w:t>
            </w:r>
          </w:p>
        </w:tc>
        <w:tc>
          <w:tcPr>
            <w:tcW w:w="506" w:type="pct"/>
            <w:tcBorders>
              <w:top w:val="nil"/>
              <w:bottom w:val="nil"/>
            </w:tcBorders>
            <w:vAlign w:val="center"/>
          </w:tcPr>
          <w:p w14:paraId="555623C3" w14:textId="77777777" w:rsidR="00933C87" w:rsidRPr="006B58D4" w:rsidRDefault="00933C87" w:rsidP="00B141ED">
            <w:pPr>
              <w:jc w:val="center"/>
              <w:rPr>
                <w:rFonts w:ascii="Times New Roman" w:eastAsia="仿宋" w:hAnsi="Times New Roman" w:cs="Times New Roman"/>
                <w:i/>
                <w:iCs/>
                <w:szCs w:val="21"/>
              </w:rPr>
            </w:pPr>
            <w:r w:rsidRPr="006B58D4">
              <w:rPr>
                <w:rFonts w:ascii="Times New Roman" w:eastAsia="仿宋" w:hAnsi="Times New Roman" w:cs="Times New Roman"/>
                <w:i/>
                <w:iCs/>
                <w:szCs w:val="21"/>
              </w:rPr>
              <w:t>Intensity</w:t>
            </w:r>
          </w:p>
        </w:tc>
        <w:tc>
          <w:tcPr>
            <w:tcW w:w="2911" w:type="pct"/>
            <w:tcBorders>
              <w:top w:val="nil"/>
              <w:bottom w:val="nil"/>
            </w:tcBorders>
            <w:vAlign w:val="center"/>
          </w:tcPr>
          <w:p w14:paraId="64A6CA20" w14:textId="696768C2" w:rsidR="00933C87" w:rsidRPr="00BE00CE" w:rsidRDefault="00933C87" w:rsidP="00B141ED">
            <w:pPr>
              <w:jc w:val="center"/>
              <w:rPr>
                <w:rFonts w:ascii="宋体" w:eastAsia="宋体" w:hAnsi="宋体" w:cs="Times New Roman"/>
                <w:szCs w:val="21"/>
              </w:rPr>
            </w:pPr>
            <w:r w:rsidRPr="00BE00CE">
              <w:rPr>
                <w:rFonts w:ascii="宋体" w:eastAsia="宋体" w:hAnsi="宋体" w:cs="Times New Roman"/>
                <w:szCs w:val="21"/>
              </w:rPr>
              <w:t>“</w:t>
            </w:r>
            <w:r w:rsidRPr="00BE00CE">
              <w:rPr>
                <w:rFonts w:ascii="Times New Roman" w:eastAsia="仿宋" w:hAnsi="Times New Roman" w:cs="Times New Roman"/>
                <w:szCs w:val="21"/>
              </w:rPr>
              <w:t>2</w:t>
            </w:r>
            <w:r w:rsidRPr="00BE00CE">
              <w:rPr>
                <w:rFonts w:ascii="宋体" w:eastAsia="宋体" w:hAnsi="宋体" w:cs="Times New Roman"/>
                <w:szCs w:val="21"/>
              </w:rPr>
              <w:t>+</w:t>
            </w:r>
            <w:r w:rsidRPr="00BE00CE">
              <w:rPr>
                <w:rFonts w:ascii="Times New Roman" w:eastAsia="仿宋" w:hAnsi="Times New Roman" w:cs="Times New Roman"/>
                <w:szCs w:val="21"/>
              </w:rPr>
              <w:t>26</w:t>
            </w:r>
            <w:r w:rsidRPr="00BE00CE">
              <w:rPr>
                <w:rFonts w:ascii="宋体" w:eastAsia="宋体" w:hAnsi="宋体" w:cs="Times New Roman"/>
                <w:szCs w:val="21"/>
              </w:rPr>
              <w:t>”城市每年在京津冀</w:t>
            </w:r>
            <w:r w:rsidR="003D5851" w:rsidRPr="00BE00CE">
              <w:rPr>
                <w:rFonts w:ascii="宋体" w:eastAsia="宋体" w:hAnsi="宋体" w:cs="Times New Roman"/>
                <w:szCs w:val="21"/>
              </w:rPr>
              <w:t>“攻坚行动方案</w:t>
            </w:r>
            <w:r w:rsidRPr="00BE00CE">
              <w:rPr>
                <w:rFonts w:ascii="宋体" w:eastAsia="宋体" w:hAnsi="宋体" w:cs="Times New Roman"/>
                <w:szCs w:val="21"/>
              </w:rPr>
              <w:t>”中公布的清洁取暖-清洁能源替代散煤改造户数与该城市</w:t>
            </w:r>
            <w:r w:rsidR="007438CA" w:rsidRPr="00BE00CE">
              <w:rPr>
                <w:rFonts w:ascii="宋体" w:eastAsia="宋体" w:hAnsi="宋体" w:cs="Times New Roman" w:hint="eastAsia"/>
                <w:szCs w:val="21"/>
              </w:rPr>
              <w:t>人口总户数</w:t>
            </w:r>
            <w:r w:rsidRPr="00BE00CE">
              <w:rPr>
                <w:rFonts w:ascii="宋体" w:eastAsia="宋体" w:hAnsi="宋体" w:cs="Times New Roman"/>
                <w:szCs w:val="21"/>
              </w:rPr>
              <w:t>之比</w:t>
            </w:r>
          </w:p>
        </w:tc>
        <w:tc>
          <w:tcPr>
            <w:tcW w:w="253" w:type="pct"/>
            <w:vMerge/>
            <w:tcBorders>
              <w:top w:val="single" w:sz="4" w:space="0" w:color="auto"/>
              <w:bottom w:val="single" w:sz="4" w:space="0" w:color="auto"/>
            </w:tcBorders>
            <w:vAlign w:val="center"/>
          </w:tcPr>
          <w:p w14:paraId="6DA5291B" w14:textId="77777777" w:rsidR="00933C87" w:rsidRPr="001839E7" w:rsidRDefault="00933C87" w:rsidP="00B141ED">
            <w:pPr>
              <w:jc w:val="center"/>
              <w:rPr>
                <w:rFonts w:ascii="Times New Roman" w:eastAsia="仿宋" w:hAnsi="Times New Roman" w:cs="Times New Roman"/>
                <w:szCs w:val="21"/>
              </w:rPr>
            </w:pPr>
          </w:p>
        </w:tc>
      </w:tr>
      <w:tr w:rsidR="001839E7" w:rsidRPr="001839E7" w14:paraId="625C9B91" w14:textId="77777777" w:rsidTr="00F634E4">
        <w:trPr>
          <w:jc w:val="center"/>
        </w:trPr>
        <w:tc>
          <w:tcPr>
            <w:tcW w:w="254" w:type="pct"/>
            <w:vMerge w:val="restart"/>
            <w:tcBorders>
              <w:top w:val="single" w:sz="4" w:space="0" w:color="auto"/>
              <w:bottom w:val="nil"/>
            </w:tcBorders>
            <w:vAlign w:val="center"/>
          </w:tcPr>
          <w:p w14:paraId="1132FD4B" w14:textId="77777777" w:rsidR="00933C87" w:rsidRPr="00BE00CE" w:rsidRDefault="00933C87" w:rsidP="00B141ED">
            <w:pPr>
              <w:jc w:val="center"/>
              <w:rPr>
                <w:rFonts w:ascii="宋体" w:eastAsia="宋体" w:hAnsi="宋体" w:cs="Times New Roman"/>
                <w:szCs w:val="21"/>
              </w:rPr>
            </w:pPr>
            <w:r w:rsidRPr="00BE00CE">
              <w:rPr>
                <w:rFonts w:ascii="宋体" w:eastAsia="宋体" w:hAnsi="宋体" w:cs="Times New Roman"/>
                <w:szCs w:val="21"/>
              </w:rPr>
              <w:t>气象变量</w:t>
            </w:r>
          </w:p>
        </w:tc>
        <w:tc>
          <w:tcPr>
            <w:tcW w:w="1075" w:type="pct"/>
            <w:tcBorders>
              <w:top w:val="single" w:sz="4" w:space="0" w:color="auto"/>
              <w:bottom w:val="nil"/>
            </w:tcBorders>
            <w:vAlign w:val="center"/>
          </w:tcPr>
          <w:p w14:paraId="6C2BE3E9" w14:textId="77777777" w:rsidR="00933C87" w:rsidRPr="00BE00CE" w:rsidRDefault="00933C87" w:rsidP="00B141ED">
            <w:pPr>
              <w:jc w:val="center"/>
              <w:rPr>
                <w:rFonts w:ascii="宋体" w:eastAsia="宋体" w:hAnsi="宋体" w:cs="Times New Roman"/>
                <w:szCs w:val="21"/>
              </w:rPr>
            </w:pPr>
            <w:r w:rsidRPr="00BE00CE">
              <w:rPr>
                <w:rFonts w:ascii="宋体" w:eastAsia="宋体" w:hAnsi="宋体" w:cs="Times New Roman"/>
                <w:szCs w:val="21"/>
              </w:rPr>
              <w:t>市平均气温</w:t>
            </w:r>
            <w:r w:rsidRPr="00BE00CE">
              <w:rPr>
                <w:rFonts w:ascii="宋体" w:eastAsia="宋体" w:hAnsi="宋体" w:cs="Times New Roman" w:hint="eastAsia"/>
                <w:szCs w:val="21"/>
              </w:rPr>
              <w:t>（气温）</w:t>
            </w:r>
          </w:p>
        </w:tc>
        <w:tc>
          <w:tcPr>
            <w:tcW w:w="506" w:type="pct"/>
            <w:tcBorders>
              <w:top w:val="single" w:sz="4" w:space="0" w:color="auto"/>
              <w:bottom w:val="nil"/>
            </w:tcBorders>
            <w:vAlign w:val="center"/>
          </w:tcPr>
          <w:p w14:paraId="6AD34E4A" w14:textId="77777777" w:rsidR="00933C87" w:rsidRPr="006B58D4" w:rsidRDefault="00933C87" w:rsidP="00B141ED">
            <w:pPr>
              <w:jc w:val="center"/>
              <w:rPr>
                <w:rFonts w:ascii="Times New Roman" w:eastAsia="仿宋" w:hAnsi="Times New Roman" w:cs="Times New Roman"/>
                <w:i/>
                <w:iCs/>
                <w:szCs w:val="21"/>
              </w:rPr>
            </w:pPr>
            <w:r w:rsidRPr="006B58D4">
              <w:rPr>
                <w:rFonts w:ascii="Times New Roman" w:eastAsia="仿宋" w:hAnsi="Times New Roman" w:cs="Times New Roman"/>
                <w:i/>
                <w:iCs/>
                <w:szCs w:val="21"/>
              </w:rPr>
              <w:t>cat</w:t>
            </w:r>
          </w:p>
        </w:tc>
        <w:tc>
          <w:tcPr>
            <w:tcW w:w="2911" w:type="pct"/>
            <w:tcBorders>
              <w:top w:val="single" w:sz="4" w:space="0" w:color="auto"/>
              <w:bottom w:val="nil"/>
            </w:tcBorders>
            <w:vAlign w:val="center"/>
          </w:tcPr>
          <w:p w14:paraId="476F5568" w14:textId="77777777" w:rsidR="00933C87" w:rsidRPr="00BE00CE" w:rsidRDefault="00933C87" w:rsidP="00B141ED">
            <w:pPr>
              <w:jc w:val="center"/>
              <w:rPr>
                <w:rFonts w:ascii="宋体" w:eastAsia="宋体" w:hAnsi="宋体" w:cs="Times New Roman"/>
                <w:szCs w:val="21"/>
              </w:rPr>
            </w:pPr>
            <w:r w:rsidRPr="00BE00CE">
              <w:rPr>
                <w:rFonts w:ascii="宋体" w:eastAsia="宋体" w:hAnsi="宋体" w:cs="Times New Roman"/>
                <w:szCs w:val="21"/>
              </w:rPr>
              <w:t>（单位：</w:t>
            </w:r>
            <w:r w:rsidRPr="00BE00CE">
              <w:rPr>
                <w:rFonts w:ascii="Times New Roman" w:eastAsia="仿宋" w:hAnsi="Times New Roman" w:cs="Times New Roman"/>
                <w:szCs w:val="21"/>
              </w:rPr>
              <w:t>0.1℃</w:t>
            </w:r>
            <w:r w:rsidRPr="00BE00CE">
              <w:rPr>
                <w:rFonts w:ascii="宋体" w:eastAsia="宋体" w:hAnsi="宋体" w:cs="Times New Roman"/>
                <w:szCs w:val="21"/>
              </w:rPr>
              <w:t>）</w:t>
            </w:r>
          </w:p>
        </w:tc>
        <w:tc>
          <w:tcPr>
            <w:tcW w:w="253" w:type="pct"/>
            <w:vMerge w:val="restart"/>
            <w:tcBorders>
              <w:top w:val="single" w:sz="4" w:space="0" w:color="auto"/>
              <w:bottom w:val="single" w:sz="4" w:space="0" w:color="auto"/>
            </w:tcBorders>
            <w:vAlign w:val="center"/>
          </w:tcPr>
          <w:p w14:paraId="152C5F9C" w14:textId="77777777" w:rsidR="00933C87" w:rsidRPr="001839E7" w:rsidRDefault="00933C87" w:rsidP="00B141ED">
            <w:pPr>
              <w:jc w:val="center"/>
              <w:rPr>
                <w:rFonts w:ascii="Times New Roman" w:eastAsia="仿宋" w:hAnsi="Times New Roman" w:cs="Times New Roman"/>
                <w:szCs w:val="21"/>
              </w:rPr>
            </w:pPr>
            <w:r w:rsidRPr="001839E7">
              <w:rPr>
                <w:rFonts w:ascii="Times New Roman" w:eastAsia="仿宋" w:hAnsi="Times New Roman" w:cs="Times New Roman"/>
                <w:szCs w:val="21"/>
              </w:rPr>
              <w:t>C</w:t>
            </w:r>
          </w:p>
        </w:tc>
      </w:tr>
      <w:tr w:rsidR="001839E7" w:rsidRPr="001839E7" w14:paraId="2E32F412" w14:textId="77777777" w:rsidTr="00F634E4">
        <w:trPr>
          <w:jc w:val="center"/>
        </w:trPr>
        <w:tc>
          <w:tcPr>
            <w:tcW w:w="254" w:type="pct"/>
            <w:vMerge/>
            <w:tcBorders>
              <w:top w:val="nil"/>
              <w:bottom w:val="nil"/>
            </w:tcBorders>
            <w:vAlign w:val="center"/>
          </w:tcPr>
          <w:p w14:paraId="15C8F6D9" w14:textId="77777777" w:rsidR="00933C87" w:rsidRPr="00BE00CE" w:rsidRDefault="00933C87" w:rsidP="00B141ED">
            <w:pPr>
              <w:jc w:val="center"/>
              <w:rPr>
                <w:rFonts w:ascii="宋体" w:eastAsia="宋体" w:hAnsi="宋体" w:cs="Times New Roman"/>
                <w:szCs w:val="21"/>
              </w:rPr>
            </w:pPr>
          </w:p>
        </w:tc>
        <w:tc>
          <w:tcPr>
            <w:tcW w:w="1075" w:type="pct"/>
            <w:tcBorders>
              <w:top w:val="nil"/>
              <w:bottom w:val="nil"/>
            </w:tcBorders>
            <w:vAlign w:val="center"/>
          </w:tcPr>
          <w:p w14:paraId="59B2AF42" w14:textId="77777777" w:rsidR="00933C87" w:rsidRPr="00BE00CE" w:rsidRDefault="00933C87" w:rsidP="00B141ED">
            <w:pPr>
              <w:jc w:val="center"/>
              <w:rPr>
                <w:rFonts w:ascii="宋体" w:eastAsia="宋体" w:hAnsi="宋体" w:cs="Times New Roman"/>
                <w:szCs w:val="21"/>
              </w:rPr>
            </w:pPr>
            <w:r w:rsidRPr="00BE00CE">
              <w:rPr>
                <w:rFonts w:ascii="宋体" w:eastAsia="宋体" w:hAnsi="宋体" w:cs="Times New Roman"/>
                <w:szCs w:val="21"/>
              </w:rPr>
              <w:t>市日照时数</w:t>
            </w:r>
            <w:r w:rsidRPr="00BE00CE">
              <w:rPr>
                <w:rFonts w:ascii="宋体" w:eastAsia="宋体" w:hAnsi="宋体" w:cs="Times New Roman" w:hint="eastAsia"/>
                <w:szCs w:val="21"/>
              </w:rPr>
              <w:t>（日照时数）</w:t>
            </w:r>
          </w:p>
        </w:tc>
        <w:tc>
          <w:tcPr>
            <w:tcW w:w="506" w:type="pct"/>
            <w:tcBorders>
              <w:top w:val="nil"/>
              <w:bottom w:val="nil"/>
            </w:tcBorders>
            <w:vAlign w:val="center"/>
          </w:tcPr>
          <w:p w14:paraId="36FA5B4E" w14:textId="77777777" w:rsidR="00933C87" w:rsidRPr="006B58D4" w:rsidRDefault="00933C87" w:rsidP="00B141ED">
            <w:pPr>
              <w:jc w:val="center"/>
              <w:rPr>
                <w:rFonts w:ascii="Times New Roman" w:eastAsia="仿宋" w:hAnsi="Times New Roman" w:cs="Times New Roman"/>
                <w:i/>
                <w:iCs/>
                <w:szCs w:val="21"/>
              </w:rPr>
            </w:pPr>
            <w:r w:rsidRPr="006B58D4">
              <w:rPr>
                <w:rFonts w:ascii="Times New Roman" w:eastAsia="仿宋" w:hAnsi="Times New Roman" w:cs="Times New Roman"/>
                <w:i/>
                <w:iCs/>
                <w:szCs w:val="21"/>
              </w:rPr>
              <w:t>csh</w:t>
            </w:r>
          </w:p>
        </w:tc>
        <w:tc>
          <w:tcPr>
            <w:tcW w:w="2911" w:type="pct"/>
            <w:tcBorders>
              <w:top w:val="nil"/>
              <w:bottom w:val="nil"/>
            </w:tcBorders>
            <w:vAlign w:val="center"/>
          </w:tcPr>
          <w:p w14:paraId="3D8DA17E" w14:textId="77777777" w:rsidR="00933C87" w:rsidRPr="00BE00CE" w:rsidRDefault="00933C87" w:rsidP="00B141ED">
            <w:pPr>
              <w:jc w:val="center"/>
              <w:rPr>
                <w:rFonts w:ascii="宋体" w:eastAsia="宋体" w:hAnsi="宋体" w:cs="Times New Roman"/>
                <w:szCs w:val="21"/>
              </w:rPr>
            </w:pPr>
            <w:r w:rsidRPr="00BE00CE">
              <w:rPr>
                <w:rFonts w:ascii="宋体" w:eastAsia="宋体" w:hAnsi="宋体" w:cs="Times New Roman"/>
                <w:szCs w:val="21"/>
              </w:rPr>
              <w:t>（单位：</w:t>
            </w:r>
            <w:r w:rsidRPr="00BE00CE">
              <w:rPr>
                <w:rFonts w:ascii="Times New Roman" w:eastAsia="仿宋" w:hAnsi="Times New Roman" w:cs="Times New Roman"/>
                <w:szCs w:val="21"/>
              </w:rPr>
              <w:t>0.1</w:t>
            </w:r>
            <w:r w:rsidRPr="00BE00CE">
              <w:rPr>
                <w:rFonts w:ascii="Times New Roman" w:eastAsia="仿宋" w:hAnsi="Times New Roman" w:cs="Times New Roman"/>
                <w:szCs w:val="21"/>
              </w:rPr>
              <w:t>小时</w:t>
            </w:r>
            <w:r w:rsidRPr="00BE00CE">
              <w:rPr>
                <w:rFonts w:ascii="宋体" w:eastAsia="宋体" w:hAnsi="宋体" w:cs="Times New Roman"/>
                <w:szCs w:val="21"/>
              </w:rPr>
              <w:t>）</w:t>
            </w:r>
          </w:p>
        </w:tc>
        <w:tc>
          <w:tcPr>
            <w:tcW w:w="253" w:type="pct"/>
            <w:vMerge/>
            <w:tcBorders>
              <w:top w:val="nil"/>
              <w:bottom w:val="single" w:sz="4" w:space="0" w:color="auto"/>
            </w:tcBorders>
            <w:vAlign w:val="center"/>
          </w:tcPr>
          <w:p w14:paraId="7D7936A9" w14:textId="77777777" w:rsidR="00933C87" w:rsidRPr="001839E7" w:rsidRDefault="00933C87" w:rsidP="00B141ED">
            <w:pPr>
              <w:jc w:val="center"/>
              <w:rPr>
                <w:rFonts w:ascii="Times New Roman" w:eastAsia="仿宋" w:hAnsi="Times New Roman" w:cs="Times New Roman"/>
                <w:szCs w:val="21"/>
              </w:rPr>
            </w:pPr>
          </w:p>
        </w:tc>
      </w:tr>
      <w:tr w:rsidR="001839E7" w:rsidRPr="001839E7" w14:paraId="67DB55B0" w14:textId="77777777" w:rsidTr="00F634E4">
        <w:trPr>
          <w:jc w:val="center"/>
        </w:trPr>
        <w:tc>
          <w:tcPr>
            <w:tcW w:w="254" w:type="pct"/>
            <w:vMerge/>
            <w:tcBorders>
              <w:top w:val="nil"/>
              <w:bottom w:val="nil"/>
            </w:tcBorders>
            <w:vAlign w:val="center"/>
          </w:tcPr>
          <w:p w14:paraId="73CA27FC" w14:textId="77777777" w:rsidR="00933C87" w:rsidRPr="00BE00CE" w:rsidRDefault="00933C87" w:rsidP="00B141ED">
            <w:pPr>
              <w:jc w:val="center"/>
              <w:rPr>
                <w:rFonts w:ascii="宋体" w:eastAsia="宋体" w:hAnsi="宋体" w:cs="Times New Roman"/>
                <w:szCs w:val="21"/>
              </w:rPr>
            </w:pPr>
          </w:p>
        </w:tc>
        <w:tc>
          <w:tcPr>
            <w:tcW w:w="1075" w:type="pct"/>
            <w:tcBorders>
              <w:top w:val="nil"/>
              <w:bottom w:val="nil"/>
            </w:tcBorders>
            <w:vAlign w:val="center"/>
          </w:tcPr>
          <w:p w14:paraId="2D6CD965" w14:textId="77777777" w:rsidR="00933C87" w:rsidRPr="00BE00CE" w:rsidRDefault="00933C87" w:rsidP="00B141ED">
            <w:pPr>
              <w:jc w:val="center"/>
              <w:rPr>
                <w:rFonts w:ascii="宋体" w:eastAsia="宋体" w:hAnsi="宋体" w:cs="Times New Roman"/>
                <w:szCs w:val="21"/>
              </w:rPr>
            </w:pPr>
            <w:r w:rsidRPr="00BE00CE">
              <w:rPr>
                <w:rFonts w:ascii="宋体" w:eastAsia="宋体" w:hAnsi="宋体" w:cs="Times New Roman"/>
                <w:szCs w:val="21"/>
              </w:rPr>
              <w:t>市平均相对湿度</w:t>
            </w:r>
            <w:r w:rsidRPr="00BE00CE">
              <w:rPr>
                <w:rFonts w:ascii="宋体" w:eastAsia="宋体" w:hAnsi="宋体" w:cs="Times New Roman" w:hint="eastAsia"/>
                <w:szCs w:val="21"/>
              </w:rPr>
              <w:t>（湿度）</w:t>
            </w:r>
          </w:p>
        </w:tc>
        <w:tc>
          <w:tcPr>
            <w:tcW w:w="506" w:type="pct"/>
            <w:tcBorders>
              <w:top w:val="nil"/>
              <w:bottom w:val="nil"/>
            </w:tcBorders>
            <w:vAlign w:val="center"/>
          </w:tcPr>
          <w:p w14:paraId="43DCD26E" w14:textId="77777777" w:rsidR="00933C87" w:rsidRPr="006B58D4" w:rsidRDefault="00933C87" w:rsidP="00B141ED">
            <w:pPr>
              <w:jc w:val="center"/>
              <w:rPr>
                <w:rFonts w:ascii="Times New Roman" w:eastAsia="仿宋" w:hAnsi="Times New Roman" w:cs="Times New Roman"/>
                <w:i/>
                <w:iCs/>
                <w:szCs w:val="21"/>
              </w:rPr>
            </w:pPr>
            <w:r w:rsidRPr="006B58D4">
              <w:rPr>
                <w:rFonts w:ascii="Times New Roman" w:eastAsia="仿宋" w:hAnsi="Times New Roman" w:cs="Times New Roman"/>
                <w:i/>
                <w:iCs/>
                <w:szCs w:val="21"/>
              </w:rPr>
              <w:t>carh</w:t>
            </w:r>
          </w:p>
        </w:tc>
        <w:tc>
          <w:tcPr>
            <w:tcW w:w="2911" w:type="pct"/>
            <w:tcBorders>
              <w:top w:val="nil"/>
              <w:bottom w:val="nil"/>
            </w:tcBorders>
            <w:vAlign w:val="center"/>
          </w:tcPr>
          <w:p w14:paraId="09819E88" w14:textId="5DF94788" w:rsidR="00933C87" w:rsidRPr="00BE00CE" w:rsidRDefault="00933C87" w:rsidP="00B141ED">
            <w:pPr>
              <w:jc w:val="center"/>
              <w:rPr>
                <w:rFonts w:ascii="宋体" w:eastAsia="宋体" w:hAnsi="宋体" w:cs="Times New Roman"/>
                <w:szCs w:val="21"/>
              </w:rPr>
            </w:pPr>
            <w:r w:rsidRPr="00BE00CE">
              <w:rPr>
                <w:rFonts w:ascii="宋体" w:eastAsia="宋体" w:hAnsi="宋体" w:cs="Times New Roman"/>
                <w:szCs w:val="21"/>
              </w:rPr>
              <w:t>（单位：</w:t>
            </w:r>
            <w:r w:rsidRPr="00A8455D">
              <w:rPr>
                <w:rFonts w:ascii="宋体" w:eastAsia="宋体" w:hAnsi="宋体" w:cs="Times New Roman"/>
                <w:szCs w:val="21"/>
              </w:rPr>
              <w:t>%</w:t>
            </w:r>
            <w:r w:rsidRPr="00BE00CE">
              <w:rPr>
                <w:rFonts w:ascii="宋体" w:eastAsia="宋体" w:hAnsi="宋体" w:cs="Times New Roman"/>
                <w:szCs w:val="21"/>
              </w:rPr>
              <w:t>）</w:t>
            </w:r>
          </w:p>
        </w:tc>
        <w:tc>
          <w:tcPr>
            <w:tcW w:w="253" w:type="pct"/>
            <w:vMerge/>
            <w:tcBorders>
              <w:top w:val="nil"/>
              <w:bottom w:val="single" w:sz="4" w:space="0" w:color="auto"/>
            </w:tcBorders>
            <w:vAlign w:val="center"/>
          </w:tcPr>
          <w:p w14:paraId="4CAB6F58" w14:textId="77777777" w:rsidR="00933C87" w:rsidRPr="001839E7" w:rsidRDefault="00933C87" w:rsidP="00B141ED">
            <w:pPr>
              <w:jc w:val="center"/>
              <w:rPr>
                <w:rFonts w:ascii="Times New Roman" w:eastAsia="仿宋" w:hAnsi="Times New Roman" w:cs="Times New Roman"/>
                <w:szCs w:val="21"/>
              </w:rPr>
            </w:pPr>
          </w:p>
        </w:tc>
      </w:tr>
      <w:tr w:rsidR="001839E7" w:rsidRPr="001839E7" w14:paraId="0A7EF9CA" w14:textId="77777777" w:rsidTr="00F634E4">
        <w:trPr>
          <w:jc w:val="center"/>
        </w:trPr>
        <w:tc>
          <w:tcPr>
            <w:tcW w:w="254" w:type="pct"/>
            <w:vMerge/>
            <w:tcBorders>
              <w:top w:val="nil"/>
              <w:bottom w:val="nil"/>
            </w:tcBorders>
            <w:vAlign w:val="center"/>
          </w:tcPr>
          <w:p w14:paraId="64732F28" w14:textId="77777777" w:rsidR="00933C87" w:rsidRPr="00BE00CE" w:rsidRDefault="00933C87" w:rsidP="00B141ED">
            <w:pPr>
              <w:jc w:val="center"/>
              <w:rPr>
                <w:rFonts w:ascii="宋体" w:eastAsia="宋体" w:hAnsi="宋体" w:cs="Times New Roman"/>
                <w:szCs w:val="21"/>
              </w:rPr>
            </w:pPr>
          </w:p>
        </w:tc>
        <w:tc>
          <w:tcPr>
            <w:tcW w:w="1075" w:type="pct"/>
            <w:tcBorders>
              <w:top w:val="nil"/>
              <w:bottom w:val="nil"/>
            </w:tcBorders>
            <w:vAlign w:val="center"/>
          </w:tcPr>
          <w:p w14:paraId="31E4F2CA" w14:textId="77777777" w:rsidR="00933C87" w:rsidRPr="00BE00CE" w:rsidRDefault="00933C87" w:rsidP="00B141ED">
            <w:pPr>
              <w:jc w:val="center"/>
              <w:rPr>
                <w:rFonts w:ascii="宋体" w:eastAsia="宋体" w:hAnsi="宋体" w:cs="Times New Roman"/>
                <w:szCs w:val="21"/>
              </w:rPr>
            </w:pPr>
            <w:r w:rsidRPr="00BE00CE">
              <w:rPr>
                <w:rFonts w:ascii="宋体" w:eastAsia="宋体" w:hAnsi="宋体" w:cs="Times New Roman"/>
                <w:szCs w:val="21"/>
              </w:rPr>
              <w:t>市平均本站气压</w:t>
            </w:r>
            <w:r w:rsidRPr="00BE00CE">
              <w:rPr>
                <w:rFonts w:ascii="宋体" w:eastAsia="宋体" w:hAnsi="宋体" w:cs="Times New Roman" w:hint="eastAsia"/>
                <w:szCs w:val="21"/>
              </w:rPr>
              <w:t>（气压）</w:t>
            </w:r>
          </w:p>
        </w:tc>
        <w:tc>
          <w:tcPr>
            <w:tcW w:w="506" w:type="pct"/>
            <w:tcBorders>
              <w:top w:val="nil"/>
              <w:bottom w:val="nil"/>
            </w:tcBorders>
            <w:vAlign w:val="center"/>
          </w:tcPr>
          <w:p w14:paraId="37430062" w14:textId="77777777" w:rsidR="00933C87" w:rsidRPr="006B58D4" w:rsidRDefault="00933C87" w:rsidP="00B141ED">
            <w:pPr>
              <w:jc w:val="center"/>
              <w:rPr>
                <w:rFonts w:ascii="Times New Roman" w:eastAsia="仿宋" w:hAnsi="Times New Roman" w:cs="Times New Roman"/>
                <w:i/>
                <w:iCs/>
                <w:szCs w:val="21"/>
              </w:rPr>
            </w:pPr>
            <w:r w:rsidRPr="006B58D4">
              <w:rPr>
                <w:rFonts w:ascii="Times New Roman" w:eastAsia="仿宋" w:hAnsi="Times New Roman" w:cs="Times New Roman"/>
                <w:i/>
                <w:iCs/>
                <w:szCs w:val="21"/>
              </w:rPr>
              <w:t>calp</w:t>
            </w:r>
          </w:p>
        </w:tc>
        <w:tc>
          <w:tcPr>
            <w:tcW w:w="2911" w:type="pct"/>
            <w:tcBorders>
              <w:top w:val="nil"/>
              <w:bottom w:val="nil"/>
            </w:tcBorders>
            <w:vAlign w:val="center"/>
          </w:tcPr>
          <w:p w14:paraId="207270A4" w14:textId="77777777" w:rsidR="00933C87" w:rsidRPr="00BE00CE" w:rsidRDefault="00933C87" w:rsidP="00B141ED">
            <w:pPr>
              <w:jc w:val="center"/>
              <w:rPr>
                <w:rFonts w:ascii="宋体" w:eastAsia="宋体" w:hAnsi="宋体" w:cs="Times New Roman"/>
                <w:szCs w:val="21"/>
              </w:rPr>
            </w:pPr>
            <w:r w:rsidRPr="00BE00CE">
              <w:rPr>
                <w:rFonts w:ascii="宋体" w:eastAsia="宋体" w:hAnsi="宋体" w:cs="Times New Roman"/>
                <w:szCs w:val="21"/>
              </w:rPr>
              <w:t>（单位：</w:t>
            </w:r>
            <w:r w:rsidRPr="00BE00CE">
              <w:rPr>
                <w:rFonts w:ascii="Times New Roman" w:eastAsia="仿宋" w:hAnsi="Times New Roman" w:cs="Times New Roman"/>
                <w:szCs w:val="21"/>
              </w:rPr>
              <w:t>0.1hPa</w:t>
            </w:r>
            <w:r w:rsidRPr="00BE00CE">
              <w:rPr>
                <w:rFonts w:ascii="宋体" w:eastAsia="宋体" w:hAnsi="宋体" w:cs="Times New Roman"/>
                <w:szCs w:val="21"/>
              </w:rPr>
              <w:t>）</w:t>
            </w:r>
          </w:p>
        </w:tc>
        <w:tc>
          <w:tcPr>
            <w:tcW w:w="253" w:type="pct"/>
            <w:vMerge/>
            <w:tcBorders>
              <w:top w:val="nil"/>
              <w:bottom w:val="single" w:sz="4" w:space="0" w:color="auto"/>
            </w:tcBorders>
            <w:vAlign w:val="center"/>
          </w:tcPr>
          <w:p w14:paraId="61581087" w14:textId="77777777" w:rsidR="00933C87" w:rsidRPr="001839E7" w:rsidRDefault="00933C87" w:rsidP="00B141ED">
            <w:pPr>
              <w:jc w:val="center"/>
              <w:rPr>
                <w:rFonts w:ascii="Times New Roman" w:eastAsia="仿宋" w:hAnsi="Times New Roman" w:cs="Times New Roman"/>
                <w:szCs w:val="21"/>
              </w:rPr>
            </w:pPr>
          </w:p>
        </w:tc>
      </w:tr>
      <w:tr w:rsidR="001839E7" w:rsidRPr="001839E7" w14:paraId="71366D68" w14:textId="77777777" w:rsidTr="00F634E4">
        <w:trPr>
          <w:jc w:val="center"/>
        </w:trPr>
        <w:tc>
          <w:tcPr>
            <w:tcW w:w="254" w:type="pct"/>
            <w:vMerge/>
            <w:tcBorders>
              <w:top w:val="nil"/>
              <w:bottom w:val="nil"/>
            </w:tcBorders>
            <w:vAlign w:val="center"/>
          </w:tcPr>
          <w:p w14:paraId="44417FB1" w14:textId="77777777" w:rsidR="00933C87" w:rsidRPr="00BE00CE" w:rsidRDefault="00933C87" w:rsidP="00B141ED">
            <w:pPr>
              <w:jc w:val="center"/>
              <w:rPr>
                <w:rFonts w:ascii="宋体" w:eastAsia="宋体" w:hAnsi="宋体" w:cs="Times New Roman"/>
                <w:szCs w:val="21"/>
              </w:rPr>
            </w:pPr>
          </w:p>
        </w:tc>
        <w:tc>
          <w:tcPr>
            <w:tcW w:w="1075" w:type="pct"/>
            <w:tcBorders>
              <w:top w:val="nil"/>
              <w:bottom w:val="nil"/>
            </w:tcBorders>
            <w:vAlign w:val="center"/>
          </w:tcPr>
          <w:p w14:paraId="1FCC83D1" w14:textId="77777777" w:rsidR="00933C87" w:rsidRPr="00BE00CE" w:rsidRDefault="00933C87" w:rsidP="00B141ED">
            <w:pPr>
              <w:jc w:val="center"/>
              <w:rPr>
                <w:rFonts w:ascii="宋体" w:eastAsia="宋体" w:hAnsi="宋体" w:cs="Times New Roman"/>
                <w:szCs w:val="21"/>
              </w:rPr>
            </w:pPr>
            <w:r w:rsidRPr="00BE00CE">
              <w:rPr>
                <w:rFonts w:ascii="宋体" w:eastAsia="宋体" w:hAnsi="宋体" w:cs="Times New Roman"/>
                <w:szCs w:val="21"/>
              </w:rPr>
              <w:t>市平均风速</w:t>
            </w:r>
            <w:r w:rsidRPr="00BE00CE">
              <w:rPr>
                <w:rFonts w:ascii="宋体" w:eastAsia="宋体" w:hAnsi="宋体" w:cs="Times New Roman" w:hint="eastAsia"/>
                <w:szCs w:val="21"/>
              </w:rPr>
              <w:t>（风速）</w:t>
            </w:r>
          </w:p>
        </w:tc>
        <w:tc>
          <w:tcPr>
            <w:tcW w:w="506" w:type="pct"/>
            <w:tcBorders>
              <w:top w:val="nil"/>
              <w:bottom w:val="nil"/>
            </w:tcBorders>
            <w:vAlign w:val="center"/>
          </w:tcPr>
          <w:p w14:paraId="03E9AC97" w14:textId="77777777" w:rsidR="00933C87" w:rsidRPr="006B58D4" w:rsidRDefault="00933C87" w:rsidP="00B141ED">
            <w:pPr>
              <w:jc w:val="center"/>
              <w:rPr>
                <w:rFonts w:ascii="Times New Roman" w:eastAsia="仿宋" w:hAnsi="Times New Roman" w:cs="Times New Roman"/>
                <w:i/>
                <w:iCs/>
                <w:szCs w:val="21"/>
              </w:rPr>
            </w:pPr>
            <w:r w:rsidRPr="006B58D4">
              <w:rPr>
                <w:rFonts w:ascii="Times New Roman" w:eastAsia="仿宋" w:hAnsi="Times New Roman" w:cs="Times New Roman"/>
                <w:i/>
                <w:iCs/>
                <w:szCs w:val="21"/>
              </w:rPr>
              <w:t>caws</w:t>
            </w:r>
          </w:p>
        </w:tc>
        <w:tc>
          <w:tcPr>
            <w:tcW w:w="2911" w:type="pct"/>
            <w:tcBorders>
              <w:top w:val="nil"/>
              <w:bottom w:val="nil"/>
            </w:tcBorders>
            <w:vAlign w:val="center"/>
          </w:tcPr>
          <w:p w14:paraId="368ED128" w14:textId="77777777" w:rsidR="00933C87" w:rsidRPr="00BE00CE" w:rsidRDefault="00933C87" w:rsidP="00B141ED">
            <w:pPr>
              <w:jc w:val="center"/>
              <w:rPr>
                <w:rFonts w:ascii="宋体" w:eastAsia="宋体" w:hAnsi="宋体" w:cs="Times New Roman"/>
                <w:szCs w:val="21"/>
              </w:rPr>
            </w:pPr>
            <w:r w:rsidRPr="00BE00CE">
              <w:rPr>
                <w:rFonts w:ascii="宋体" w:eastAsia="宋体" w:hAnsi="宋体" w:cs="Times New Roman"/>
                <w:szCs w:val="21"/>
              </w:rPr>
              <w:t>（单位：</w:t>
            </w:r>
            <w:r w:rsidRPr="00BE00CE">
              <w:rPr>
                <w:rFonts w:ascii="Times New Roman" w:eastAsia="仿宋" w:hAnsi="Times New Roman" w:cs="Times New Roman"/>
                <w:szCs w:val="21"/>
              </w:rPr>
              <w:t>0.1m/s</w:t>
            </w:r>
            <w:r w:rsidRPr="00BE00CE">
              <w:rPr>
                <w:rFonts w:ascii="宋体" w:eastAsia="宋体" w:hAnsi="宋体" w:cs="Times New Roman"/>
                <w:szCs w:val="21"/>
              </w:rPr>
              <w:t>）</w:t>
            </w:r>
          </w:p>
        </w:tc>
        <w:tc>
          <w:tcPr>
            <w:tcW w:w="253" w:type="pct"/>
            <w:vMerge/>
            <w:tcBorders>
              <w:top w:val="nil"/>
              <w:bottom w:val="single" w:sz="4" w:space="0" w:color="auto"/>
            </w:tcBorders>
            <w:vAlign w:val="center"/>
          </w:tcPr>
          <w:p w14:paraId="1FFABD21" w14:textId="77777777" w:rsidR="00933C87" w:rsidRPr="001839E7" w:rsidRDefault="00933C87" w:rsidP="00B141ED">
            <w:pPr>
              <w:jc w:val="center"/>
              <w:rPr>
                <w:rFonts w:ascii="Times New Roman" w:eastAsia="仿宋" w:hAnsi="Times New Roman" w:cs="Times New Roman"/>
                <w:szCs w:val="21"/>
              </w:rPr>
            </w:pPr>
          </w:p>
        </w:tc>
      </w:tr>
      <w:tr w:rsidR="001839E7" w:rsidRPr="001839E7" w14:paraId="08CF3908" w14:textId="77777777" w:rsidTr="00F634E4">
        <w:trPr>
          <w:jc w:val="center"/>
        </w:trPr>
        <w:tc>
          <w:tcPr>
            <w:tcW w:w="254" w:type="pct"/>
            <w:vMerge/>
            <w:tcBorders>
              <w:top w:val="nil"/>
              <w:bottom w:val="single" w:sz="4" w:space="0" w:color="auto"/>
            </w:tcBorders>
            <w:vAlign w:val="center"/>
          </w:tcPr>
          <w:p w14:paraId="5010277D" w14:textId="77777777" w:rsidR="00933C87" w:rsidRPr="00BE00CE" w:rsidRDefault="00933C87" w:rsidP="00B141ED">
            <w:pPr>
              <w:jc w:val="center"/>
              <w:rPr>
                <w:rFonts w:ascii="宋体" w:eastAsia="宋体" w:hAnsi="宋体" w:cs="Times New Roman"/>
                <w:szCs w:val="21"/>
              </w:rPr>
            </w:pPr>
          </w:p>
        </w:tc>
        <w:tc>
          <w:tcPr>
            <w:tcW w:w="1075" w:type="pct"/>
            <w:tcBorders>
              <w:top w:val="nil"/>
              <w:bottom w:val="single" w:sz="4" w:space="0" w:color="auto"/>
            </w:tcBorders>
            <w:vAlign w:val="center"/>
          </w:tcPr>
          <w:p w14:paraId="16C7D83B" w14:textId="77777777" w:rsidR="00933C87" w:rsidRPr="00BE00CE" w:rsidRDefault="00933C87" w:rsidP="00B141ED">
            <w:pPr>
              <w:jc w:val="center"/>
              <w:rPr>
                <w:rFonts w:ascii="宋体" w:eastAsia="宋体" w:hAnsi="宋体" w:cs="Times New Roman"/>
                <w:szCs w:val="21"/>
              </w:rPr>
            </w:pPr>
            <w:r w:rsidRPr="00BE00CE">
              <w:rPr>
                <w:rFonts w:ascii="宋体" w:eastAsia="宋体" w:hAnsi="宋体" w:cs="Times New Roman"/>
                <w:szCs w:val="21"/>
              </w:rPr>
              <w:t>市大型蒸发量</w:t>
            </w:r>
            <w:r w:rsidRPr="00BE00CE">
              <w:rPr>
                <w:rFonts w:ascii="宋体" w:eastAsia="宋体" w:hAnsi="宋体" w:cs="Times New Roman" w:hint="eastAsia"/>
                <w:szCs w:val="21"/>
              </w:rPr>
              <w:t>（蒸发量）</w:t>
            </w:r>
          </w:p>
        </w:tc>
        <w:tc>
          <w:tcPr>
            <w:tcW w:w="506" w:type="pct"/>
            <w:tcBorders>
              <w:top w:val="nil"/>
              <w:bottom w:val="single" w:sz="4" w:space="0" w:color="auto"/>
            </w:tcBorders>
            <w:vAlign w:val="center"/>
          </w:tcPr>
          <w:p w14:paraId="0BBEFF8B" w14:textId="77777777" w:rsidR="00933C87" w:rsidRPr="006B58D4" w:rsidRDefault="00933C87" w:rsidP="00B141ED">
            <w:pPr>
              <w:jc w:val="center"/>
              <w:rPr>
                <w:rFonts w:ascii="Times New Roman" w:eastAsia="仿宋" w:hAnsi="Times New Roman" w:cs="Times New Roman"/>
                <w:i/>
                <w:iCs/>
                <w:szCs w:val="21"/>
              </w:rPr>
            </w:pPr>
            <w:r w:rsidRPr="006B58D4">
              <w:rPr>
                <w:rFonts w:ascii="Times New Roman" w:eastAsia="仿宋" w:hAnsi="Times New Roman" w:cs="Times New Roman"/>
                <w:i/>
                <w:iCs/>
                <w:szCs w:val="21"/>
              </w:rPr>
              <w:t>clse</w:t>
            </w:r>
          </w:p>
        </w:tc>
        <w:tc>
          <w:tcPr>
            <w:tcW w:w="2911" w:type="pct"/>
            <w:tcBorders>
              <w:top w:val="nil"/>
              <w:bottom w:val="single" w:sz="4" w:space="0" w:color="auto"/>
            </w:tcBorders>
            <w:vAlign w:val="center"/>
          </w:tcPr>
          <w:p w14:paraId="395E1C23" w14:textId="77777777" w:rsidR="00933C87" w:rsidRPr="00BE00CE" w:rsidRDefault="00933C87" w:rsidP="00B141ED">
            <w:pPr>
              <w:jc w:val="center"/>
              <w:rPr>
                <w:rFonts w:ascii="宋体" w:eastAsia="宋体" w:hAnsi="宋体" w:cs="Times New Roman"/>
                <w:szCs w:val="21"/>
              </w:rPr>
            </w:pPr>
            <w:r w:rsidRPr="00BE00CE">
              <w:rPr>
                <w:rFonts w:ascii="宋体" w:eastAsia="宋体" w:hAnsi="宋体" w:cs="Times New Roman"/>
                <w:szCs w:val="21"/>
              </w:rPr>
              <w:t>（单位：</w:t>
            </w:r>
            <w:r w:rsidRPr="00BE00CE">
              <w:rPr>
                <w:rFonts w:ascii="Times New Roman" w:eastAsia="仿宋" w:hAnsi="Times New Roman" w:cs="Times New Roman"/>
                <w:szCs w:val="21"/>
              </w:rPr>
              <w:t>0.1mm</w:t>
            </w:r>
            <w:r w:rsidRPr="00BE00CE">
              <w:rPr>
                <w:rFonts w:ascii="宋体" w:eastAsia="宋体" w:hAnsi="宋体" w:cs="Times New Roman"/>
                <w:szCs w:val="21"/>
              </w:rPr>
              <w:t>）</w:t>
            </w:r>
          </w:p>
        </w:tc>
        <w:tc>
          <w:tcPr>
            <w:tcW w:w="253" w:type="pct"/>
            <w:vMerge/>
            <w:tcBorders>
              <w:top w:val="nil"/>
              <w:bottom w:val="single" w:sz="4" w:space="0" w:color="auto"/>
            </w:tcBorders>
            <w:vAlign w:val="center"/>
          </w:tcPr>
          <w:p w14:paraId="6A6A3DBC" w14:textId="77777777" w:rsidR="00933C87" w:rsidRPr="001839E7" w:rsidRDefault="00933C87" w:rsidP="00B141ED">
            <w:pPr>
              <w:jc w:val="center"/>
              <w:rPr>
                <w:rFonts w:ascii="Times New Roman" w:eastAsia="仿宋" w:hAnsi="Times New Roman" w:cs="Times New Roman"/>
                <w:szCs w:val="21"/>
              </w:rPr>
            </w:pPr>
          </w:p>
        </w:tc>
      </w:tr>
      <w:tr w:rsidR="001839E7" w:rsidRPr="001839E7" w14:paraId="363D270E" w14:textId="77777777" w:rsidTr="00F634E4">
        <w:trPr>
          <w:jc w:val="center"/>
        </w:trPr>
        <w:tc>
          <w:tcPr>
            <w:tcW w:w="254" w:type="pct"/>
            <w:vMerge w:val="restart"/>
            <w:tcBorders>
              <w:top w:val="single" w:sz="4" w:space="0" w:color="auto"/>
            </w:tcBorders>
            <w:vAlign w:val="center"/>
          </w:tcPr>
          <w:p w14:paraId="10CB9252" w14:textId="3102C591" w:rsidR="00E96ED8" w:rsidRPr="00BE00CE" w:rsidRDefault="001054C1" w:rsidP="00B141ED">
            <w:pPr>
              <w:jc w:val="center"/>
              <w:rPr>
                <w:rFonts w:ascii="宋体" w:eastAsia="宋体" w:hAnsi="宋体" w:cs="Times New Roman"/>
                <w:szCs w:val="21"/>
              </w:rPr>
            </w:pPr>
            <w:r w:rsidRPr="00BE00CE">
              <w:rPr>
                <w:rFonts w:ascii="宋体" w:eastAsia="宋体" w:hAnsi="宋体" w:cs="Times New Roman" w:hint="eastAsia"/>
                <w:szCs w:val="21"/>
              </w:rPr>
              <w:t>市</w:t>
            </w:r>
            <w:r w:rsidR="00E96ED8" w:rsidRPr="00BE00CE">
              <w:rPr>
                <w:rFonts w:ascii="宋体" w:eastAsia="宋体" w:hAnsi="宋体" w:cs="Times New Roman" w:hint="eastAsia"/>
                <w:szCs w:val="21"/>
              </w:rPr>
              <w:t>县区</w:t>
            </w:r>
            <w:r w:rsidR="00E96ED8" w:rsidRPr="00BE00CE">
              <w:rPr>
                <w:rFonts w:ascii="宋体" w:eastAsia="宋体" w:hAnsi="宋体" w:cs="Times New Roman"/>
                <w:szCs w:val="21"/>
              </w:rPr>
              <w:t>特征</w:t>
            </w:r>
          </w:p>
        </w:tc>
        <w:tc>
          <w:tcPr>
            <w:tcW w:w="1075" w:type="pct"/>
            <w:tcBorders>
              <w:top w:val="single" w:sz="4" w:space="0" w:color="auto"/>
              <w:bottom w:val="nil"/>
            </w:tcBorders>
            <w:vAlign w:val="center"/>
          </w:tcPr>
          <w:p w14:paraId="6CB8FFEB" w14:textId="77777777" w:rsidR="00E96ED8" w:rsidRPr="00BE00CE" w:rsidRDefault="00E96ED8" w:rsidP="00B141ED">
            <w:pPr>
              <w:jc w:val="center"/>
              <w:rPr>
                <w:rFonts w:ascii="宋体" w:eastAsia="宋体" w:hAnsi="宋体" w:cs="Times New Roman"/>
                <w:szCs w:val="21"/>
              </w:rPr>
            </w:pPr>
            <w:r w:rsidRPr="00BE00CE">
              <w:rPr>
                <w:rFonts w:ascii="宋体" w:eastAsia="宋体" w:hAnsi="宋体" w:cs="Times New Roman"/>
                <w:szCs w:val="21"/>
              </w:rPr>
              <w:t>产业结构</w:t>
            </w:r>
          </w:p>
        </w:tc>
        <w:tc>
          <w:tcPr>
            <w:tcW w:w="506" w:type="pct"/>
            <w:tcBorders>
              <w:top w:val="single" w:sz="4" w:space="0" w:color="auto"/>
              <w:bottom w:val="nil"/>
            </w:tcBorders>
            <w:vAlign w:val="center"/>
          </w:tcPr>
          <w:p w14:paraId="103EDA0D" w14:textId="77777777" w:rsidR="00E96ED8" w:rsidRPr="006B58D4" w:rsidRDefault="00E96ED8" w:rsidP="00B141ED">
            <w:pPr>
              <w:jc w:val="center"/>
              <w:rPr>
                <w:rFonts w:ascii="Times New Roman" w:eastAsia="仿宋" w:hAnsi="Times New Roman" w:cs="Times New Roman"/>
                <w:i/>
                <w:iCs/>
                <w:szCs w:val="21"/>
              </w:rPr>
            </w:pPr>
            <w:r w:rsidRPr="006B58D4">
              <w:rPr>
                <w:rFonts w:ascii="Times New Roman" w:eastAsia="仿宋" w:hAnsi="Times New Roman" w:cs="Times New Roman"/>
                <w:i/>
                <w:iCs/>
                <w:szCs w:val="21"/>
              </w:rPr>
              <w:t>ins</w:t>
            </w:r>
          </w:p>
        </w:tc>
        <w:tc>
          <w:tcPr>
            <w:tcW w:w="2911" w:type="pct"/>
            <w:tcBorders>
              <w:top w:val="single" w:sz="4" w:space="0" w:color="auto"/>
              <w:bottom w:val="nil"/>
            </w:tcBorders>
            <w:vAlign w:val="center"/>
          </w:tcPr>
          <w:p w14:paraId="563FEBFA" w14:textId="5262200B" w:rsidR="00E96ED8" w:rsidRPr="00BE00CE" w:rsidRDefault="00E96ED8" w:rsidP="00B141ED">
            <w:pPr>
              <w:jc w:val="center"/>
              <w:rPr>
                <w:rFonts w:ascii="宋体" w:eastAsia="宋体" w:hAnsi="宋体" w:cs="Times New Roman"/>
                <w:szCs w:val="21"/>
              </w:rPr>
            </w:pPr>
            <w:r w:rsidRPr="00BE00CE">
              <w:rPr>
                <w:rFonts w:ascii="宋体" w:eastAsia="宋体" w:hAnsi="宋体" w:cs="Times New Roman"/>
                <w:szCs w:val="21"/>
              </w:rPr>
              <w:t>第二产业增加值占比（单位：%）</w:t>
            </w:r>
          </w:p>
        </w:tc>
        <w:tc>
          <w:tcPr>
            <w:tcW w:w="253" w:type="pct"/>
            <w:tcBorders>
              <w:top w:val="single" w:sz="4" w:space="0" w:color="auto"/>
              <w:bottom w:val="nil"/>
            </w:tcBorders>
            <w:vAlign w:val="center"/>
          </w:tcPr>
          <w:p w14:paraId="6D4CCC0E" w14:textId="19743412" w:rsidR="00E96ED8" w:rsidRPr="001839E7" w:rsidRDefault="00E96ED8" w:rsidP="00B141ED">
            <w:pPr>
              <w:jc w:val="center"/>
              <w:rPr>
                <w:rFonts w:ascii="Times New Roman" w:eastAsia="仿宋" w:hAnsi="Times New Roman" w:cs="Times New Roman"/>
                <w:szCs w:val="21"/>
              </w:rPr>
            </w:pPr>
            <w:r w:rsidRPr="001839E7">
              <w:rPr>
                <w:rFonts w:ascii="Times New Roman" w:eastAsia="仿宋" w:hAnsi="Times New Roman" w:cs="Times New Roman"/>
                <w:szCs w:val="21"/>
              </w:rPr>
              <w:t>D</w:t>
            </w:r>
            <w:r w:rsidR="008E32F2" w:rsidRPr="001839E7">
              <w:rPr>
                <w:rFonts w:ascii="Times New Roman" w:eastAsia="仿宋" w:hAnsi="Times New Roman" w:cs="Times New Roman"/>
                <w:szCs w:val="21"/>
              </w:rPr>
              <w:t xml:space="preserve">, </w:t>
            </w:r>
            <w:r w:rsidRPr="001839E7">
              <w:rPr>
                <w:rFonts w:ascii="Times New Roman" w:eastAsia="仿宋" w:hAnsi="Times New Roman" w:cs="Times New Roman"/>
                <w:szCs w:val="21"/>
              </w:rPr>
              <w:t>E</w:t>
            </w:r>
          </w:p>
        </w:tc>
      </w:tr>
      <w:tr w:rsidR="001839E7" w:rsidRPr="001839E7" w14:paraId="37D16BEC" w14:textId="77777777" w:rsidTr="00F634E4">
        <w:trPr>
          <w:jc w:val="center"/>
        </w:trPr>
        <w:tc>
          <w:tcPr>
            <w:tcW w:w="254" w:type="pct"/>
            <w:vMerge/>
            <w:vAlign w:val="center"/>
          </w:tcPr>
          <w:p w14:paraId="63100233" w14:textId="77777777" w:rsidR="00E96ED8" w:rsidRPr="00BE00CE" w:rsidRDefault="00E96ED8" w:rsidP="00B141ED">
            <w:pPr>
              <w:jc w:val="center"/>
              <w:rPr>
                <w:rFonts w:ascii="宋体" w:eastAsia="宋体" w:hAnsi="宋体" w:cs="Times New Roman"/>
                <w:szCs w:val="21"/>
              </w:rPr>
            </w:pPr>
          </w:p>
        </w:tc>
        <w:tc>
          <w:tcPr>
            <w:tcW w:w="1075" w:type="pct"/>
            <w:tcBorders>
              <w:top w:val="nil"/>
              <w:bottom w:val="single" w:sz="4" w:space="0" w:color="auto"/>
            </w:tcBorders>
            <w:vAlign w:val="center"/>
          </w:tcPr>
          <w:p w14:paraId="78314E9E" w14:textId="77777777" w:rsidR="00E96ED8" w:rsidRPr="00BE00CE" w:rsidRDefault="00E96ED8" w:rsidP="00B141ED">
            <w:pPr>
              <w:jc w:val="center"/>
              <w:rPr>
                <w:rFonts w:ascii="宋体" w:eastAsia="宋体" w:hAnsi="宋体" w:cs="Times New Roman"/>
                <w:szCs w:val="21"/>
              </w:rPr>
            </w:pPr>
            <w:r w:rsidRPr="00BE00CE">
              <w:rPr>
                <w:rFonts w:ascii="宋体" w:eastAsia="宋体" w:hAnsi="宋体" w:cs="Times New Roman"/>
                <w:szCs w:val="21"/>
              </w:rPr>
              <w:t>人均</w:t>
            </w:r>
            <w:r w:rsidRPr="00BE00CE">
              <w:rPr>
                <w:rFonts w:ascii="Times New Roman" w:eastAsia="仿宋" w:hAnsi="Times New Roman" w:cs="Times New Roman"/>
                <w:szCs w:val="21"/>
              </w:rPr>
              <w:t>GDP</w:t>
            </w:r>
            <w:r w:rsidRPr="00BE00CE">
              <w:rPr>
                <w:rFonts w:ascii="宋体" w:eastAsia="宋体" w:hAnsi="宋体" w:cs="Times New Roman"/>
                <w:szCs w:val="21"/>
              </w:rPr>
              <w:t>（取对数）</w:t>
            </w:r>
          </w:p>
        </w:tc>
        <w:tc>
          <w:tcPr>
            <w:tcW w:w="506" w:type="pct"/>
            <w:tcBorders>
              <w:top w:val="nil"/>
              <w:bottom w:val="single" w:sz="4" w:space="0" w:color="auto"/>
            </w:tcBorders>
            <w:vAlign w:val="center"/>
          </w:tcPr>
          <w:p w14:paraId="16A1F96A" w14:textId="77777777" w:rsidR="00E96ED8" w:rsidRPr="006B58D4" w:rsidRDefault="00E96ED8" w:rsidP="00B141ED">
            <w:pPr>
              <w:jc w:val="center"/>
              <w:rPr>
                <w:rFonts w:ascii="Times New Roman" w:eastAsia="仿宋" w:hAnsi="Times New Roman" w:cs="Times New Roman"/>
                <w:i/>
                <w:iCs/>
                <w:szCs w:val="21"/>
              </w:rPr>
            </w:pPr>
            <w:r w:rsidRPr="006B58D4">
              <w:rPr>
                <w:rFonts w:ascii="Times New Roman" w:eastAsia="仿宋" w:hAnsi="Times New Roman" w:cs="Times New Roman"/>
                <w:i/>
                <w:iCs/>
                <w:szCs w:val="21"/>
              </w:rPr>
              <w:t>lnpcGDP</w:t>
            </w:r>
          </w:p>
        </w:tc>
        <w:tc>
          <w:tcPr>
            <w:tcW w:w="2911" w:type="pct"/>
            <w:tcBorders>
              <w:top w:val="nil"/>
              <w:bottom w:val="single" w:sz="4" w:space="0" w:color="auto"/>
            </w:tcBorders>
            <w:vAlign w:val="center"/>
          </w:tcPr>
          <w:p w14:paraId="5EEA0E47" w14:textId="77777777" w:rsidR="00E96ED8" w:rsidRPr="00BE00CE" w:rsidRDefault="00E96ED8" w:rsidP="00B141ED">
            <w:pPr>
              <w:jc w:val="center"/>
              <w:rPr>
                <w:rFonts w:ascii="宋体" w:eastAsia="宋体" w:hAnsi="宋体" w:cs="Times New Roman"/>
                <w:szCs w:val="21"/>
              </w:rPr>
            </w:pPr>
            <w:r w:rsidRPr="00BE00CE">
              <w:rPr>
                <w:rFonts w:ascii="宋体" w:eastAsia="宋体" w:hAnsi="宋体" w:cs="Times New Roman"/>
                <w:szCs w:val="21"/>
              </w:rPr>
              <w:t>人均国内生产总值</w:t>
            </w:r>
          </w:p>
        </w:tc>
        <w:tc>
          <w:tcPr>
            <w:tcW w:w="253" w:type="pct"/>
            <w:tcBorders>
              <w:top w:val="nil"/>
              <w:bottom w:val="single" w:sz="4" w:space="0" w:color="auto"/>
            </w:tcBorders>
            <w:vAlign w:val="center"/>
          </w:tcPr>
          <w:p w14:paraId="5432B187" w14:textId="77777777" w:rsidR="00E96ED8" w:rsidRPr="001839E7" w:rsidRDefault="00E96ED8" w:rsidP="00B141ED">
            <w:pPr>
              <w:jc w:val="center"/>
              <w:rPr>
                <w:rFonts w:ascii="Times New Roman" w:eastAsia="仿宋" w:hAnsi="Times New Roman" w:cs="Times New Roman"/>
                <w:szCs w:val="21"/>
              </w:rPr>
            </w:pPr>
            <w:r w:rsidRPr="001839E7">
              <w:rPr>
                <w:rFonts w:ascii="Times New Roman" w:eastAsia="仿宋" w:hAnsi="Times New Roman" w:cs="Times New Roman"/>
                <w:szCs w:val="21"/>
              </w:rPr>
              <w:t>E</w:t>
            </w:r>
          </w:p>
        </w:tc>
      </w:tr>
      <w:tr w:rsidR="001839E7" w:rsidRPr="001839E7" w14:paraId="216027AF" w14:textId="77777777" w:rsidTr="00F634E4">
        <w:trPr>
          <w:jc w:val="center"/>
        </w:trPr>
        <w:tc>
          <w:tcPr>
            <w:tcW w:w="254" w:type="pct"/>
            <w:vMerge/>
            <w:vAlign w:val="center"/>
          </w:tcPr>
          <w:p w14:paraId="78261B71" w14:textId="77777777" w:rsidR="00E96ED8" w:rsidRPr="00BE00CE" w:rsidRDefault="00E96ED8" w:rsidP="00B141ED">
            <w:pPr>
              <w:jc w:val="center"/>
              <w:rPr>
                <w:rFonts w:ascii="宋体" w:eastAsia="宋体" w:hAnsi="宋体" w:cs="Times New Roman"/>
                <w:szCs w:val="21"/>
              </w:rPr>
            </w:pPr>
          </w:p>
        </w:tc>
        <w:tc>
          <w:tcPr>
            <w:tcW w:w="1075" w:type="pct"/>
            <w:tcBorders>
              <w:top w:val="single" w:sz="4" w:space="0" w:color="auto"/>
              <w:bottom w:val="single" w:sz="4" w:space="0" w:color="auto"/>
            </w:tcBorders>
            <w:vAlign w:val="center"/>
          </w:tcPr>
          <w:p w14:paraId="68F7AEAA" w14:textId="77777777" w:rsidR="00E96ED8" w:rsidRPr="00BE00CE" w:rsidRDefault="00E96ED8" w:rsidP="00B141ED">
            <w:pPr>
              <w:jc w:val="center"/>
              <w:rPr>
                <w:rFonts w:ascii="宋体" w:eastAsia="宋体" w:hAnsi="宋体" w:cs="Times New Roman"/>
                <w:szCs w:val="21"/>
              </w:rPr>
            </w:pPr>
            <w:r w:rsidRPr="00BE00CE">
              <w:rPr>
                <w:rFonts w:ascii="宋体" w:eastAsia="宋体" w:hAnsi="宋体" w:cs="Times New Roman"/>
                <w:szCs w:val="21"/>
              </w:rPr>
              <w:t>城镇化率</w:t>
            </w:r>
          </w:p>
        </w:tc>
        <w:tc>
          <w:tcPr>
            <w:tcW w:w="506" w:type="pct"/>
            <w:tcBorders>
              <w:top w:val="single" w:sz="4" w:space="0" w:color="auto"/>
              <w:bottom w:val="single" w:sz="4" w:space="0" w:color="auto"/>
            </w:tcBorders>
            <w:vAlign w:val="center"/>
          </w:tcPr>
          <w:p w14:paraId="00F4B044" w14:textId="77777777" w:rsidR="00E96ED8" w:rsidRPr="006B58D4" w:rsidRDefault="00E96ED8" w:rsidP="00B141ED">
            <w:pPr>
              <w:jc w:val="center"/>
              <w:rPr>
                <w:rFonts w:ascii="Times New Roman" w:eastAsia="仿宋" w:hAnsi="Times New Roman" w:cs="Times New Roman"/>
                <w:i/>
                <w:iCs/>
                <w:szCs w:val="21"/>
              </w:rPr>
            </w:pPr>
            <w:r w:rsidRPr="006B58D4">
              <w:rPr>
                <w:rFonts w:ascii="Times New Roman" w:eastAsia="仿宋" w:hAnsi="Times New Roman" w:cs="Times New Roman"/>
                <w:i/>
                <w:iCs/>
                <w:szCs w:val="21"/>
              </w:rPr>
              <w:t>ur</w:t>
            </w:r>
          </w:p>
        </w:tc>
        <w:tc>
          <w:tcPr>
            <w:tcW w:w="2911" w:type="pct"/>
            <w:tcBorders>
              <w:top w:val="single" w:sz="4" w:space="0" w:color="auto"/>
              <w:bottom w:val="single" w:sz="4" w:space="0" w:color="auto"/>
            </w:tcBorders>
            <w:vAlign w:val="center"/>
          </w:tcPr>
          <w:p w14:paraId="461AC186" w14:textId="19FE4380" w:rsidR="00E96ED8" w:rsidRPr="00BE00CE" w:rsidRDefault="00E96ED8" w:rsidP="00B141ED">
            <w:pPr>
              <w:jc w:val="center"/>
              <w:rPr>
                <w:rFonts w:ascii="宋体" w:eastAsia="宋体" w:hAnsi="宋体" w:cs="Times New Roman"/>
                <w:szCs w:val="21"/>
              </w:rPr>
            </w:pPr>
            <w:r w:rsidRPr="00BE00CE">
              <w:rPr>
                <w:rFonts w:ascii="宋体" w:eastAsia="宋体" w:hAnsi="宋体" w:cs="Times New Roman"/>
                <w:szCs w:val="21"/>
              </w:rPr>
              <w:t>城镇户口人口占常住人口之比（单位：%）</w:t>
            </w:r>
          </w:p>
        </w:tc>
        <w:tc>
          <w:tcPr>
            <w:tcW w:w="253" w:type="pct"/>
            <w:tcBorders>
              <w:top w:val="single" w:sz="4" w:space="0" w:color="auto"/>
              <w:bottom w:val="single" w:sz="4" w:space="0" w:color="auto"/>
            </w:tcBorders>
            <w:vAlign w:val="center"/>
          </w:tcPr>
          <w:p w14:paraId="0B7EFA97" w14:textId="4A703860" w:rsidR="00E96ED8" w:rsidRPr="001839E7" w:rsidRDefault="00E96ED8" w:rsidP="00B141ED">
            <w:pPr>
              <w:jc w:val="center"/>
              <w:rPr>
                <w:rFonts w:ascii="Times New Roman" w:eastAsia="仿宋" w:hAnsi="Times New Roman" w:cs="Times New Roman"/>
                <w:szCs w:val="21"/>
              </w:rPr>
            </w:pPr>
            <w:r w:rsidRPr="001839E7">
              <w:rPr>
                <w:rFonts w:ascii="Times New Roman" w:eastAsia="仿宋" w:hAnsi="Times New Roman" w:cs="Times New Roman"/>
                <w:szCs w:val="21"/>
              </w:rPr>
              <w:t>E</w:t>
            </w:r>
            <w:r w:rsidR="008E32F2" w:rsidRPr="001839E7">
              <w:rPr>
                <w:rFonts w:ascii="Times New Roman" w:eastAsia="仿宋" w:hAnsi="Times New Roman" w:cs="Times New Roman"/>
                <w:szCs w:val="21"/>
              </w:rPr>
              <w:t xml:space="preserve">, </w:t>
            </w:r>
            <w:r w:rsidRPr="001839E7">
              <w:rPr>
                <w:rFonts w:ascii="Times New Roman" w:eastAsia="仿宋" w:hAnsi="Times New Roman" w:cs="Times New Roman"/>
                <w:szCs w:val="21"/>
              </w:rPr>
              <w:t>F</w:t>
            </w:r>
          </w:p>
        </w:tc>
      </w:tr>
      <w:tr w:rsidR="001839E7" w:rsidRPr="001839E7" w14:paraId="4F6CFD16" w14:textId="77777777" w:rsidTr="00F634E4">
        <w:trPr>
          <w:jc w:val="center"/>
        </w:trPr>
        <w:tc>
          <w:tcPr>
            <w:tcW w:w="254" w:type="pct"/>
            <w:vMerge/>
            <w:vAlign w:val="center"/>
          </w:tcPr>
          <w:p w14:paraId="5C67DF70" w14:textId="77777777" w:rsidR="00E96ED8" w:rsidRPr="00BE00CE" w:rsidRDefault="00E96ED8" w:rsidP="00B141ED">
            <w:pPr>
              <w:jc w:val="center"/>
              <w:rPr>
                <w:rFonts w:ascii="宋体" w:eastAsia="宋体" w:hAnsi="宋体" w:cs="Times New Roman"/>
                <w:szCs w:val="21"/>
              </w:rPr>
            </w:pPr>
          </w:p>
        </w:tc>
        <w:tc>
          <w:tcPr>
            <w:tcW w:w="1075" w:type="pct"/>
            <w:tcBorders>
              <w:top w:val="single" w:sz="4" w:space="0" w:color="auto"/>
              <w:bottom w:val="nil"/>
            </w:tcBorders>
            <w:vAlign w:val="center"/>
          </w:tcPr>
          <w:p w14:paraId="17F3B56A" w14:textId="4FE04576" w:rsidR="00E96ED8" w:rsidRPr="00BE00CE" w:rsidRDefault="00E96ED8" w:rsidP="00B141ED">
            <w:pPr>
              <w:jc w:val="center"/>
              <w:rPr>
                <w:rFonts w:ascii="宋体" w:eastAsia="宋体" w:hAnsi="宋体" w:cs="Times New Roman"/>
                <w:szCs w:val="21"/>
              </w:rPr>
            </w:pPr>
            <w:r w:rsidRPr="00BE00CE">
              <w:rPr>
                <w:rFonts w:ascii="宋体" w:eastAsia="宋体" w:hAnsi="宋体" w:cs="Times New Roman" w:hint="eastAsia"/>
                <w:szCs w:val="21"/>
              </w:rPr>
              <w:t>公共支出规模</w:t>
            </w:r>
          </w:p>
        </w:tc>
        <w:tc>
          <w:tcPr>
            <w:tcW w:w="506" w:type="pct"/>
            <w:tcBorders>
              <w:top w:val="single" w:sz="4" w:space="0" w:color="auto"/>
              <w:bottom w:val="nil"/>
            </w:tcBorders>
            <w:vAlign w:val="center"/>
          </w:tcPr>
          <w:p w14:paraId="7B83624B" w14:textId="0A3F28AD" w:rsidR="00E96ED8" w:rsidRPr="006B58D4" w:rsidRDefault="00E96ED8" w:rsidP="00B141ED">
            <w:pPr>
              <w:jc w:val="center"/>
              <w:rPr>
                <w:rFonts w:ascii="Times New Roman" w:eastAsia="仿宋" w:hAnsi="Times New Roman" w:cs="Times New Roman"/>
                <w:i/>
                <w:iCs/>
                <w:szCs w:val="21"/>
              </w:rPr>
            </w:pPr>
            <w:r w:rsidRPr="006B58D4">
              <w:rPr>
                <w:rFonts w:ascii="Times New Roman" w:eastAsia="仿宋" w:hAnsi="Times New Roman" w:cs="Times New Roman"/>
                <w:i/>
                <w:iCs/>
                <w:szCs w:val="21"/>
              </w:rPr>
              <w:t>pubexl</w:t>
            </w:r>
          </w:p>
        </w:tc>
        <w:tc>
          <w:tcPr>
            <w:tcW w:w="2911" w:type="pct"/>
            <w:tcBorders>
              <w:top w:val="single" w:sz="4" w:space="0" w:color="auto"/>
              <w:bottom w:val="nil"/>
            </w:tcBorders>
            <w:vAlign w:val="center"/>
          </w:tcPr>
          <w:p w14:paraId="7A5EDFB0" w14:textId="028D2DA5" w:rsidR="00E96ED8" w:rsidRPr="00BE00CE" w:rsidRDefault="00E96ED8" w:rsidP="00B141ED">
            <w:pPr>
              <w:jc w:val="center"/>
              <w:rPr>
                <w:rFonts w:ascii="宋体" w:eastAsia="宋体" w:hAnsi="宋体" w:cs="Times New Roman"/>
                <w:szCs w:val="21"/>
              </w:rPr>
            </w:pPr>
            <w:r w:rsidRPr="00BE00CE">
              <w:rPr>
                <w:rFonts w:ascii="宋体" w:eastAsia="宋体" w:hAnsi="宋体" w:cs="Times New Roman" w:hint="eastAsia"/>
                <w:szCs w:val="21"/>
              </w:rPr>
              <w:t>一般公共预算支出</w:t>
            </w:r>
            <w:r w:rsidRPr="00BE00CE">
              <w:rPr>
                <w:rFonts w:ascii="宋体" w:eastAsia="宋体" w:hAnsi="宋体" w:cs="Times New Roman"/>
                <w:szCs w:val="21"/>
              </w:rPr>
              <w:t>/地区生产总值</w:t>
            </w:r>
          </w:p>
        </w:tc>
        <w:tc>
          <w:tcPr>
            <w:tcW w:w="253" w:type="pct"/>
            <w:vMerge w:val="restart"/>
            <w:tcBorders>
              <w:top w:val="single" w:sz="4" w:space="0" w:color="auto"/>
            </w:tcBorders>
            <w:vAlign w:val="center"/>
          </w:tcPr>
          <w:p w14:paraId="24B85A4D" w14:textId="2499A86A" w:rsidR="00E96ED8" w:rsidRPr="001839E7" w:rsidRDefault="00E96ED8" w:rsidP="00B141ED">
            <w:pPr>
              <w:jc w:val="center"/>
              <w:rPr>
                <w:rFonts w:ascii="Times New Roman" w:eastAsia="仿宋" w:hAnsi="Times New Roman" w:cs="Times New Roman"/>
                <w:szCs w:val="21"/>
              </w:rPr>
            </w:pPr>
            <w:r w:rsidRPr="001839E7">
              <w:rPr>
                <w:rFonts w:ascii="Times New Roman" w:eastAsia="仿宋" w:hAnsi="Times New Roman" w:cs="Times New Roman"/>
                <w:szCs w:val="21"/>
              </w:rPr>
              <w:t>I</w:t>
            </w:r>
          </w:p>
        </w:tc>
      </w:tr>
      <w:tr w:rsidR="001839E7" w:rsidRPr="001839E7" w14:paraId="3D6EF760" w14:textId="77777777" w:rsidTr="00F634E4">
        <w:trPr>
          <w:jc w:val="center"/>
        </w:trPr>
        <w:tc>
          <w:tcPr>
            <w:tcW w:w="254" w:type="pct"/>
            <w:vMerge/>
            <w:vAlign w:val="center"/>
          </w:tcPr>
          <w:p w14:paraId="58104A84" w14:textId="77777777" w:rsidR="00E96ED8" w:rsidRPr="00BE00CE" w:rsidRDefault="00E96ED8" w:rsidP="00B141ED">
            <w:pPr>
              <w:jc w:val="center"/>
              <w:rPr>
                <w:rFonts w:ascii="宋体" w:eastAsia="宋体" w:hAnsi="宋体" w:cs="Times New Roman"/>
                <w:szCs w:val="21"/>
              </w:rPr>
            </w:pPr>
          </w:p>
        </w:tc>
        <w:tc>
          <w:tcPr>
            <w:tcW w:w="1075" w:type="pct"/>
            <w:tcBorders>
              <w:top w:val="nil"/>
              <w:bottom w:val="nil"/>
            </w:tcBorders>
            <w:vAlign w:val="center"/>
          </w:tcPr>
          <w:p w14:paraId="04079EFF" w14:textId="45F19E56" w:rsidR="00E96ED8" w:rsidRPr="00BE00CE" w:rsidRDefault="00E96ED8" w:rsidP="00B141ED">
            <w:pPr>
              <w:jc w:val="center"/>
              <w:rPr>
                <w:rFonts w:ascii="宋体" w:eastAsia="宋体" w:hAnsi="宋体" w:cs="Times New Roman"/>
                <w:szCs w:val="21"/>
              </w:rPr>
            </w:pPr>
            <w:r w:rsidRPr="00BE00CE">
              <w:rPr>
                <w:rFonts w:ascii="宋体" w:eastAsia="宋体" w:hAnsi="宋体" w:cs="Times New Roman" w:hint="eastAsia"/>
                <w:szCs w:val="21"/>
              </w:rPr>
              <w:t>人均储蓄</w:t>
            </w:r>
          </w:p>
        </w:tc>
        <w:tc>
          <w:tcPr>
            <w:tcW w:w="506" w:type="pct"/>
            <w:tcBorders>
              <w:top w:val="nil"/>
              <w:bottom w:val="nil"/>
            </w:tcBorders>
            <w:vAlign w:val="center"/>
          </w:tcPr>
          <w:p w14:paraId="336B4579" w14:textId="50FF4CCD" w:rsidR="00E96ED8" w:rsidRPr="006B58D4" w:rsidRDefault="00E96ED8" w:rsidP="00B141ED">
            <w:pPr>
              <w:jc w:val="center"/>
              <w:rPr>
                <w:rFonts w:ascii="Times New Roman" w:eastAsia="仿宋" w:hAnsi="Times New Roman" w:cs="Times New Roman"/>
                <w:i/>
                <w:iCs/>
                <w:szCs w:val="21"/>
              </w:rPr>
            </w:pPr>
            <w:r w:rsidRPr="006B58D4">
              <w:rPr>
                <w:rFonts w:ascii="Times New Roman" w:eastAsia="仿宋" w:hAnsi="Times New Roman" w:cs="Times New Roman"/>
                <w:i/>
                <w:iCs/>
                <w:szCs w:val="21"/>
              </w:rPr>
              <w:t>percapsave</w:t>
            </w:r>
          </w:p>
        </w:tc>
        <w:tc>
          <w:tcPr>
            <w:tcW w:w="2911" w:type="pct"/>
            <w:tcBorders>
              <w:top w:val="nil"/>
              <w:bottom w:val="nil"/>
            </w:tcBorders>
            <w:vAlign w:val="center"/>
          </w:tcPr>
          <w:p w14:paraId="35550C92" w14:textId="257A8529" w:rsidR="00E96ED8" w:rsidRPr="00BE00CE" w:rsidRDefault="00E96ED8" w:rsidP="00B141ED">
            <w:pPr>
              <w:jc w:val="center"/>
              <w:rPr>
                <w:rFonts w:ascii="宋体" w:eastAsia="宋体" w:hAnsi="宋体" w:cs="Times New Roman"/>
                <w:szCs w:val="21"/>
              </w:rPr>
            </w:pPr>
            <w:r w:rsidRPr="00BE00CE">
              <w:rPr>
                <w:rFonts w:ascii="宋体" w:eastAsia="宋体" w:hAnsi="宋体" w:cs="Times New Roman" w:hint="eastAsia"/>
                <w:szCs w:val="21"/>
              </w:rPr>
              <w:t>居民储蓄存款余额</w:t>
            </w:r>
            <w:r w:rsidRPr="00BE00CE">
              <w:rPr>
                <w:rFonts w:ascii="宋体" w:eastAsia="宋体" w:hAnsi="宋体" w:cs="Times New Roman"/>
                <w:szCs w:val="21"/>
              </w:rPr>
              <w:t>/户籍人口</w:t>
            </w:r>
            <w:r w:rsidRPr="00BE00CE">
              <w:rPr>
                <w:rFonts w:ascii="宋体" w:eastAsia="宋体" w:hAnsi="宋体" w:cs="Times New Roman" w:hint="eastAsia"/>
                <w:szCs w:val="21"/>
              </w:rPr>
              <w:t>（单位：元）</w:t>
            </w:r>
          </w:p>
        </w:tc>
        <w:tc>
          <w:tcPr>
            <w:tcW w:w="253" w:type="pct"/>
            <w:vMerge/>
            <w:vAlign w:val="center"/>
          </w:tcPr>
          <w:p w14:paraId="1AD0202C" w14:textId="77777777" w:rsidR="00E96ED8" w:rsidRPr="001839E7" w:rsidRDefault="00E96ED8" w:rsidP="00B141ED">
            <w:pPr>
              <w:jc w:val="center"/>
              <w:rPr>
                <w:rFonts w:ascii="Times New Roman" w:eastAsia="仿宋" w:hAnsi="Times New Roman" w:cs="Times New Roman"/>
                <w:b/>
                <w:bCs/>
                <w:szCs w:val="21"/>
              </w:rPr>
            </w:pPr>
          </w:p>
        </w:tc>
      </w:tr>
      <w:tr w:rsidR="001839E7" w:rsidRPr="001839E7" w14:paraId="324E33AC" w14:textId="77777777" w:rsidTr="00F634E4">
        <w:trPr>
          <w:jc w:val="center"/>
        </w:trPr>
        <w:tc>
          <w:tcPr>
            <w:tcW w:w="254" w:type="pct"/>
            <w:vMerge/>
            <w:vAlign w:val="center"/>
          </w:tcPr>
          <w:p w14:paraId="20E68A63" w14:textId="77777777" w:rsidR="00E96ED8" w:rsidRPr="00BE00CE" w:rsidRDefault="00E96ED8" w:rsidP="00B141ED">
            <w:pPr>
              <w:jc w:val="center"/>
              <w:rPr>
                <w:rFonts w:ascii="宋体" w:eastAsia="宋体" w:hAnsi="宋体" w:cs="Times New Roman"/>
                <w:szCs w:val="21"/>
              </w:rPr>
            </w:pPr>
          </w:p>
        </w:tc>
        <w:tc>
          <w:tcPr>
            <w:tcW w:w="1075" w:type="pct"/>
            <w:tcBorders>
              <w:top w:val="nil"/>
              <w:bottom w:val="nil"/>
            </w:tcBorders>
            <w:vAlign w:val="center"/>
          </w:tcPr>
          <w:p w14:paraId="4757BACD" w14:textId="7206C2FD" w:rsidR="00E96ED8" w:rsidRPr="00BE00CE" w:rsidRDefault="00E96ED8" w:rsidP="00B141ED">
            <w:pPr>
              <w:jc w:val="center"/>
              <w:rPr>
                <w:rFonts w:ascii="宋体" w:eastAsia="宋体" w:hAnsi="宋体" w:cs="Times New Roman"/>
                <w:szCs w:val="21"/>
              </w:rPr>
            </w:pPr>
            <w:r w:rsidRPr="00BE00CE">
              <w:rPr>
                <w:rFonts w:ascii="宋体" w:eastAsia="宋体" w:hAnsi="宋体" w:cs="Times New Roman" w:hint="eastAsia"/>
                <w:szCs w:val="21"/>
              </w:rPr>
              <w:t>人均财政支出</w:t>
            </w:r>
          </w:p>
        </w:tc>
        <w:tc>
          <w:tcPr>
            <w:tcW w:w="506" w:type="pct"/>
            <w:tcBorders>
              <w:top w:val="nil"/>
              <w:bottom w:val="nil"/>
            </w:tcBorders>
            <w:vAlign w:val="center"/>
          </w:tcPr>
          <w:p w14:paraId="0BA62537" w14:textId="47416C93" w:rsidR="00E96ED8" w:rsidRPr="006B58D4" w:rsidRDefault="00E96ED8" w:rsidP="00B141ED">
            <w:pPr>
              <w:jc w:val="center"/>
              <w:rPr>
                <w:rFonts w:ascii="Times New Roman" w:eastAsia="仿宋" w:hAnsi="Times New Roman" w:cs="Times New Roman"/>
                <w:i/>
                <w:iCs/>
                <w:szCs w:val="21"/>
              </w:rPr>
            </w:pPr>
            <w:r w:rsidRPr="006B58D4">
              <w:rPr>
                <w:rFonts w:ascii="Times New Roman" w:eastAsia="仿宋" w:hAnsi="Times New Roman" w:cs="Times New Roman"/>
                <w:i/>
                <w:iCs/>
                <w:szCs w:val="21"/>
              </w:rPr>
              <w:t>perfisex</w:t>
            </w:r>
          </w:p>
        </w:tc>
        <w:tc>
          <w:tcPr>
            <w:tcW w:w="2911" w:type="pct"/>
            <w:tcBorders>
              <w:top w:val="nil"/>
              <w:bottom w:val="nil"/>
            </w:tcBorders>
            <w:vAlign w:val="center"/>
          </w:tcPr>
          <w:p w14:paraId="7FEE612E" w14:textId="07ED38BF" w:rsidR="00E96ED8" w:rsidRPr="00BE00CE" w:rsidRDefault="00E96ED8" w:rsidP="00B141ED">
            <w:pPr>
              <w:jc w:val="center"/>
              <w:rPr>
                <w:rFonts w:ascii="宋体" w:eastAsia="宋体" w:hAnsi="宋体" w:cs="Times New Roman"/>
                <w:szCs w:val="21"/>
              </w:rPr>
            </w:pPr>
            <w:r w:rsidRPr="00BE00CE">
              <w:rPr>
                <w:rFonts w:ascii="宋体" w:eastAsia="宋体" w:hAnsi="宋体" w:cs="Times New Roman" w:hint="eastAsia"/>
                <w:szCs w:val="21"/>
              </w:rPr>
              <w:t>一般公共预算支出</w:t>
            </w:r>
            <w:r w:rsidRPr="00BE00CE">
              <w:rPr>
                <w:rFonts w:ascii="宋体" w:eastAsia="宋体" w:hAnsi="宋体" w:cs="Times New Roman"/>
                <w:szCs w:val="21"/>
              </w:rPr>
              <w:t>/户籍人口</w:t>
            </w:r>
            <w:r w:rsidRPr="00BE00CE">
              <w:rPr>
                <w:rFonts w:ascii="宋体" w:eastAsia="宋体" w:hAnsi="宋体" w:cs="Times New Roman" w:hint="eastAsia"/>
                <w:szCs w:val="21"/>
              </w:rPr>
              <w:t>（单位：万元）</w:t>
            </w:r>
          </w:p>
        </w:tc>
        <w:tc>
          <w:tcPr>
            <w:tcW w:w="253" w:type="pct"/>
            <w:vMerge/>
            <w:vAlign w:val="center"/>
          </w:tcPr>
          <w:p w14:paraId="7713165F" w14:textId="77777777" w:rsidR="00E96ED8" w:rsidRPr="001839E7" w:rsidRDefault="00E96ED8" w:rsidP="00B141ED">
            <w:pPr>
              <w:jc w:val="center"/>
              <w:rPr>
                <w:rFonts w:ascii="Times New Roman" w:eastAsia="仿宋" w:hAnsi="Times New Roman" w:cs="Times New Roman"/>
                <w:b/>
                <w:bCs/>
                <w:szCs w:val="21"/>
              </w:rPr>
            </w:pPr>
          </w:p>
        </w:tc>
      </w:tr>
      <w:tr w:rsidR="001839E7" w:rsidRPr="001839E7" w14:paraId="2E792042" w14:textId="77777777" w:rsidTr="00F634E4">
        <w:trPr>
          <w:jc w:val="center"/>
        </w:trPr>
        <w:tc>
          <w:tcPr>
            <w:tcW w:w="254" w:type="pct"/>
            <w:vMerge/>
            <w:tcBorders>
              <w:bottom w:val="single" w:sz="12" w:space="0" w:color="auto"/>
            </w:tcBorders>
            <w:vAlign w:val="center"/>
          </w:tcPr>
          <w:p w14:paraId="224FC5C0" w14:textId="77777777" w:rsidR="00E96ED8" w:rsidRPr="00BE00CE" w:rsidRDefault="00E96ED8" w:rsidP="00B141ED">
            <w:pPr>
              <w:jc w:val="center"/>
              <w:rPr>
                <w:rFonts w:ascii="宋体" w:eastAsia="宋体" w:hAnsi="宋体" w:cs="Times New Roman"/>
                <w:szCs w:val="21"/>
              </w:rPr>
            </w:pPr>
          </w:p>
        </w:tc>
        <w:tc>
          <w:tcPr>
            <w:tcW w:w="1075" w:type="pct"/>
            <w:tcBorders>
              <w:top w:val="nil"/>
              <w:bottom w:val="single" w:sz="12" w:space="0" w:color="auto"/>
            </w:tcBorders>
            <w:vAlign w:val="center"/>
          </w:tcPr>
          <w:p w14:paraId="69622952" w14:textId="1BC3F1C6" w:rsidR="00E96ED8" w:rsidRPr="00BE00CE" w:rsidRDefault="00E96ED8" w:rsidP="00B141ED">
            <w:pPr>
              <w:jc w:val="center"/>
              <w:rPr>
                <w:rFonts w:ascii="宋体" w:eastAsia="宋体" w:hAnsi="宋体" w:cs="Times New Roman"/>
                <w:szCs w:val="21"/>
              </w:rPr>
            </w:pPr>
            <w:r w:rsidRPr="00BE00CE">
              <w:rPr>
                <w:rFonts w:ascii="宋体" w:eastAsia="宋体" w:hAnsi="宋体" w:cs="Times New Roman" w:hint="eastAsia"/>
                <w:szCs w:val="21"/>
              </w:rPr>
              <w:t>农牧业占比</w:t>
            </w:r>
          </w:p>
        </w:tc>
        <w:tc>
          <w:tcPr>
            <w:tcW w:w="506" w:type="pct"/>
            <w:tcBorders>
              <w:top w:val="nil"/>
              <w:bottom w:val="single" w:sz="12" w:space="0" w:color="auto"/>
            </w:tcBorders>
            <w:vAlign w:val="center"/>
          </w:tcPr>
          <w:p w14:paraId="75D80F12" w14:textId="0CE3624F" w:rsidR="00E96ED8" w:rsidRPr="006B58D4" w:rsidRDefault="00E96ED8" w:rsidP="00B141ED">
            <w:pPr>
              <w:jc w:val="center"/>
              <w:rPr>
                <w:rFonts w:ascii="Times New Roman" w:eastAsia="仿宋" w:hAnsi="Times New Roman" w:cs="Times New Roman"/>
                <w:i/>
                <w:iCs/>
                <w:szCs w:val="21"/>
              </w:rPr>
            </w:pPr>
            <w:r w:rsidRPr="006B58D4">
              <w:rPr>
                <w:rFonts w:ascii="Times New Roman" w:eastAsia="仿宋" w:hAnsi="Times New Roman" w:cs="Times New Roman"/>
                <w:i/>
                <w:iCs/>
                <w:szCs w:val="21"/>
              </w:rPr>
              <w:t>paah</w:t>
            </w:r>
          </w:p>
        </w:tc>
        <w:tc>
          <w:tcPr>
            <w:tcW w:w="2911" w:type="pct"/>
            <w:tcBorders>
              <w:top w:val="nil"/>
              <w:bottom w:val="single" w:sz="12" w:space="0" w:color="auto"/>
            </w:tcBorders>
            <w:vAlign w:val="center"/>
          </w:tcPr>
          <w:p w14:paraId="7CC70F09" w14:textId="7C0A82FA" w:rsidR="00E96ED8" w:rsidRPr="00BE00CE" w:rsidRDefault="00E96ED8" w:rsidP="00B141ED">
            <w:pPr>
              <w:jc w:val="center"/>
              <w:rPr>
                <w:rFonts w:ascii="宋体" w:eastAsia="宋体" w:hAnsi="宋体" w:cs="Times New Roman"/>
                <w:szCs w:val="21"/>
              </w:rPr>
            </w:pPr>
            <w:r w:rsidRPr="00BE00CE">
              <w:rPr>
                <w:rFonts w:ascii="宋体" w:eastAsia="宋体" w:hAnsi="宋体" w:cs="Times New Roman"/>
                <w:szCs w:val="21"/>
              </w:rPr>
              <w:t>(农业增加值+牧业增加值)/第一产业增加值</w:t>
            </w:r>
          </w:p>
        </w:tc>
        <w:tc>
          <w:tcPr>
            <w:tcW w:w="253" w:type="pct"/>
            <w:vMerge/>
            <w:tcBorders>
              <w:bottom w:val="single" w:sz="12" w:space="0" w:color="auto"/>
            </w:tcBorders>
            <w:vAlign w:val="center"/>
          </w:tcPr>
          <w:p w14:paraId="7B98C2E1" w14:textId="77777777" w:rsidR="00E96ED8" w:rsidRPr="001839E7" w:rsidRDefault="00E96ED8" w:rsidP="00B141ED">
            <w:pPr>
              <w:jc w:val="center"/>
              <w:rPr>
                <w:rFonts w:ascii="Times New Roman" w:eastAsia="仿宋" w:hAnsi="Times New Roman" w:cs="Times New Roman"/>
                <w:b/>
                <w:bCs/>
                <w:szCs w:val="21"/>
              </w:rPr>
            </w:pPr>
          </w:p>
        </w:tc>
      </w:tr>
    </w:tbl>
    <w:p w14:paraId="3E6603D4" w14:textId="5EC29F5E" w:rsidR="00842B23" w:rsidRPr="00882871" w:rsidRDefault="00933C87" w:rsidP="00882871">
      <w:pPr>
        <w:ind w:firstLineChars="200" w:firstLine="300"/>
        <w:rPr>
          <w:rFonts w:ascii="楷体" w:eastAsia="楷体" w:hAnsi="楷体" w:cs="Times New Roman"/>
          <w:sz w:val="15"/>
          <w:szCs w:val="15"/>
        </w:rPr>
      </w:pPr>
      <w:r w:rsidRPr="00A8455D">
        <w:rPr>
          <w:rFonts w:ascii="楷体" w:eastAsia="楷体" w:hAnsi="楷体" w:cs="Times New Roman"/>
          <w:sz w:val="15"/>
          <w:szCs w:val="15"/>
        </w:rPr>
        <w:t>数据来源：A.全国城市空气质量实时发布平台</w:t>
      </w:r>
      <w:r w:rsidR="00AA2B70" w:rsidRPr="00A8455D">
        <w:rPr>
          <w:rFonts w:ascii="楷体" w:eastAsia="楷体" w:hAnsi="楷体" w:cs="Times New Roman" w:hint="eastAsia"/>
          <w:sz w:val="15"/>
          <w:szCs w:val="15"/>
        </w:rPr>
        <w:t>、达尔豪斯大学大气成分分析组（</w:t>
      </w:r>
      <w:r w:rsidR="00AA2B70" w:rsidRPr="00A8455D">
        <w:rPr>
          <w:rFonts w:ascii="楷体" w:eastAsia="楷体" w:hAnsi="楷体" w:cs="Times New Roman"/>
          <w:sz w:val="15"/>
          <w:szCs w:val="15"/>
        </w:rPr>
        <w:t>http://fizz.phys.dal.ca/~atmos/martin/?page_id=140）</w:t>
      </w:r>
      <w:r w:rsidRPr="00A8455D">
        <w:rPr>
          <w:rFonts w:ascii="楷体" w:eastAsia="楷体" w:hAnsi="楷体" w:cs="Times New Roman"/>
          <w:sz w:val="15"/>
          <w:szCs w:val="15"/>
        </w:rPr>
        <w:t>；B.《京津冀及周边地区秋冬季大气污染综合治理攻坚行动方案》</w:t>
      </w:r>
      <w:r w:rsidRPr="00A8455D">
        <w:rPr>
          <w:rFonts w:ascii="楷体" w:eastAsia="楷体" w:hAnsi="楷体" w:cs="Times New Roman" w:hint="eastAsia"/>
          <w:sz w:val="15"/>
          <w:szCs w:val="15"/>
        </w:rPr>
        <w:t>（</w:t>
      </w:r>
      <w:r w:rsidRPr="00A8455D">
        <w:rPr>
          <w:rFonts w:ascii="楷体" w:eastAsia="楷体" w:hAnsi="楷体" w:cs="Times New Roman"/>
          <w:sz w:val="15"/>
          <w:szCs w:val="15"/>
        </w:rPr>
        <w:t>2017-2018</w:t>
      </w:r>
      <w:r w:rsidRPr="00A8455D">
        <w:rPr>
          <w:rFonts w:ascii="楷体" w:eastAsia="楷体" w:hAnsi="楷体" w:cs="Times New Roman" w:hint="eastAsia"/>
          <w:sz w:val="15"/>
          <w:szCs w:val="15"/>
        </w:rPr>
        <w:t>年、</w:t>
      </w:r>
      <w:r w:rsidRPr="00A8455D">
        <w:rPr>
          <w:rFonts w:ascii="楷体" w:eastAsia="楷体" w:hAnsi="楷体" w:cs="Times New Roman"/>
          <w:sz w:val="15"/>
          <w:szCs w:val="15"/>
        </w:rPr>
        <w:t>2018-2019</w:t>
      </w:r>
      <w:r w:rsidRPr="00A8455D">
        <w:rPr>
          <w:rFonts w:ascii="楷体" w:eastAsia="楷体" w:hAnsi="楷体" w:cs="Times New Roman" w:hint="eastAsia"/>
          <w:sz w:val="15"/>
          <w:szCs w:val="15"/>
        </w:rPr>
        <w:t>年、</w:t>
      </w:r>
      <w:r w:rsidRPr="00A8455D">
        <w:rPr>
          <w:rFonts w:ascii="楷体" w:eastAsia="楷体" w:hAnsi="楷体" w:cs="Times New Roman"/>
          <w:sz w:val="15"/>
          <w:szCs w:val="15"/>
        </w:rPr>
        <w:t>2019-2020年</w:t>
      </w:r>
      <w:r w:rsidRPr="00A8455D">
        <w:rPr>
          <w:rFonts w:ascii="楷体" w:eastAsia="楷体" w:hAnsi="楷体" w:cs="Times New Roman" w:hint="eastAsia"/>
          <w:sz w:val="15"/>
          <w:szCs w:val="15"/>
        </w:rPr>
        <w:t>）</w:t>
      </w:r>
      <w:r w:rsidRPr="00A8455D">
        <w:rPr>
          <w:rFonts w:ascii="楷体" w:eastAsia="楷体" w:hAnsi="楷体" w:cs="Times New Roman"/>
          <w:sz w:val="15"/>
          <w:szCs w:val="15"/>
        </w:rPr>
        <w:t>；C.国家气象信息中心中国地面气候资料日值数据集(V3.0)；D.EPS数据平台；E.CEIC 数据库；F.《中国城市统计年鉴》</w:t>
      </w:r>
      <w:r w:rsidRPr="00A8455D">
        <w:rPr>
          <w:rFonts w:ascii="楷体" w:eastAsia="楷体" w:hAnsi="楷体" w:cs="Times New Roman" w:hint="eastAsia"/>
          <w:sz w:val="15"/>
          <w:szCs w:val="15"/>
        </w:rPr>
        <w:t>；</w:t>
      </w:r>
      <w:r w:rsidRPr="00A8455D">
        <w:rPr>
          <w:rFonts w:ascii="楷体" w:eastAsia="楷体" w:hAnsi="楷体" w:cs="Times New Roman"/>
          <w:sz w:val="15"/>
          <w:szCs w:val="15"/>
        </w:rPr>
        <w:t>G.CHARLS2015;H.CHARLS2018</w:t>
      </w:r>
      <w:r w:rsidR="00E96ED8" w:rsidRPr="00A8455D">
        <w:rPr>
          <w:rFonts w:ascii="楷体" w:eastAsia="楷体" w:hAnsi="楷体" w:cs="Times New Roman"/>
          <w:sz w:val="15"/>
          <w:szCs w:val="15"/>
        </w:rPr>
        <w:t>;I. 《中国</w:t>
      </w:r>
      <w:r w:rsidR="00E96ED8" w:rsidRPr="00A8455D">
        <w:rPr>
          <w:rFonts w:ascii="楷体" w:eastAsia="楷体" w:hAnsi="楷体" w:cs="Times New Roman" w:hint="eastAsia"/>
          <w:sz w:val="15"/>
          <w:szCs w:val="15"/>
        </w:rPr>
        <w:t>县域</w:t>
      </w:r>
      <w:r w:rsidR="00E96ED8" w:rsidRPr="00A8455D">
        <w:rPr>
          <w:rFonts w:ascii="楷体" w:eastAsia="楷体" w:hAnsi="楷体" w:cs="Times New Roman"/>
          <w:sz w:val="15"/>
          <w:szCs w:val="15"/>
        </w:rPr>
        <w:t>统计年鉴》</w:t>
      </w:r>
      <w:r w:rsidRPr="00A8455D">
        <w:rPr>
          <w:rFonts w:ascii="楷体" w:eastAsia="楷体" w:hAnsi="楷体" w:cs="Times New Roman" w:hint="eastAsia"/>
          <w:sz w:val="15"/>
          <w:szCs w:val="15"/>
        </w:rPr>
        <w:t>。</w:t>
      </w:r>
    </w:p>
    <w:p w14:paraId="404EE724" w14:textId="58740394" w:rsidR="00842B23" w:rsidRPr="00882871" w:rsidRDefault="00933C87" w:rsidP="00882871">
      <w:pPr>
        <w:ind w:firstLineChars="200" w:firstLine="420"/>
        <w:rPr>
          <w:rFonts w:ascii="Times New Roman" w:eastAsia="仿宋" w:hAnsi="Times New Roman" w:cs="Times New Roman"/>
        </w:rPr>
      </w:pPr>
      <w:r w:rsidRPr="0060444A">
        <w:rPr>
          <w:rFonts w:ascii="宋体" w:eastAsia="宋体" w:hAnsi="宋体" w:cs="Times New Roman" w:hint="eastAsia"/>
        </w:rPr>
        <w:t>本文</w:t>
      </w:r>
      <w:r w:rsidR="00842B23" w:rsidRPr="0060444A">
        <w:rPr>
          <w:rFonts w:ascii="宋体" w:eastAsia="宋体" w:hAnsi="宋体" w:cs="Times New Roman" w:hint="eastAsia"/>
        </w:rPr>
        <w:t>还</w:t>
      </w:r>
      <w:r w:rsidRPr="0060444A">
        <w:rPr>
          <w:rFonts w:ascii="宋体" w:eastAsia="宋体" w:hAnsi="宋体" w:cs="Times New Roman" w:hint="eastAsia"/>
        </w:rPr>
        <w:t>根据</w:t>
      </w:r>
      <w:r w:rsidR="005324E1" w:rsidRPr="0060444A">
        <w:rPr>
          <w:rFonts w:ascii="宋体" w:eastAsia="宋体" w:hAnsi="宋体" w:cs="Times New Roman" w:hint="eastAsia"/>
        </w:rPr>
        <w:t>基准回归</w:t>
      </w:r>
      <w:r w:rsidRPr="0060444A">
        <w:rPr>
          <w:rFonts w:ascii="宋体" w:eastAsia="宋体" w:hAnsi="宋体" w:cs="Times New Roman" w:hint="eastAsia"/>
        </w:rPr>
        <w:t>模型所设置的处理组和控制组进行描述性统计，处理组为</w:t>
      </w:r>
      <w:r w:rsidRPr="0060444A">
        <w:rPr>
          <w:rFonts w:ascii="宋体" w:eastAsia="宋体" w:hAnsi="宋体" w:cs="Times New Roman"/>
        </w:rPr>
        <w:t>“</w:t>
      </w:r>
      <w:r w:rsidRPr="0060444A">
        <w:rPr>
          <w:rFonts w:ascii="宋体" w:eastAsia="宋体" w:hAnsi="宋体" w:cs="Times New Roman" w:hint="eastAsia"/>
        </w:rPr>
        <w:t>禁煤区</w:t>
      </w:r>
      <w:r w:rsidRPr="0060444A">
        <w:rPr>
          <w:rFonts w:ascii="宋体" w:eastAsia="宋体" w:hAnsi="宋体" w:cs="Times New Roman"/>
        </w:rPr>
        <w:t>”</w:t>
      </w:r>
      <w:r w:rsidRPr="0060444A">
        <w:rPr>
          <w:rFonts w:ascii="宋体" w:eastAsia="宋体" w:hAnsi="宋体" w:cs="Times New Roman" w:hint="eastAsia"/>
        </w:rPr>
        <w:t>城市，即实施</w:t>
      </w:r>
      <w:r w:rsidRPr="0060444A">
        <w:rPr>
          <w:rFonts w:ascii="宋体" w:eastAsia="宋体" w:hAnsi="宋体" w:cs="Times New Roman"/>
        </w:rPr>
        <w:t>“</w:t>
      </w:r>
      <w:r w:rsidRPr="0060444A">
        <w:rPr>
          <w:rFonts w:ascii="宋体" w:eastAsia="宋体" w:hAnsi="宋体" w:cs="Times New Roman" w:hint="eastAsia"/>
        </w:rPr>
        <w:t>行动方案</w:t>
      </w:r>
      <w:r w:rsidRPr="0060444A">
        <w:rPr>
          <w:rFonts w:ascii="宋体" w:eastAsia="宋体" w:hAnsi="宋体" w:cs="Times New Roman"/>
        </w:rPr>
        <w:t>”</w:t>
      </w:r>
      <w:r w:rsidRPr="0060444A">
        <w:rPr>
          <w:rFonts w:ascii="宋体" w:eastAsia="宋体" w:hAnsi="宋体" w:cs="Times New Roman" w:hint="eastAsia"/>
        </w:rPr>
        <w:t>中清洁取暖改造的</w:t>
      </w:r>
      <w:r w:rsidRPr="0060444A">
        <w:rPr>
          <w:rFonts w:ascii="宋体" w:eastAsia="宋体" w:hAnsi="宋体" w:cs="Times New Roman"/>
        </w:rPr>
        <w:t>“</w:t>
      </w:r>
      <w:r w:rsidRPr="001839E7">
        <w:rPr>
          <w:rFonts w:ascii="Times New Roman" w:eastAsia="仿宋" w:hAnsi="Times New Roman" w:cs="Times New Roman"/>
        </w:rPr>
        <w:t>2</w:t>
      </w:r>
      <w:r w:rsidRPr="0060444A">
        <w:rPr>
          <w:rFonts w:ascii="宋体" w:eastAsia="宋体" w:hAnsi="宋体" w:cs="Times New Roman"/>
        </w:rPr>
        <w:t>+</w:t>
      </w:r>
      <w:r w:rsidRPr="001839E7">
        <w:rPr>
          <w:rFonts w:ascii="Times New Roman" w:eastAsia="仿宋" w:hAnsi="Times New Roman" w:cs="Times New Roman"/>
        </w:rPr>
        <w:t>26</w:t>
      </w:r>
      <w:r w:rsidRPr="0060444A">
        <w:rPr>
          <w:rFonts w:ascii="宋体" w:eastAsia="宋体" w:hAnsi="宋体" w:cs="Times New Roman"/>
        </w:rPr>
        <w:t>”</w:t>
      </w:r>
      <w:r w:rsidRPr="0060444A">
        <w:rPr>
          <w:rFonts w:ascii="宋体" w:eastAsia="宋体" w:hAnsi="宋体" w:cs="Times New Roman" w:hint="eastAsia"/>
        </w:rPr>
        <w:t>城市，</w:t>
      </w:r>
      <w:r w:rsidR="00D46BA5" w:rsidRPr="0060444A">
        <w:rPr>
          <w:rFonts w:ascii="宋体" w:eastAsia="宋体" w:hAnsi="宋体" w:cs="Times New Roman" w:hint="eastAsia"/>
        </w:rPr>
        <w:t>控制</w:t>
      </w:r>
      <w:r w:rsidRPr="0060444A">
        <w:rPr>
          <w:rFonts w:ascii="宋体" w:eastAsia="宋体" w:hAnsi="宋体" w:cs="Times New Roman" w:hint="eastAsia"/>
        </w:rPr>
        <w:t>组为一、二阶邻近城市，统计结果如表</w:t>
      </w:r>
      <w:r w:rsidRPr="001839E7">
        <w:rPr>
          <w:rFonts w:ascii="Times New Roman" w:eastAsia="仿宋" w:hAnsi="Times New Roman" w:cs="Times New Roman"/>
        </w:rPr>
        <w:t>2</w:t>
      </w:r>
      <w:r w:rsidRPr="0060444A">
        <w:rPr>
          <w:rFonts w:ascii="宋体" w:eastAsia="宋体" w:hAnsi="宋体" w:cs="Times New Roman" w:hint="eastAsia"/>
        </w:rPr>
        <w:t>所示。从污染物</w:t>
      </w:r>
      <w:r w:rsidR="00842B23" w:rsidRPr="001839E7">
        <w:rPr>
          <w:rFonts w:ascii="Times New Roman" w:eastAsia="仿宋" w:hAnsi="Times New Roman" w:cs="Times New Roman"/>
        </w:rPr>
        <w:t>PM</w:t>
      </w:r>
      <w:r w:rsidR="00842B23" w:rsidRPr="001839E7">
        <w:rPr>
          <w:rFonts w:ascii="Times New Roman" w:eastAsia="仿宋" w:hAnsi="Times New Roman" w:cs="Times New Roman"/>
          <w:vertAlign w:val="subscript"/>
        </w:rPr>
        <w:t>2.5</w:t>
      </w:r>
      <w:r w:rsidR="00842B23" w:rsidRPr="0060444A">
        <w:rPr>
          <w:rFonts w:ascii="宋体" w:eastAsia="宋体" w:hAnsi="宋体" w:cs="Times New Roman" w:hint="eastAsia"/>
        </w:rPr>
        <w:t>的均值</w:t>
      </w:r>
      <w:r w:rsidRPr="0060444A">
        <w:rPr>
          <w:rFonts w:ascii="宋体" w:eastAsia="宋体" w:hAnsi="宋体" w:cs="Times New Roman" w:hint="eastAsia"/>
        </w:rPr>
        <w:t>可以看出，处理组空气污染</w:t>
      </w:r>
      <w:r w:rsidR="00842B23" w:rsidRPr="0060444A">
        <w:rPr>
          <w:rFonts w:ascii="宋体" w:eastAsia="宋体" w:hAnsi="宋体" w:cs="Times New Roman" w:hint="eastAsia"/>
        </w:rPr>
        <w:t>明显</w:t>
      </w:r>
      <w:r w:rsidRPr="0060444A">
        <w:rPr>
          <w:rFonts w:ascii="宋体" w:eastAsia="宋体" w:hAnsi="宋体" w:cs="Times New Roman" w:hint="eastAsia"/>
        </w:rPr>
        <w:t>高于控制组，</w:t>
      </w:r>
      <w:r w:rsidR="00842B23" w:rsidRPr="0060444A">
        <w:rPr>
          <w:rFonts w:ascii="宋体" w:eastAsia="宋体" w:hAnsi="宋体" w:cs="Times New Roman" w:hint="eastAsia"/>
        </w:rPr>
        <w:t>已经</w:t>
      </w:r>
      <w:r w:rsidRPr="0060444A">
        <w:rPr>
          <w:rFonts w:ascii="宋体" w:eastAsia="宋体" w:hAnsi="宋体" w:cs="Times New Roman" w:hint="eastAsia"/>
        </w:rPr>
        <w:t>超过了环境空气质量标准</w:t>
      </w:r>
      <w:r w:rsidRPr="0060444A">
        <w:rPr>
          <w:rFonts w:ascii="宋体" w:eastAsia="宋体" w:hAnsi="宋体" w:cs="Times New Roman"/>
        </w:rPr>
        <w:t>(</w:t>
      </w:r>
      <w:r w:rsidRPr="001839E7">
        <w:rPr>
          <w:rFonts w:ascii="Times New Roman" w:eastAsia="仿宋" w:hAnsi="Times New Roman" w:cs="Times New Roman"/>
        </w:rPr>
        <w:t>GB3095</w:t>
      </w:r>
      <w:r w:rsidRPr="0060444A">
        <w:rPr>
          <w:rFonts w:ascii="宋体" w:eastAsia="宋体" w:hAnsi="宋体" w:cs="Times New Roman"/>
        </w:rPr>
        <w:t>-</w:t>
      </w:r>
      <w:r w:rsidRPr="001839E7">
        <w:rPr>
          <w:rFonts w:ascii="Times New Roman" w:eastAsia="仿宋" w:hAnsi="Times New Roman" w:cs="Times New Roman"/>
        </w:rPr>
        <w:t>2012</w:t>
      </w:r>
      <w:r w:rsidRPr="0060444A">
        <w:rPr>
          <w:rFonts w:ascii="宋体" w:eastAsia="宋体" w:hAnsi="宋体" w:cs="Times New Roman"/>
        </w:rPr>
        <w:t>)</w:t>
      </w:r>
      <w:r w:rsidRPr="0060444A">
        <w:rPr>
          <w:rFonts w:ascii="宋体" w:eastAsia="宋体" w:hAnsi="宋体" w:cs="Times New Roman" w:hint="eastAsia"/>
        </w:rPr>
        <w:t>所规定的二级浓度</w:t>
      </w:r>
      <w:r w:rsidR="00842B23" w:rsidRPr="0060444A">
        <w:rPr>
          <w:rFonts w:ascii="宋体" w:eastAsia="宋体" w:hAnsi="宋体" w:cs="Times New Roman" w:hint="eastAsia"/>
        </w:rPr>
        <w:t>阈值</w:t>
      </w:r>
      <w:r w:rsidRPr="0060444A">
        <w:rPr>
          <w:rFonts w:ascii="宋体" w:eastAsia="宋体" w:hAnsi="宋体" w:cs="Times New Roman" w:hint="eastAsia"/>
        </w:rPr>
        <w:t>，</w:t>
      </w:r>
      <w:r w:rsidR="00842B23" w:rsidRPr="0060444A">
        <w:rPr>
          <w:rFonts w:ascii="宋体" w:eastAsia="宋体" w:hAnsi="宋体" w:cs="Times New Roman" w:hint="eastAsia"/>
        </w:rPr>
        <w:t>达到了</w:t>
      </w:r>
      <w:r w:rsidRPr="0060444A">
        <w:rPr>
          <w:rFonts w:ascii="宋体" w:eastAsia="宋体" w:hAnsi="宋体" w:cs="Times New Roman" w:hint="eastAsia"/>
        </w:rPr>
        <w:t>严重污染。</w:t>
      </w:r>
      <w:r w:rsidR="00157359" w:rsidRPr="0060444A">
        <w:rPr>
          <w:rFonts w:ascii="宋体" w:eastAsia="宋体" w:hAnsi="宋体" w:cs="Times New Roman" w:hint="eastAsia"/>
        </w:rPr>
        <w:t>在控制变量中，由于</w:t>
      </w:r>
      <w:r w:rsidR="00DD0770" w:rsidRPr="0060444A">
        <w:rPr>
          <w:rFonts w:ascii="宋体" w:eastAsia="宋体" w:hAnsi="宋体" w:cs="Times New Roman" w:hint="eastAsia"/>
        </w:rPr>
        <w:t>禁煤区城市与周边城市</w:t>
      </w:r>
      <w:r w:rsidR="0069640D" w:rsidRPr="0060444A">
        <w:rPr>
          <w:rFonts w:ascii="宋体" w:eastAsia="宋体" w:hAnsi="宋体" w:cs="Times New Roman" w:hint="eastAsia"/>
        </w:rPr>
        <w:t>同属华北平原，气候差距并不明显</w:t>
      </w:r>
      <w:r w:rsidR="00157359" w:rsidRPr="0060444A">
        <w:rPr>
          <w:rFonts w:ascii="宋体" w:eastAsia="宋体" w:hAnsi="宋体" w:cs="Times New Roman" w:hint="eastAsia"/>
        </w:rPr>
        <w:t>，城市特征</w:t>
      </w:r>
      <w:r w:rsidR="00C4043E" w:rsidRPr="0060444A">
        <w:rPr>
          <w:rFonts w:ascii="宋体" w:eastAsia="宋体" w:hAnsi="宋体" w:cs="Times New Roman" w:hint="eastAsia"/>
        </w:rPr>
        <w:t>同样没有较大的差异，这样的数据条件为本文</w:t>
      </w:r>
      <w:r w:rsidR="00842B23" w:rsidRPr="0060444A">
        <w:rPr>
          <w:rFonts w:ascii="宋体" w:eastAsia="宋体" w:hAnsi="宋体" w:cs="Times New Roman" w:hint="eastAsia"/>
        </w:rPr>
        <w:t>实证分析中的组间可比性</w:t>
      </w:r>
      <w:r w:rsidR="00C4043E" w:rsidRPr="0060444A">
        <w:rPr>
          <w:rFonts w:ascii="宋体" w:eastAsia="宋体" w:hAnsi="宋体" w:cs="Times New Roman" w:hint="eastAsia"/>
        </w:rPr>
        <w:t>提供了便利。</w:t>
      </w:r>
    </w:p>
    <w:p w14:paraId="1B35CE33" w14:textId="7B2A10C9" w:rsidR="00933C87" w:rsidRPr="00524E17" w:rsidRDefault="00933C87" w:rsidP="00524E17">
      <w:pPr>
        <w:jc w:val="center"/>
        <w:rPr>
          <w:rFonts w:ascii="楷体" w:eastAsia="楷体" w:hAnsi="楷体"/>
        </w:rPr>
      </w:pPr>
      <w:r w:rsidRPr="00524E17">
        <w:rPr>
          <w:rFonts w:ascii="楷体" w:eastAsia="楷体" w:hAnsi="楷体"/>
        </w:rPr>
        <w:t>表</w:t>
      </w:r>
      <w:r w:rsidRPr="00524E17">
        <w:rPr>
          <w:rFonts w:ascii="楷体" w:eastAsia="楷体" w:hAnsi="楷体"/>
        </w:rPr>
        <w:fldChar w:fldCharType="begin"/>
      </w:r>
      <w:r w:rsidRPr="00524E17">
        <w:rPr>
          <w:rFonts w:ascii="楷体" w:eastAsia="楷体" w:hAnsi="楷体"/>
        </w:rPr>
        <w:instrText xml:space="preserve"> SEQ 表格 \* ARABIC </w:instrText>
      </w:r>
      <w:r w:rsidRPr="00524E17">
        <w:rPr>
          <w:rFonts w:ascii="楷体" w:eastAsia="楷体" w:hAnsi="楷体"/>
        </w:rPr>
        <w:fldChar w:fldCharType="separate"/>
      </w:r>
      <w:r w:rsidR="004561B5" w:rsidRPr="00524E17">
        <w:rPr>
          <w:rFonts w:ascii="楷体" w:eastAsia="楷体" w:hAnsi="楷体"/>
        </w:rPr>
        <w:t>2</w:t>
      </w:r>
      <w:r w:rsidRPr="00524E17">
        <w:rPr>
          <w:rFonts w:ascii="楷体" w:eastAsia="楷体" w:hAnsi="楷体"/>
        </w:rPr>
        <w:fldChar w:fldCharType="end"/>
      </w:r>
      <w:r w:rsidRPr="00524E17">
        <w:rPr>
          <w:rFonts w:ascii="楷体" w:eastAsia="楷体" w:hAnsi="楷体"/>
        </w:rPr>
        <w:t xml:space="preserve">  描述性统计</w:t>
      </w:r>
    </w:p>
    <w:tbl>
      <w:tblPr>
        <w:tblW w:w="11057" w:type="dxa"/>
        <w:jc w:val="center"/>
        <w:tblBorders>
          <w:top w:val="single" w:sz="12" w:space="0" w:color="auto"/>
          <w:bottom w:val="single" w:sz="12" w:space="0" w:color="auto"/>
        </w:tblBorders>
        <w:tblLayout w:type="fixed"/>
        <w:tblLook w:val="04A0" w:firstRow="1" w:lastRow="0" w:firstColumn="1" w:lastColumn="0" w:noHBand="0" w:noVBand="1"/>
      </w:tblPr>
      <w:tblGrid>
        <w:gridCol w:w="1701"/>
        <w:gridCol w:w="1134"/>
        <w:gridCol w:w="1037"/>
        <w:gridCol w:w="1231"/>
        <w:gridCol w:w="1134"/>
        <w:gridCol w:w="284"/>
        <w:gridCol w:w="1134"/>
        <w:gridCol w:w="1134"/>
        <w:gridCol w:w="1134"/>
        <w:gridCol w:w="1134"/>
      </w:tblGrid>
      <w:tr w:rsidR="001839E7" w:rsidRPr="001839E7" w14:paraId="663B21C1" w14:textId="77777777" w:rsidTr="0060444A">
        <w:trPr>
          <w:trHeight w:val="290"/>
          <w:jc w:val="center"/>
        </w:trPr>
        <w:tc>
          <w:tcPr>
            <w:tcW w:w="1701" w:type="dxa"/>
            <w:vMerge w:val="restart"/>
            <w:tcBorders>
              <w:top w:val="single" w:sz="12" w:space="0" w:color="auto"/>
              <w:bottom w:val="nil"/>
            </w:tcBorders>
            <w:shd w:val="clear" w:color="auto" w:fill="auto"/>
            <w:vAlign w:val="center"/>
            <w:hideMark/>
          </w:tcPr>
          <w:p w14:paraId="7A34477A" w14:textId="77777777" w:rsidR="00933C87" w:rsidRPr="001839E7" w:rsidRDefault="00933C87" w:rsidP="0060444A">
            <w:pPr>
              <w:jc w:val="center"/>
              <w:rPr>
                <w:rFonts w:ascii="Times New Roman" w:eastAsia="仿宋" w:hAnsi="Times New Roman" w:cs="Times New Roman"/>
                <w:kern w:val="0"/>
                <w:szCs w:val="21"/>
              </w:rPr>
            </w:pPr>
          </w:p>
        </w:tc>
        <w:tc>
          <w:tcPr>
            <w:tcW w:w="4536" w:type="dxa"/>
            <w:gridSpan w:val="4"/>
            <w:tcBorders>
              <w:top w:val="single" w:sz="12" w:space="0" w:color="auto"/>
              <w:bottom w:val="single" w:sz="4" w:space="0" w:color="auto"/>
            </w:tcBorders>
            <w:shd w:val="clear" w:color="auto" w:fill="auto"/>
            <w:vAlign w:val="center"/>
            <w:hideMark/>
          </w:tcPr>
          <w:p w14:paraId="42A70211" w14:textId="3A4CAA4C" w:rsidR="00933C87" w:rsidRPr="0060444A" w:rsidRDefault="00933C87" w:rsidP="0060444A">
            <w:pPr>
              <w:widowControl/>
              <w:jc w:val="center"/>
              <w:rPr>
                <w:rFonts w:ascii="宋体" w:eastAsia="宋体" w:hAnsi="宋体" w:cs="Times New Roman"/>
                <w:kern w:val="0"/>
                <w:szCs w:val="21"/>
              </w:rPr>
            </w:pPr>
            <w:r w:rsidRPr="0060444A">
              <w:rPr>
                <w:rFonts w:ascii="宋体" w:eastAsia="宋体" w:hAnsi="宋体" w:cs="Times New Roman"/>
                <w:kern w:val="0"/>
                <w:szCs w:val="21"/>
              </w:rPr>
              <w:t>“禁煤区”城市</w:t>
            </w:r>
          </w:p>
        </w:tc>
        <w:tc>
          <w:tcPr>
            <w:tcW w:w="284" w:type="dxa"/>
            <w:tcBorders>
              <w:top w:val="single" w:sz="12" w:space="0" w:color="auto"/>
              <w:bottom w:val="nil"/>
            </w:tcBorders>
            <w:vAlign w:val="center"/>
          </w:tcPr>
          <w:p w14:paraId="1C070BA3" w14:textId="77777777" w:rsidR="00933C87" w:rsidRPr="0060444A" w:rsidRDefault="00933C87" w:rsidP="0060444A">
            <w:pPr>
              <w:widowControl/>
              <w:jc w:val="center"/>
              <w:rPr>
                <w:rFonts w:ascii="宋体" w:eastAsia="宋体" w:hAnsi="宋体" w:cs="Times New Roman"/>
                <w:kern w:val="0"/>
                <w:szCs w:val="21"/>
              </w:rPr>
            </w:pPr>
          </w:p>
        </w:tc>
        <w:tc>
          <w:tcPr>
            <w:tcW w:w="4536" w:type="dxa"/>
            <w:gridSpan w:val="4"/>
            <w:tcBorders>
              <w:top w:val="single" w:sz="12" w:space="0" w:color="auto"/>
              <w:bottom w:val="single" w:sz="4" w:space="0" w:color="auto"/>
            </w:tcBorders>
            <w:shd w:val="clear" w:color="auto" w:fill="auto"/>
            <w:vAlign w:val="center"/>
            <w:hideMark/>
          </w:tcPr>
          <w:p w14:paraId="55562E4D" w14:textId="2A2DEA65" w:rsidR="00933C87" w:rsidRPr="0060444A" w:rsidRDefault="000F4859" w:rsidP="0060444A">
            <w:pPr>
              <w:widowControl/>
              <w:jc w:val="center"/>
              <w:rPr>
                <w:rFonts w:ascii="宋体" w:eastAsia="宋体" w:hAnsi="宋体" w:cs="Times New Roman"/>
                <w:kern w:val="0"/>
                <w:szCs w:val="21"/>
              </w:rPr>
            </w:pPr>
            <w:r w:rsidRPr="0060444A">
              <w:rPr>
                <w:rFonts w:ascii="宋体" w:eastAsia="宋体" w:hAnsi="宋体" w:cs="Times New Roman"/>
                <w:kern w:val="0"/>
                <w:szCs w:val="21"/>
              </w:rPr>
              <w:t>一、二阶</w:t>
            </w:r>
            <w:r w:rsidR="00933C87" w:rsidRPr="0060444A">
              <w:rPr>
                <w:rFonts w:ascii="宋体" w:eastAsia="宋体" w:hAnsi="宋体" w:cs="Times New Roman"/>
                <w:kern w:val="0"/>
                <w:szCs w:val="21"/>
              </w:rPr>
              <w:t>邻近城市</w:t>
            </w:r>
          </w:p>
        </w:tc>
      </w:tr>
      <w:tr w:rsidR="001839E7" w:rsidRPr="001839E7" w14:paraId="3DB12A0B" w14:textId="77777777" w:rsidTr="0060444A">
        <w:trPr>
          <w:trHeight w:val="290"/>
          <w:jc w:val="center"/>
        </w:trPr>
        <w:tc>
          <w:tcPr>
            <w:tcW w:w="1701" w:type="dxa"/>
            <w:vMerge/>
            <w:tcBorders>
              <w:top w:val="nil"/>
              <w:bottom w:val="single" w:sz="4" w:space="0" w:color="auto"/>
            </w:tcBorders>
            <w:shd w:val="clear" w:color="auto" w:fill="auto"/>
            <w:vAlign w:val="center"/>
            <w:hideMark/>
          </w:tcPr>
          <w:p w14:paraId="058AC488" w14:textId="77777777" w:rsidR="00933C87" w:rsidRPr="001839E7" w:rsidRDefault="00933C87" w:rsidP="0060444A">
            <w:pPr>
              <w:widowControl/>
              <w:jc w:val="center"/>
              <w:rPr>
                <w:rFonts w:ascii="Times New Roman" w:eastAsia="仿宋" w:hAnsi="Times New Roman" w:cs="Times New Roman"/>
                <w:kern w:val="0"/>
                <w:szCs w:val="21"/>
              </w:rPr>
            </w:pPr>
          </w:p>
        </w:tc>
        <w:tc>
          <w:tcPr>
            <w:tcW w:w="1134" w:type="dxa"/>
            <w:tcBorders>
              <w:top w:val="single" w:sz="4" w:space="0" w:color="auto"/>
              <w:bottom w:val="single" w:sz="4" w:space="0" w:color="auto"/>
            </w:tcBorders>
            <w:shd w:val="clear" w:color="auto" w:fill="auto"/>
            <w:vAlign w:val="center"/>
            <w:hideMark/>
          </w:tcPr>
          <w:p w14:paraId="37A23999" w14:textId="77777777" w:rsidR="00933C87" w:rsidRPr="0060444A" w:rsidRDefault="00933C87" w:rsidP="0060444A">
            <w:pPr>
              <w:widowControl/>
              <w:jc w:val="center"/>
              <w:rPr>
                <w:rFonts w:ascii="宋体" w:eastAsia="宋体" w:hAnsi="宋体" w:cs="Times New Roman"/>
                <w:kern w:val="0"/>
                <w:szCs w:val="21"/>
              </w:rPr>
            </w:pPr>
            <w:r w:rsidRPr="0060444A">
              <w:rPr>
                <w:rFonts w:ascii="宋体" w:eastAsia="宋体" w:hAnsi="宋体" w:cs="Times New Roman" w:hint="eastAsia"/>
                <w:kern w:val="0"/>
                <w:szCs w:val="21"/>
              </w:rPr>
              <w:t>均值</w:t>
            </w:r>
          </w:p>
        </w:tc>
        <w:tc>
          <w:tcPr>
            <w:tcW w:w="1037" w:type="dxa"/>
            <w:tcBorders>
              <w:top w:val="single" w:sz="4" w:space="0" w:color="auto"/>
              <w:bottom w:val="single" w:sz="4" w:space="0" w:color="auto"/>
            </w:tcBorders>
            <w:shd w:val="clear" w:color="auto" w:fill="auto"/>
            <w:vAlign w:val="center"/>
            <w:hideMark/>
          </w:tcPr>
          <w:p w14:paraId="65887227" w14:textId="77777777" w:rsidR="00933C87" w:rsidRPr="0060444A" w:rsidRDefault="00933C87" w:rsidP="0060444A">
            <w:pPr>
              <w:widowControl/>
              <w:jc w:val="center"/>
              <w:rPr>
                <w:rFonts w:ascii="宋体" w:eastAsia="宋体" w:hAnsi="宋体" w:cs="Times New Roman"/>
                <w:kern w:val="0"/>
                <w:szCs w:val="21"/>
              </w:rPr>
            </w:pPr>
            <w:r w:rsidRPr="0060444A">
              <w:rPr>
                <w:rFonts w:ascii="宋体" w:eastAsia="宋体" w:hAnsi="宋体" w:cs="Times New Roman" w:hint="eastAsia"/>
                <w:kern w:val="0"/>
                <w:szCs w:val="21"/>
              </w:rPr>
              <w:t>标准误</w:t>
            </w:r>
          </w:p>
        </w:tc>
        <w:tc>
          <w:tcPr>
            <w:tcW w:w="1231" w:type="dxa"/>
            <w:tcBorders>
              <w:top w:val="single" w:sz="4" w:space="0" w:color="auto"/>
              <w:bottom w:val="single" w:sz="4" w:space="0" w:color="auto"/>
            </w:tcBorders>
            <w:shd w:val="clear" w:color="auto" w:fill="auto"/>
            <w:vAlign w:val="center"/>
            <w:hideMark/>
          </w:tcPr>
          <w:p w14:paraId="3E903EA0" w14:textId="77777777" w:rsidR="00933C87" w:rsidRPr="0060444A" w:rsidRDefault="00933C87" w:rsidP="0060444A">
            <w:pPr>
              <w:widowControl/>
              <w:jc w:val="center"/>
              <w:rPr>
                <w:rFonts w:ascii="宋体" w:eastAsia="宋体" w:hAnsi="宋体" w:cs="Times New Roman"/>
                <w:kern w:val="0"/>
                <w:szCs w:val="21"/>
              </w:rPr>
            </w:pPr>
            <w:r w:rsidRPr="0060444A">
              <w:rPr>
                <w:rFonts w:ascii="宋体" w:eastAsia="宋体" w:hAnsi="宋体" w:cs="Times New Roman" w:hint="eastAsia"/>
                <w:kern w:val="0"/>
                <w:szCs w:val="21"/>
              </w:rPr>
              <w:t>最大值</w:t>
            </w:r>
          </w:p>
        </w:tc>
        <w:tc>
          <w:tcPr>
            <w:tcW w:w="1134" w:type="dxa"/>
            <w:tcBorders>
              <w:top w:val="single" w:sz="4" w:space="0" w:color="auto"/>
              <w:bottom w:val="single" w:sz="4" w:space="0" w:color="auto"/>
            </w:tcBorders>
            <w:shd w:val="clear" w:color="auto" w:fill="auto"/>
            <w:vAlign w:val="center"/>
            <w:hideMark/>
          </w:tcPr>
          <w:p w14:paraId="3EBF4EA6" w14:textId="77777777" w:rsidR="00933C87" w:rsidRPr="0060444A" w:rsidRDefault="00933C87" w:rsidP="0060444A">
            <w:pPr>
              <w:widowControl/>
              <w:jc w:val="center"/>
              <w:rPr>
                <w:rFonts w:ascii="宋体" w:eastAsia="宋体" w:hAnsi="宋体" w:cs="Times New Roman"/>
                <w:kern w:val="0"/>
                <w:szCs w:val="21"/>
              </w:rPr>
            </w:pPr>
            <w:r w:rsidRPr="0060444A">
              <w:rPr>
                <w:rFonts w:ascii="宋体" w:eastAsia="宋体" w:hAnsi="宋体" w:cs="Times New Roman" w:hint="eastAsia"/>
                <w:kern w:val="0"/>
                <w:szCs w:val="21"/>
              </w:rPr>
              <w:t>最小值</w:t>
            </w:r>
          </w:p>
        </w:tc>
        <w:tc>
          <w:tcPr>
            <w:tcW w:w="284" w:type="dxa"/>
            <w:tcBorders>
              <w:top w:val="nil"/>
              <w:bottom w:val="single" w:sz="4" w:space="0" w:color="auto"/>
            </w:tcBorders>
            <w:vAlign w:val="center"/>
          </w:tcPr>
          <w:p w14:paraId="4C391DEE" w14:textId="77777777" w:rsidR="00933C87" w:rsidRPr="0060444A" w:rsidRDefault="00933C87" w:rsidP="0060444A">
            <w:pPr>
              <w:widowControl/>
              <w:jc w:val="center"/>
              <w:rPr>
                <w:rFonts w:ascii="宋体" w:eastAsia="宋体" w:hAnsi="宋体" w:cs="Times New Roman"/>
                <w:kern w:val="0"/>
                <w:szCs w:val="21"/>
              </w:rPr>
            </w:pPr>
          </w:p>
        </w:tc>
        <w:tc>
          <w:tcPr>
            <w:tcW w:w="1134" w:type="dxa"/>
            <w:tcBorders>
              <w:top w:val="single" w:sz="4" w:space="0" w:color="auto"/>
              <w:bottom w:val="single" w:sz="4" w:space="0" w:color="auto"/>
            </w:tcBorders>
            <w:shd w:val="clear" w:color="auto" w:fill="auto"/>
            <w:vAlign w:val="center"/>
            <w:hideMark/>
          </w:tcPr>
          <w:p w14:paraId="463E1551" w14:textId="77777777" w:rsidR="00933C87" w:rsidRPr="0060444A" w:rsidRDefault="00933C87" w:rsidP="0060444A">
            <w:pPr>
              <w:widowControl/>
              <w:jc w:val="center"/>
              <w:rPr>
                <w:rFonts w:ascii="宋体" w:eastAsia="宋体" w:hAnsi="宋体" w:cs="Times New Roman"/>
                <w:kern w:val="0"/>
                <w:szCs w:val="21"/>
              </w:rPr>
            </w:pPr>
            <w:r w:rsidRPr="0060444A">
              <w:rPr>
                <w:rFonts w:ascii="宋体" w:eastAsia="宋体" w:hAnsi="宋体" w:cs="Times New Roman" w:hint="eastAsia"/>
                <w:kern w:val="0"/>
                <w:szCs w:val="21"/>
              </w:rPr>
              <w:t>均值</w:t>
            </w:r>
          </w:p>
        </w:tc>
        <w:tc>
          <w:tcPr>
            <w:tcW w:w="1134" w:type="dxa"/>
            <w:tcBorders>
              <w:top w:val="single" w:sz="4" w:space="0" w:color="auto"/>
              <w:bottom w:val="single" w:sz="4" w:space="0" w:color="auto"/>
            </w:tcBorders>
            <w:shd w:val="clear" w:color="auto" w:fill="auto"/>
            <w:vAlign w:val="center"/>
            <w:hideMark/>
          </w:tcPr>
          <w:p w14:paraId="56C4A6CE" w14:textId="77777777" w:rsidR="00933C87" w:rsidRPr="0060444A" w:rsidRDefault="00933C87" w:rsidP="0060444A">
            <w:pPr>
              <w:widowControl/>
              <w:jc w:val="center"/>
              <w:rPr>
                <w:rFonts w:ascii="宋体" w:eastAsia="宋体" w:hAnsi="宋体" w:cs="Times New Roman"/>
                <w:kern w:val="0"/>
                <w:szCs w:val="21"/>
              </w:rPr>
            </w:pPr>
            <w:r w:rsidRPr="0060444A">
              <w:rPr>
                <w:rFonts w:ascii="宋体" w:eastAsia="宋体" w:hAnsi="宋体" w:cs="Times New Roman" w:hint="eastAsia"/>
                <w:kern w:val="0"/>
                <w:szCs w:val="21"/>
              </w:rPr>
              <w:t>标准误</w:t>
            </w:r>
          </w:p>
        </w:tc>
        <w:tc>
          <w:tcPr>
            <w:tcW w:w="1134" w:type="dxa"/>
            <w:tcBorders>
              <w:top w:val="single" w:sz="4" w:space="0" w:color="auto"/>
              <w:bottom w:val="single" w:sz="4" w:space="0" w:color="auto"/>
            </w:tcBorders>
            <w:shd w:val="clear" w:color="auto" w:fill="auto"/>
            <w:vAlign w:val="center"/>
            <w:hideMark/>
          </w:tcPr>
          <w:p w14:paraId="514019A2" w14:textId="77777777" w:rsidR="00933C87" w:rsidRPr="0060444A" w:rsidRDefault="00933C87" w:rsidP="0060444A">
            <w:pPr>
              <w:widowControl/>
              <w:jc w:val="center"/>
              <w:rPr>
                <w:rFonts w:ascii="宋体" w:eastAsia="宋体" w:hAnsi="宋体" w:cs="Times New Roman"/>
                <w:kern w:val="0"/>
                <w:szCs w:val="21"/>
              </w:rPr>
            </w:pPr>
            <w:r w:rsidRPr="0060444A">
              <w:rPr>
                <w:rFonts w:ascii="宋体" w:eastAsia="宋体" w:hAnsi="宋体" w:cs="Times New Roman" w:hint="eastAsia"/>
                <w:kern w:val="0"/>
                <w:szCs w:val="21"/>
              </w:rPr>
              <w:t>最大值</w:t>
            </w:r>
          </w:p>
        </w:tc>
        <w:tc>
          <w:tcPr>
            <w:tcW w:w="1134" w:type="dxa"/>
            <w:tcBorders>
              <w:top w:val="single" w:sz="4" w:space="0" w:color="auto"/>
              <w:bottom w:val="single" w:sz="4" w:space="0" w:color="auto"/>
            </w:tcBorders>
            <w:shd w:val="clear" w:color="auto" w:fill="auto"/>
            <w:vAlign w:val="center"/>
            <w:hideMark/>
          </w:tcPr>
          <w:p w14:paraId="23242BCD" w14:textId="77777777" w:rsidR="00933C87" w:rsidRPr="0060444A" w:rsidRDefault="00933C87" w:rsidP="0060444A">
            <w:pPr>
              <w:widowControl/>
              <w:jc w:val="center"/>
              <w:rPr>
                <w:rFonts w:ascii="宋体" w:eastAsia="宋体" w:hAnsi="宋体" w:cs="Times New Roman"/>
                <w:kern w:val="0"/>
                <w:szCs w:val="21"/>
              </w:rPr>
            </w:pPr>
            <w:r w:rsidRPr="0060444A">
              <w:rPr>
                <w:rFonts w:ascii="宋体" w:eastAsia="宋体" w:hAnsi="宋体" w:cs="Times New Roman" w:hint="eastAsia"/>
                <w:kern w:val="0"/>
                <w:szCs w:val="21"/>
              </w:rPr>
              <w:t>最小值</w:t>
            </w:r>
          </w:p>
        </w:tc>
      </w:tr>
      <w:tr w:rsidR="001839E7" w:rsidRPr="001839E7" w14:paraId="7092FB11" w14:textId="77777777" w:rsidTr="0060444A">
        <w:trPr>
          <w:trHeight w:val="290"/>
          <w:jc w:val="center"/>
        </w:trPr>
        <w:tc>
          <w:tcPr>
            <w:tcW w:w="1701" w:type="dxa"/>
            <w:tcBorders>
              <w:top w:val="single" w:sz="4" w:space="0" w:color="auto"/>
            </w:tcBorders>
            <w:shd w:val="clear" w:color="auto" w:fill="auto"/>
            <w:vAlign w:val="center"/>
            <w:hideMark/>
          </w:tcPr>
          <w:p w14:paraId="50A6C847" w14:textId="77777777" w:rsidR="00933C87" w:rsidRPr="00D8163B" w:rsidRDefault="00933C87" w:rsidP="0060444A">
            <w:pPr>
              <w:widowControl/>
              <w:jc w:val="center"/>
              <w:rPr>
                <w:rFonts w:ascii="Times New Roman" w:eastAsia="仿宋" w:hAnsi="Times New Roman" w:cs="Times New Roman"/>
                <w:kern w:val="0"/>
                <w:szCs w:val="21"/>
              </w:rPr>
            </w:pPr>
            <w:r w:rsidRPr="00D8163B">
              <w:rPr>
                <w:rFonts w:ascii="Times New Roman" w:eastAsia="仿宋" w:hAnsi="Times New Roman" w:cs="Times New Roman"/>
                <w:kern w:val="0"/>
                <w:szCs w:val="21"/>
              </w:rPr>
              <w:t>AQI</w:t>
            </w:r>
          </w:p>
        </w:tc>
        <w:tc>
          <w:tcPr>
            <w:tcW w:w="1134" w:type="dxa"/>
            <w:tcBorders>
              <w:top w:val="single" w:sz="4" w:space="0" w:color="auto"/>
            </w:tcBorders>
            <w:shd w:val="clear" w:color="auto" w:fill="auto"/>
            <w:vAlign w:val="center"/>
            <w:hideMark/>
          </w:tcPr>
          <w:p w14:paraId="295E354B"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132.142</w:t>
            </w:r>
          </w:p>
        </w:tc>
        <w:tc>
          <w:tcPr>
            <w:tcW w:w="1037" w:type="dxa"/>
            <w:tcBorders>
              <w:top w:val="single" w:sz="4" w:space="0" w:color="auto"/>
            </w:tcBorders>
            <w:shd w:val="clear" w:color="auto" w:fill="auto"/>
            <w:vAlign w:val="center"/>
            <w:hideMark/>
          </w:tcPr>
          <w:p w14:paraId="1E2F4E7F"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80.998</w:t>
            </w:r>
          </w:p>
        </w:tc>
        <w:tc>
          <w:tcPr>
            <w:tcW w:w="1231" w:type="dxa"/>
            <w:tcBorders>
              <w:top w:val="single" w:sz="4" w:space="0" w:color="auto"/>
            </w:tcBorders>
            <w:shd w:val="clear" w:color="auto" w:fill="auto"/>
            <w:vAlign w:val="center"/>
            <w:hideMark/>
          </w:tcPr>
          <w:p w14:paraId="17E32638" w14:textId="55981A03"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500</w:t>
            </w:r>
          </w:p>
        </w:tc>
        <w:tc>
          <w:tcPr>
            <w:tcW w:w="1134" w:type="dxa"/>
            <w:tcBorders>
              <w:top w:val="single" w:sz="4" w:space="0" w:color="auto"/>
            </w:tcBorders>
            <w:shd w:val="clear" w:color="auto" w:fill="auto"/>
            <w:vAlign w:val="center"/>
            <w:hideMark/>
          </w:tcPr>
          <w:p w14:paraId="003E0226"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18</w:t>
            </w:r>
          </w:p>
        </w:tc>
        <w:tc>
          <w:tcPr>
            <w:tcW w:w="284" w:type="dxa"/>
            <w:tcBorders>
              <w:top w:val="single" w:sz="4" w:space="0" w:color="auto"/>
              <w:bottom w:val="nil"/>
            </w:tcBorders>
            <w:vAlign w:val="center"/>
          </w:tcPr>
          <w:p w14:paraId="65E50A13" w14:textId="77777777" w:rsidR="00933C87" w:rsidRPr="0060444A" w:rsidRDefault="00933C87" w:rsidP="0060444A">
            <w:pPr>
              <w:widowControl/>
              <w:jc w:val="center"/>
              <w:rPr>
                <w:rFonts w:ascii="Times New Roman" w:eastAsia="仿宋" w:hAnsi="Times New Roman" w:cs="Times New Roman"/>
                <w:kern w:val="0"/>
                <w:szCs w:val="21"/>
              </w:rPr>
            </w:pPr>
          </w:p>
        </w:tc>
        <w:tc>
          <w:tcPr>
            <w:tcW w:w="1134" w:type="dxa"/>
            <w:tcBorders>
              <w:top w:val="single" w:sz="4" w:space="0" w:color="auto"/>
            </w:tcBorders>
            <w:shd w:val="clear" w:color="auto" w:fill="auto"/>
            <w:vAlign w:val="center"/>
            <w:hideMark/>
          </w:tcPr>
          <w:p w14:paraId="1EC0636E"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101.029</w:t>
            </w:r>
          </w:p>
        </w:tc>
        <w:tc>
          <w:tcPr>
            <w:tcW w:w="1134" w:type="dxa"/>
            <w:tcBorders>
              <w:top w:val="single" w:sz="4" w:space="0" w:color="auto"/>
            </w:tcBorders>
            <w:shd w:val="clear" w:color="auto" w:fill="auto"/>
            <w:vAlign w:val="center"/>
            <w:hideMark/>
          </w:tcPr>
          <w:p w14:paraId="55B343BC"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58.394</w:t>
            </w:r>
          </w:p>
        </w:tc>
        <w:tc>
          <w:tcPr>
            <w:tcW w:w="1134" w:type="dxa"/>
            <w:tcBorders>
              <w:top w:val="single" w:sz="4" w:space="0" w:color="auto"/>
            </w:tcBorders>
            <w:shd w:val="clear" w:color="auto" w:fill="auto"/>
            <w:vAlign w:val="center"/>
            <w:hideMark/>
          </w:tcPr>
          <w:p w14:paraId="593A55CB"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485</w:t>
            </w:r>
          </w:p>
        </w:tc>
        <w:tc>
          <w:tcPr>
            <w:tcW w:w="1134" w:type="dxa"/>
            <w:tcBorders>
              <w:top w:val="single" w:sz="4" w:space="0" w:color="auto"/>
            </w:tcBorders>
            <w:shd w:val="clear" w:color="auto" w:fill="auto"/>
            <w:vAlign w:val="center"/>
            <w:hideMark/>
          </w:tcPr>
          <w:p w14:paraId="2DFA2610"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17</w:t>
            </w:r>
          </w:p>
        </w:tc>
      </w:tr>
      <w:tr w:rsidR="001839E7" w:rsidRPr="001839E7" w14:paraId="571593C1" w14:textId="77777777" w:rsidTr="0060444A">
        <w:trPr>
          <w:trHeight w:val="290"/>
          <w:jc w:val="center"/>
        </w:trPr>
        <w:tc>
          <w:tcPr>
            <w:tcW w:w="1701" w:type="dxa"/>
            <w:shd w:val="clear" w:color="auto" w:fill="auto"/>
            <w:vAlign w:val="center"/>
            <w:hideMark/>
          </w:tcPr>
          <w:p w14:paraId="51B6B169" w14:textId="77777777" w:rsidR="00933C87" w:rsidRPr="00D8163B" w:rsidRDefault="00933C87" w:rsidP="0060444A">
            <w:pPr>
              <w:widowControl/>
              <w:jc w:val="center"/>
              <w:rPr>
                <w:rFonts w:ascii="Times New Roman" w:eastAsia="仿宋" w:hAnsi="Times New Roman" w:cs="Times New Roman"/>
                <w:kern w:val="0"/>
                <w:szCs w:val="21"/>
              </w:rPr>
            </w:pPr>
            <w:r w:rsidRPr="00D8163B">
              <w:rPr>
                <w:rFonts w:ascii="Times New Roman" w:eastAsia="仿宋" w:hAnsi="Times New Roman" w:cs="Times New Roman"/>
                <w:kern w:val="0"/>
                <w:szCs w:val="21"/>
              </w:rPr>
              <w:t>PM</w:t>
            </w:r>
            <w:r w:rsidRPr="00D8163B">
              <w:rPr>
                <w:rFonts w:ascii="Times New Roman" w:eastAsia="仿宋" w:hAnsi="Times New Roman" w:cs="Times New Roman"/>
                <w:kern w:val="0"/>
                <w:szCs w:val="21"/>
                <w:vertAlign w:val="subscript"/>
              </w:rPr>
              <w:t>2.5</w:t>
            </w:r>
          </w:p>
        </w:tc>
        <w:tc>
          <w:tcPr>
            <w:tcW w:w="1134" w:type="dxa"/>
            <w:shd w:val="clear" w:color="auto" w:fill="auto"/>
            <w:vAlign w:val="center"/>
            <w:hideMark/>
          </w:tcPr>
          <w:p w14:paraId="68C0FB42"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95.846</w:t>
            </w:r>
          </w:p>
        </w:tc>
        <w:tc>
          <w:tcPr>
            <w:tcW w:w="1037" w:type="dxa"/>
            <w:shd w:val="clear" w:color="auto" w:fill="auto"/>
            <w:vAlign w:val="center"/>
            <w:hideMark/>
          </w:tcPr>
          <w:p w14:paraId="4E740551"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76.359</w:t>
            </w:r>
          </w:p>
        </w:tc>
        <w:tc>
          <w:tcPr>
            <w:tcW w:w="1231" w:type="dxa"/>
            <w:shd w:val="clear" w:color="auto" w:fill="auto"/>
            <w:vAlign w:val="center"/>
            <w:hideMark/>
          </w:tcPr>
          <w:p w14:paraId="53FCD54F" w14:textId="08A5B049"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796</w:t>
            </w:r>
          </w:p>
        </w:tc>
        <w:tc>
          <w:tcPr>
            <w:tcW w:w="1134" w:type="dxa"/>
            <w:shd w:val="clear" w:color="auto" w:fill="auto"/>
            <w:vAlign w:val="center"/>
            <w:hideMark/>
          </w:tcPr>
          <w:p w14:paraId="25900C38"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0</w:t>
            </w:r>
          </w:p>
        </w:tc>
        <w:tc>
          <w:tcPr>
            <w:tcW w:w="284" w:type="dxa"/>
            <w:tcBorders>
              <w:top w:val="nil"/>
              <w:bottom w:val="nil"/>
            </w:tcBorders>
            <w:vAlign w:val="center"/>
          </w:tcPr>
          <w:p w14:paraId="223195FD" w14:textId="77777777" w:rsidR="00933C87" w:rsidRPr="0060444A" w:rsidRDefault="00933C87" w:rsidP="0060444A">
            <w:pPr>
              <w:widowControl/>
              <w:jc w:val="center"/>
              <w:rPr>
                <w:rFonts w:ascii="Times New Roman" w:eastAsia="仿宋" w:hAnsi="Times New Roman" w:cs="Times New Roman"/>
                <w:kern w:val="0"/>
                <w:szCs w:val="21"/>
              </w:rPr>
            </w:pPr>
          </w:p>
        </w:tc>
        <w:tc>
          <w:tcPr>
            <w:tcW w:w="1134" w:type="dxa"/>
            <w:shd w:val="clear" w:color="auto" w:fill="auto"/>
            <w:vAlign w:val="center"/>
            <w:hideMark/>
          </w:tcPr>
          <w:p w14:paraId="6353D5FD"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68.187</w:t>
            </w:r>
          </w:p>
        </w:tc>
        <w:tc>
          <w:tcPr>
            <w:tcW w:w="1134" w:type="dxa"/>
            <w:shd w:val="clear" w:color="auto" w:fill="auto"/>
            <w:vAlign w:val="center"/>
            <w:hideMark/>
          </w:tcPr>
          <w:p w14:paraId="224524E7"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51.53</w:t>
            </w:r>
          </w:p>
        </w:tc>
        <w:tc>
          <w:tcPr>
            <w:tcW w:w="1134" w:type="dxa"/>
            <w:shd w:val="clear" w:color="auto" w:fill="auto"/>
            <w:vAlign w:val="center"/>
            <w:hideMark/>
          </w:tcPr>
          <w:p w14:paraId="51A56B2A"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969</w:t>
            </w:r>
          </w:p>
        </w:tc>
        <w:tc>
          <w:tcPr>
            <w:tcW w:w="1134" w:type="dxa"/>
            <w:shd w:val="clear" w:color="auto" w:fill="auto"/>
            <w:vAlign w:val="center"/>
            <w:hideMark/>
          </w:tcPr>
          <w:p w14:paraId="520CFB68"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0</w:t>
            </w:r>
          </w:p>
        </w:tc>
      </w:tr>
      <w:tr w:rsidR="001839E7" w:rsidRPr="001839E7" w14:paraId="3E12221C" w14:textId="77777777" w:rsidTr="0060444A">
        <w:trPr>
          <w:trHeight w:val="290"/>
          <w:jc w:val="center"/>
        </w:trPr>
        <w:tc>
          <w:tcPr>
            <w:tcW w:w="1701" w:type="dxa"/>
            <w:shd w:val="clear" w:color="auto" w:fill="auto"/>
            <w:vAlign w:val="center"/>
            <w:hideMark/>
          </w:tcPr>
          <w:p w14:paraId="71D23E2F" w14:textId="77777777" w:rsidR="00933C87" w:rsidRPr="0060444A" w:rsidRDefault="00933C87" w:rsidP="0060444A">
            <w:pPr>
              <w:jc w:val="center"/>
              <w:rPr>
                <w:rFonts w:ascii="宋体" w:eastAsia="宋体" w:hAnsi="宋体" w:cs="Times New Roman"/>
                <w:kern w:val="0"/>
                <w:szCs w:val="21"/>
              </w:rPr>
            </w:pPr>
            <w:r w:rsidRPr="0060444A">
              <w:rPr>
                <w:rFonts w:ascii="宋体" w:eastAsia="宋体" w:hAnsi="宋体" w:cs="Times New Roman" w:hint="eastAsia"/>
                <w:kern w:val="0"/>
                <w:szCs w:val="21"/>
              </w:rPr>
              <w:t>气温</w:t>
            </w:r>
          </w:p>
        </w:tc>
        <w:tc>
          <w:tcPr>
            <w:tcW w:w="1134" w:type="dxa"/>
            <w:shd w:val="clear" w:color="auto" w:fill="auto"/>
            <w:vAlign w:val="center"/>
            <w:hideMark/>
          </w:tcPr>
          <w:p w14:paraId="29A88092"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61. 478</w:t>
            </w:r>
          </w:p>
        </w:tc>
        <w:tc>
          <w:tcPr>
            <w:tcW w:w="1037" w:type="dxa"/>
            <w:shd w:val="clear" w:color="auto" w:fill="auto"/>
            <w:vAlign w:val="center"/>
            <w:hideMark/>
          </w:tcPr>
          <w:p w14:paraId="40591F4E"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251.994</w:t>
            </w:r>
          </w:p>
        </w:tc>
        <w:tc>
          <w:tcPr>
            <w:tcW w:w="1231" w:type="dxa"/>
            <w:shd w:val="clear" w:color="auto" w:fill="auto"/>
            <w:vAlign w:val="center"/>
            <w:hideMark/>
          </w:tcPr>
          <w:p w14:paraId="3612CB01" w14:textId="05A7F6B8"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376</w:t>
            </w:r>
          </w:p>
        </w:tc>
        <w:tc>
          <w:tcPr>
            <w:tcW w:w="1134" w:type="dxa"/>
            <w:shd w:val="clear" w:color="auto" w:fill="auto"/>
            <w:vAlign w:val="center"/>
            <w:hideMark/>
          </w:tcPr>
          <w:p w14:paraId="0A02ACC6"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-133</w:t>
            </w:r>
          </w:p>
        </w:tc>
        <w:tc>
          <w:tcPr>
            <w:tcW w:w="284" w:type="dxa"/>
            <w:vAlign w:val="center"/>
          </w:tcPr>
          <w:p w14:paraId="23AADF61" w14:textId="77777777" w:rsidR="00933C87" w:rsidRPr="0060444A" w:rsidRDefault="00933C87" w:rsidP="0060444A">
            <w:pPr>
              <w:widowControl/>
              <w:jc w:val="center"/>
              <w:rPr>
                <w:rFonts w:ascii="Times New Roman" w:eastAsia="仿宋" w:hAnsi="Times New Roman" w:cs="Times New Roman"/>
                <w:kern w:val="0"/>
                <w:szCs w:val="21"/>
              </w:rPr>
            </w:pPr>
          </w:p>
        </w:tc>
        <w:tc>
          <w:tcPr>
            <w:tcW w:w="1134" w:type="dxa"/>
            <w:shd w:val="clear" w:color="auto" w:fill="auto"/>
            <w:vAlign w:val="center"/>
            <w:hideMark/>
          </w:tcPr>
          <w:p w14:paraId="6D484F99"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57.616</w:t>
            </w:r>
          </w:p>
        </w:tc>
        <w:tc>
          <w:tcPr>
            <w:tcW w:w="1134" w:type="dxa"/>
            <w:shd w:val="clear" w:color="auto" w:fill="auto"/>
            <w:vAlign w:val="center"/>
            <w:hideMark/>
          </w:tcPr>
          <w:p w14:paraId="0A2285BD"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268.979</w:t>
            </w:r>
          </w:p>
        </w:tc>
        <w:tc>
          <w:tcPr>
            <w:tcW w:w="1134" w:type="dxa"/>
            <w:shd w:val="clear" w:color="auto" w:fill="auto"/>
            <w:vAlign w:val="center"/>
            <w:hideMark/>
          </w:tcPr>
          <w:p w14:paraId="69715F87"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396</w:t>
            </w:r>
          </w:p>
        </w:tc>
        <w:tc>
          <w:tcPr>
            <w:tcW w:w="1134" w:type="dxa"/>
            <w:shd w:val="clear" w:color="auto" w:fill="auto"/>
            <w:vAlign w:val="center"/>
            <w:hideMark/>
          </w:tcPr>
          <w:p w14:paraId="3D6A9CE7" w14:textId="37050404"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-210.5</w:t>
            </w:r>
            <w:r w:rsidR="00C74E36" w:rsidRPr="0060444A">
              <w:rPr>
                <w:rFonts w:ascii="Times New Roman" w:eastAsia="仿宋" w:hAnsi="Times New Roman" w:cs="Times New Roman"/>
                <w:kern w:val="0"/>
                <w:szCs w:val="21"/>
              </w:rPr>
              <w:t>00</w:t>
            </w:r>
          </w:p>
        </w:tc>
      </w:tr>
      <w:tr w:rsidR="001839E7" w:rsidRPr="001839E7" w14:paraId="690CD2A6" w14:textId="77777777" w:rsidTr="0060444A">
        <w:trPr>
          <w:trHeight w:val="290"/>
          <w:jc w:val="center"/>
        </w:trPr>
        <w:tc>
          <w:tcPr>
            <w:tcW w:w="1701" w:type="dxa"/>
            <w:shd w:val="clear" w:color="auto" w:fill="auto"/>
            <w:vAlign w:val="center"/>
            <w:hideMark/>
          </w:tcPr>
          <w:p w14:paraId="58B35DFE" w14:textId="77777777" w:rsidR="00933C87" w:rsidRPr="0060444A" w:rsidRDefault="00933C87" w:rsidP="0060444A">
            <w:pPr>
              <w:jc w:val="center"/>
              <w:rPr>
                <w:rFonts w:ascii="宋体" w:eastAsia="宋体" w:hAnsi="宋体" w:cs="Times New Roman"/>
                <w:kern w:val="0"/>
                <w:szCs w:val="21"/>
              </w:rPr>
            </w:pPr>
            <w:r w:rsidRPr="0060444A">
              <w:rPr>
                <w:rFonts w:ascii="宋体" w:eastAsia="宋体" w:hAnsi="宋体" w:cs="Times New Roman" w:hint="eastAsia"/>
                <w:kern w:val="0"/>
                <w:szCs w:val="21"/>
              </w:rPr>
              <w:t>日照时数</w:t>
            </w:r>
          </w:p>
        </w:tc>
        <w:tc>
          <w:tcPr>
            <w:tcW w:w="1134" w:type="dxa"/>
            <w:shd w:val="clear" w:color="auto" w:fill="auto"/>
            <w:vAlign w:val="center"/>
            <w:hideMark/>
          </w:tcPr>
          <w:p w14:paraId="7429C099"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129.709</w:t>
            </w:r>
          </w:p>
        </w:tc>
        <w:tc>
          <w:tcPr>
            <w:tcW w:w="1037" w:type="dxa"/>
            <w:shd w:val="clear" w:color="auto" w:fill="auto"/>
            <w:vAlign w:val="center"/>
            <w:hideMark/>
          </w:tcPr>
          <w:p w14:paraId="00CE99EF" w14:textId="54F6706E"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43</w:t>
            </w:r>
            <w:r w:rsidR="00C74E36" w:rsidRPr="0060444A">
              <w:rPr>
                <w:rFonts w:ascii="Times New Roman" w:eastAsia="仿宋" w:hAnsi="Times New Roman" w:cs="Times New Roman"/>
                <w:kern w:val="0"/>
                <w:szCs w:val="21"/>
              </w:rPr>
              <w:t>.000</w:t>
            </w:r>
          </w:p>
        </w:tc>
        <w:tc>
          <w:tcPr>
            <w:tcW w:w="1231" w:type="dxa"/>
            <w:shd w:val="clear" w:color="auto" w:fill="auto"/>
            <w:vAlign w:val="center"/>
            <w:hideMark/>
          </w:tcPr>
          <w:p w14:paraId="10F40C1E" w14:textId="088CB37D"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163</w:t>
            </w:r>
          </w:p>
        </w:tc>
        <w:tc>
          <w:tcPr>
            <w:tcW w:w="1134" w:type="dxa"/>
            <w:shd w:val="clear" w:color="auto" w:fill="auto"/>
            <w:vAlign w:val="center"/>
            <w:hideMark/>
          </w:tcPr>
          <w:p w14:paraId="7D818767"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98</w:t>
            </w:r>
          </w:p>
        </w:tc>
        <w:tc>
          <w:tcPr>
            <w:tcW w:w="284" w:type="dxa"/>
            <w:vAlign w:val="center"/>
          </w:tcPr>
          <w:p w14:paraId="6D348213" w14:textId="77777777" w:rsidR="00933C87" w:rsidRPr="0060444A" w:rsidRDefault="00933C87" w:rsidP="0060444A">
            <w:pPr>
              <w:widowControl/>
              <w:jc w:val="center"/>
              <w:rPr>
                <w:rFonts w:ascii="Times New Roman" w:eastAsia="仿宋" w:hAnsi="Times New Roman" w:cs="Times New Roman"/>
                <w:kern w:val="0"/>
                <w:szCs w:val="21"/>
              </w:rPr>
            </w:pPr>
          </w:p>
        </w:tc>
        <w:tc>
          <w:tcPr>
            <w:tcW w:w="1134" w:type="dxa"/>
            <w:shd w:val="clear" w:color="auto" w:fill="auto"/>
            <w:vAlign w:val="center"/>
            <w:hideMark/>
          </w:tcPr>
          <w:p w14:paraId="126EFAAE"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127.264</w:t>
            </w:r>
          </w:p>
        </w:tc>
        <w:tc>
          <w:tcPr>
            <w:tcW w:w="1134" w:type="dxa"/>
            <w:shd w:val="clear" w:color="auto" w:fill="auto"/>
            <w:vAlign w:val="center"/>
            <w:hideMark/>
          </w:tcPr>
          <w:p w14:paraId="4693AEB7"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34.813</w:t>
            </w:r>
          </w:p>
        </w:tc>
        <w:tc>
          <w:tcPr>
            <w:tcW w:w="1134" w:type="dxa"/>
            <w:shd w:val="clear" w:color="auto" w:fill="auto"/>
            <w:vAlign w:val="center"/>
            <w:hideMark/>
          </w:tcPr>
          <w:p w14:paraId="2AA28397"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164</w:t>
            </w:r>
          </w:p>
        </w:tc>
        <w:tc>
          <w:tcPr>
            <w:tcW w:w="1134" w:type="dxa"/>
            <w:shd w:val="clear" w:color="auto" w:fill="auto"/>
            <w:vAlign w:val="center"/>
            <w:hideMark/>
          </w:tcPr>
          <w:p w14:paraId="379EFAEB"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100</w:t>
            </w:r>
          </w:p>
        </w:tc>
      </w:tr>
      <w:tr w:rsidR="001839E7" w:rsidRPr="001839E7" w14:paraId="71AD1BF1" w14:textId="77777777" w:rsidTr="0060444A">
        <w:trPr>
          <w:trHeight w:val="290"/>
          <w:jc w:val="center"/>
        </w:trPr>
        <w:tc>
          <w:tcPr>
            <w:tcW w:w="1701" w:type="dxa"/>
            <w:shd w:val="clear" w:color="auto" w:fill="auto"/>
            <w:vAlign w:val="center"/>
            <w:hideMark/>
          </w:tcPr>
          <w:p w14:paraId="2BFA1CDF" w14:textId="77777777" w:rsidR="00933C87" w:rsidRPr="0060444A" w:rsidRDefault="00933C87" w:rsidP="0060444A">
            <w:pPr>
              <w:jc w:val="center"/>
              <w:rPr>
                <w:rFonts w:ascii="宋体" w:eastAsia="宋体" w:hAnsi="宋体" w:cs="Times New Roman"/>
                <w:kern w:val="0"/>
                <w:szCs w:val="21"/>
              </w:rPr>
            </w:pPr>
            <w:r w:rsidRPr="0060444A">
              <w:rPr>
                <w:rFonts w:ascii="宋体" w:eastAsia="宋体" w:hAnsi="宋体" w:cs="Times New Roman" w:hint="eastAsia"/>
                <w:kern w:val="0"/>
                <w:szCs w:val="21"/>
              </w:rPr>
              <w:t>湿度</w:t>
            </w:r>
          </w:p>
        </w:tc>
        <w:tc>
          <w:tcPr>
            <w:tcW w:w="1134" w:type="dxa"/>
            <w:shd w:val="clear" w:color="auto" w:fill="auto"/>
            <w:vAlign w:val="center"/>
            <w:hideMark/>
          </w:tcPr>
          <w:p w14:paraId="35326670"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66.121</w:t>
            </w:r>
          </w:p>
        </w:tc>
        <w:tc>
          <w:tcPr>
            <w:tcW w:w="1037" w:type="dxa"/>
            <w:shd w:val="clear" w:color="auto" w:fill="auto"/>
            <w:vAlign w:val="center"/>
            <w:hideMark/>
          </w:tcPr>
          <w:p w14:paraId="69909ED7" w14:textId="3DACD0AE"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34.38</w:t>
            </w:r>
            <w:r w:rsidR="00C74E36" w:rsidRPr="0060444A">
              <w:rPr>
                <w:rFonts w:ascii="Times New Roman" w:eastAsia="仿宋" w:hAnsi="Times New Roman" w:cs="Times New Roman"/>
                <w:kern w:val="0"/>
                <w:szCs w:val="21"/>
              </w:rPr>
              <w:t>0</w:t>
            </w:r>
          </w:p>
        </w:tc>
        <w:tc>
          <w:tcPr>
            <w:tcW w:w="1231" w:type="dxa"/>
            <w:shd w:val="clear" w:color="auto" w:fill="auto"/>
            <w:vAlign w:val="center"/>
            <w:hideMark/>
          </w:tcPr>
          <w:p w14:paraId="6C2A9B3C" w14:textId="1A4C6A9A"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78</w:t>
            </w:r>
          </w:p>
        </w:tc>
        <w:tc>
          <w:tcPr>
            <w:tcW w:w="1134" w:type="dxa"/>
            <w:shd w:val="clear" w:color="auto" w:fill="auto"/>
            <w:vAlign w:val="center"/>
            <w:hideMark/>
          </w:tcPr>
          <w:p w14:paraId="399233AD"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10</w:t>
            </w:r>
          </w:p>
        </w:tc>
        <w:tc>
          <w:tcPr>
            <w:tcW w:w="284" w:type="dxa"/>
            <w:vAlign w:val="center"/>
          </w:tcPr>
          <w:p w14:paraId="38D53676" w14:textId="77777777" w:rsidR="00933C87" w:rsidRPr="0060444A" w:rsidRDefault="00933C87" w:rsidP="0060444A">
            <w:pPr>
              <w:widowControl/>
              <w:jc w:val="center"/>
              <w:rPr>
                <w:rFonts w:ascii="Times New Roman" w:eastAsia="仿宋" w:hAnsi="Times New Roman" w:cs="Times New Roman"/>
                <w:kern w:val="0"/>
                <w:szCs w:val="21"/>
              </w:rPr>
            </w:pPr>
          </w:p>
        </w:tc>
        <w:tc>
          <w:tcPr>
            <w:tcW w:w="1134" w:type="dxa"/>
            <w:shd w:val="clear" w:color="auto" w:fill="auto"/>
            <w:vAlign w:val="center"/>
            <w:hideMark/>
          </w:tcPr>
          <w:p w14:paraId="669712B3"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70.699</w:t>
            </w:r>
          </w:p>
        </w:tc>
        <w:tc>
          <w:tcPr>
            <w:tcW w:w="1134" w:type="dxa"/>
            <w:shd w:val="clear" w:color="auto" w:fill="auto"/>
            <w:vAlign w:val="center"/>
            <w:hideMark/>
          </w:tcPr>
          <w:p w14:paraId="4CB541F5"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36.947</w:t>
            </w:r>
          </w:p>
        </w:tc>
        <w:tc>
          <w:tcPr>
            <w:tcW w:w="1134" w:type="dxa"/>
            <w:shd w:val="clear" w:color="auto" w:fill="auto"/>
            <w:vAlign w:val="center"/>
            <w:hideMark/>
          </w:tcPr>
          <w:p w14:paraId="60B0212E"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85</w:t>
            </w:r>
          </w:p>
        </w:tc>
        <w:tc>
          <w:tcPr>
            <w:tcW w:w="1134" w:type="dxa"/>
            <w:shd w:val="clear" w:color="auto" w:fill="auto"/>
            <w:vAlign w:val="center"/>
            <w:hideMark/>
          </w:tcPr>
          <w:p w14:paraId="5FF5BEFF"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15</w:t>
            </w:r>
          </w:p>
        </w:tc>
      </w:tr>
      <w:tr w:rsidR="001839E7" w:rsidRPr="001839E7" w14:paraId="6546F3F1" w14:textId="77777777" w:rsidTr="0060444A">
        <w:trPr>
          <w:trHeight w:val="290"/>
          <w:jc w:val="center"/>
        </w:trPr>
        <w:tc>
          <w:tcPr>
            <w:tcW w:w="1701" w:type="dxa"/>
            <w:shd w:val="clear" w:color="auto" w:fill="auto"/>
            <w:vAlign w:val="center"/>
            <w:hideMark/>
          </w:tcPr>
          <w:p w14:paraId="1915EE8E" w14:textId="77777777" w:rsidR="00933C87" w:rsidRPr="0060444A" w:rsidRDefault="00933C87" w:rsidP="0060444A">
            <w:pPr>
              <w:jc w:val="center"/>
              <w:rPr>
                <w:rFonts w:ascii="宋体" w:eastAsia="宋体" w:hAnsi="宋体" w:cs="Times New Roman"/>
                <w:kern w:val="0"/>
                <w:szCs w:val="21"/>
              </w:rPr>
            </w:pPr>
            <w:r w:rsidRPr="0060444A">
              <w:rPr>
                <w:rFonts w:ascii="宋体" w:eastAsia="宋体" w:hAnsi="宋体" w:cs="Times New Roman" w:hint="eastAsia"/>
                <w:kern w:val="0"/>
                <w:szCs w:val="21"/>
              </w:rPr>
              <w:t>气压</w:t>
            </w:r>
          </w:p>
        </w:tc>
        <w:tc>
          <w:tcPr>
            <w:tcW w:w="1134" w:type="dxa"/>
            <w:shd w:val="clear" w:color="auto" w:fill="auto"/>
            <w:vAlign w:val="center"/>
            <w:hideMark/>
          </w:tcPr>
          <w:p w14:paraId="796D76C1"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9991.273</w:t>
            </w:r>
          </w:p>
        </w:tc>
        <w:tc>
          <w:tcPr>
            <w:tcW w:w="1037" w:type="dxa"/>
            <w:shd w:val="clear" w:color="auto" w:fill="auto"/>
            <w:vAlign w:val="center"/>
            <w:hideMark/>
          </w:tcPr>
          <w:p w14:paraId="7771BAA7"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435.472</w:t>
            </w:r>
          </w:p>
        </w:tc>
        <w:tc>
          <w:tcPr>
            <w:tcW w:w="1231" w:type="dxa"/>
            <w:shd w:val="clear" w:color="auto" w:fill="auto"/>
            <w:vAlign w:val="center"/>
            <w:hideMark/>
          </w:tcPr>
          <w:p w14:paraId="61129246" w14:textId="4BD0261E"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13321.3</w:t>
            </w:r>
            <w:r w:rsidR="00C74E36" w:rsidRPr="0060444A">
              <w:rPr>
                <w:rFonts w:ascii="Times New Roman" w:eastAsia="仿宋" w:hAnsi="Times New Roman" w:cs="Times New Roman"/>
                <w:kern w:val="0"/>
                <w:szCs w:val="21"/>
              </w:rPr>
              <w:t>00</w:t>
            </w:r>
          </w:p>
        </w:tc>
        <w:tc>
          <w:tcPr>
            <w:tcW w:w="1134" w:type="dxa"/>
            <w:shd w:val="clear" w:color="auto" w:fill="auto"/>
            <w:vAlign w:val="center"/>
            <w:hideMark/>
          </w:tcPr>
          <w:p w14:paraId="20828024"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9033</w:t>
            </w:r>
          </w:p>
        </w:tc>
        <w:tc>
          <w:tcPr>
            <w:tcW w:w="284" w:type="dxa"/>
            <w:vAlign w:val="center"/>
          </w:tcPr>
          <w:p w14:paraId="497AB075" w14:textId="77777777" w:rsidR="00933C87" w:rsidRPr="0060444A" w:rsidRDefault="00933C87" w:rsidP="0060444A">
            <w:pPr>
              <w:widowControl/>
              <w:jc w:val="center"/>
              <w:rPr>
                <w:rFonts w:ascii="Times New Roman" w:eastAsia="仿宋" w:hAnsi="Times New Roman" w:cs="Times New Roman"/>
                <w:kern w:val="0"/>
                <w:szCs w:val="21"/>
              </w:rPr>
            </w:pPr>
          </w:p>
        </w:tc>
        <w:tc>
          <w:tcPr>
            <w:tcW w:w="1134" w:type="dxa"/>
            <w:shd w:val="clear" w:color="auto" w:fill="auto"/>
            <w:vAlign w:val="center"/>
            <w:hideMark/>
          </w:tcPr>
          <w:p w14:paraId="02D04802"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9737.73</w:t>
            </w:r>
          </w:p>
        </w:tc>
        <w:tc>
          <w:tcPr>
            <w:tcW w:w="1134" w:type="dxa"/>
            <w:shd w:val="clear" w:color="auto" w:fill="auto"/>
            <w:vAlign w:val="center"/>
            <w:hideMark/>
          </w:tcPr>
          <w:p w14:paraId="0B671D7E"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601.975</w:t>
            </w:r>
          </w:p>
        </w:tc>
        <w:tc>
          <w:tcPr>
            <w:tcW w:w="1134" w:type="dxa"/>
            <w:shd w:val="clear" w:color="auto" w:fill="auto"/>
            <w:vAlign w:val="center"/>
            <w:hideMark/>
          </w:tcPr>
          <w:p w14:paraId="0DE31710"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16394</w:t>
            </w:r>
          </w:p>
        </w:tc>
        <w:tc>
          <w:tcPr>
            <w:tcW w:w="1134" w:type="dxa"/>
            <w:shd w:val="clear" w:color="auto" w:fill="auto"/>
            <w:vAlign w:val="center"/>
            <w:hideMark/>
          </w:tcPr>
          <w:p w14:paraId="5BF87254"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8400</w:t>
            </w:r>
          </w:p>
        </w:tc>
      </w:tr>
      <w:tr w:rsidR="001839E7" w:rsidRPr="001839E7" w14:paraId="136B7678" w14:textId="77777777" w:rsidTr="0060444A">
        <w:trPr>
          <w:trHeight w:val="290"/>
          <w:jc w:val="center"/>
        </w:trPr>
        <w:tc>
          <w:tcPr>
            <w:tcW w:w="1701" w:type="dxa"/>
            <w:shd w:val="clear" w:color="auto" w:fill="auto"/>
            <w:vAlign w:val="center"/>
            <w:hideMark/>
          </w:tcPr>
          <w:p w14:paraId="6E094A9A" w14:textId="77777777" w:rsidR="00933C87" w:rsidRPr="0060444A" w:rsidRDefault="00933C87" w:rsidP="0060444A">
            <w:pPr>
              <w:jc w:val="center"/>
              <w:rPr>
                <w:rFonts w:ascii="宋体" w:eastAsia="宋体" w:hAnsi="宋体" w:cs="Times New Roman"/>
                <w:kern w:val="0"/>
                <w:szCs w:val="21"/>
              </w:rPr>
            </w:pPr>
            <w:r w:rsidRPr="0060444A">
              <w:rPr>
                <w:rFonts w:ascii="宋体" w:eastAsia="宋体" w:hAnsi="宋体" w:cs="Times New Roman" w:hint="eastAsia"/>
                <w:kern w:val="0"/>
                <w:szCs w:val="21"/>
              </w:rPr>
              <w:t>风速</w:t>
            </w:r>
          </w:p>
        </w:tc>
        <w:tc>
          <w:tcPr>
            <w:tcW w:w="1134" w:type="dxa"/>
            <w:shd w:val="clear" w:color="auto" w:fill="auto"/>
            <w:vAlign w:val="center"/>
            <w:hideMark/>
          </w:tcPr>
          <w:p w14:paraId="757FDEEB"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93.922</w:t>
            </w:r>
          </w:p>
        </w:tc>
        <w:tc>
          <w:tcPr>
            <w:tcW w:w="1037" w:type="dxa"/>
            <w:shd w:val="clear" w:color="auto" w:fill="auto"/>
            <w:vAlign w:val="center"/>
            <w:hideMark/>
          </w:tcPr>
          <w:p w14:paraId="4597C9A4" w14:textId="7F5A138C"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97.78</w:t>
            </w:r>
            <w:r w:rsidR="00C74E36" w:rsidRPr="0060444A">
              <w:rPr>
                <w:rFonts w:ascii="Times New Roman" w:eastAsia="仿宋" w:hAnsi="Times New Roman" w:cs="Times New Roman"/>
                <w:kern w:val="0"/>
                <w:szCs w:val="21"/>
              </w:rPr>
              <w:t>0</w:t>
            </w:r>
          </w:p>
        </w:tc>
        <w:tc>
          <w:tcPr>
            <w:tcW w:w="1231" w:type="dxa"/>
            <w:shd w:val="clear" w:color="auto" w:fill="auto"/>
            <w:vAlign w:val="center"/>
            <w:hideMark/>
          </w:tcPr>
          <w:p w14:paraId="6B1F848C" w14:textId="128B951C"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202.3</w:t>
            </w:r>
            <w:r w:rsidR="00C74E36" w:rsidRPr="0060444A">
              <w:rPr>
                <w:rFonts w:ascii="Times New Roman" w:eastAsia="仿宋" w:hAnsi="Times New Roman" w:cs="Times New Roman"/>
                <w:kern w:val="0"/>
                <w:szCs w:val="21"/>
              </w:rPr>
              <w:t>00</w:t>
            </w:r>
          </w:p>
        </w:tc>
        <w:tc>
          <w:tcPr>
            <w:tcW w:w="1134" w:type="dxa"/>
            <w:shd w:val="clear" w:color="auto" w:fill="auto"/>
            <w:vAlign w:val="center"/>
            <w:hideMark/>
          </w:tcPr>
          <w:p w14:paraId="332CE53F"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0</w:t>
            </w:r>
          </w:p>
        </w:tc>
        <w:tc>
          <w:tcPr>
            <w:tcW w:w="284" w:type="dxa"/>
            <w:vAlign w:val="center"/>
          </w:tcPr>
          <w:p w14:paraId="5C637B6D" w14:textId="77777777" w:rsidR="00933C87" w:rsidRPr="0060444A" w:rsidRDefault="00933C87" w:rsidP="0060444A">
            <w:pPr>
              <w:widowControl/>
              <w:jc w:val="center"/>
              <w:rPr>
                <w:rFonts w:ascii="Times New Roman" w:eastAsia="仿宋" w:hAnsi="Times New Roman" w:cs="Times New Roman"/>
                <w:kern w:val="0"/>
                <w:szCs w:val="21"/>
              </w:rPr>
            </w:pPr>
          </w:p>
        </w:tc>
        <w:tc>
          <w:tcPr>
            <w:tcW w:w="1134" w:type="dxa"/>
            <w:shd w:val="clear" w:color="auto" w:fill="auto"/>
            <w:vAlign w:val="center"/>
            <w:hideMark/>
          </w:tcPr>
          <w:p w14:paraId="6F82E0C2"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65.891</w:t>
            </w:r>
          </w:p>
        </w:tc>
        <w:tc>
          <w:tcPr>
            <w:tcW w:w="1134" w:type="dxa"/>
            <w:shd w:val="clear" w:color="auto" w:fill="auto"/>
            <w:vAlign w:val="center"/>
            <w:hideMark/>
          </w:tcPr>
          <w:p w14:paraId="0AF55C5B"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73.29</w:t>
            </w:r>
          </w:p>
        </w:tc>
        <w:tc>
          <w:tcPr>
            <w:tcW w:w="1134" w:type="dxa"/>
            <w:shd w:val="clear" w:color="auto" w:fill="auto"/>
            <w:vAlign w:val="center"/>
            <w:hideMark/>
          </w:tcPr>
          <w:p w14:paraId="01E4B580"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233.76</w:t>
            </w:r>
          </w:p>
        </w:tc>
        <w:tc>
          <w:tcPr>
            <w:tcW w:w="1134" w:type="dxa"/>
            <w:shd w:val="clear" w:color="auto" w:fill="auto"/>
            <w:vAlign w:val="center"/>
            <w:hideMark/>
          </w:tcPr>
          <w:p w14:paraId="3E13A9F2"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w:t>
            </w:r>
          </w:p>
        </w:tc>
      </w:tr>
      <w:tr w:rsidR="001839E7" w:rsidRPr="001839E7" w14:paraId="41EE74E1" w14:textId="77777777" w:rsidTr="0060444A">
        <w:trPr>
          <w:trHeight w:val="290"/>
          <w:jc w:val="center"/>
        </w:trPr>
        <w:tc>
          <w:tcPr>
            <w:tcW w:w="1701" w:type="dxa"/>
            <w:shd w:val="clear" w:color="auto" w:fill="auto"/>
            <w:vAlign w:val="center"/>
            <w:hideMark/>
          </w:tcPr>
          <w:p w14:paraId="1CACA400" w14:textId="77777777" w:rsidR="00933C87" w:rsidRPr="0060444A" w:rsidRDefault="00933C87" w:rsidP="0060444A">
            <w:pPr>
              <w:jc w:val="center"/>
              <w:rPr>
                <w:rFonts w:ascii="宋体" w:eastAsia="宋体" w:hAnsi="宋体" w:cs="Times New Roman"/>
                <w:kern w:val="0"/>
                <w:szCs w:val="21"/>
              </w:rPr>
            </w:pPr>
            <w:r w:rsidRPr="0060444A">
              <w:rPr>
                <w:rFonts w:ascii="宋体" w:eastAsia="宋体" w:hAnsi="宋体" w:cs="Times New Roman" w:hint="eastAsia"/>
                <w:kern w:val="0"/>
                <w:szCs w:val="21"/>
              </w:rPr>
              <w:t>蒸发量</w:t>
            </w:r>
          </w:p>
        </w:tc>
        <w:tc>
          <w:tcPr>
            <w:tcW w:w="1134" w:type="dxa"/>
            <w:shd w:val="clear" w:color="auto" w:fill="auto"/>
            <w:vAlign w:val="center"/>
            <w:hideMark/>
          </w:tcPr>
          <w:p w14:paraId="261C55A4"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7745.812</w:t>
            </w:r>
          </w:p>
        </w:tc>
        <w:tc>
          <w:tcPr>
            <w:tcW w:w="1037" w:type="dxa"/>
            <w:shd w:val="clear" w:color="auto" w:fill="auto"/>
            <w:vAlign w:val="center"/>
            <w:hideMark/>
          </w:tcPr>
          <w:p w14:paraId="280E2C8D" w14:textId="7E89965B"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998.43</w:t>
            </w:r>
            <w:r w:rsidR="00C74E36" w:rsidRPr="0060444A">
              <w:rPr>
                <w:rFonts w:ascii="Times New Roman" w:eastAsia="仿宋" w:hAnsi="Times New Roman" w:cs="Times New Roman"/>
                <w:kern w:val="0"/>
                <w:szCs w:val="21"/>
              </w:rPr>
              <w:t>0</w:t>
            </w:r>
          </w:p>
        </w:tc>
        <w:tc>
          <w:tcPr>
            <w:tcW w:w="1231" w:type="dxa"/>
            <w:shd w:val="clear" w:color="auto" w:fill="auto"/>
            <w:vAlign w:val="center"/>
            <w:hideMark/>
          </w:tcPr>
          <w:p w14:paraId="42CFEB00" w14:textId="0FE3FB90"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9547.76</w:t>
            </w:r>
            <w:r w:rsidR="00C74E36" w:rsidRPr="0060444A">
              <w:rPr>
                <w:rFonts w:ascii="Times New Roman" w:eastAsia="仿宋" w:hAnsi="Times New Roman" w:cs="Times New Roman"/>
                <w:kern w:val="0"/>
                <w:szCs w:val="21"/>
              </w:rPr>
              <w:t>0</w:t>
            </w:r>
          </w:p>
        </w:tc>
        <w:tc>
          <w:tcPr>
            <w:tcW w:w="1134" w:type="dxa"/>
            <w:shd w:val="clear" w:color="auto" w:fill="auto"/>
            <w:vAlign w:val="center"/>
            <w:hideMark/>
          </w:tcPr>
          <w:p w14:paraId="3D77274E"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0</w:t>
            </w:r>
          </w:p>
        </w:tc>
        <w:tc>
          <w:tcPr>
            <w:tcW w:w="284" w:type="dxa"/>
            <w:vAlign w:val="center"/>
          </w:tcPr>
          <w:p w14:paraId="1F2BC00B" w14:textId="77777777" w:rsidR="00933C87" w:rsidRPr="0060444A" w:rsidRDefault="00933C87" w:rsidP="0060444A">
            <w:pPr>
              <w:widowControl/>
              <w:jc w:val="center"/>
              <w:rPr>
                <w:rFonts w:ascii="Times New Roman" w:eastAsia="仿宋" w:hAnsi="Times New Roman" w:cs="Times New Roman"/>
                <w:kern w:val="0"/>
                <w:szCs w:val="21"/>
              </w:rPr>
            </w:pPr>
          </w:p>
        </w:tc>
        <w:tc>
          <w:tcPr>
            <w:tcW w:w="1134" w:type="dxa"/>
            <w:shd w:val="clear" w:color="auto" w:fill="auto"/>
            <w:vAlign w:val="center"/>
            <w:hideMark/>
          </w:tcPr>
          <w:p w14:paraId="6C731E44"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8747.913</w:t>
            </w:r>
          </w:p>
        </w:tc>
        <w:tc>
          <w:tcPr>
            <w:tcW w:w="1134" w:type="dxa"/>
            <w:shd w:val="clear" w:color="auto" w:fill="auto"/>
            <w:vAlign w:val="center"/>
            <w:hideMark/>
          </w:tcPr>
          <w:p w14:paraId="175D005B"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840.68</w:t>
            </w:r>
          </w:p>
        </w:tc>
        <w:tc>
          <w:tcPr>
            <w:tcW w:w="1134" w:type="dxa"/>
            <w:shd w:val="clear" w:color="auto" w:fill="auto"/>
            <w:vAlign w:val="center"/>
            <w:hideMark/>
          </w:tcPr>
          <w:p w14:paraId="65E35B07"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9949.3</w:t>
            </w:r>
          </w:p>
        </w:tc>
        <w:tc>
          <w:tcPr>
            <w:tcW w:w="1134" w:type="dxa"/>
            <w:shd w:val="clear" w:color="auto" w:fill="auto"/>
            <w:vAlign w:val="center"/>
            <w:hideMark/>
          </w:tcPr>
          <w:p w14:paraId="5E280FAE"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0</w:t>
            </w:r>
          </w:p>
        </w:tc>
      </w:tr>
      <w:tr w:rsidR="001839E7" w:rsidRPr="001839E7" w14:paraId="169E6403" w14:textId="77777777" w:rsidTr="0060444A">
        <w:trPr>
          <w:trHeight w:val="290"/>
          <w:jc w:val="center"/>
        </w:trPr>
        <w:tc>
          <w:tcPr>
            <w:tcW w:w="1701" w:type="dxa"/>
            <w:shd w:val="clear" w:color="auto" w:fill="auto"/>
            <w:vAlign w:val="center"/>
            <w:hideMark/>
          </w:tcPr>
          <w:p w14:paraId="7406C070" w14:textId="77777777" w:rsidR="00933C87" w:rsidRPr="0060444A" w:rsidRDefault="00933C87" w:rsidP="0060444A">
            <w:pPr>
              <w:jc w:val="center"/>
              <w:rPr>
                <w:rFonts w:ascii="宋体" w:eastAsia="宋体" w:hAnsi="宋体" w:cs="Times New Roman"/>
                <w:kern w:val="0"/>
                <w:szCs w:val="21"/>
              </w:rPr>
            </w:pPr>
            <w:r w:rsidRPr="0060444A">
              <w:rPr>
                <w:rFonts w:ascii="宋体" w:eastAsia="宋体" w:hAnsi="宋体" w:cs="Times New Roman"/>
                <w:kern w:val="0"/>
                <w:szCs w:val="21"/>
              </w:rPr>
              <w:t>产业结构</w:t>
            </w:r>
          </w:p>
        </w:tc>
        <w:tc>
          <w:tcPr>
            <w:tcW w:w="1134" w:type="dxa"/>
            <w:shd w:val="clear" w:color="auto" w:fill="auto"/>
            <w:vAlign w:val="center"/>
            <w:hideMark/>
          </w:tcPr>
          <w:p w14:paraId="42118DAF"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47.177</w:t>
            </w:r>
          </w:p>
        </w:tc>
        <w:tc>
          <w:tcPr>
            <w:tcW w:w="1037" w:type="dxa"/>
            <w:shd w:val="clear" w:color="auto" w:fill="auto"/>
            <w:vAlign w:val="center"/>
            <w:hideMark/>
          </w:tcPr>
          <w:p w14:paraId="36755C4D"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6.115</w:t>
            </w:r>
          </w:p>
        </w:tc>
        <w:tc>
          <w:tcPr>
            <w:tcW w:w="1231" w:type="dxa"/>
            <w:shd w:val="clear" w:color="auto" w:fill="auto"/>
            <w:vAlign w:val="center"/>
            <w:hideMark/>
          </w:tcPr>
          <w:p w14:paraId="4F62B4C3" w14:textId="3836731E"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71.73</w:t>
            </w:r>
            <w:r w:rsidR="00C74E36" w:rsidRPr="0060444A">
              <w:rPr>
                <w:rFonts w:ascii="Times New Roman" w:eastAsia="仿宋" w:hAnsi="Times New Roman" w:cs="Times New Roman"/>
                <w:kern w:val="0"/>
                <w:szCs w:val="21"/>
              </w:rPr>
              <w:t>0</w:t>
            </w:r>
          </w:p>
        </w:tc>
        <w:tc>
          <w:tcPr>
            <w:tcW w:w="1134" w:type="dxa"/>
            <w:shd w:val="clear" w:color="auto" w:fill="auto"/>
            <w:vAlign w:val="center"/>
            <w:hideMark/>
          </w:tcPr>
          <w:p w14:paraId="18BD7EEC" w14:textId="3E85F4CA"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16.1</w:t>
            </w:r>
            <w:r w:rsidR="00C74E36" w:rsidRPr="0060444A">
              <w:rPr>
                <w:rFonts w:ascii="Times New Roman" w:eastAsia="仿宋" w:hAnsi="Times New Roman" w:cs="Times New Roman"/>
                <w:kern w:val="0"/>
                <w:szCs w:val="21"/>
              </w:rPr>
              <w:t>60</w:t>
            </w:r>
          </w:p>
        </w:tc>
        <w:tc>
          <w:tcPr>
            <w:tcW w:w="284" w:type="dxa"/>
            <w:vAlign w:val="center"/>
          </w:tcPr>
          <w:p w14:paraId="38BAF4A8" w14:textId="77777777" w:rsidR="00933C87" w:rsidRPr="0060444A" w:rsidRDefault="00933C87" w:rsidP="0060444A">
            <w:pPr>
              <w:widowControl/>
              <w:jc w:val="center"/>
              <w:rPr>
                <w:rFonts w:ascii="Times New Roman" w:eastAsia="仿宋" w:hAnsi="Times New Roman" w:cs="Times New Roman"/>
                <w:kern w:val="0"/>
                <w:szCs w:val="21"/>
              </w:rPr>
            </w:pPr>
          </w:p>
        </w:tc>
        <w:tc>
          <w:tcPr>
            <w:tcW w:w="1134" w:type="dxa"/>
            <w:shd w:val="clear" w:color="auto" w:fill="auto"/>
            <w:vAlign w:val="center"/>
            <w:hideMark/>
          </w:tcPr>
          <w:p w14:paraId="7748B176"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44.835</w:t>
            </w:r>
          </w:p>
        </w:tc>
        <w:tc>
          <w:tcPr>
            <w:tcW w:w="1134" w:type="dxa"/>
            <w:shd w:val="clear" w:color="auto" w:fill="auto"/>
            <w:vAlign w:val="center"/>
            <w:hideMark/>
          </w:tcPr>
          <w:p w14:paraId="3ACCF34E"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8.798</w:t>
            </w:r>
          </w:p>
        </w:tc>
        <w:tc>
          <w:tcPr>
            <w:tcW w:w="1134" w:type="dxa"/>
            <w:shd w:val="clear" w:color="auto" w:fill="auto"/>
            <w:vAlign w:val="center"/>
            <w:hideMark/>
          </w:tcPr>
          <w:p w14:paraId="639EBF7D"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72.23</w:t>
            </w:r>
          </w:p>
        </w:tc>
        <w:tc>
          <w:tcPr>
            <w:tcW w:w="1134" w:type="dxa"/>
            <w:shd w:val="clear" w:color="auto" w:fill="auto"/>
            <w:vAlign w:val="center"/>
            <w:hideMark/>
          </w:tcPr>
          <w:p w14:paraId="5C251B8A"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24.54</w:t>
            </w:r>
          </w:p>
        </w:tc>
      </w:tr>
      <w:tr w:rsidR="001839E7" w:rsidRPr="001839E7" w14:paraId="24E81096" w14:textId="77777777" w:rsidTr="0060444A">
        <w:trPr>
          <w:trHeight w:val="290"/>
          <w:jc w:val="center"/>
        </w:trPr>
        <w:tc>
          <w:tcPr>
            <w:tcW w:w="1701" w:type="dxa"/>
            <w:tcBorders>
              <w:bottom w:val="nil"/>
            </w:tcBorders>
            <w:shd w:val="clear" w:color="auto" w:fill="auto"/>
            <w:vAlign w:val="center"/>
            <w:hideMark/>
          </w:tcPr>
          <w:p w14:paraId="556F89A0" w14:textId="77777777" w:rsidR="00933C87" w:rsidRPr="0060444A" w:rsidRDefault="00933C87" w:rsidP="0060444A">
            <w:pPr>
              <w:jc w:val="center"/>
              <w:rPr>
                <w:rFonts w:ascii="宋体" w:eastAsia="宋体" w:hAnsi="宋体" w:cs="Times New Roman"/>
                <w:kern w:val="0"/>
                <w:szCs w:val="21"/>
              </w:rPr>
            </w:pPr>
            <w:r w:rsidRPr="0060444A">
              <w:rPr>
                <w:rFonts w:ascii="宋体" w:eastAsia="宋体" w:hAnsi="宋体" w:cs="Times New Roman"/>
                <w:kern w:val="0"/>
                <w:szCs w:val="21"/>
              </w:rPr>
              <w:t>人均</w:t>
            </w:r>
            <w:r w:rsidRPr="0060444A">
              <w:rPr>
                <w:rFonts w:ascii="Times New Roman" w:eastAsia="仿宋" w:hAnsi="Times New Roman" w:cs="Times New Roman"/>
                <w:kern w:val="0"/>
                <w:szCs w:val="21"/>
              </w:rPr>
              <w:t>GDP</w:t>
            </w:r>
          </w:p>
        </w:tc>
        <w:tc>
          <w:tcPr>
            <w:tcW w:w="1134" w:type="dxa"/>
            <w:tcBorders>
              <w:bottom w:val="nil"/>
            </w:tcBorders>
            <w:shd w:val="clear" w:color="auto" w:fill="auto"/>
            <w:vAlign w:val="center"/>
            <w:hideMark/>
          </w:tcPr>
          <w:p w14:paraId="32FFA45B" w14:textId="520452AD"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53459.99</w:t>
            </w:r>
            <w:r w:rsidR="00C74E36" w:rsidRPr="0060444A">
              <w:rPr>
                <w:rFonts w:ascii="Times New Roman" w:eastAsia="仿宋" w:hAnsi="Times New Roman" w:cs="Times New Roman"/>
                <w:kern w:val="0"/>
                <w:szCs w:val="21"/>
              </w:rPr>
              <w:t>0</w:t>
            </w:r>
          </w:p>
        </w:tc>
        <w:tc>
          <w:tcPr>
            <w:tcW w:w="1037" w:type="dxa"/>
            <w:tcBorders>
              <w:bottom w:val="nil"/>
            </w:tcBorders>
            <w:shd w:val="clear" w:color="auto" w:fill="auto"/>
            <w:vAlign w:val="center"/>
            <w:hideMark/>
          </w:tcPr>
          <w:p w14:paraId="1450F9BF"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21071.90</w:t>
            </w:r>
          </w:p>
        </w:tc>
        <w:tc>
          <w:tcPr>
            <w:tcW w:w="1231" w:type="dxa"/>
            <w:tcBorders>
              <w:bottom w:val="nil"/>
            </w:tcBorders>
            <w:shd w:val="clear" w:color="auto" w:fill="auto"/>
            <w:vAlign w:val="center"/>
            <w:hideMark/>
          </w:tcPr>
          <w:p w14:paraId="0189E131" w14:textId="340CC9E4"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164000</w:t>
            </w:r>
          </w:p>
        </w:tc>
        <w:tc>
          <w:tcPr>
            <w:tcW w:w="1134" w:type="dxa"/>
            <w:tcBorders>
              <w:bottom w:val="nil"/>
            </w:tcBorders>
            <w:shd w:val="clear" w:color="auto" w:fill="auto"/>
            <w:vAlign w:val="center"/>
            <w:hideMark/>
          </w:tcPr>
          <w:p w14:paraId="2190CF3F" w14:textId="69AA07DE"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22277</w:t>
            </w:r>
          </w:p>
        </w:tc>
        <w:tc>
          <w:tcPr>
            <w:tcW w:w="284" w:type="dxa"/>
            <w:tcBorders>
              <w:bottom w:val="nil"/>
            </w:tcBorders>
            <w:vAlign w:val="center"/>
          </w:tcPr>
          <w:p w14:paraId="4B6B7170" w14:textId="77777777" w:rsidR="00933C87" w:rsidRPr="0060444A" w:rsidRDefault="00933C87" w:rsidP="0060444A">
            <w:pPr>
              <w:widowControl/>
              <w:jc w:val="center"/>
              <w:rPr>
                <w:rFonts w:ascii="Times New Roman" w:eastAsia="仿宋" w:hAnsi="Times New Roman" w:cs="Times New Roman"/>
                <w:kern w:val="0"/>
                <w:szCs w:val="21"/>
              </w:rPr>
            </w:pPr>
          </w:p>
        </w:tc>
        <w:tc>
          <w:tcPr>
            <w:tcW w:w="1134" w:type="dxa"/>
            <w:tcBorders>
              <w:bottom w:val="nil"/>
            </w:tcBorders>
            <w:shd w:val="clear" w:color="auto" w:fill="auto"/>
            <w:vAlign w:val="center"/>
            <w:hideMark/>
          </w:tcPr>
          <w:p w14:paraId="73EBBAF3"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50428.26</w:t>
            </w:r>
          </w:p>
        </w:tc>
        <w:tc>
          <w:tcPr>
            <w:tcW w:w="1134" w:type="dxa"/>
            <w:tcBorders>
              <w:bottom w:val="nil"/>
            </w:tcBorders>
            <w:shd w:val="clear" w:color="auto" w:fill="auto"/>
            <w:vAlign w:val="center"/>
            <w:hideMark/>
          </w:tcPr>
          <w:p w14:paraId="356FFBF5"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29658.66</w:t>
            </w:r>
          </w:p>
        </w:tc>
        <w:tc>
          <w:tcPr>
            <w:tcW w:w="1134" w:type="dxa"/>
            <w:tcBorders>
              <w:bottom w:val="nil"/>
            </w:tcBorders>
            <w:shd w:val="clear" w:color="auto" w:fill="auto"/>
            <w:vAlign w:val="center"/>
            <w:hideMark/>
          </w:tcPr>
          <w:p w14:paraId="2421AD43" w14:textId="09BCAE01"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191942</w:t>
            </w:r>
          </w:p>
        </w:tc>
        <w:tc>
          <w:tcPr>
            <w:tcW w:w="1134" w:type="dxa"/>
            <w:tcBorders>
              <w:bottom w:val="nil"/>
            </w:tcBorders>
            <w:shd w:val="clear" w:color="auto" w:fill="auto"/>
            <w:vAlign w:val="center"/>
            <w:hideMark/>
          </w:tcPr>
          <w:p w14:paraId="3B00B337" w14:textId="449095E4"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14324</w:t>
            </w:r>
          </w:p>
        </w:tc>
      </w:tr>
      <w:tr w:rsidR="001839E7" w:rsidRPr="001839E7" w14:paraId="25034D83" w14:textId="77777777" w:rsidTr="0060444A">
        <w:trPr>
          <w:trHeight w:val="290"/>
          <w:jc w:val="center"/>
        </w:trPr>
        <w:tc>
          <w:tcPr>
            <w:tcW w:w="1701" w:type="dxa"/>
            <w:tcBorders>
              <w:top w:val="nil"/>
              <w:bottom w:val="nil"/>
            </w:tcBorders>
            <w:shd w:val="clear" w:color="auto" w:fill="auto"/>
            <w:vAlign w:val="center"/>
            <w:hideMark/>
          </w:tcPr>
          <w:p w14:paraId="75D10888" w14:textId="77777777" w:rsidR="00933C87" w:rsidRPr="0060444A" w:rsidRDefault="00933C87" w:rsidP="0060444A">
            <w:pPr>
              <w:jc w:val="center"/>
              <w:rPr>
                <w:rFonts w:ascii="宋体" w:eastAsia="宋体" w:hAnsi="宋体" w:cs="Times New Roman"/>
                <w:kern w:val="0"/>
                <w:szCs w:val="21"/>
              </w:rPr>
            </w:pPr>
            <w:r w:rsidRPr="0060444A">
              <w:rPr>
                <w:rFonts w:ascii="宋体" w:eastAsia="宋体" w:hAnsi="宋体" w:cs="Times New Roman"/>
                <w:kern w:val="0"/>
                <w:szCs w:val="21"/>
              </w:rPr>
              <w:t>城镇化率</w:t>
            </w:r>
          </w:p>
        </w:tc>
        <w:tc>
          <w:tcPr>
            <w:tcW w:w="1134" w:type="dxa"/>
            <w:tcBorders>
              <w:top w:val="nil"/>
              <w:bottom w:val="nil"/>
            </w:tcBorders>
            <w:shd w:val="clear" w:color="auto" w:fill="auto"/>
            <w:vAlign w:val="center"/>
            <w:hideMark/>
          </w:tcPr>
          <w:p w14:paraId="6F413287"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57.345</w:t>
            </w:r>
          </w:p>
        </w:tc>
        <w:tc>
          <w:tcPr>
            <w:tcW w:w="1037" w:type="dxa"/>
            <w:tcBorders>
              <w:top w:val="nil"/>
              <w:bottom w:val="nil"/>
            </w:tcBorders>
            <w:shd w:val="clear" w:color="auto" w:fill="auto"/>
            <w:vAlign w:val="center"/>
            <w:hideMark/>
          </w:tcPr>
          <w:p w14:paraId="333C5F41"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10.249</w:t>
            </w:r>
          </w:p>
        </w:tc>
        <w:tc>
          <w:tcPr>
            <w:tcW w:w="1231" w:type="dxa"/>
            <w:tcBorders>
              <w:top w:val="nil"/>
              <w:bottom w:val="nil"/>
            </w:tcBorders>
            <w:shd w:val="clear" w:color="auto" w:fill="auto"/>
            <w:vAlign w:val="center"/>
            <w:hideMark/>
          </w:tcPr>
          <w:p w14:paraId="2E1EFDFB" w14:textId="2586AED6"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86.6</w:t>
            </w:r>
            <w:r w:rsidR="00C74E36" w:rsidRPr="0060444A">
              <w:rPr>
                <w:rFonts w:ascii="Times New Roman" w:eastAsia="仿宋" w:hAnsi="Times New Roman" w:cs="Times New Roman"/>
                <w:kern w:val="0"/>
                <w:szCs w:val="21"/>
              </w:rPr>
              <w:t>00</w:t>
            </w:r>
          </w:p>
        </w:tc>
        <w:tc>
          <w:tcPr>
            <w:tcW w:w="1134" w:type="dxa"/>
            <w:tcBorders>
              <w:top w:val="nil"/>
              <w:bottom w:val="nil"/>
            </w:tcBorders>
            <w:shd w:val="clear" w:color="auto" w:fill="auto"/>
            <w:vAlign w:val="center"/>
            <w:hideMark/>
          </w:tcPr>
          <w:p w14:paraId="760256F4" w14:textId="1569754E"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36.72</w:t>
            </w:r>
            <w:r w:rsidR="00C74E36" w:rsidRPr="0060444A">
              <w:rPr>
                <w:rFonts w:ascii="Times New Roman" w:eastAsia="仿宋" w:hAnsi="Times New Roman" w:cs="Times New Roman"/>
                <w:kern w:val="0"/>
                <w:szCs w:val="21"/>
              </w:rPr>
              <w:t>0</w:t>
            </w:r>
          </w:p>
        </w:tc>
        <w:tc>
          <w:tcPr>
            <w:tcW w:w="284" w:type="dxa"/>
            <w:tcBorders>
              <w:top w:val="nil"/>
              <w:bottom w:val="nil"/>
            </w:tcBorders>
            <w:vAlign w:val="center"/>
          </w:tcPr>
          <w:p w14:paraId="52CEC780" w14:textId="77777777" w:rsidR="00933C87" w:rsidRPr="0060444A" w:rsidRDefault="00933C87" w:rsidP="0060444A">
            <w:pPr>
              <w:widowControl/>
              <w:jc w:val="center"/>
              <w:rPr>
                <w:rFonts w:ascii="Times New Roman" w:eastAsia="仿宋" w:hAnsi="Times New Roman" w:cs="Times New Roman"/>
                <w:kern w:val="0"/>
                <w:szCs w:val="21"/>
              </w:rPr>
            </w:pPr>
          </w:p>
        </w:tc>
        <w:tc>
          <w:tcPr>
            <w:tcW w:w="1134" w:type="dxa"/>
            <w:tcBorders>
              <w:top w:val="nil"/>
              <w:bottom w:val="nil"/>
            </w:tcBorders>
            <w:shd w:val="clear" w:color="auto" w:fill="auto"/>
            <w:vAlign w:val="center"/>
            <w:hideMark/>
          </w:tcPr>
          <w:p w14:paraId="61C852E3"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53.754</w:t>
            </w:r>
          </w:p>
        </w:tc>
        <w:tc>
          <w:tcPr>
            <w:tcW w:w="1134" w:type="dxa"/>
            <w:tcBorders>
              <w:top w:val="nil"/>
              <w:bottom w:val="nil"/>
            </w:tcBorders>
            <w:shd w:val="clear" w:color="auto" w:fill="auto"/>
            <w:vAlign w:val="center"/>
            <w:hideMark/>
          </w:tcPr>
          <w:p w14:paraId="5D20C30D"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8.093</w:t>
            </w:r>
          </w:p>
        </w:tc>
        <w:tc>
          <w:tcPr>
            <w:tcW w:w="1134" w:type="dxa"/>
            <w:tcBorders>
              <w:top w:val="nil"/>
              <w:bottom w:val="nil"/>
            </w:tcBorders>
            <w:shd w:val="clear" w:color="auto" w:fill="auto"/>
            <w:vAlign w:val="center"/>
            <w:hideMark/>
          </w:tcPr>
          <w:p w14:paraId="4CE7BBD7"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70.5</w:t>
            </w:r>
          </w:p>
        </w:tc>
        <w:tc>
          <w:tcPr>
            <w:tcW w:w="1134" w:type="dxa"/>
            <w:tcBorders>
              <w:top w:val="nil"/>
              <w:bottom w:val="nil"/>
            </w:tcBorders>
            <w:shd w:val="clear" w:color="auto" w:fill="auto"/>
            <w:vAlign w:val="center"/>
            <w:hideMark/>
          </w:tcPr>
          <w:p w14:paraId="711DF315"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34.4</w:t>
            </w:r>
          </w:p>
        </w:tc>
      </w:tr>
      <w:tr w:rsidR="001839E7" w:rsidRPr="001839E7" w14:paraId="4783816B" w14:textId="77777777" w:rsidTr="0060444A">
        <w:trPr>
          <w:trHeight w:val="290"/>
          <w:jc w:val="center"/>
        </w:trPr>
        <w:tc>
          <w:tcPr>
            <w:tcW w:w="1701" w:type="dxa"/>
            <w:tcBorders>
              <w:top w:val="nil"/>
              <w:bottom w:val="nil"/>
            </w:tcBorders>
            <w:shd w:val="clear" w:color="auto" w:fill="auto"/>
            <w:vAlign w:val="center"/>
          </w:tcPr>
          <w:p w14:paraId="6075BBD0" w14:textId="3208CA40" w:rsidR="00E14F1A" w:rsidRPr="0060444A" w:rsidRDefault="00E14F1A" w:rsidP="0060444A">
            <w:pPr>
              <w:jc w:val="center"/>
              <w:rPr>
                <w:rFonts w:ascii="宋体" w:eastAsia="宋体" w:hAnsi="宋体" w:cs="Times New Roman"/>
                <w:kern w:val="0"/>
                <w:szCs w:val="21"/>
              </w:rPr>
            </w:pPr>
            <w:r w:rsidRPr="0060444A">
              <w:rPr>
                <w:rFonts w:ascii="宋体" w:eastAsia="宋体" w:hAnsi="宋体" w:cs="Times New Roman" w:hint="eastAsia"/>
                <w:kern w:val="0"/>
                <w:szCs w:val="21"/>
              </w:rPr>
              <w:t>月燃料费</w:t>
            </w:r>
          </w:p>
        </w:tc>
        <w:tc>
          <w:tcPr>
            <w:tcW w:w="1134" w:type="dxa"/>
            <w:tcBorders>
              <w:top w:val="nil"/>
              <w:bottom w:val="nil"/>
            </w:tcBorders>
            <w:shd w:val="clear" w:color="auto" w:fill="auto"/>
            <w:vAlign w:val="center"/>
          </w:tcPr>
          <w:p w14:paraId="1FB30809" w14:textId="7CA65CDF" w:rsidR="00E14F1A" w:rsidRPr="0060444A" w:rsidRDefault="00E14F1A"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92.72</w:t>
            </w:r>
          </w:p>
        </w:tc>
        <w:tc>
          <w:tcPr>
            <w:tcW w:w="1037" w:type="dxa"/>
            <w:tcBorders>
              <w:top w:val="nil"/>
              <w:bottom w:val="nil"/>
            </w:tcBorders>
            <w:shd w:val="clear" w:color="auto" w:fill="auto"/>
            <w:vAlign w:val="center"/>
          </w:tcPr>
          <w:p w14:paraId="32480335" w14:textId="1545C78F" w:rsidR="00E14F1A" w:rsidRPr="0060444A" w:rsidRDefault="00E14F1A"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522.129</w:t>
            </w:r>
          </w:p>
        </w:tc>
        <w:tc>
          <w:tcPr>
            <w:tcW w:w="1231" w:type="dxa"/>
            <w:tcBorders>
              <w:top w:val="nil"/>
              <w:bottom w:val="nil"/>
            </w:tcBorders>
            <w:shd w:val="clear" w:color="auto" w:fill="auto"/>
            <w:vAlign w:val="center"/>
          </w:tcPr>
          <w:p w14:paraId="0FAFDC1A" w14:textId="261028BF" w:rsidR="00E14F1A" w:rsidRPr="0060444A" w:rsidRDefault="00E14F1A"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13847.13</w:t>
            </w:r>
            <w:r w:rsidR="00C74E36" w:rsidRPr="0060444A">
              <w:rPr>
                <w:rFonts w:ascii="Times New Roman" w:eastAsia="仿宋" w:hAnsi="Times New Roman" w:cs="Times New Roman"/>
                <w:kern w:val="0"/>
                <w:szCs w:val="21"/>
              </w:rPr>
              <w:t>0</w:t>
            </w:r>
          </w:p>
        </w:tc>
        <w:tc>
          <w:tcPr>
            <w:tcW w:w="1134" w:type="dxa"/>
            <w:tcBorders>
              <w:top w:val="nil"/>
              <w:bottom w:val="nil"/>
            </w:tcBorders>
            <w:shd w:val="clear" w:color="auto" w:fill="auto"/>
            <w:vAlign w:val="center"/>
          </w:tcPr>
          <w:p w14:paraId="689B8EBC" w14:textId="1AB311DA" w:rsidR="00E14F1A" w:rsidRPr="0060444A" w:rsidRDefault="00E14F1A"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0</w:t>
            </w:r>
          </w:p>
        </w:tc>
        <w:tc>
          <w:tcPr>
            <w:tcW w:w="284" w:type="dxa"/>
            <w:tcBorders>
              <w:top w:val="nil"/>
              <w:bottom w:val="nil"/>
            </w:tcBorders>
            <w:vAlign w:val="center"/>
          </w:tcPr>
          <w:p w14:paraId="32BFB277" w14:textId="77777777" w:rsidR="00E14F1A" w:rsidRPr="0060444A" w:rsidRDefault="00E14F1A" w:rsidP="0060444A">
            <w:pPr>
              <w:widowControl/>
              <w:jc w:val="center"/>
              <w:rPr>
                <w:rFonts w:ascii="Times New Roman" w:eastAsia="仿宋" w:hAnsi="Times New Roman" w:cs="Times New Roman"/>
                <w:kern w:val="0"/>
                <w:szCs w:val="21"/>
              </w:rPr>
            </w:pPr>
          </w:p>
        </w:tc>
        <w:tc>
          <w:tcPr>
            <w:tcW w:w="1134" w:type="dxa"/>
            <w:tcBorders>
              <w:top w:val="nil"/>
              <w:bottom w:val="nil"/>
            </w:tcBorders>
            <w:shd w:val="clear" w:color="auto" w:fill="auto"/>
            <w:vAlign w:val="center"/>
          </w:tcPr>
          <w:p w14:paraId="7F2E55D8" w14:textId="37D8B964" w:rsidR="00E14F1A" w:rsidRPr="0060444A" w:rsidRDefault="00E14F1A"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67.369</w:t>
            </w:r>
          </w:p>
        </w:tc>
        <w:tc>
          <w:tcPr>
            <w:tcW w:w="1134" w:type="dxa"/>
            <w:tcBorders>
              <w:top w:val="nil"/>
              <w:bottom w:val="nil"/>
            </w:tcBorders>
            <w:shd w:val="clear" w:color="auto" w:fill="auto"/>
            <w:vAlign w:val="center"/>
          </w:tcPr>
          <w:p w14:paraId="2FA03EC6" w14:textId="104D064D" w:rsidR="00E14F1A" w:rsidRPr="0060444A" w:rsidRDefault="00E14F1A"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318.828</w:t>
            </w:r>
          </w:p>
        </w:tc>
        <w:tc>
          <w:tcPr>
            <w:tcW w:w="1134" w:type="dxa"/>
            <w:tcBorders>
              <w:top w:val="nil"/>
              <w:bottom w:val="nil"/>
            </w:tcBorders>
            <w:shd w:val="clear" w:color="auto" w:fill="auto"/>
            <w:vAlign w:val="center"/>
          </w:tcPr>
          <w:p w14:paraId="3194FCC9" w14:textId="4205B410" w:rsidR="00E14F1A" w:rsidRPr="0060444A" w:rsidRDefault="00E14F1A"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13775.22</w:t>
            </w:r>
          </w:p>
        </w:tc>
        <w:tc>
          <w:tcPr>
            <w:tcW w:w="1134" w:type="dxa"/>
            <w:tcBorders>
              <w:top w:val="nil"/>
              <w:bottom w:val="nil"/>
            </w:tcBorders>
            <w:shd w:val="clear" w:color="auto" w:fill="auto"/>
            <w:vAlign w:val="center"/>
          </w:tcPr>
          <w:p w14:paraId="3BB2701B" w14:textId="2FC52DBE" w:rsidR="00E14F1A" w:rsidRPr="0060444A" w:rsidRDefault="00E14F1A"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0</w:t>
            </w:r>
          </w:p>
        </w:tc>
      </w:tr>
      <w:tr w:rsidR="001839E7" w:rsidRPr="001839E7" w14:paraId="5D73CE15" w14:textId="77777777" w:rsidTr="0060444A">
        <w:trPr>
          <w:trHeight w:val="290"/>
          <w:jc w:val="center"/>
        </w:trPr>
        <w:tc>
          <w:tcPr>
            <w:tcW w:w="1701" w:type="dxa"/>
            <w:tcBorders>
              <w:top w:val="nil"/>
              <w:bottom w:val="nil"/>
            </w:tcBorders>
            <w:shd w:val="clear" w:color="auto" w:fill="auto"/>
            <w:vAlign w:val="center"/>
          </w:tcPr>
          <w:p w14:paraId="0AC16F30" w14:textId="77777777" w:rsidR="00933C87" w:rsidRPr="0060444A" w:rsidRDefault="00933C87" w:rsidP="0060444A">
            <w:pPr>
              <w:jc w:val="center"/>
              <w:rPr>
                <w:rFonts w:ascii="宋体" w:eastAsia="宋体" w:hAnsi="宋体" w:cs="Times New Roman"/>
                <w:kern w:val="0"/>
                <w:szCs w:val="21"/>
              </w:rPr>
            </w:pPr>
            <w:r w:rsidRPr="0060444A">
              <w:rPr>
                <w:rFonts w:ascii="宋体" w:eastAsia="宋体" w:hAnsi="宋体" w:cs="Times New Roman"/>
                <w:kern w:val="0"/>
                <w:szCs w:val="21"/>
              </w:rPr>
              <w:t>肺部疾病发病率</w:t>
            </w:r>
          </w:p>
        </w:tc>
        <w:tc>
          <w:tcPr>
            <w:tcW w:w="1134" w:type="dxa"/>
            <w:tcBorders>
              <w:top w:val="nil"/>
              <w:bottom w:val="nil"/>
            </w:tcBorders>
            <w:shd w:val="clear" w:color="auto" w:fill="auto"/>
            <w:vAlign w:val="center"/>
          </w:tcPr>
          <w:p w14:paraId="39D33AB0" w14:textId="0C7475C3" w:rsidR="00933C87" w:rsidRPr="0060444A" w:rsidRDefault="00DD0770"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0.018</w:t>
            </w:r>
          </w:p>
        </w:tc>
        <w:tc>
          <w:tcPr>
            <w:tcW w:w="1037" w:type="dxa"/>
            <w:tcBorders>
              <w:top w:val="nil"/>
              <w:bottom w:val="nil"/>
            </w:tcBorders>
            <w:shd w:val="clear" w:color="auto" w:fill="auto"/>
            <w:vAlign w:val="center"/>
          </w:tcPr>
          <w:p w14:paraId="777F38E4" w14:textId="6AD67F12" w:rsidR="00933C87" w:rsidRPr="0060444A" w:rsidRDefault="00DD0770"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0.131</w:t>
            </w:r>
          </w:p>
        </w:tc>
        <w:tc>
          <w:tcPr>
            <w:tcW w:w="1231" w:type="dxa"/>
            <w:tcBorders>
              <w:top w:val="nil"/>
              <w:bottom w:val="nil"/>
            </w:tcBorders>
            <w:shd w:val="clear" w:color="auto" w:fill="auto"/>
            <w:vAlign w:val="center"/>
          </w:tcPr>
          <w:p w14:paraId="66B6838E" w14:textId="41D5CF73" w:rsidR="00933C87" w:rsidRPr="0060444A" w:rsidRDefault="00255D18"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w:t>
            </w:r>
          </w:p>
        </w:tc>
        <w:tc>
          <w:tcPr>
            <w:tcW w:w="1134" w:type="dxa"/>
            <w:tcBorders>
              <w:top w:val="nil"/>
              <w:bottom w:val="nil"/>
            </w:tcBorders>
            <w:shd w:val="clear" w:color="auto" w:fill="auto"/>
            <w:vAlign w:val="center"/>
          </w:tcPr>
          <w:p w14:paraId="02E1BAD4" w14:textId="428436A2" w:rsidR="00933C87" w:rsidRPr="0060444A" w:rsidRDefault="00255D18"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0</w:t>
            </w:r>
          </w:p>
        </w:tc>
        <w:tc>
          <w:tcPr>
            <w:tcW w:w="284" w:type="dxa"/>
            <w:tcBorders>
              <w:top w:val="nil"/>
              <w:bottom w:val="nil"/>
            </w:tcBorders>
            <w:vAlign w:val="center"/>
          </w:tcPr>
          <w:p w14:paraId="28C8FB22" w14:textId="77777777" w:rsidR="00933C87" w:rsidRPr="0060444A" w:rsidRDefault="00933C87" w:rsidP="0060444A">
            <w:pPr>
              <w:widowControl/>
              <w:jc w:val="center"/>
              <w:rPr>
                <w:rFonts w:ascii="Times New Roman" w:eastAsia="仿宋" w:hAnsi="Times New Roman" w:cs="Times New Roman"/>
                <w:kern w:val="0"/>
                <w:szCs w:val="21"/>
              </w:rPr>
            </w:pPr>
          </w:p>
        </w:tc>
        <w:tc>
          <w:tcPr>
            <w:tcW w:w="1134" w:type="dxa"/>
            <w:tcBorders>
              <w:top w:val="nil"/>
              <w:bottom w:val="nil"/>
            </w:tcBorders>
            <w:shd w:val="clear" w:color="auto" w:fill="auto"/>
            <w:vAlign w:val="center"/>
          </w:tcPr>
          <w:p w14:paraId="41570FF6" w14:textId="6530C61B" w:rsidR="00933C87" w:rsidRPr="0060444A" w:rsidRDefault="00DD0770"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0.020</w:t>
            </w:r>
          </w:p>
        </w:tc>
        <w:tc>
          <w:tcPr>
            <w:tcW w:w="1134" w:type="dxa"/>
            <w:tcBorders>
              <w:top w:val="nil"/>
              <w:bottom w:val="nil"/>
            </w:tcBorders>
            <w:shd w:val="clear" w:color="auto" w:fill="auto"/>
            <w:vAlign w:val="center"/>
          </w:tcPr>
          <w:p w14:paraId="440C1B38" w14:textId="1B2CF12C" w:rsidR="00933C87" w:rsidRPr="0060444A" w:rsidRDefault="00DD0770"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0.141</w:t>
            </w:r>
          </w:p>
        </w:tc>
        <w:tc>
          <w:tcPr>
            <w:tcW w:w="1134" w:type="dxa"/>
            <w:tcBorders>
              <w:top w:val="nil"/>
              <w:bottom w:val="nil"/>
            </w:tcBorders>
            <w:shd w:val="clear" w:color="auto" w:fill="auto"/>
            <w:vAlign w:val="center"/>
          </w:tcPr>
          <w:p w14:paraId="1F7D1ECB" w14:textId="262CE606" w:rsidR="00933C87" w:rsidRPr="0060444A" w:rsidRDefault="00255D18"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w:t>
            </w:r>
          </w:p>
        </w:tc>
        <w:tc>
          <w:tcPr>
            <w:tcW w:w="1134" w:type="dxa"/>
            <w:tcBorders>
              <w:top w:val="nil"/>
              <w:bottom w:val="nil"/>
            </w:tcBorders>
            <w:shd w:val="clear" w:color="auto" w:fill="auto"/>
            <w:vAlign w:val="center"/>
          </w:tcPr>
          <w:p w14:paraId="1E13175B" w14:textId="23814122" w:rsidR="00933C87" w:rsidRPr="0060444A" w:rsidRDefault="00255D18"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0</w:t>
            </w:r>
          </w:p>
        </w:tc>
      </w:tr>
      <w:tr w:rsidR="001839E7" w:rsidRPr="001839E7" w14:paraId="194B5D09" w14:textId="77777777" w:rsidTr="0060444A">
        <w:trPr>
          <w:trHeight w:val="290"/>
          <w:jc w:val="center"/>
        </w:trPr>
        <w:tc>
          <w:tcPr>
            <w:tcW w:w="1701" w:type="dxa"/>
            <w:tcBorders>
              <w:top w:val="nil"/>
              <w:bottom w:val="nil"/>
            </w:tcBorders>
            <w:shd w:val="clear" w:color="auto" w:fill="auto"/>
            <w:vAlign w:val="center"/>
          </w:tcPr>
          <w:p w14:paraId="3EB5D52B" w14:textId="77777777" w:rsidR="00933C87" w:rsidRPr="0060444A" w:rsidRDefault="00933C87" w:rsidP="0060444A">
            <w:pPr>
              <w:jc w:val="center"/>
              <w:rPr>
                <w:rFonts w:ascii="宋体" w:eastAsia="宋体" w:hAnsi="宋体" w:cs="Times New Roman"/>
                <w:kern w:val="0"/>
                <w:szCs w:val="21"/>
              </w:rPr>
            </w:pPr>
            <w:r w:rsidRPr="0060444A">
              <w:rPr>
                <w:rFonts w:ascii="宋体" w:eastAsia="宋体" w:hAnsi="宋体" w:cs="Times New Roman"/>
                <w:kern w:val="0"/>
                <w:szCs w:val="21"/>
              </w:rPr>
              <w:t>空气质量满意度</w:t>
            </w:r>
          </w:p>
        </w:tc>
        <w:tc>
          <w:tcPr>
            <w:tcW w:w="1134" w:type="dxa"/>
            <w:tcBorders>
              <w:top w:val="nil"/>
              <w:bottom w:val="nil"/>
            </w:tcBorders>
            <w:shd w:val="clear" w:color="auto" w:fill="auto"/>
            <w:vAlign w:val="center"/>
          </w:tcPr>
          <w:p w14:paraId="60BFAEC8"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2.197</w:t>
            </w:r>
          </w:p>
        </w:tc>
        <w:tc>
          <w:tcPr>
            <w:tcW w:w="1037" w:type="dxa"/>
            <w:tcBorders>
              <w:top w:val="nil"/>
              <w:bottom w:val="nil"/>
            </w:tcBorders>
            <w:shd w:val="clear" w:color="auto" w:fill="auto"/>
            <w:vAlign w:val="center"/>
          </w:tcPr>
          <w:p w14:paraId="34A11888"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0.835</w:t>
            </w:r>
          </w:p>
        </w:tc>
        <w:tc>
          <w:tcPr>
            <w:tcW w:w="1231" w:type="dxa"/>
            <w:tcBorders>
              <w:top w:val="nil"/>
              <w:bottom w:val="nil"/>
            </w:tcBorders>
            <w:shd w:val="clear" w:color="auto" w:fill="auto"/>
            <w:vAlign w:val="center"/>
          </w:tcPr>
          <w:p w14:paraId="2336E623"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5</w:t>
            </w:r>
          </w:p>
        </w:tc>
        <w:tc>
          <w:tcPr>
            <w:tcW w:w="1134" w:type="dxa"/>
            <w:tcBorders>
              <w:top w:val="nil"/>
              <w:bottom w:val="nil"/>
            </w:tcBorders>
            <w:shd w:val="clear" w:color="auto" w:fill="auto"/>
            <w:vAlign w:val="center"/>
          </w:tcPr>
          <w:p w14:paraId="0C278032"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w:t>
            </w:r>
          </w:p>
        </w:tc>
        <w:tc>
          <w:tcPr>
            <w:tcW w:w="284" w:type="dxa"/>
            <w:tcBorders>
              <w:top w:val="nil"/>
              <w:bottom w:val="nil"/>
            </w:tcBorders>
            <w:vAlign w:val="center"/>
          </w:tcPr>
          <w:p w14:paraId="626DA979" w14:textId="77777777" w:rsidR="00933C87" w:rsidRPr="0060444A" w:rsidRDefault="00933C87" w:rsidP="0060444A">
            <w:pPr>
              <w:widowControl/>
              <w:jc w:val="center"/>
              <w:rPr>
                <w:rFonts w:ascii="Times New Roman" w:eastAsia="仿宋" w:hAnsi="Times New Roman" w:cs="Times New Roman"/>
                <w:kern w:val="0"/>
                <w:szCs w:val="21"/>
              </w:rPr>
            </w:pPr>
          </w:p>
        </w:tc>
        <w:tc>
          <w:tcPr>
            <w:tcW w:w="1134" w:type="dxa"/>
            <w:tcBorders>
              <w:top w:val="nil"/>
              <w:bottom w:val="nil"/>
            </w:tcBorders>
            <w:shd w:val="clear" w:color="auto" w:fill="auto"/>
            <w:vAlign w:val="center"/>
          </w:tcPr>
          <w:p w14:paraId="240B6059"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2.176</w:t>
            </w:r>
          </w:p>
        </w:tc>
        <w:tc>
          <w:tcPr>
            <w:tcW w:w="1134" w:type="dxa"/>
            <w:tcBorders>
              <w:top w:val="nil"/>
              <w:bottom w:val="nil"/>
            </w:tcBorders>
            <w:shd w:val="clear" w:color="auto" w:fill="auto"/>
            <w:vAlign w:val="center"/>
          </w:tcPr>
          <w:p w14:paraId="637C048E"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0.852</w:t>
            </w:r>
          </w:p>
        </w:tc>
        <w:tc>
          <w:tcPr>
            <w:tcW w:w="1134" w:type="dxa"/>
            <w:tcBorders>
              <w:top w:val="nil"/>
              <w:bottom w:val="nil"/>
            </w:tcBorders>
            <w:shd w:val="clear" w:color="auto" w:fill="auto"/>
            <w:vAlign w:val="center"/>
          </w:tcPr>
          <w:p w14:paraId="27C7ADB4"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5</w:t>
            </w:r>
          </w:p>
        </w:tc>
        <w:tc>
          <w:tcPr>
            <w:tcW w:w="1134" w:type="dxa"/>
            <w:tcBorders>
              <w:top w:val="nil"/>
              <w:bottom w:val="nil"/>
            </w:tcBorders>
            <w:shd w:val="clear" w:color="auto" w:fill="auto"/>
            <w:vAlign w:val="center"/>
          </w:tcPr>
          <w:p w14:paraId="325F9E5E"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w:t>
            </w:r>
          </w:p>
        </w:tc>
      </w:tr>
      <w:tr w:rsidR="001839E7" w:rsidRPr="001839E7" w14:paraId="1B68BC86" w14:textId="77777777" w:rsidTr="0060444A">
        <w:trPr>
          <w:trHeight w:val="290"/>
          <w:jc w:val="center"/>
        </w:trPr>
        <w:tc>
          <w:tcPr>
            <w:tcW w:w="1701" w:type="dxa"/>
            <w:tcBorders>
              <w:top w:val="nil"/>
              <w:bottom w:val="nil"/>
            </w:tcBorders>
            <w:shd w:val="clear" w:color="auto" w:fill="auto"/>
            <w:vAlign w:val="center"/>
          </w:tcPr>
          <w:p w14:paraId="7B3CD06C" w14:textId="77777777" w:rsidR="00933C87" w:rsidRPr="0060444A" w:rsidRDefault="00933C87" w:rsidP="0060444A">
            <w:pPr>
              <w:jc w:val="center"/>
              <w:rPr>
                <w:rFonts w:ascii="宋体" w:eastAsia="宋体" w:hAnsi="宋体" w:cs="Times New Roman"/>
                <w:kern w:val="0"/>
                <w:szCs w:val="21"/>
              </w:rPr>
            </w:pPr>
            <w:r w:rsidRPr="0060444A">
              <w:rPr>
                <w:rFonts w:ascii="宋体" w:eastAsia="宋体" w:hAnsi="宋体" w:cs="Times New Roman"/>
                <w:kern w:val="0"/>
                <w:szCs w:val="21"/>
              </w:rPr>
              <w:t>健康变化</w:t>
            </w:r>
          </w:p>
        </w:tc>
        <w:tc>
          <w:tcPr>
            <w:tcW w:w="1134" w:type="dxa"/>
            <w:tcBorders>
              <w:top w:val="nil"/>
              <w:bottom w:val="nil"/>
            </w:tcBorders>
            <w:shd w:val="clear" w:color="auto" w:fill="auto"/>
            <w:vAlign w:val="center"/>
          </w:tcPr>
          <w:p w14:paraId="6714BB3D"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0.696</w:t>
            </w:r>
          </w:p>
        </w:tc>
        <w:tc>
          <w:tcPr>
            <w:tcW w:w="1037" w:type="dxa"/>
            <w:tcBorders>
              <w:top w:val="nil"/>
              <w:bottom w:val="nil"/>
            </w:tcBorders>
            <w:shd w:val="clear" w:color="auto" w:fill="auto"/>
            <w:vAlign w:val="center"/>
          </w:tcPr>
          <w:p w14:paraId="216004AE"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0.641</w:t>
            </w:r>
          </w:p>
        </w:tc>
        <w:tc>
          <w:tcPr>
            <w:tcW w:w="1231" w:type="dxa"/>
            <w:tcBorders>
              <w:top w:val="nil"/>
              <w:bottom w:val="nil"/>
            </w:tcBorders>
            <w:shd w:val="clear" w:color="auto" w:fill="auto"/>
            <w:vAlign w:val="center"/>
          </w:tcPr>
          <w:p w14:paraId="7BA041CD"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3</w:t>
            </w:r>
          </w:p>
        </w:tc>
        <w:tc>
          <w:tcPr>
            <w:tcW w:w="1134" w:type="dxa"/>
            <w:tcBorders>
              <w:top w:val="nil"/>
              <w:bottom w:val="nil"/>
            </w:tcBorders>
            <w:shd w:val="clear" w:color="auto" w:fill="auto"/>
            <w:vAlign w:val="center"/>
          </w:tcPr>
          <w:p w14:paraId="4E095753"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w:t>
            </w:r>
          </w:p>
        </w:tc>
        <w:tc>
          <w:tcPr>
            <w:tcW w:w="284" w:type="dxa"/>
            <w:tcBorders>
              <w:top w:val="nil"/>
              <w:bottom w:val="nil"/>
            </w:tcBorders>
            <w:vAlign w:val="center"/>
          </w:tcPr>
          <w:p w14:paraId="5767DCC0" w14:textId="77777777" w:rsidR="00933C87" w:rsidRPr="0060444A" w:rsidRDefault="00933C87" w:rsidP="0060444A">
            <w:pPr>
              <w:widowControl/>
              <w:jc w:val="center"/>
              <w:rPr>
                <w:rFonts w:ascii="Times New Roman" w:eastAsia="仿宋" w:hAnsi="Times New Roman" w:cs="Times New Roman"/>
                <w:kern w:val="0"/>
                <w:szCs w:val="21"/>
              </w:rPr>
            </w:pPr>
          </w:p>
        </w:tc>
        <w:tc>
          <w:tcPr>
            <w:tcW w:w="1134" w:type="dxa"/>
            <w:tcBorders>
              <w:top w:val="nil"/>
              <w:bottom w:val="nil"/>
            </w:tcBorders>
            <w:shd w:val="clear" w:color="auto" w:fill="auto"/>
            <w:vAlign w:val="center"/>
          </w:tcPr>
          <w:p w14:paraId="468C842C"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0.633</w:t>
            </w:r>
          </w:p>
        </w:tc>
        <w:tc>
          <w:tcPr>
            <w:tcW w:w="1134" w:type="dxa"/>
            <w:tcBorders>
              <w:top w:val="nil"/>
              <w:bottom w:val="nil"/>
            </w:tcBorders>
            <w:shd w:val="clear" w:color="auto" w:fill="auto"/>
            <w:vAlign w:val="center"/>
          </w:tcPr>
          <w:p w14:paraId="17B75E55"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0.648</w:t>
            </w:r>
          </w:p>
        </w:tc>
        <w:tc>
          <w:tcPr>
            <w:tcW w:w="1134" w:type="dxa"/>
            <w:tcBorders>
              <w:top w:val="nil"/>
              <w:bottom w:val="nil"/>
            </w:tcBorders>
            <w:shd w:val="clear" w:color="auto" w:fill="auto"/>
            <w:vAlign w:val="center"/>
          </w:tcPr>
          <w:p w14:paraId="70AAAE41"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3</w:t>
            </w:r>
          </w:p>
        </w:tc>
        <w:tc>
          <w:tcPr>
            <w:tcW w:w="1134" w:type="dxa"/>
            <w:tcBorders>
              <w:top w:val="nil"/>
              <w:bottom w:val="nil"/>
            </w:tcBorders>
            <w:shd w:val="clear" w:color="auto" w:fill="auto"/>
            <w:vAlign w:val="center"/>
          </w:tcPr>
          <w:p w14:paraId="5EEBE979"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w:t>
            </w:r>
          </w:p>
        </w:tc>
      </w:tr>
      <w:tr w:rsidR="001839E7" w:rsidRPr="001839E7" w14:paraId="0EC4963A" w14:textId="77777777" w:rsidTr="0060444A">
        <w:trPr>
          <w:trHeight w:val="290"/>
          <w:jc w:val="center"/>
        </w:trPr>
        <w:tc>
          <w:tcPr>
            <w:tcW w:w="1701" w:type="dxa"/>
            <w:tcBorders>
              <w:top w:val="nil"/>
            </w:tcBorders>
            <w:shd w:val="clear" w:color="auto" w:fill="auto"/>
            <w:vAlign w:val="center"/>
          </w:tcPr>
          <w:p w14:paraId="1C1513EF" w14:textId="77777777" w:rsidR="00933C87" w:rsidRPr="0060444A" w:rsidRDefault="00933C87" w:rsidP="0060444A">
            <w:pPr>
              <w:jc w:val="center"/>
              <w:rPr>
                <w:rFonts w:ascii="宋体" w:eastAsia="宋体" w:hAnsi="宋体" w:cs="Times New Roman"/>
                <w:kern w:val="0"/>
                <w:szCs w:val="21"/>
              </w:rPr>
            </w:pPr>
            <w:r w:rsidRPr="0060444A">
              <w:rPr>
                <w:rFonts w:ascii="宋体" w:eastAsia="宋体" w:hAnsi="宋体" w:cs="Times New Roman"/>
                <w:kern w:val="0"/>
                <w:szCs w:val="21"/>
              </w:rPr>
              <w:t>健康满意度</w:t>
            </w:r>
          </w:p>
        </w:tc>
        <w:tc>
          <w:tcPr>
            <w:tcW w:w="1134" w:type="dxa"/>
            <w:tcBorders>
              <w:top w:val="nil"/>
            </w:tcBorders>
            <w:shd w:val="clear" w:color="auto" w:fill="auto"/>
            <w:vAlign w:val="center"/>
          </w:tcPr>
          <w:p w14:paraId="6FAA7497"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2.075</w:t>
            </w:r>
          </w:p>
        </w:tc>
        <w:tc>
          <w:tcPr>
            <w:tcW w:w="1037" w:type="dxa"/>
            <w:tcBorders>
              <w:top w:val="nil"/>
            </w:tcBorders>
            <w:shd w:val="clear" w:color="auto" w:fill="auto"/>
            <w:vAlign w:val="center"/>
          </w:tcPr>
          <w:p w14:paraId="7947AA9B"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0.913</w:t>
            </w:r>
          </w:p>
        </w:tc>
        <w:tc>
          <w:tcPr>
            <w:tcW w:w="1231" w:type="dxa"/>
            <w:tcBorders>
              <w:top w:val="nil"/>
            </w:tcBorders>
            <w:shd w:val="clear" w:color="auto" w:fill="auto"/>
            <w:vAlign w:val="center"/>
          </w:tcPr>
          <w:p w14:paraId="4D68EFEC"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5</w:t>
            </w:r>
          </w:p>
        </w:tc>
        <w:tc>
          <w:tcPr>
            <w:tcW w:w="1134" w:type="dxa"/>
            <w:tcBorders>
              <w:top w:val="nil"/>
            </w:tcBorders>
            <w:shd w:val="clear" w:color="auto" w:fill="auto"/>
            <w:vAlign w:val="center"/>
          </w:tcPr>
          <w:p w14:paraId="4DC91510"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w:t>
            </w:r>
          </w:p>
        </w:tc>
        <w:tc>
          <w:tcPr>
            <w:tcW w:w="284" w:type="dxa"/>
            <w:tcBorders>
              <w:top w:val="nil"/>
            </w:tcBorders>
            <w:vAlign w:val="center"/>
          </w:tcPr>
          <w:p w14:paraId="3639E8F8" w14:textId="77777777" w:rsidR="00933C87" w:rsidRPr="0060444A" w:rsidRDefault="00933C87" w:rsidP="0060444A">
            <w:pPr>
              <w:widowControl/>
              <w:jc w:val="center"/>
              <w:rPr>
                <w:rFonts w:ascii="Times New Roman" w:eastAsia="仿宋" w:hAnsi="Times New Roman" w:cs="Times New Roman"/>
                <w:kern w:val="0"/>
                <w:szCs w:val="21"/>
              </w:rPr>
            </w:pPr>
          </w:p>
        </w:tc>
        <w:tc>
          <w:tcPr>
            <w:tcW w:w="1134" w:type="dxa"/>
            <w:tcBorders>
              <w:top w:val="nil"/>
            </w:tcBorders>
            <w:shd w:val="clear" w:color="auto" w:fill="auto"/>
            <w:vAlign w:val="center"/>
          </w:tcPr>
          <w:p w14:paraId="66AB49FC"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2.015</w:t>
            </w:r>
          </w:p>
        </w:tc>
        <w:tc>
          <w:tcPr>
            <w:tcW w:w="1134" w:type="dxa"/>
            <w:tcBorders>
              <w:top w:val="nil"/>
            </w:tcBorders>
            <w:shd w:val="clear" w:color="auto" w:fill="auto"/>
            <w:vAlign w:val="center"/>
          </w:tcPr>
          <w:p w14:paraId="544224DC"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0.936</w:t>
            </w:r>
          </w:p>
        </w:tc>
        <w:tc>
          <w:tcPr>
            <w:tcW w:w="1134" w:type="dxa"/>
            <w:tcBorders>
              <w:top w:val="nil"/>
            </w:tcBorders>
            <w:shd w:val="clear" w:color="auto" w:fill="auto"/>
            <w:vAlign w:val="center"/>
          </w:tcPr>
          <w:p w14:paraId="088CDD5F"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5</w:t>
            </w:r>
          </w:p>
        </w:tc>
        <w:tc>
          <w:tcPr>
            <w:tcW w:w="1134" w:type="dxa"/>
            <w:tcBorders>
              <w:top w:val="nil"/>
            </w:tcBorders>
            <w:shd w:val="clear" w:color="auto" w:fill="auto"/>
            <w:vAlign w:val="center"/>
          </w:tcPr>
          <w:p w14:paraId="1F154A00"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w:t>
            </w:r>
          </w:p>
        </w:tc>
      </w:tr>
      <w:tr w:rsidR="00C74E36" w:rsidRPr="001839E7" w14:paraId="0966F30D" w14:textId="77777777" w:rsidTr="0060444A">
        <w:trPr>
          <w:trHeight w:val="290"/>
          <w:jc w:val="center"/>
        </w:trPr>
        <w:tc>
          <w:tcPr>
            <w:tcW w:w="1701" w:type="dxa"/>
            <w:shd w:val="clear" w:color="auto" w:fill="auto"/>
            <w:vAlign w:val="center"/>
          </w:tcPr>
          <w:p w14:paraId="26C3F9B3" w14:textId="77777777" w:rsidR="00933C87" w:rsidRPr="0060444A" w:rsidRDefault="00933C87" w:rsidP="0060444A">
            <w:pPr>
              <w:jc w:val="center"/>
              <w:rPr>
                <w:rFonts w:ascii="宋体" w:eastAsia="宋体" w:hAnsi="宋体" w:cs="Times New Roman"/>
                <w:kern w:val="0"/>
                <w:szCs w:val="21"/>
              </w:rPr>
            </w:pPr>
            <w:r w:rsidRPr="0060444A">
              <w:rPr>
                <w:rFonts w:ascii="宋体" w:eastAsia="宋体" w:hAnsi="宋体" w:cs="Times New Roman" w:hint="eastAsia"/>
                <w:kern w:val="0"/>
                <w:szCs w:val="21"/>
              </w:rPr>
              <w:t>生活满意度</w:t>
            </w:r>
          </w:p>
        </w:tc>
        <w:tc>
          <w:tcPr>
            <w:tcW w:w="1134" w:type="dxa"/>
            <w:shd w:val="clear" w:color="auto" w:fill="auto"/>
            <w:vAlign w:val="center"/>
          </w:tcPr>
          <w:p w14:paraId="474F1E92"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2.459</w:t>
            </w:r>
          </w:p>
        </w:tc>
        <w:tc>
          <w:tcPr>
            <w:tcW w:w="1037" w:type="dxa"/>
            <w:shd w:val="clear" w:color="auto" w:fill="auto"/>
            <w:vAlign w:val="center"/>
          </w:tcPr>
          <w:p w14:paraId="41549903"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0.756</w:t>
            </w:r>
          </w:p>
        </w:tc>
        <w:tc>
          <w:tcPr>
            <w:tcW w:w="1231" w:type="dxa"/>
            <w:shd w:val="clear" w:color="auto" w:fill="auto"/>
            <w:vAlign w:val="center"/>
          </w:tcPr>
          <w:p w14:paraId="657ED6FD"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5</w:t>
            </w:r>
          </w:p>
        </w:tc>
        <w:tc>
          <w:tcPr>
            <w:tcW w:w="1134" w:type="dxa"/>
            <w:shd w:val="clear" w:color="auto" w:fill="auto"/>
            <w:vAlign w:val="center"/>
          </w:tcPr>
          <w:p w14:paraId="4E0A8C04"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w:t>
            </w:r>
          </w:p>
        </w:tc>
        <w:tc>
          <w:tcPr>
            <w:tcW w:w="284" w:type="dxa"/>
            <w:vAlign w:val="center"/>
          </w:tcPr>
          <w:p w14:paraId="05AA42B5" w14:textId="77777777" w:rsidR="00933C87" w:rsidRPr="0060444A" w:rsidRDefault="00933C87" w:rsidP="0060444A">
            <w:pPr>
              <w:widowControl/>
              <w:jc w:val="center"/>
              <w:rPr>
                <w:rFonts w:ascii="Times New Roman" w:eastAsia="仿宋" w:hAnsi="Times New Roman" w:cs="Times New Roman"/>
                <w:kern w:val="0"/>
                <w:szCs w:val="21"/>
              </w:rPr>
            </w:pPr>
          </w:p>
        </w:tc>
        <w:tc>
          <w:tcPr>
            <w:tcW w:w="1134" w:type="dxa"/>
            <w:shd w:val="clear" w:color="auto" w:fill="auto"/>
            <w:vAlign w:val="center"/>
          </w:tcPr>
          <w:p w14:paraId="6FCDD7A4"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2.389</w:t>
            </w:r>
          </w:p>
        </w:tc>
        <w:tc>
          <w:tcPr>
            <w:tcW w:w="1134" w:type="dxa"/>
            <w:shd w:val="clear" w:color="auto" w:fill="auto"/>
            <w:vAlign w:val="center"/>
          </w:tcPr>
          <w:p w14:paraId="46D6B021"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0.818</w:t>
            </w:r>
          </w:p>
        </w:tc>
        <w:tc>
          <w:tcPr>
            <w:tcW w:w="1134" w:type="dxa"/>
            <w:shd w:val="clear" w:color="auto" w:fill="auto"/>
            <w:vAlign w:val="center"/>
          </w:tcPr>
          <w:p w14:paraId="352FBE13"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5</w:t>
            </w:r>
          </w:p>
        </w:tc>
        <w:tc>
          <w:tcPr>
            <w:tcW w:w="1134" w:type="dxa"/>
            <w:shd w:val="clear" w:color="auto" w:fill="auto"/>
            <w:vAlign w:val="center"/>
          </w:tcPr>
          <w:p w14:paraId="039BC1D0" w14:textId="77777777" w:rsidR="00933C87" w:rsidRPr="0060444A" w:rsidRDefault="00933C87" w:rsidP="0060444A">
            <w:pPr>
              <w:widowControl/>
              <w:jc w:val="center"/>
              <w:rPr>
                <w:rFonts w:ascii="Times New Roman" w:eastAsia="仿宋" w:hAnsi="Times New Roman" w:cs="Times New Roman"/>
                <w:kern w:val="0"/>
                <w:szCs w:val="21"/>
              </w:rPr>
            </w:pPr>
            <w:r w:rsidRPr="0060444A">
              <w:rPr>
                <w:rFonts w:ascii="Times New Roman" w:eastAsia="仿宋" w:hAnsi="Times New Roman" w:cs="Times New Roman"/>
                <w:kern w:val="0"/>
                <w:szCs w:val="21"/>
              </w:rPr>
              <w:t>1</w:t>
            </w:r>
          </w:p>
        </w:tc>
      </w:tr>
    </w:tbl>
    <w:p w14:paraId="10216295" w14:textId="77777777" w:rsidR="00842B23" w:rsidRPr="0060444A" w:rsidRDefault="00842B23" w:rsidP="0060444A"/>
    <w:p w14:paraId="4D86ECD3" w14:textId="41785DB5" w:rsidR="00933C87" w:rsidRPr="0060444A" w:rsidRDefault="00713160" w:rsidP="0060444A">
      <w:pPr>
        <w:jc w:val="center"/>
        <w:rPr>
          <w:rFonts w:ascii="黑体" w:eastAsia="黑体" w:hAnsi="黑体"/>
          <w:sz w:val="28"/>
          <w:szCs w:val="28"/>
        </w:rPr>
      </w:pPr>
      <w:r w:rsidRPr="0060444A">
        <w:rPr>
          <w:rFonts w:ascii="黑体" w:eastAsia="黑体" w:hAnsi="黑体" w:hint="eastAsia"/>
          <w:sz w:val="28"/>
          <w:szCs w:val="28"/>
        </w:rPr>
        <w:t>五</w:t>
      </w:r>
      <w:r w:rsidR="00933C87" w:rsidRPr="0060444A">
        <w:rPr>
          <w:rFonts w:ascii="黑体" w:eastAsia="黑体" w:hAnsi="黑体"/>
          <w:sz w:val="28"/>
          <w:szCs w:val="28"/>
        </w:rPr>
        <w:t>、</w:t>
      </w:r>
      <w:r w:rsidR="00933C87" w:rsidRPr="0060444A">
        <w:rPr>
          <w:rFonts w:ascii="黑体" w:eastAsia="黑体" w:hAnsi="黑体" w:hint="eastAsia"/>
          <w:sz w:val="28"/>
          <w:szCs w:val="28"/>
        </w:rPr>
        <w:t>基准</w:t>
      </w:r>
      <w:r w:rsidR="00933C87" w:rsidRPr="0060444A">
        <w:rPr>
          <w:rFonts w:ascii="黑体" w:eastAsia="黑体" w:hAnsi="黑体"/>
          <w:sz w:val="28"/>
          <w:szCs w:val="28"/>
        </w:rPr>
        <w:t>实证结果与分析</w:t>
      </w:r>
    </w:p>
    <w:p w14:paraId="49BA5F7B" w14:textId="77777777" w:rsidR="00842B23" w:rsidRPr="001839E7" w:rsidRDefault="00842B23">
      <w:pPr>
        <w:ind w:firstLineChars="200" w:firstLine="420"/>
        <w:rPr>
          <w:rFonts w:ascii="Times New Roman" w:eastAsia="仿宋" w:hAnsi="Times New Roman" w:cs="Times New Roman"/>
        </w:rPr>
      </w:pPr>
    </w:p>
    <w:p w14:paraId="4C382FD8" w14:textId="1FA73640" w:rsidR="00933C87" w:rsidRPr="0060444A" w:rsidRDefault="00933C87">
      <w:pPr>
        <w:ind w:firstLineChars="200" w:firstLine="420"/>
        <w:rPr>
          <w:rFonts w:ascii="宋体" w:eastAsia="宋体" w:hAnsi="宋体" w:cs="Times New Roman"/>
        </w:rPr>
      </w:pPr>
      <w:r w:rsidRPr="0060444A">
        <w:rPr>
          <w:rFonts w:ascii="宋体" w:eastAsia="宋体" w:hAnsi="宋体" w:cs="Times New Roman"/>
        </w:rPr>
        <w:t>本文先以“</w:t>
      </w:r>
      <w:r w:rsidRPr="001839E7">
        <w:rPr>
          <w:rFonts w:ascii="Times New Roman" w:eastAsia="仿宋" w:hAnsi="Times New Roman" w:cs="Times New Roman"/>
        </w:rPr>
        <w:t>2</w:t>
      </w:r>
      <w:r w:rsidRPr="0060444A">
        <w:rPr>
          <w:rFonts w:ascii="宋体" w:eastAsia="宋体" w:hAnsi="宋体" w:cs="Times New Roman"/>
        </w:rPr>
        <w:t>+</w:t>
      </w:r>
      <w:r w:rsidRPr="001839E7">
        <w:rPr>
          <w:rFonts w:ascii="Times New Roman" w:eastAsia="仿宋" w:hAnsi="Times New Roman" w:cs="Times New Roman"/>
        </w:rPr>
        <w:t>26</w:t>
      </w:r>
      <w:r w:rsidRPr="0060444A">
        <w:rPr>
          <w:rFonts w:ascii="宋体" w:eastAsia="宋体" w:hAnsi="宋体" w:cs="Times New Roman"/>
        </w:rPr>
        <w:t>”城市为政策区，周边一</w:t>
      </w:r>
      <w:r w:rsidR="000F4859" w:rsidRPr="0060444A">
        <w:rPr>
          <w:rFonts w:ascii="宋体" w:eastAsia="宋体" w:hAnsi="宋体" w:cs="Times New Roman" w:hint="eastAsia"/>
        </w:rPr>
        <w:t>、</w:t>
      </w:r>
      <w:r w:rsidRPr="0060444A">
        <w:rPr>
          <w:rFonts w:ascii="宋体" w:eastAsia="宋体" w:hAnsi="宋体" w:cs="Times New Roman"/>
        </w:rPr>
        <w:t>二阶邻近城市为控制组，使用年度数据</w:t>
      </w:r>
      <w:r w:rsidR="004A23F3" w:rsidRPr="0060444A">
        <w:rPr>
          <w:rFonts w:ascii="宋体" w:eastAsia="宋体" w:hAnsi="宋体" w:cs="Times New Roman" w:hint="eastAsia"/>
        </w:rPr>
        <w:t>回归分析“</w:t>
      </w:r>
      <w:r w:rsidRPr="0060444A">
        <w:rPr>
          <w:rFonts w:ascii="宋体" w:eastAsia="宋体" w:hAnsi="宋体" w:cs="Times New Roman"/>
        </w:rPr>
        <w:t>禁煤区”对空气污染的政策效应</w:t>
      </w:r>
      <w:r w:rsidR="004A23F3" w:rsidRPr="0060444A">
        <w:rPr>
          <w:rFonts w:ascii="宋体" w:eastAsia="宋体" w:hAnsi="宋体" w:cs="Times New Roman" w:hint="eastAsia"/>
        </w:rPr>
        <w:t>。利用</w:t>
      </w:r>
      <w:r w:rsidR="004A23F3" w:rsidRPr="001839E7">
        <w:rPr>
          <w:rFonts w:ascii="Times New Roman" w:eastAsia="仿宋" w:hAnsi="Times New Roman" w:cs="Times New Roman"/>
        </w:rPr>
        <w:t>DID</w:t>
      </w:r>
      <w:r w:rsidRPr="0060444A">
        <w:rPr>
          <w:rFonts w:ascii="宋体" w:eastAsia="宋体" w:hAnsi="宋体" w:cs="Times New Roman"/>
        </w:rPr>
        <w:t>可以比较实施集中清洁取暖改造的城市与未实施城市的空气质量</w:t>
      </w:r>
      <w:r w:rsidR="005324E1" w:rsidRPr="0060444A">
        <w:rPr>
          <w:rFonts w:ascii="宋体" w:eastAsia="宋体" w:hAnsi="宋体" w:cs="Times New Roman" w:hint="eastAsia"/>
        </w:rPr>
        <w:t>差异</w:t>
      </w:r>
      <w:r w:rsidRPr="0060444A">
        <w:rPr>
          <w:rFonts w:ascii="宋体" w:eastAsia="宋体" w:hAnsi="宋体" w:cs="Times New Roman"/>
        </w:rPr>
        <w:t>，考察该政策空气改善效应</w:t>
      </w:r>
      <w:r w:rsidR="004A23F3" w:rsidRPr="0060444A">
        <w:rPr>
          <w:rFonts w:ascii="宋体" w:eastAsia="宋体" w:hAnsi="宋体" w:cs="Times New Roman" w:hint="eastAsia"/>
        </w:rPr>
        <w:t>。选择实施城市的</w:t>
      </w:r>
      <w:r w:rsidRPr="0060444A">
        <w:rPr>
          <w:rFonts w:ascii="宋体" w:eastAsia="宋体" w:hAnsi="宋体" w:cs="Times New Roman" w:hint="eastAsia"/>
        </w:rPr>
        <w:t>一</w:t>
      </w:r>
      <w:r w:rsidR="004A23F3" w:rsidRPr="0060444A">
        <w:rPr>
          <w:rFonts w:ascii="宋体" w:eastAsia="宋体" w:hAnsi="宋体" w:cs="Times New Roman" w:hint="eastAsia"/>
        </w:rPr>
        <w:t>、</w:t>
      </w:r>
      <w:r w:rsidRPr="0060444A">
        <w:rPr>
          <w:rFonts w:ascii="宋体" w:eastAsia="宋体" w:hAnsi="宋体" w:cs="Times New Roman" w:hint="eastAsia"/>
        </w:rPr>
        <w:t>二阶邻近城市为控制组，</w:t>
      </w:r>
      <w:r w:rsidR="004A23F3" w:rsidRPr="0060444A">
        <w:rPr>
          <w:rFonts w:ascii="宋体" w:eastAsia="宋体" w:hAnsi="宋体" w:cs="Times New Roman" w:hint="eastAsia"/>
        </w:rPr>
        <w:t>能够利用</w:t>
      </w:r>
      <w:r w:rsidRPr="0060444A">
        <w:rPr>
          <w:rFonts w:ascii="宋体" w:eastAsia="宋体" w:hAnsi="宋体" w:cs="Times New Roman" w:hint="eastAsia"/>
        </w:rPr>
        <w:t>地理</w:t>
      </w:r>
      <w:r w:rsidR="004A23F3" w:rsidRPr="0060444A">
        <w:rPr>
          <w:rFonts w:ascii="宋体" w:eastAsia="宋体" w:hAnsi="宋体" w:cs="Times New Roman" w:hint="eastAsia"/>
        </w:rPr>
        <w:t>邻</w:t>
      </w:r>
      <w:r w:rsidRPr="0060444A">
        <w:rPr>
          <w:rFonts w:ascii="宋体" w:eastAsia="宋体" w:hAnsi="宋体" w:cs="Times New Roman" w:hint="eastAsia"/>
        </w:rPr>
        <w:t>近</w:t>
      </w:r>
      <w:r w:rsidR="004A23F3" w:rsidRPr="0060444A">
        <w:rPr>
          <w:rFonts w:ascii="宋体" w:eastAsia="宋体" w:hAnsi="宋体" w:cs="Times New Roman" w:hint="eastAsia"/>
        </w:rPr>
        <w:t>来保证</w:t>
      </w:r>
      <w:r w:rsidRPr="0060444A">
        <w:rPr>
          <w:rFonts w:ascii="宋体" w:eastAsia="宋体" w:hAnsi="宋体" w:cs="Times New Roman" w:hint="eastAsia"/>
        </w:rPr>
        <w:t>气候和地形上的相似性。</w:t>
      </w:r>
    </w:p>
    <w:p w14:paraId="17AB2496" w14:textId="53B1139B" w:rsidR="00933C87" w:rsidRPr="00524E17" w:rsidRDefault="00933C87" w:rsidP="00524E17">
      <w:pPr>
        <w:jc w:val="center"/>
        <w:rPr>
          <w:rFonts w:ascii="楷体" w:eastAsia="楷体" w:hAnsi="楷体"/>
        </w:rPr>
      </w:pPr>
      <w:r w:rsidRPr="00524E17">
        <w:rPr>
          <w:rFonts w:ascii="楷体" w:eastAsia="楷体" w:hAnsi="楷体"/>
        </w:rPr>
        <w:t>表</w:t>
      </w:r>
      <w:r w:rsidR="00471779" w:rsidRPr="00524E17">
        <w:rPr>
          <w:rFonts w:ascii="楷体" w:eastAsia="楷体" w:hAnsi="楷体"/>
        </w:rPr>
        <w:t>3</w:t>
      </w:r>
      <w:r w:rsidRPr="00524E17">
        <w:rPr>
          <w:rFonts w:ascii="楷体" w:eastAsia="楷体" w:hAnsi="楷体"/>
        </w:rPr>
        <w:t xml:space="preserve">  “禁煤区”</w:t>
      </w:r>
      <w:r w:rsidR="002B6F0B" w:rsidRPr="00524E17">
        <w:rPr>
          <w:rFonts w:ascii="楷体" w:eastAsia="楷体" w:hAnsi="楷体" w:hint="eastAsia"/>
        </w:rPr>
        <w:t>政策</w:t>
      </w:r>
      <w:r w:rsidRPr="00524E17">
        <w:rPr>
          <w:rFonts w:ascii="楷体" w:eastAsia="楷体" w:hAnsi="楷体"/>
        </w:rPr>
        <w:t>与空气质量</w:t>
      </w:r>
      <w:r w:rsidR="00925299" w:rsidRPr="00524E17">
        <w:rPr>
          <w:rFonts w:ascii="楷体" w:eastAsia="楷体" w:hAnsi="楷体" w:hint="eastAsia"/>
        </w:rPr>
        <w:t>的</w:t>
      </w:r>
      <w:r w:rsidRPr="00524E17">
        <w:rPr>
          <w:rFonts w:ascii="楷体" w:eastAsia="楷体" w:hAnsi="楷体" w:hint="eastAsia"/>
        </w:rPr>
        <w:t>基准回归</w:t>
      </w:r>
      <w:r w:rsidR="00925299" w:rsidRPr="00524E17">
        <w:rPr>
          <w:rFonts w:ascii="楷体" w:eastAsia="楷体" w:hAnsi="楷体" w:hint="eastAsia"/>
        </w:rPr>
        <w:t>结果</w:t>
      </w:r>
    </w:p>
    <w:tbl>
      <w:tblPr>
        <w:tblStyle w:val="ae"/>
        <w:tblW w:w="5888" w:type="pct"/>
        <w:tblInd w:w="-567"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6"/>
        <w:gridCol w:w="1123"/>
        <w:gridCol w:w="1160"/>
        <w:gridCol w:w="1277"/>
        <w:gridCol w:w="284"/>
        <w:gridCol w:w="1273"/>
        <w:gridCol w:w="1133"/>
        <w:gridCol w:w="1275"/>
      </w:tblGrid>
      <w:tr w:rsidR="001839E7" w:rsidRPr="001839E7" w14:paraId="31F37C83" w14:textId="77777777" w:rsidTr="006B58D4">
        <w:tc>
          <w:tcPr>
            <w:tcW w:w="1153" w:type="pct"/>
            <w:tcBorders>
              <w:bottom w:val="nil"/>
            </w:tcBorders>
            <w:vAlign w:val="center"/>
          </w:tcPr>
          <w:p w14:paraId="1BA7457E" w14:textId="77777777" w:rsidR="00933C87" w:rsidRPr="001839E7" w:rsidRDefault="00933C87" w:rsidP="00B141ED">
            <w:pPr>
              <w:jc w:val="center"/>
              <w:rPr>
                <w:rFonts w:ascii="Times New Roman" w:eastAsia="仿宋" w:hAnsi="Times New Roman" w:cs="Times New Roman"/>
                <w:szCs w:val="21"/>
              </w:rPr>
            </w:pPr>
          </w:p>
        </w:tc>
        <w:tc>
          <w:tcPr>
            <w:tcW w:w="1820" w:type="pct"/>
            <w:gridSpan w:val="3"/>
            <w:tcBorders>
              <w:top w:val="single" w:sz="12" w:space="0" w:color="auto"/>
              <w:bottom w:val="single" w:sz="4" w:space="0" w:color="auto"/>
            </w:tcBorders>
            <w:vAlign w:val="center"/>
          </w:tcPr>
          <w:p w14:paraId="7B21B2AF" w14:textId="77777777" w:rsidR="00933C87" w:rsidRPr="001839E7" w:rsidRDefault="00933C87" w:rsidP="00B141ED">
            <w:pPr>
              <w:jc w:val="center"/>
              <w:rPr>
                <w:rFonts w:ascii="Times New Roman" w:eastAsia="仿宋" w:hAnsi="Times New Roman" w:cs="Times New Roman"/>
                <w:szCs w:val="21"/>
              </w:rPr>
            </w:pPr>
            <w:r w:rsidRPr="001839E7">
              <w:rPr>
                <w:rFonts w:ascii="Times New Roman" w:eastAsia="仿宋" w:hAnsi="Times New Roman" w:cs="Times New Roman"/>
                <w:szCs w:val="21"/>
              </w:rPr>
              <w:t>AQI</w:t>
            </w:r>
          </w:p>
        </w:tc>
        <w:tc>
          <w:tcPr>
            <w:tcW w:w="145" w:type="pct"/>
            <w:tcBorders>
              <w:bottom w:val="nil"/>
            </w:tcBorders>
            <w:vAlign w:val="center"/>
          </w:tcPr>
          <w:p w14:paraId="56D0E174" w14:textId="77777777" w:rsidR="00933C87" w:rsidRPr="001839E7" w:rsidRDefault="00933C87" w:rsidP="00B141ED">
            <w:pPr>
              <w:jc w:val="center"/>
              <w:rPr>
                <w:rFonts w:ascii="Times New Roman" w:eastAsia="仿宋" w:hAnsi="Times New Roman" w:cs="Times New Roman"/>
                <w:kern w:val="0"/>
                <w:szCs w:val="21"/>
              </w:rPr>
            </w:pPr>
          </w:p>
        </w:tc>
        <w:tc>
          <w:tcPr>
            <w:tcW w:w="1882" w:type="pct"/>
            <w:gridSpan w:val="3"/>
            <w:tcBorders>
              <w:top w:val="single" w:sz="12" w:space="0" w:color="auto"/>
              <w:bottom w:val="single" w:sz="4" w:space="0" w:color="auto"/>
            </w:tcBorders>
            <w:vAlign w:val="center"/>
          </w:tcPr>
          <w:p w14:paraId="2665FEFA" w14:textId="77777777" w:rsidR="00933C87" w:rsidRPr="001839E7" w:rsidRDefault="00933C87" w:rsidP="00B141ED">
            <w:pPr>
              <w:jc w:val="center"/>
              <w:rPr>
                <w:rFonts w:ascii="Times New Roman" w:eastAsia="仿宋" w:hAnsi="Times New Roman" w:cs="Times New Roman"/>
                <w:szCs w:val="21"/>
              </w:rPr>
            </w:pPr>
            <w:r w:rsidRPr="001839E7">
              <w:rPr>
                <w:rFonts w:ascii="Times New Roman" w:eastAsia="仿宋" w:hAnsi="Times New Roman" w:cs="Times New Roman"/>
                <w:kern w:val="0"/>
                <w:szCs w:val="21"/>
              </w:rPr>
              <w:t>PM</w:t>
            </w:r>
            <w:r w:rsidRPr="001839E7">
              <w:rPr>
                <w:rFonts w:ascii="Times New Roman" w:eastAsia="仿宋" w:hAnsi="Times New Roman" w:cs="Times New Roman"/>
                <w:kern w:val="0"/>
                <w:szCs w:val="21"/>
                <w:vertAlign w:val="subscript"/>
              </w:rPr>
              <w:t>2.5</w:t>
            </w:r>
          </w:p>
        </w:tc>
      </w:tr>
      <w:tr w:rsidR="001839E7" w:rsidRPr="001839E7" w14:paraId="69E07B46" w14:textId="77777777" w:rsidTr="006B58D4">
        <w:tc>
          <w:tcPr>
            <w:tcW w:w="1153" w:type="pct"/>
            <w:tcBorders>
              <w:top w:val="nil"/>
              <w:bottom w:val="single" w:sz="4" w:space="0" w:color="auto"/>
            </w:tcBorders>
            <w:vAlign w:val="center"/>
          </w:tcPr>
          <w:p w14:paraId="64FC7033" w14:textId="4B49FA8C" w:rsidR="00933C87" w:rsidRPr="001839E7" w:rsidRDefault="00933C87" w:rsidP="00B141ED">
            <w:pPr>
              <w:jc w:val="center"/>
              <w:rPr>
                <w:rFonts w:ascii="Times New Roman" w:eastAsia="仿宋" w:hAnsi="Times New Roman" w:cs="Times New Roman"/>
                <w:szCs w:val="21"/>
              </w:rPr>
            </w:pPr>
          </w:p>
        </w:tc>
        <w:tc>
          <w:tcPr>
            <w:tcW w:w="574" w:type="pct"/>
            <w:tcBorders>
              <w:top w:val="single" w:sz="4" w:space="0" w:color="auto"/>
              <w:bottom w:val="single" w:sz="4" w:space="0" w:color="auto"/>
            </w:tcBorders>
            <w:vAlign w:val="center"/>
          </w:tcPr>
          <w:p w14:paraId="436940B9" w14:textId="77777777" w:rsidR="00933C87" w:rsidRPr="006B58D4" w:rsidRDefault="00933C87" w:rsidP="00B141ED">
            <w:pPr>
              <w:jc w:val="center"/>
              <w:rPr>
                <w:rFonts w:ascii="宋体" w:eastAsia="宋体" w:hAnsi="宋体" w:cs="Times New Roman"/>
                <w:szCs w:val="21"/>
              </w:rPr>
            </w:pPr>
            <w:r w:rsidRPr="006B58D4">
              <w:rPr>
                <w:rFonts w:ascii="宋体" w:eastAsia="宋体" w:hAnsi="宋体" w:cs="Times New Roman"/>
                <w:kern w:val="0"/>
                <w:szCs w:val="21"/>
              </w:rPr>
              <w:t>年平均值</w:t>
            </w:r>
          </w:p>
        </w:tc>
        <w:tc>
          <w:tcPr>
            <w:tcW w:w="593" w:type="pct"/>
            <w:tcBorders>
              <w:top w:val="single" w:sz="4" w:space="0" w:color="auto"/>
              <w:bottom w:val="single" w:sz="4" w:space="0" w:color="auto"/>
            </w:tcBorders>
            <w:vAlign w:val="center"/>
          </w:tcPr>
          <w:p w14:paraId="37E4DE23" w14:textId="77777777" w:rsidR="00933C87" w:rsidRPr="006B58D4" w:rsidRDefault="00933C87" w:rsidP="00B141ED">
            <w:pPr>
              <w:jc w:val="center"/>
              <w:rPr>
                <w:rFonts w:ascii="宋体" w:eastAsia="宋体" w:hAnsi="宋体" w:cs="Times New Roman"/>
                <w:szCs w:val="21"/>
              </w:rPr>
            </w:pPr>
            <w:r w:rsidRPr="006B58D4">
              <w:rPr>
                <w:rFonts w:ascii="宋体" w:eastAsia="宋体" w:hAnsi="宋体" w:cs="Times New Roman"/>
                <w:kern w:val="0"/>
                <w:szCs w:val="21"/>
              </w:rPr>
              <w:t>年最大值</w:t>
            </w:r>
          </w:p>
        </w:tc>
        <w:tc>
          <w:tcPr>
            <w:tcW w:w="653" w:type="pct"/>
            <w:tcBorders>
              <w:top w:val="single" w:sz="4" w:space="0" w:color="auto"/>
              <w:bottom w:val="single" w:sz="4" w:space="0" w:color="auto"/>
            </w:tcBorders>
            <w:vAlign w:val="center"/>
          </w:tcPr>
          <w:p w14:paraId="622AB1E4" w14:textId="77777777" w:rsidR="00933C87" w:rsidRPr="006B58D4" w:rsidRDefault="00933C87" w:rsidP="00B141ED">
            <w:pPr>
              <w:jc w:val="center"/>
              <w:rPr>
                <w:rFonts w:ascii="宋体" w:eastAsia="宋体" w:hAnsi="宋体" w:cs="Times New Roman"/>
                <w:szCs w:val="21"/>
              </w:rPr>
            </w:pPr>
            <w:r w:rsidRPr="006B58D4">
              <w:rPr>
                <w:rFonts w:ascii="宋体" w:eastAsia="宋体" w:hAnsi="宋体" w:cs="Times New Roman"/>
                <w:kern w:val="0"/>
                <w:szCs w:val="21"/>
              </w:rPr>
              <w:t>年均值对数</w:t>
            </w:r>
          </w:p>
        </w:tc>
        <w:tc>
          <w:tcPr>
            <w:tcW w:w="145" w:type="pct"/>
            <w:tcBorders>
              <w:top w:val="nil"/>
              <w:bottom w:val="nil"/>
            </w:tcBorders>
            <w:vAlign w:val="center"/>
          </w:tcPr>
          <w:p w14:paraId="1AF7551E" w14:textId="77777777" w:rsidR="00933C87" w:rsidRPr="006B58D4" w:rsidRDefault="00933C87" w:rsidP="00B141ED">
            <w:pPr>
              <w:jc w:val="center"/>
              <w:rPr>
                <w:rFonts w:ascii="宋体" w:eastAsia="宋体" w:hAnsi="宋体" w:cs="Times New Roman"/>
                <w:kern w:val="0"/>
                <w:szCs w:val="21"/>
              </w:rPr>
            </w:pPr>
          </w:p>
        </w:tc>
        <w:tc>
          <w:tcPr>
            <w:tcW w:w="651" w:type="pct"/>
            <w:tcBorders>
              <w:top w:val="single" w:sz="4" w:space="0" w:color="auto"/>
              <w:bottom w:val="single" w:sz="4" w:space="0" w:color="auto"/>
            </w:tcBorders>
            <w:vAlign w:val="center"/>
          </w:tcPr>
          <w:p w14:paraId="1D8918D9" w14:textId="77777777" w:rsidR="00933C87" w:rsidRPr="006B58D4" w:rsidRDefault="00933C87" w:rsidP="00B141ED">
            <w:pPr>
              <w:jc w:val="center"/>
              <w:rPr>
                <w:rFonts w:ascii="宋体" w:eastAsia="宋体" w:hAnsi="宋体" w:cs="Times New Roman"/>
                <w:szCs w:val="21"/>
              </w:rPr>
            </w:pPr>
            <w:r w:rsidRPr="006B58D4">
              <w:rPr>
                <w:rFonts w:ascii="宋体" w:eastAsia="宋体" w:hAnsi="宋体" w:cs="Times New Roman"/>
                <w:kern w:val="0"/>
                <w:szCs w:val="21"/>
              </w:rPr>
              <w:t>年平均值</w:t>
            </w:r>
          </w:p>
        </w:tc>
        <w:tc>
          <w:tcPr>
            <w:tcW w:w="579" w:type="pct"/>
            <w:tcBorders>
              <w:top w:val="single" w:sz="4" w:space="0" w:color="auto"/>
              <w:bottom w:val="single" w:sz="4" w:space="0" w:color="auto"/>
            </w:tcBorders>
            <w:vAlign w:val="center"/>
          </w:tcPr>
          <w:p w14:paraId="2F8AF21B" w14:textId="77777777" w:rsidR="00933C87" w:rsidRPr="006B58D4" w:rsidRDefault="00933C87" w:rsidP="00B141ED">
            <w:pPr>
              <w:jc w:val="center"/>
              <w:rPr>
                <w:rFonts w:ascii="宋体" w:eastAsia="宋体" w:hAnsi="宋体" w:cs="Times New Roman"/>
                <w:szCs w:val="21"/>
              </w:rPr>
            </w:pPr>
            <w:r w:rsidRPr="006B58D4">
              <w:rPr>
                <w:rFonts w:ascii="宋体" w:eastAsia="宋体" w:hAnsi="宋体" w:cs="Times New Roman"/>
                <w:kern w:val="0"/>
                <w:szCs w:val="21"/>
              </w:rPr>
              <w:t>年最大值</w:t>
            </w:r>
          </w:p>
        </w:tc>
        <w:tc>
          <w:tcPr>
            <w:tcW w:w="652" w:type="pct"/>
            <w:tcBorders>
              <w:top w:val="single" w:sz="4" w:space="0" w:color="auto"/>
              <w:bottom w:val="single" w:sz="4" w:space="0" w:color="auto"/>
            </w:tcBorders>
            <w:vAlign w:val="center"/>
          </w:tcPr>
          <w:p w14:paraId="0076D545" w14:textId="77777777" w:rsidR="00933C87" w:rsidRPr="006B58D4" w:rsidRDefault="00933C87" w:rsidP="00B141ED">
            <w:pPr>
              <w:jc w:val="center"/>
              <w:rPr>
                <w:rFonts w:ascii="宋体" w:eastAsia="宋体" w:hAnsi="宋体" w:cs="Times New Roman"/>
                <w:szCs w:val="21"/>
              </w:rPr>
            </w:pPr>
            <w:r w:rsidRPr="006B58D4">
              <w:rPr>
                <w:rFonts w:ascii="宋体" w:eastAsia="宋体" w:hAnsi="宋体" w:cs="Times New Roman"/>
                <w:kern w:val="0"/>
                <w:szCs w:val="21"/>
              </w:rPr>
              <w:t>年均值对数</w:t>
            </w:r>
          </w:p>
        </w:tc>
      </w:tr>
      <w:tr w:rsidR="006B58D4" w:rsidRPr="001839E7" w14:paraId="13052EB7" w14:textId="77777777" w:rsidTr="00A5612E">
        <w:trPr>
          <w:trHeight w:val="634"/>
        </w:trPr>
        <w:tc>
          <w:tcPr>
            <w:tcW w:w="1153" w:type="pct"/>
            <w:tcBorders>
              <w:top w:val="single" w:sz="4" w:space="0" w:color="auto"/>
            </w:tcBorders>
            <w:vAlign w:val="center"/>
          </w:tcPr>
          <w:p w14:paraId="63E62A02" w14:textId="77777777" w:rsidR="006B58D4" w:rsidRPr="001839E7" w:rsidRDefault="006B58D4" w:rsidP="00E43A44">
            <w:pPr>
              <w:jc w:val="center"/>
              <w:rPr>
                <w:rFonts w:ascii="Times New Roman" w:eastAsia="仿宋" w:hAnsi="Times New Roman" w:cs="Times New Roman"/>
                <w:szCs w:val="21"/>
              </w:rPr>
            </w:pPr>
            <m:oMathPara>
              <m:oMath>
                <m:r>
                  <m:rPr>
                    <m:sty m:val="p"/>
                  </m:rPr>
                  <w:rPr>
                    <w:rFonts w:ascii="Cambria Math" w:eastAsia="宋体" w:hAnsi="Cambria Math" w:cs="Times New Roman" w:hint="eastAsia"/>
                    <w:kern w:val="0"/>
                    <w:szCs w:val="21"/>
                  </w:rPr>
                  <m:t>“禁煤区”×</m:t>
                </m:r>
                <m:sSub>
                  <m:sSubPr>
                    <m:ctrlPr>
                      <w:rPr>
                        <w:rFonts w:ascii="Cambria Math" w:eastAsia="仿宋" w:hAnsi="Cambria Math" w:cs="Times New Roman"/>
                        <w:szCs w:val="21"/>
                      </w:rPr>
                    </m:ctrlPr>
                  </m:sSubPr>
                  <m:e>
                    <m:r>
                      <w:rPr>
                        <w:rFonts w:ascii="Cambria Math" w:eastAsia="仿宋" w:hAnsi="Cambria Math" w:cs="Times New Roman"/>
                        <w:szCs w:val="21"/>
                      </w:rPr>
                      <m:t>Post</m:t>
                    </m:r>
                  </m:e>
                  <m:sub>
                    <m:r>
                      <w:rPr>
                        <w:rFonts w:ascii="Cambria Math" w:eastAsia="仿宋" w:hAnsi="Cambria Math" w:cs="Times New Roman"/>
                        <w:szCs w:val="21"/>
                      </w:rPr>
                      <m:t>t</m:t>
                    </m:r>
                  </m:sub>
                </m:sSub>
              </m:oMath>
            </m:oMathPara>
          </w:p>
        </w:tc>
        <w:tc>
          <w:tcPr>
            <w:tcW w:w="574" w:type="pct"/>
            <w:tcBorders>
              <w:top w:val="single" w:sz="4" w:space="0" w:color="auto"/>
            </w:tcBorders>
          </w:tcPr>
          <w:p w14:paraId="0AAF4400" w14:textId="77777777"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-14.626</w:t>
            </w:r>
            <w:r w:rsidRPr="006B58D4">
              <w:rPr>
                <w:rFonts w:ascii="Times New Roman" w:hAnsi="Times New Roman" w:cs="Times New Roman"/>
                <w:kern w:val="0"/>
                <w:szCs w:val="21"/>
                <w:vertAlign w:val="superscript"/>
              </w:rPr>
              <w:t>***</w:t>
            </w:r>
          </w:p>
          <w:p w14:paraId="0FE68484" w14:textId="00D06562"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(4.611)</w:t>
            </w:r>
          </w:p>
        </w:tc>
        <w:tc>
          <w:tcPr>
            <w:tcW w:w="593" w:type="pct"/>
            <w:tcBorders>
              <w:top w:val="nil"/>
            </w:tcBorders>
          </w:tcPr>
          <w:p w14:paraId="00691730" w14:textId="77777777"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-87.670</w:t>
            </w:r>
            <w:r w:rsidRPr="006B58D4">
              <w:rPr>
                <w:rFonts w:ascii="Times New Roman" w:hAnsi="Times New Roman" w:cs="Times New Roman"/>
                <w:kern w:val="0"/>
                <w:szCs w:val="21"/>
                <w:vertAlign w:val="superscript"/>
              </w:rPr>
              <w:t>***</w:t>
            </w:r>
          </w:p>
          <w:p w14:paraId="1976841D" w14:textId="5AAB3FC3"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(19.193)</w:t>
            </w:r>
          </w:p>
        </w:tc>
        <w:tc>
          <w:tcPr>
            <w:tcW w:w="653" w:type="pct"/>
            <w:tcBorders>
              <w:top w:val="nil"/>
            </w:tcBorders>
          </w:tcPr>
          <w:p w14:paraId="7183B247" w14:textId="77777777"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-0.096</w:t>
            </w:r>
            <w:r w:rsidRPr="006B58D4">
              <w:rPr>
                <w:rFonts w:ascii="Times New Roman" w:hAnsi="Times New Roman" w:cs="Times New Roman"/>
                <w:kern w:val="0"/>
                <w:szCs w:val="21"/>
                <w:vertAlign w:val="superscript"/>
              </w:rPr>
              <w:t>**</w:t>
            </w:r>
          </w:p>
          <w:p w14:paraId="72B6FCF0" w14:textId="645B417B"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(0.037)</w:t>
            </w:r>
          </w:p>
        </w:tc>
        <w:tc>
          <w:tcPr>
            <w:tcW w:w="145" w:type="pct"/>
            <w:tcBorders>
              <w:top w:val="nil"/>
            </w:tcBorders>
            <w:vAlign w:val="center"/>
          </w:tcPr>
          <w:p w14:paraId="71126A10" w14:textId="77777777" w:rsidR="006B58D4" w:rsidRPr="006B58D4" w:rsidRDefault="006B58D4" w:rsidP="00E43A44">
            <w:pPr>
              <w:jc w:val="center"/>
              <w:rPr>
                <w:rFonts w:ascii="Times New Roman" w:hAnsi="Times New Roman" w:cs="Times New Roman"/>
                <w:kern w:val="0"/>
                <w:szCs w:val="21"/>
              </w:rPr>
            </w:pPr>
          </w:p>
        </w:tc>
        <w:tc>
          <w:tcPr>
            <w:tcW w:w="651" w:type="pct"/>
            <w:tcBorders>
              <w:top w:val="single" w:sz="4" w:space="0" w:color="auto"/>
            </w:tcBorders>
          </w:tcPr>
          <w:p w14:paraId="2F53118F" w14:textId="77777777"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-14.363</w:t>
            </w:r>
            <w:r w:rsidRPr="006B58D4">
              <w:rPr>
                <w:rFonts w:ascii="Times New Roman" w:hAnsi="Times New Roman" w:cs="Times New Roman"/>
                <w:kern w:val="0"/>
                <w:szCs w:val="21"/>
                <w:vertAlign w:val="superscript"/>
              </w:rPr>
              <w:t>***</w:t>
            </w:r>
          </w:p>
          <w:p w14:paraId="6A7BD0C9" w14:textId="20D56ECC"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(4.539)</w:t>
            </w:r>
          </w:p>
        </w:tc>
        <w:tc>
          <w:tcPr>
            <w:tcW w:w="579" w:type="pct"/>
            <w:tcBorders>
              <w:top w:val="single" w:sz="4" w:space="0" w:color="auto"/>
            </w:tcBorders>
          </w:tcPr>
          <w:p w14:paraId="255227EB" w14:textId="77777777"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-90.380</w:t>
            </w:r>
            <w:r w:rsidRPr="006B58D4">
              <w:rPr>
                <w:rFonts w:ascii="Times New Roman" w:hAnsi="Times New Roman" w:cs="Times New Roman"/>
                <w:kern w:val="0"/>
                <w:szCs w:val="21"/>
                <w:vertAlign w:val="superscript"/>
              </w:rPr>
              <w:t>***</w:t>
            </w:r>
          </w:p>
          <w:p w14:paraId="2B059B4B" w14:textId="5BD21C84"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(22.548)</w:t>
            </w:r>
          </w:p>
        </w:tc>
        <w:tc>
          <w:tcPr>
            <w:tcW w:w="652" w:type="pct"/>
            <w:tcBorders>
              <w:top w:val="single" w:sz="4" w:space="0" w:color="auto"/>
            </w:tcBorders>
          </w:tcPr>
          <w:p w14:paraId="359CE7CC" w14:textId="77777777"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-0.120</w:t>
            </w:r>
            <w:r w:rsidRPr="006B58D4">
              <w:rPr>
                <w:rFonts w:ascii="Times New Roman" w:hAnsi="Times New Roman" w:cs="Times New Roman"/>
                <w:kern w:val="0"/>
                <w:szCs w:val="21"/>
                <w:vertAlign w:val="superscript"/>
              </w:rPr>
              <w:t>*</w:t>
            </w:r>
          </w:p>
          <w:p w14:paraId="112351C8" w14:textId="5F753E38"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(0.061)</w:t>
            </w:r>
          </w:p>
        </w:tc>
      </w:tr>
      <w:tr w:rsidR="006B58D4" w:rsidRPr="001839E7" w14:paraId="645C6DE2" w14:textId="77777777" w:rsidTr="00C22AA5">
        <w:trPr>
          <w:trHeight w:val="654"/>
        </w:trPr>
        <w:tc>
          <w:tcPr>
            <w:tcW w:w="1153" w:type="pct"/>
            <w:vAlign w:val="center"/>
          </w:tcPr>
          <w:p w14:paraId="6502B4CB" w14:textId="3D9FF4C3" w:rsidR="006B58D4" w:rsidRPr="006B58D4" w:rsidRDefault="006B58D4" w:rsidP="00E43A44">
            <w:pPr>
              <w:jc w:val="center"/>
              <w:rPr>
                <w:rFonts w:ascii="宋体" w:eastAsia="宋体" w:hAnsi="宋体" w:cs="Times New Roman"/>
                <w:szCs w:val="21"/>
              </w:rPr>
            </w:pPr>
            <w:r w:rsidRPr="006B58D4">
              <w:rPr>
                <w:rFonts w:ascii="宋体" w:eastAsia="宋体" w:hAnsi="宋体" w:cs="Times New Roman"/>
                <w:kern w:val="0"/>
                <w:szCs w:val="21"/>
              </w:rPr>
              <w:lastRenderedPageBreak/>
              <w:t>产业结构</w:t>
            </w:r>
          </w:p>
        </w:tc>
        <w:tc>
          <w:tcPr>
            <w:tcW w:w="574" w:type="pct"/>
          </w:tcPr>
          <w:p w14:paraId="4FF63442" w14:textId="77777777"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-1.360</w:t>
            </w:r>
            <w:r w:rsidRPr="006B58D4">
              <w:rPr>
                <w:rFonts w:ascii="Times New Roman" w:hAnsi="Times New Roman" w:cs="Times New Roman"/>
                <w:kern w:val="0"/>
                <w:szCs w:val="21"/>
                <w:vertAlign w:val="superscript"/>
              </w:rPr>
              <w:t>**</w:t>
            </w:r>
          </w:p>
          <w:p w14:paraId="33DEBC51" w14:textId="333FABEF"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(0.567)</w:t>
            </w:r>
          </w:p>
        </w:tc>
        <w:tc>
          <w:tcPr>
            <w:tcW w:w="593" w:type="pct"/>
          </w:tcPr>
          <w:p w14:paraId="49D6AFFA" w14:textId="77777777"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-6.753</w:t>
            </w:r>
            <w:r w:rsidRPr="006B58D4">
              <w:rPr>
                <w:rFonts w:ascii="Times New Roman" w:hAnsi="Times New Roman" w:cs="Times New Roman"/>
                <w:kern w:val="0"/>
                <w:szCs w:val="21"/>
                <w:vertAlign w:val="superscript"/>
              </w:rPr>
              <w:t>**</w:t>
            </w:r>
          </w:p>
          <w:p w14:paraId="02EB50D6" w14:textId="4C29F2A5"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(2.838)</w:t>
            </w:r>
          </w:p>
        </w:tc>
        <w:tc>
          <w:tcPr>
            <w:tcW w:w="653" w:type="pct"/>
          </w:tcPr>
          <w:p w14:paraId="26FC6C0E" w14:textId="77777777"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-0.012</w:t>
            </w:r>
            <w:r w:rsidRPr="006B58D4">
              <w:rPr>
                <w:rFonts w:ascii="Times New Roman" w:hAnsi="Times New Roman" w:cs="Times New Roman"/>
                <w:kern w:val="0"/>
                <w:szCs w:val="21"/>
                <w:vertAlign w:val="superscript"/>
              </w:rPr>
              <w:t>**</w:t>
            </w:r>
          </w:p>
          <w:p w14:paraId="1888DA51" w14:textId="3CCA2376"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(0.005)</w:t>
            </w:r>
          </w:p>
        </w:tc>
        <w:tc>
          <w:tcPr>
            <w:tcW w:w="145" w:type="pct"/>
            <w:vAlign w:val="center"/>
          </w:tcPr>
          <w:p w14:paraId="552C0E39" w14:textId="77777777" w:rsidR="006B58D4" w:rsidRPr="006B58D4" w:rsidRDefault="006B58D4" w:rsidP="00E43A44">
            <w:pPr>
              <w:jc w:val="center"/>
              <w:rPr>
                <w:rFonts w:ascii="Times New Roman" w:hAnsi="Times New Roman" w:cs="Times New Roman"/>
                <w:kern w:val="0"/>
                <w:szCs w:val="21"/>
              </w:rPr>
            </w:pPr>
          </w:p>
        </w:tc>
        <w:tc>
          <w:tcPr>
            <w:tcW w:w="651" w:type="pct"/>
          </w:tcPr>
          <w:p w14:paraId="34A9E869" w14:textId="77777777"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-1.425</w:t>
            </w:r>
            <w:r w:rsidRPr="006B58D4">
              <w:rPr>
                <w:rFonts w:ascii="Times New Roman" w:hAnsi="Times New Roman" w:cs="Times New Roman"/>
                <w:kern w:val="0"/>
                <w:szCs w:val="21"/>
                <w:vertAlign w:val="superscript"/>
              </w:rPr>
              <w:t>**</w:t>
            </w:r>
          </w:p>
          <w:p w14:paraId="162A856A" w14:textId="7545C1A8"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(0.594)</w:t>
            </w:r>
          </w:p>
        </w:tc>
        <w:tc>
          <w:tcPr>
            <w:tcW w:w="579" w:type="pct"/>
          </w:tcPr>
          <w:p w14:paraId="59B8B054" w14:textId="77777777"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-3.022</w:t>
            </w:r>
          </w:p>
          <w:p w14:paraId="784CEBC7" w14:textId="1D516D05"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(3.799)</w:t>
            </w:r>
          </w:p>
        </w:tc>
        <w:tc>
          <w:tcPr>
            <w:tcW w:w="652" w:type="pct"/>
          </w:tcPr>
          <w:p w14:paraId="0DD2B0C5" w14:textId="77777777"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-0.020</w:t>
            </w:r>
            <w:r w:rsidRPr="006B58D4">
              <w:rPr>
                <w:rFonts w:ascii="Times New Roman" w:hAnsi="Times New Roman" w:cs="Times New Roman"/>
                <w:kern w:val="0"/>
                <w:szCs w:val="21"/>
                <w:vertAlign w:val="superscript"/>
              </w:rPr>
              <w:t>**</w:t>
            </w:r>
          </w:p>
          <w:p w14:paraId="39FE1AF1" w14:textId="66D42811"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(0.009)</w:t>
            </w:r>
          </w:p>
        </w:tc>
      </w:tr>
      <w:tr w:rsidR="006B58D4" w:rsidRPr="001839E7" w14:paraId="5885D734" w14:textId="77777777" w:rsidTr="00CE72FF">
        <w:trPr>
          <w:trHeight w:val="654"/>
        </w:trPr>
        <w:tc>
          <w:tcPr>
            <w:tcW w:w="1153" w:type="pct"/>
            <w:vAlign w:val="center"/>
          </w:tcPr>
          <w:p w14:paraId="581644B6" w14:textId="081E38F2" w:rsidR="006B58D4" w:rsidRPr="006B58D4" w:rsidRDefault="006B58D4" w:rsidP="00E43A44">
            <w:pPr>
              <w:jc w:val="center"/>
              <w:rPr>
                <w:rFonts w:ascii="宋体" w:eastAsia="宋体" w:hAnsi="宋体" w:cs="Times New Roman"/>
                <w:szCs w:val="21"/>
              </w:rPr>
            </w:pPr>
            <w:r w:rsidRPr="006B58D4">
              <w:rPr>
                <w:rFonts w:ascii="宋体" w:eastAsia="宋体" w:hAnsi="宋体" w:cs="Times New Roman"/>
                <w:kern w:val="0"/>
                <w:szCs w:val="21"/>
              </w:rPr>
              <w:t>人均</w:t>
            </w:r>
            <w:r w:rsidRPr="005B778F">
              <w:rPr>
                <w:rFonts w:ascii="Times New Roman" w:eastAsia="宋体" w:hAnsi="Times New Roman" w:cs="Times New Roman"/>
                <w:kern w:val="0"/>
                <w:szCs w:val="21"/>
              </w:rPr>
              <w:t>GDP</w:t>
            </w:r>
          </w:p>
        </w:tc>
        <w:tc>
          <w:tcPr>
            <w:tcW w:w="574" w:type="pct"/>
          </w:tcPr>
          <w:p w14:paraId="7FD60856" w14:textId="77777777"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30.007</w:t>
            </w:r>
            <w:r w:rsidRPr="006B58D4">
              <w:rPr>
                <w:rFonts w:ascii="Times New Roman" w:hAnsi="Times New Roman" w:cs="Times New Roman"/>
                <w:kern w:val="0"/>
                <w:szCs w:val="21"/>
                <w:vertAlign w:val="superscript"/>
              </w:rPr>
              <w:t>**</w:t>
            </w:r>
          </w:p>
          <w:p w14:paraId="6956EAA8" w14:textId="510AC7C6"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(14.168)</w:t>
            </w:r>
          </w:p>
        </w:tc>
        <w:tc>
          <w:tcPr>
            <w:tcW w:w="593" w:type="pct"/>
          </w:tcPr>
          <w:p w14:paraId="767644DF" w14:textId="77777777"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51.099</w:t>
            </w:r>
          </w:p>
          <w:p w14:paraId="4675287D" w14:textId="323D03A4"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(81.214)</w:t>
            </w:r>
          </w:p>
        </w:tc>
        <w:tc>
          <w:tcPr>
            <w:tcW w:w="653" w:type="pct"/>
          </w:tcPr>
          <w:p w14:paraId="61762556" w14:textId="77777777"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0.274</w:t>
            </w:r>
            <w:r w:rsidRPr="006B58D4">
              <w:rPr>
                <w:rFonts w:ascii="Times New Roman" w:hAnsi="Times New Roman" w:cs="Times New Roman"/>
                <w:kern w:val="0"/>
                <w:szCs w:val="21"/>
                <w:vertAlign w:val="superscript"/>
              </w:rPr>
              <w:t>**</w:t>
            </w:r>
          </w:p>
          <w:p w14:paraId="179F2E1C" w14:textId="0C833162"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(0.119)</w:t>
            </w:r>
          </w:p>
        </w:tc>
        <w:tc>
          <w:tcPr>
            <w:tcW w:w="145" w:type="pct"/>
            <w:vAlign w:val="center"/>
          </w:tcPr>
          <w:p w14:paraId="50B8B4D3" w14:textId="77777777" w:rsidR="006B58D4" w:rsidRPr="006B58D4" w:rsidRDefault="006B58D4" w:rsidP="00E43A44">
            <w:pPr>
              <w:jc w:val="center"/>
              <w:rPr>
                <w:rFonts w:ascii="Times New Roman" w:hAnsi="Times New Roman" w:cs="Times New Roman"/>
                <w:kern w:val="0"/>
                <w:szCs w:val="21"/>
              </w:rPr>
            </w:pPr>
          </w:p>
        </w:tc>
        <w:tc>
          <w:tcPr>
            <w:tcW w:w="651" w:type="pct"/>
          </w:tcPr>
          <w:p w14:paraId="279EDD64" w14:textId="77777777"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25.053</w:t>
            </w:r>
          </w:p>
          <w:p w14:paraId="58FDD586" w14:textId="14A018CD"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(15.512)</w:t>
            </w:r>
          </w:p>
        </w:tc>
        <w:tc>
          <w:tcPr>
            <w:tcW w:w="579" w:type="pct"/>
          </w:tcPr>
          <w:p w14:paraId="7BBDFA0E" w14:textId="77777777"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83.575</w:t>
            </w:r>
          </w:p>
          <w:p w14:paraId="1CF54B7A" w14:textId="422EDF00"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(88.138)</w:t>
            </w:r>
          </w:p>
        </w:tc>
        <w:tc>
          <w:tcPr>
            <w:tcW w:w="652" w:type="pct"/>
          </w:tcPr>
          <w:p w14:paraId="4B2ECECA" w14:textId="77777777"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0.385</w:t>
            </w:r>
            <w:r w:rsidRPr="006B58D4">
              <w:rPr>
                <w:rFonts w:ascii="Times New Roman" w:hAnsi="Times New Roman" w:cs="Times New Roman"/>
                <w:kern w:val="0"/>
                <w:szCs w:val="21"/>
                <w:vertAlign w:val="superscript"/>
              </w:rPr>
              <w:t>*</w:t>
            </w:r>
          </w:p>
          <w:p w14:paraId="095D39FA" w14:textId="5DC00A5A"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(0.230)</w:t>
            </w:r>
          </w:p>
        </w:tc>
      </w:tr>
      <w:tr w:rsidR="006B58D4" w:rsidRPr="001839E7" w14:paraId="5C6DE9BA" w14:textId="77777777" w:rsidTr="001622C9">
        <w:trPr>
          <w:trHeight w:val="654"/>
        </w:trPr>
        <w:tc>
          <w:tcPr>
            <w:tcW w:w="1153" w:type="pct"/>
            <w:vAlign w:val="center"/>
          </w:tcPr>
          <w:p w14:paraId="593E0B76" w14:textId="5D81C4B3" w:rsidR="006B58D4" w:rsidRPr="006B58D4" w:rsidRDefault="006B58D4" w:rsidP="00E43A44">
            <w:pPr>
              <w:jc w:val="center"/>
              <w:rPr>
                <w:rFonts w:ascii="宋体" w:eastAsia="宋体" w:hAnsi="宋体" w:cs="Times New Roman"/>
                <w:szCs w:val="21"/>
              </w:rPr>
            </w:pPr>
            <w:r w:rsidRPr="006B58D4">
              <w:rPr>
                <w:rFonts w:ascii="宋体" w:eastAsia="宋体" w:hAnsi="宋体" w:cs="Times New Roman"/>
                <w:kern w:val="0"/>
                <w:szCs w:val="21"/>
              </w:rPr>
              <w:t>城镇化率</w:t>
            </w:r>
          </w:p>
        </w:tc>
        <w:tc>
          <w:tcPr>
            <w:tcW w:w="574" w:type="pct"/>
          </w:tcPr>
          <w:p w14:paraId="58D23842" w14:textId="77777777"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-3.098</w:t>
            </w:r>
            <w:r w:rsidRPr="006B58D4">
              <w:rPr>
                <w:rFonts w:ascii="Times New Roman" w:hAnsi="Times New Roman" w:cs="Times New Roman"/>
                <w:kern w:val="0"/>
                <w:szCs w:val="21"/>
                <w:vertAlign w:val="superscript"/>
              </w:rPr>
              <w:t>**</w:t>
            </w:r>
          </w:p>
          <w:p w14:paraId="3C4A8708" w14:textId="13C52794"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(1.410)</w:t>
            </w:r>
          </w:p>
        </w:tc>
        <w:tc>
          <w:tcPr>
            <w:tcW w:w="593" w:type="pct"/>
          </w:tcPr>
          <w:p w14:paraId="0855FCD8" w14:textId="77777777"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-10.987</w:t>
            </w:r>
            <w:r w:rsidRPr="006B58D4">
              <w:rPr>
                <w:rFonts w:ascii="Times New Roman" w:hAnsi="Times New Roman" w:cs="Times New Roman"/>
                <w:kern w:val="0"/>
                <w:szCs w:val="21"/>
                <w:vertAlign w:val="superscript"/>
              </w:rPr>
              <w:t>**</w:t>
            </w:r>
          </w:p>
          <w:p w14:paraId="122B1D98" w14:textId="65D1B09A"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(5.420)</w:t>
            </w:r>
          </w:p>
        </w:tc>
        <w:tc>
          <w:tcPr>
            <w:tcW w:w="653" w:type="pct"/>
          </w:tcPr>
          <w:p w14:paraId="2BE7372C" w14:textId="77777777"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-0.016</w:t>
            </w:r>
          </w:p>
          <w:p w14:paraId="1B1B01F9" w14:textId="603C566B"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(0.010)</w:t>
            </w:r>
          </w:p>
        </w:tc>
        <w:tc>
          <w:tcPr>
            <w:tcW w:w="145" w:type="pct"/>
            <w:vAlign w:val="center"/>
          </w:tcPr>
          <w:p w14:paraId="7627784F" w14:textId="77777777" w:rsidR="006B58D4" w:rsidRPr="006B58D4" w:rsidRDefault="006B58D4" w:rsidP="00E43A44">
            <w:pPr>
              <w:jc w:val="center"/>
              <w:rPr>
                <w:rFonts w:ascii="Times New Roman" w:hAnsi="Times New Roman" w:cs="Times New Roman"/>
                <w:kern w:val="0"/>
                <w:szCs w:val="21"/>
              </w:rPr>
            </w:pPr>
          </w:p>
        </w:tc>
        <w:tc>
          <w:tcPr>
            <w:tcW w:w="651" w:type="pct"/>
          </w:tcPr>
          <w:p w14:paraId="5DB7D792" w14:textId="77777777"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-2.739</w:t>
            </w:r>
            <w:r w:rsidRPr="006B58D4">
              <w:rPr>
                <w:rFonts w:ascii="Times New Roman" w:hAnsi="Times New Roman" w:cs="Times New Roman"/>
                <w:kern w:val="0"/>
                <w:szCs w:val="21"/>
                <w:vertAlign w:val="superscript"/>
              </w:rPr>
              <w:t>**</w:t>
            </w:r>
          </w:p>
          <w:p w14:paraId="633F5A25" w14:textId="70D5ED8E"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(1.269)</w:t>
            </w:r>
          </w:p>
        </w:tc>
        <w:tc>
          <w:tcPr>
            <w:tcW w:w="579" w:type="pct"/>
          </w:tcPr>
          <w:p w14:paraId="6D83A999" w14:textId="77777777"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-13.473</w:t>
            </w:r>
            <w:r w:rsidRPr="006B58D4">
              <w:rPr>
                <w:rFonts w:ascii="Times New Roman" w:hAnsi="Times New Roman" w:cs="Times New Roman"/>
                <w:kern w:val="0"/>
                <w:szCs w:val="21"/>
                <w:vertAlign w:val="superscript"/>
              </w:rPr>
              <w:t>**</w:t>
            </w:r>
          </w:p>
          <w:p w14:paraId="10722991" w14:textId="6F0E4E70"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(5.618)</w:t>
            </w:r>
          </w:p>
        </w:tc>
        <w:tc>
          <w:tcPr>
            <w:tcW w:w="652" w:type="pct"/>
          </w:tcPr>
          <w:p w14:paraId="3BDFC9A3" w14:textId="77777777"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-0.015</w:t>
            </w:r>
          </w:p>
          <w:p w14:paraId="06B15747" w14:textId="134757F8" w:rsidR="006B58D4" w:rsidRPr="006B58D4" w:rsidRDefault="006B58D4" w:rsidP="00E43A44">
            <w:pPr>
              <w:jc w:val="center"/>
              <w:rPr>
                <w:rFonts w:ascii="Times New Roman" w:hAnsi="Times New Roman" w:cs="Times New Roman"/>
                <w:kern w:val="0"/>
                <w:szCs w:val="21"/>
              </w:rPr>
            </w:pPr>
            <w:r w:rsidRPr="006B58D4">
              <w:rPr>
                <w:rFonts w:ascii="Times New Roman" w:hAnsi="Times New Roman" w:cs="Times New Roman"/>
                <w:kern w:val="0"/>
                <w:szCs w:val="21"/>
              </w:rPr>
              <w:t>(0.014)</w:t>
            </w:r>
          </w:p>
        </w:tc>
      </w:tr>
      <w:tr w:rsidR="001839E7" w:rsidRPr="001839E7" w14:paraId="589AD807" w14:textId="77777777" w:rsidTr="006B58D4">
        <w:tc>
          <w:tcPr>
            <w:tcW w:w="1153" w:type="pct"/>
            <w:vAlign w:val="center"/>
          </w:tcPr>
          <w:p w14:paraId="7ED74399" w14:textId="316A6488" w:rsidR="00E43A44" w:rsidRPr="006B58D4" w:rsidRDefault="00E43A44" w:rsidP="00E43A44">
            <w:pPr>
              <w:jc w:val="center"/>
              <w:rPr>
                <w:rFonts w:ascii="宋体" w:eastAsia="宋体" w:hAnsi="宋体" w:cs="Times New Roman"/>
                <w:szCs w:val="21"/>
              </w:rPr>
            </w:pPr>
            <w:r w:rsidRPr="006B58D4">
              <w:rPr>
                <w:rFonts w:ascii="宋体" w:eastAsia="宋体" w:hAnsi="宋体" w:cs="Times New Roman" w:hint="eastAsia"/>
                <w:szCs w:val="21"/>
              </w:rPr>
              <w:t>气象特征</w:t>
            </w:r>
          </w:p>
        </w:tc>
        <w:tc>
          <w:tcPr>
            <w:tcW w:w="574" w:type="pct"/>
          </w:tcPr>
          <w:p w14:paraId="23494D08" w14:textId="7E9A4142" w:rsidR="00E43A44" w:rsidRPr="006B58D4" w:rsidRDefault="00E43A44" w:rsidP="00E43A44">
            <w:pPr>
              <w:jc w:val="center"/>
              <w:rPr>
                <w:rFonts w:ascii="宋体" w:eastAsia="宋体" w:hAnsi="宋体" w:cs="Times New Roman"/>
                <w:kern w:val="0"/>
                <w:szCs w:val="21"/>
              </w:rPr>
            </w:pPr>
            <w:r w:rsidRPr="006B58D4">
              <w:rPr>
                <w:rFonts w:ascii="宋体" w:eastAsia="宋体" w:hAnsi="宋体" w:cs="Times New Roman" w:hint="eastAsia"/>
                <w:kern w:val="0"/>
                <w:szCs w:val="21"/>
              </w:rPr>
              <w:t>控制</w:t>
            </w:r>
          </w:p>
        </w:tc>
        <w:tc>
          <w:tcPr>
            <w:tcW w:w="593" w:type="pct"/>
          </w:tcPr>
          <w:p w14:paraId="4E1CE4ED" w14:textId="28ED93C9" w:rsidR="00E43A44" w:rsidRPr="006B58D4" w:rsidRDefault="00E43A44" w:rsidP="00E43A44">
            <w:pPr>
              <w:jc w:val="center"/>
              <w:rPr>
                <w:rFonts w:ascii="宋体" w:eastAsia="宋体" w:hAnsi="宋体" w:cs="Times New Roman"/>
                <w:kern w:val="0"/>
                <w:szCs w:val="21"/>
              </w:rPr>
            </w:pPr>
            <w:r w:rsidRPr="006B58D4">
              <w:rPr>
                <w:rFonts w:ascii="宋体" w:eastAsia="宋体" w:hAnsi="宋体" w:cs="Times New Roman" w:hint="eastAsia"/>
                <w:kern w:val="0"/>
                <w:szCs w:val="21"/>
              </w:rPr>
              <w:t>控制</w:t>
            </w:r>
          </w:p>
        </w:tc>
        <w:tc>
          <w:tcPr>
            <w:tcW w:w="653" w:type="pct"/>
          </w:tcPr>
          <w:p w14:paraId="45873AB4" w14:textId="1A61F93E" w:rsidR="00E43A44" w:rsidRPr="006B58D4" w:rsidRDefault="00E43A44" w:rsidP="00E43A44">
            <w:pPr>
              <w:jc w:val="center"/>
              <w:rPr>
                <w:rFonts w:ascii="宋体" w:eastAsia="宋体" w:hAnsi="宋体" w:cs="Times New Roman"/>
                <w:kern w:val="0"/>
                <w:szCs w:val="21"/>
              </w:rPr>
            </w:pPr>
            <w:r w:rsidRPr="006B58D4">
              <w:rPr>
                <w:rFonts w:ascii="宋体" w:eastAsia="宋体" w:hAnsi="宋体" w:cs="Times New Roman" w:hint="eastAsia"/>
                <w:kern w:val="0"/>
                <w:szCs w:val="21"/>
              </w:rPr>
              <w:t>控制</w:t>
            </w:r>
          </w:p>
        </w:tc>
        <w:tc>
          <w:tcPr>
            <w:tcW w:w="145" w:type="pct"/>
            <w:vAlign w:val="center"/>
          </w:tcPr>
          <w:p w14:paraId="6FE3E6BA" w14:textId="77777777" w:rsidR="00E43A44" w:rsidRPr="006B58D4" w:rsidRDefault="00E43A44" w:rsidP="00E43A44">
            <w:pPr>
              <w:jc w:val="center"/>
              <w:rPr>
                <w:rFonts w:ascii="宋体" w:eastAsia="宋体" w:hAnsi="宋体" w:cs="Times New Roman"/>
                <w:kern w:val="0"/>
                <w:szCs w:val="21"/>
              </w:rPr>
            </w:pPr>
          </w:p>
        </w:tc>
        <w:tc>
          <w:tcPr>
            <w:tcW w:w="651" w:type="pct"/>
          </w:tcPr>
          <w:p w14:paraId="15175786" w14:textId="6A7B4E58" w:rsidR="00E43A44" w:rsidRPr="006B58D4" w:rsidRDefault="00E43A44" w:rsidP="00E43A44">
            <w:pPr>
              <w:jc w:val="center"/>
              <w:rPr>
                <w:rFonts w:ascii="宋体" w:eastAsia="宋体" w:hAnsi="宋体" w:cs="Times New Roman"/>
                <w:kern w:val="0"/>
                <w:szCs w:val="21"/>
              </w:rPr>
            </w:pPr>
            <w:r w:rsidRPr="006B58D4">
              <w:rPr>
                <w:rFonts w:ascii="宋体" w:eastAsia="宋体" w:hAnsi="宋体" w:cs="Times New Roman" w:hint="eastAsia"/>
                <w:kern w:val="0"/>
                <w:szCs w:val="21"/>
              </w:rPr>
              <w:t>控制</w:t>
            </w:r>
          </w:p>
        </w:tc>
        <w:tc>
          <w:tcPr>
            <w:tcW w:w="579" w:type="pct"/>
          </w:tcPr>
          <w:p w14:paraId="3B855D29" w14:textId="720B9451" w:rsidR="00E43A44" w:rsidRPr="006B58D4" w:rsidRDefault="00E43A44" w:rsidP="00E43A44">
            <w:pPr>
              <w:jc w:val="center"/>
              <w:rPr>
                <w:rFonts w:ascii="宋体" w:eastAsia="宋体" w:hAnsi="宋体" w:cs="Times New Roman"/>
                <w:kern w:val="0"/>
                <w:szCs w:val="21"/>
              </w:rPr>
            </w:pPr>
            <w:r w:rsidRPr="006B58D4">
              <w:rPr>
                <w:rFonts w:ascii="宋体" w:eastAsia="宋体" w:hAnsi="宋体" w:cs="Times New Roman" w:hint="eastAsia"/>
                <w:kern w:val="0"/>
                <w:szCs w:val="21"/>
              </w:rPr>
              <w:t>控制</w:t>
            </w:r>
          </w:p>
        </w:tc>
        <w:tc>
          <w:tcPr>
            <w:tcW w:w="652" w:type="pct"/>
          </w:tcPr>
          <w:p w14:paraId="0653D18E" w14:textId="118922A5" w:rsidR="00E43A44" w:rsidRPr="006B58D4" w:rsidRDefault="00E43A44" w:rsidP="00E43A44">
            <w:pPr>
              <w:jc w:val="center"/>
              <w:rPr>
                <w:rFonts w:ascii="宋体" w:eastAsia="宋体" w:hAnsi="宋体" w:cs="Times New Roman"/>
                <w:kern w:val="0"/>
                <w:szCs w:val="21"/>
              </w:rPr>
            </w:pPr>
            <w:r w:rsidRPr="006B58D4">
              <w:rPr>
                <w:rFonts w:ascii="宋体" w:eastAsia="宋体" w:hAnsi="宋体" w:cs="Times New Roman" w:hint="eastAsia"/>
                <w:kern w:val="0"/>
                <w:szCs w:val="21"/>
              </w:rPr>
              <w:t>控制</w:t>
            </w:r>
          </w:p>
        </w:tc>
      </w:tr>
      <w:tr w:rsidR="001839E7" w:rsidRPr="001839E7" w14:paraId="6B487E60" w14:textId="77777777" w:rsidTr="006B58D4">
        <w:tc>
          <w:tcPr>
            <w:tcW w:w="1153" w:type="pct"/>
            <w:vAlign w:val="center"/>
          </w:tcPr>
          <w:p w14:paraId="101FC725" w14:textId="39E479A2" w:rsidR="008F5831" w:rsidRPr="006B58D4" w:rsidRDefault="008F5831" w:rsidP="008F5831">
            <w:pPr>
              <w:jc w:val="center"/>
              <w:rPr>
                <w:rFonts w:ascii="宋体" w:eastAsia="宋体" w:hAnsi="宋体" w:cs="Times New Roman"/>
                <w:szCs w:val="21"/>
              </w:rPr>
            </w:pPr>
            <w:r w:rsidRPr="006B58D4">
              <w:rPr>
                <w:rFonts w:ascii="宋体" w:eastAsia="宋体" w:hAnsi="宋体" w:cs="Times New Roman" w:hint="eastAsia"/>
                <w:szCs w:val="21"/>
              </w:rPr>
              <w:t>狭义“禁煤区”</w:t>
            </w:r>
          </w:p>
        </w:tc>
        <w:tc>
          <w:tcPr>
            <w:tcW w:w="574" w:type="pct"/>
          </w:tcPr>
          <w:p w14:paraId="2E278B31" w14:textId="40557C1A" w:rsidR="008F5831" w:rsidRPr="006B58D4" w:rsidRDefault="008F5831" w:rsidP="008F5831">
            <w:pPr>
              <w:jc w:val="center"/>
              <w:rPr>
                <w:rFonts w:ascii="宋体" w:eastAsia="宋体" w:hAnsi="宋体" w:cs="Times New Roman"/>
                <w:kern w:val="0"/>
                <w:szCs w:val="21"/>
              </w:rPr>
            </w:pPr>
            <w:r w:rsidRPr="006B58D4">
              <w:rPr>
                <w:rFonts w:ascii="宋体" w:eastAsia="宋体" w:hAnsi="宋体" w:cs="Times New Roman" w:hint="eastAsia"/>
                <w:kern w:val="0"/>
                <w:szCs w:val="21"/>
              </w:rPr>
              <w:t>控制</w:t>
            </w:r>
          </w:p>
        </w:tc>
        <w:tc>
          <w:tcPr>
            <w:tcW w:w="593" w:type="pct"/>
          </w:tcPr>
          <w:p w14:paraId="3E13ABD8" w14:textId="2A86CECF" w:rsidR="008F5831" w:rsidRPr="006B58D4" w:rsidRDefault="008F5831" w:rsidP="008F5831">
            <w:pPr>
              <w:jc w:val="center"/>
              <w:rPr>
                <w:rFonts w:ascii="宋体" w:eastAsia="宋体" w:hAnsi="宋体" w:cs="Times New Roman"/>
                <w:kern w:val="0"/>
                <w:szCs w:val="21"/>
              </w:rPr>
            </w:pPr>
            <w:r w:rsidRPr="006B58D4">
              <w:rPr>
                <w:rFonts w:ascii="宋体" w:eastAsia="宋体" w:hAnsi="宋体" w:cs="Times New Roman" w:hint="eastAsia"/>
                <w:kern w:val="0"/>
                <w:szCs w:val="21"/>
              </w:rPr>
              <w:t>控制</w:t>
            </w:r>
          </w:p>
        </w:tc>
        <w:tc>
          <w:tcPr>
            <w:tcW w:w="653" w:type="pct"/>
          </w:tcPr>
          <w:p w14:paraId="13B45D88" w14:textId="10B89B1E" w:rsidR="008F5831" w:rsidRPr="006B58D4" w:rsidRDefault="008F5831" w:rsidP="008F5831">
            <w:pPr>
              <w:jc w:val="center"/>
              <w:rPr>
                <w:rFonts w:ascii="宋体" w:eastAsia="宋体" w:hAnsi="宋体" w:cs="Times New Roman"/>
                <w:kern w:val="0"/>
                <w:szCs w:val="21"/>
              </w:rPr>
            </w:pPr>
            <w:r w:rsidRPr="006B58D4">
              <w:rPr>
                <w:rFonts w:ascii="宋体" w:eastAsia="宋体" w:hAnsi="宋体" w:cs="Times New Roman" w:hint="eastAsia"/>
                <w:kern w:val="0"/>
                <w:szCs w:val="21"/>
              </w:rPr>
              <w:t>控制</w:t>
            </w:r>
          </w:p>
        </w:tc>
        <w:tc>
          <w:tcPr>
            <w:tcW w:w="145" w:type="pct"/>
            <w:vAlign w:val="center"/>
          </w:tcPr>
          <w:p w14:paraId="0974D8A4" w14:textId="77777777" w:rsidR="008F5831" w:rsidRPr="006B58D4" w:rsidRDefault="008F5831" w:rsidP="008F5831">
            <w:pPr>
              <w:jc w:val="center"/>
              <w:rPr>
                <w:rFonts w:ascii="宋体" w:eastAsia="宋体" w:hAnsi="宋体" w:cs="Times New Roman"/>
                <w:kern w:val="0"/>
                <w:szCs w:val="21"/>
              </w:rPr>
            </w:pPr>
          </w:p>
        </w:tc>
        <w:tc>
          <w:tcPr>
            <w:tcW w:w="651" w:type="pct"/>
          </w:tcPr>
          <w:p w14:paraId="62A7C1D3" w14:textId="15237F0E" w:rsidR="008F5831" w:rsidRPr="006B58D4" w:rsidRDefault="008F5831" w:rsidP="008F5831">
            <w:pPr>
              <w:jc w:val="center"/>
              <w:rPr>
                <w:rFonts w:ascii="宋体" w:eastAsia="宋体" w:hAnsi="宋体" w:cs="Times New Roman"/>
                <w:kern w:val="0"/>
                <w:szCs w:val="21"/>
              </w:rPr>
            </w:pPr>
            <w:r w:rsidRPr="006B58D4">
              <w:rPr>
                <w:rFonts w:ascii="宋体" w:eastAsia="宋体" w:hAnsi="宋体" w:cs="Times New Roman" w:hint="eastAsia"/>
                <w:kern w:val="0"/>
                <w:szCs w:val="21"/>
              </w:rPr>
              <w:t>控制</w:t>
            </w:r>
          </w:p>
        </w:tc>
        <w:tc>
          <w:tcPr>
            <w:tcW w:w="579" w:type="pct"/>
          </w:tcPr>
          <w:p w14:paraId="58C3A8F9" w14:textId="0DCDF58F" w:rsidR="008F5831" w:rsidRPr="006B58D4" w:rsidRDefault="008F5831" w:rsidP="008F5831">
            <w:pPr>
              <w:jc w:val="center"/>
              <w:rPr>
                <w:rFonts w:ascii="宋体" w:eastAsia="宋体" w:hAnsi="宋体" w:cs="Times New Roman"/>
                <w:kern w:val="0"/>
                <w:szCs w:val="21"/>
              </w:rPr>
            </w:pPr>
            <w:r w:rsidRPr="006B58D4">
              <w:rPr>
                <w:rFonts w:ascii="宋体" w:eastAsia="宋体" w:hAnsi="宋体" w:cs="Times New Roman" w:hint="eastAsia"/>
                <w:kern w:val="0"/>
                <w:szCs w:val="21"/>
              </w:rPr>
              <w:t>控制</w:t>
            </w:r>
          </w:p>
        </w:tc>
        <w:tc>
          <w:tcPr>
            <w:tcW w:w="652" w:type="pct"/>
          </w:tcPr>
          <w:p w14:paraId="653632D2" w14:textId="31522EA4" w:rsidR="008F5831" w:rsidRPr="006B58D4" w:rsidRDefault="008F5831" w:rsidP="008F5831">
            <w:pPr>
              <w:jc w:val="center"/>
              <w:rPr>
                <w:rFonts w:ascii="宋体" w:eastAsia="宋体" w:hAnsi="宋体" w:cs="Times New Roman"/>
                <w:kern w:val="0"/>
                <w:szCs w:val="21"/>
              </w:rPr>
            </w:pPr>
            <w:r w:rsidRPr="006B58D4">
              <w:rPr>
                <w:rFonts w:ascii="宋体" w:eastAsia="宋体" w:hAnsi="宋体" w:cs="Times New Roman" w:hint="eastAsia"/>
                <w:kern w:val="0"/>
                <w:szCs w:val="21"/>
              </w:rPr>
              <w:t>控制</w:t>
            </w:r>
          </w:p>
        </w:tc>
      </w:tr>
      <w:tr w:rsidR="001839E7" w:rsidRPr="001839E7" w14:paraId="7EE9B42E" w14:textId="77777777" w:rsidTr="006B58D4">
        <w:tc>
          <w:tcPr>
            <w:tcW w:w="1153" w:type="pct"/>
            <w:vAlign w:val="center"/>
          </w:tcPr>
          <w:p w14:paraId="74C4A0A3" w14:textId="5DD81C13" w:rsidR="00E43A44" w:rsidRPr="001839E7" w:rsidRDefault="00E43A44" w:rsidP="00E43A44">
            <w:pPr>
              <w:jc w:val="center"/>
              <w:rPr>
                <w:rFonts w:ascii="Times New Roman" w:eastAsia="仿宋" w:hAnsi="Times New Roman" w:cs="Times New Roman"/>
                <w:szCs w:val="21"/>
              </w:rPr>
            </w:pPr>
            <w:r w:rsidRPr="006B58D4">
              <w:rPr>
                <w:rFonts w:ascii="宋体" w:eastAsia="宋体" w:hAnsi="宋体" w:cs="Times New Roman" w:hint="eastAsia"/>
                <w:kern w:val="0"/>
                <w:szCs w:val="21"/>
              </w:rPr>
              <w:t>城市</w:t>
            </w:r>
            <w:r w:rsidRPr="001839E7">
              <w:rPr>
                <w:rFonts w:ascii="Times New Roman" w:eastAsia="仿宋" w:hAnsi="Times New Roman" w:cs="Times New Roman"/>
                <w:szCs w:val="21"/>
              </w:rPr>
              <w:t>FE</w:t>
            </w:r>
          </w:p>
        </w:tc>
        <w:tc>
          <w:tcPr>
            <w:tcW w:w="574" w:type="pct"/>
          </w:tcPr>
          <w:p w14:paraId="3653924A" w14:textId="7EC67C28" w:rsidR="00E43A44" w:rsidRPr="006B58D4" w:rsidRDefault="00E43A44" w:rsidP="00E43A44">
            <w:pPr>
              <w:jc w:val="center"/>
              <w:rPr>
                <w:rFonts w:ascii="宋体" w:eastAsia="宋体" w:hAnsi="宋体" w:cs="Times New Roman"/>
                <w:kern w:val="0"/>
                <w:szCs w:val="21"/>
              </w:rPr>
            </w:pPr>
            <w:r w:rsidRPr="006B58D4">
              <w:rPr>
                <w:rFonts w:ascii="宋体" w:eastAsia="宋体" w:hAnsi="宋体" w:cs="Times New Roman" w:hint="eastAsia"/>
                <w:kern w:val="0"/>
                <w:szCs w:val="21"/>
              </w:rPr>
              <w:t>控制</w:t>
            </w:r>
          </w:p>
        </w:tc>
        <w:tc>
          <w:tcPr>
            <w:tcW w:w="593" w:type="pct"/>
          </w:tcPr>
          <w:p w14:paraId="3F1FEB23" w14:textId="3D4B536C" w:rsidR="00E43A44" w:rsidRPr="006B58D4" w:rsidRDefault="00E43A44" w:rsidP="00E43A44">
            <w:pPr>
              <w:jc w:val="center"/>
              <w:rPr>
                <w:rFonts w:ascii="宋体" w:eastAsia="宋体" w:hAnsi="宋体" w:cs="Times New Roman"/>
                <w:kern w:val="0"/>
                <w:szCs w:val="21"/>
              </w:rPr>
            </w:pPr>
            <w:r w:rsidRPr="006B58D4">
              <w:rPr>
                <w:rFonts w:ascii="宋体" w:eastAsia="宋体" w:hAnsi="宋体" w:cs="Times New Roman" w:hint="eastAsia"/>
                <w:kern w:val="0"/>
                <w:szCs w:val="21"/>
              </w:rPr>
              <w:t>控制</w:t>
            </w:r>
          </w:p>
        </w:tc>
        <w:tc>
          <w:tcPr>
            <w:tcW w:w="653" w:type="pct"/>
          </w:tcPr>
          <w:p w14:paraId="468C77C7" w14:textId="3BA36E34" w:rsidR="00E43A44" w:rsidRPr="006B58D4" w:rsidRDefault="00E43A44" w:rsidP="00E43A44">
            <w:pPr>
              <w:jc w:val="center"/>
              <w:rPr>
                <w:rFonts w:ascii="宋体" w:eastAsia="宋体" w:hAnsi="宋体" w:cs="Times New Roman"/>
                <w:kern w:val="0"/>
                <w:szCs w:val="21"/>
              </w:rPr>
            </w:pPr>
            <w:r w:rsidRPr="006B58D4">
              <w:rPr>
                <w:rFonts w:ascii="宋体" w:eastAsia="宋体" w:hAnsi="宋体" w:cs="Times New Roman" w:hint="eastAsia"/>
                <w:kern w:val="0"/>
                <w:szCs w:val="21"/>
              </w:rPr>
              <w:t>控制</w:t>
            </w:r>
          </w:p>
        </w:tc>
        <w:tc>
          <w:tcPr>
            <w:tcW w:w="145" w:type="pct"/>
            <w:vAlign w:val="center"/>
          </w:tcPr>
          <w:p w14:paraId="15DBF3DF" w14:textId="77777777" w:rsidR="00E43A44" w:rsidRPr="006B58D4" w:rsidRDefault="00E43A44" w:rsidP="00E43A44">
            <w:pPr>
              <w:jc w:val="center"/>
              <w:rPr>
                <w:rFonts w:ascii="宋体" w:eastAsia="宋体" w:hAnsi="宋体" w:cs="Times New Roman"/>
                <w:kern w:val="0"/>
                <w:szCs w:val="21"/>
              </w:rPr>
            </w:pPr>
          </w:p>
        </w:tc>
        <w:tc>
          <w:tcPr>
            <w:tcW w:w="651" w:type="pct"/>
          </w:tcPr>
          <w:p w14:paraId="32277F0A" w14:textId="1779722B" w:rsidR="00E43A44" w:rsidRPr="006B58D4" w:rsidRDefault="00E43A44" w:rsidP="00E43A44">
            <w:pPr>
              <w:jc w:val="center"/>
              <w:rPr>
                <w:rFonts w:ascii="宋体" w:eastAsia="宋体" w:hAnsi="宋体" w:cs="Times New Roman"/>
                <w:kern w:val="0"/>
                <w:szCs w:val="21"/>
              </w:rPr>
            </w:pPr>
            <w:r w:rsidRPr="006B58D4">
              <w:rPr>
                <w:rFonts w:ascii="宋体" w:eastAsia="宋体" w:hAnsi="宋体" w:cs="Times New Roman" w:hint="eastAsia"/>
                <w:kern w:val="0"/>
                <w:szCs w:val="21"/>
              </w:rPr>
              <w:t>控制</w:t>
            </w:r>
          </w:p>
        </w:tc>
        <w:tc>
          <w:tcPr>
            <w:tcW w:w="579" w:type="pct"/>
          </w:tcPr>
          <w:p w14:paraId="304171FC" w14:textId="4145ED2C" w:rsidR="00E43A44" w:rsidRPr="006B58D4" w:rsidRDefault="00E43A44" w:rsidP="00E43A44">
            <w:pPr>
              <w:jc w:val="center"/>
              <w:rPr>
                <w:rFonts w:ascii="宋体" w:eastAsia="宋体" w:hAnsi="宋体" w:cs="Times New Roman"/>
                <w:kern w:val="0"/>
                <w:szCs w:val="21"/>
              </w:rPr>
            </w:pPr>
            <w:r w:rsidRPr="006B58D4">
              <w:rPr>
                <w:rFonts w:ascii="宋体" w:eastAsia="宋体" w:hAnsi="宋体" w:cs="Times New Roman" w:hint="eastAsia"/>
                <w:kern w:val="0"/>
                <w:szCs w:val="21"/>
              </w:rPr>
              <w:t>控制</w:t>
            </w:r>
          </w:p>
        </w:tc>
        <w:tc>
          <w:tcPr>
            <w:tcW w:w="652" w:type="pct"/>
          </w:tcPr>
          <w:p w14:paraId="59BE91BC" w14:textId="5502C1A6" w:rsidR="00E43A44" w:rsidRPr="006B58D4" w:rsidRDefault="00E43A44" w:rsidP="00E43A44">
            <w:pPr>
              <w:jc w:val="center"/>
              <w:rPr>
                <w:rFonts w:ascii="宋体" w:eastAsia="宋体" w:hAnsi="宋体" w:cs="Times New Roman"/>
                <w:kern w:val="0"/>
                <w:szCs w:val="21"/>
              </w:rPr>
            </w:pPr>
            <w:r w:rsidRPr="006B58D4">
              <w:rPr>
                <w:rFonts w:ascii="宋体" w:eastAsia="宋体" w:hAnsi="宋体" w:cs="Times New Roman" w:hint="eastAsia"/>
                <w:kern w:val="0"/>
                <w:szCs w:val="21"/>
              </w:rPr>
              <w:t>控制</w:t>
            </w:r>
          </w:p>
        </w:tc>
      </w:tr>
      <w:tr w:rsidR="001839E7" w:rsidRPr="001839E7" w14:paraId="7238F0B3" w14:textId="77777777" w:rsidTr="006B58D4">
        <w:tc>
          <w:tcPr>
            <w:tcW w:w="1153" w:type="pct"/>
            <w:vAlign w:val="center"/>
          </w:tcPr>
          <w:p w14:paraId="365DC36C" w14:textId="6879D8F4" w:rsidR="00E43A44" w:rsidRPr="001839E7" w:rsidRDefault="00E43A44" w:rsidP="00E43A44">
            <w:pPr>
              <w:jc w:val="center"/>
              <w:rPr>
                <w:rFonts w:ascii="Times New Roman" w:eastAsia="仿宋" w:hAnsi="Times New Roman" w:cs="Times New Roman"/>
                <w:szCs w:val="21"/>
              </w:rPr>
            </w:pPr>
            <w:r w:rsidRPr="006B58D4">
              <w:rPr>
                <w:rFonts w:ascii="宋体" w:eastAsia="宋体" w:hAnsi="宋体" w:cs="Times New Roman" w:hint="eastAsia"/>
                <w:kern w:val="0"/>
                <w:szCs w:val="21"/>
              </w:rPr>
              <w:t>年份</w:t>
            </w:r>
            <w:r w:rsidRPr="001839E7">
              <w:rPr>
                <w:rFonts w:ascii="Times New Roman" w:eastAsia="仿宋" w:hAnsi="Times New Roman" w:cs="Times New Roman"/>
                <w:szCs w:val="21"/>
              </w:rPr>
              <w:t>FE</w:t>
            </w:r>
          </w:p>
        </w:tc>
        <w:tc>
          <w:tcPr>
            <w:tcW w:w="574" w:type="pct"/>
          </w:tcPr>
          <w:p w14:paraId="461EDB47" w14:textId="1F95FC0D" w:rsidR="00E43A44" w:rsidRPr="006B58D4" w:rsidRDefault="00E43A44" w:rsidP="00E43A44">
            <w:pPr>
              <w:jc w:val="center"/>
              <w:rPr>
                <w:rFonts w:ascii="宋体" w:eastAsia="宋体" w:hAnsi="宋体" w:cs="Times New Roman"/>
                <w:kern w:val="0"/>
                <w:szCs w:val="21"/>
              </w:rPr>
            </w:pPr>
            <w:r w:rsidRPr="006B58D4">
              <w:rPr>
                <w:rFonts w:ascii="宋体" w:eastAsia="宋体" w:hAnsi="宋体" w:cs="Times New Roman" w:hint="eastAsia"/>
                <w:kern w:val="0"/>
                <w:szCs w:val="21"/>
              </w:rPr>
              <w:t>控制</w:t>
            </w:r>
          </w:p>
        </w:tc>
        <w:tc>
          <w:tcPr>
            <w:tcW w:w="593" w:type="pct"/>
          </w:tcPr>
          <w:p w14:paraId="28CF12DA" w14:textId="0DCC2211" w:rsidR="00E43A44" w:rsidRPr="006B58D4" w:rsidRDefault="00E43A44" w:rsidP="00E43A44">
            <w:pPr>
              <w:jc w:val="center"/>
              <w:rPr>
                <w:rFonts w:ascii="宋体" w:eastAsia="宋体" w:hAnsi="宋体" w:cs="Times New Roman"/>
                <w:kern w:val="0"/>
                <w:szCs w:val="21"/>
              </w:rPr>
            </w:pPr>
            <w:r w:rsidRPr="006B58D4">
              <w:rPr>
                <w:rFonts w:ascii="宋体" w:eastAsia="宋体" w:hAnsi="宋体" w:cs="Times New Roman" w:hint="eastAsia"/>
                <w:kern w:val="0"/>
                <w:szCs w:val="21"/>
              </w:rPr>
              <w:t>控制</w:t>
            </w:r>
          </w:p>
        </w:tc>
        <w:tc>
          <w:tcPr>
            <w:tcW w:w="653" w:type="pct"/>
          </w:tcPr>
          <w:p w14:paraId="2B1309CA" w14:textId="07C7A0F4" w:rsidR="00E43A44" w:rsidRPr="006B58D4" w:rsidRDefault="00E43A44" w:rsidP="00E43A44">
            <w:pPr>
              <w:jc w:val="center"/>
              <w:rPr>
                <w:rFonts w:ascii="宋体" w:eastAsia="宋体" w:hAnsi="宋体" w:cs="Times New Roman"/>
                <w:kern w:val="0"/>
                <w:szCs w:val="21"/>
              </w:rPr>
            </w:pPr>
            <w:r w:rsidRPr="006B58D4">
              <w:rPr>
                <w:rFonts w:ascii="宋体" w:eastAsia="宋体" w:hAnsi="宋体" w:cs="Times New Roman" w:hint="eastAsia"/>
                <w:kern w:val="0"/>
                <w:szCs w:val="21"/>
              </w:rPr>
              <w:t>控制</w:t>
            </w:r>
          </w:p>
        </w:tc>
        <w:tc>
          <w:tcPr>
            <w:tcW w:w="145" w:type="pct"/>
            <w:vAlign w:val="center"/>
          </w:tcPr>
          <w:p w14:paraId="146B66FF" w14:textId="77777777" w:rsidR="00E43A44" w:rsidRPr="006B58D4" w:rsidRDefault="00E43A44" w:rsidP="00E43A44">
            <w:pPr>
              <w:jc w:val="center"/>
              <w:rPr>
                <w:rFonts w:ascii="宋体" w:eastAsia="宋体" w:hAnsi="宋体" w:cs="Times New Roman"/>
                <w:kern w:val="0"/>
                <w:szCs w:val="21"/>
              </w:rPr>
            </w:pPr>
          </w:p>
        </w:tc>
        <w:tc>
          <w:tcPr>
            <w:tcW w:w="651" w:type="pct"/>
          </w:tcPr>
          <w:p w14:paraId="775B0B97" w14:textId="291D9A30" w:rsidR="00E43A44" w:rsidRPr="006B58D4" w:rsidRDefault="00E43A44" w:rsidP="00E43A44">
            <w:pPr>
              <w:jc w:val="center"/>
              <w:rPr>
                <w:rFonts w:ascii="宋体" w:eastAsia="宋体" w:hAnsi="宋体" w:cs="Times New Roman"/>
                <w:kern w:val="0"/>
                <w:szCs w:val="21"/>
              </w:rPr>
            </w:pPr>
            <w:r w:rsidRPr="006B58D4">
              <w:rPr>
                <w:rFonts w:ascii="宋体" w:eastAsia="宋体" w:hAnsi="宋体" w:cs="Times New Roman" w:hint="eastAsia"/>
                <w:kern w:val="0"/>
                <w:szCs w:val="21"/>
              </w:rPr>
              <w:t>控制</w:t>
            </w:r>
          </w:p>
        </w:tc>
        <w:tc>
          <w:tcPr>
            <w:tcW w:w="579" w:type="pct"/>
          </w:tcPr>
          <w:p w14:paraId="7AD8A094" w14:textId="32A893AB" w:rsidR="00E43A44" w:rsidRPr="006B58D4" w:rsidRDefault="00E43A44" w:rsidP="00E43A44">
            <w:pPr>
              <w:jc w:val="center"/>
              <w:rPr>
                <w:rFonts w:ascii="宋体" w:eastAsia="宋体" w:hAnsi="宋体" w:cs="Times New Roman"/>
                <w:kern w:val="0"/>
                <w:szCs w:val="21"/>
              </w:rPr>
            </w:pPr>
            <w:r w:rsidRPr="006B58D4">
              <w:rPr>
                <w:rFonts w:ascii="宋体" w:eastAsia="宋体" w:hAnsi="宋体" w:cs="Times New Roman" w:hint="eastAsia"/>
                <w:kern w:val="0"/>
                <w:szCs w:val="21"/>
              </w:rPr>
              <w:t>控制</w:t>
            </w:r>
          </w:p>
        </w:tc>
        <w:tc>
          <w:tcPr>
            <w:tcW w:w="652" w:type="pct"/>
          </w:tcPr>
          <w:p w14:paraId="6395505D" w14:textId="65CBCF80" w:rsidR="00E43A44" w:rsidRPr="006B58D4" w:rsidRDefault="00E43A44" w:rsidP="00E43A44">
            <w:pPr>
              <w:jc w:val="center"/>
              <w:rPr>
                <w:rFonts w:ascii="宋体" w:eastAsia="宋体" w:hAnsi="宋体" w:cs="Times New Roman"/>
                <w:kern w:val="0"/>
                <w:szCs w:val="21"/>
              </w:rPr>
            </w:pPr>
            <w:r w:rsidRPr="006B58D4">
              <w:rPr>
                <w:rFonts w:ascii="宋体" w:eastAsia="宋体" w:hAnsi="宋体" w:cs="Times New Roman" w:hint="eastAsia"/>
                <w:kern w:val="0"/>
                <w:szCs w:val="21"/>
              </w:rPr>
              <w:t>控制</w:t>
            </w:r>
          </w:p>
        </w:tc>
      </w:tr>
      <w:tr w:rsidR="001839E7" w:rsidRPr="001839E7" w14:paraId="7BF0F136" w14:textId="77777777" w:rsidTr="006B58D4">
        <w:tc>
          <w:tcPr>
            <w:tcW w:w="1153" w:type="pct"/>
            <w:tcBorders>
              <w:bottom w:val="nil"/>
            </w:tcBorders>
            <w:vAlign w:val="center"/>
          </w:tcPr>
          <w:p w14:paraId="272C3DD4" w14:textId="77777777" w:rsidR="00144BBF" w:rsidRPr="001839E7" w:rsidRDefault="00144BBF" w:rsidP="00144BBF">
            <w:pPr>
              <w:jc w:val="center"/>
              <w:rPr>
                <w:rFonts w:ascii="Times New Roman" w:eastAsia="仿宋" w:hAnsi="Times New Roman" w:cs="Times New Roman"/>
                <w:szCs w:val="21"/>
              </w:rPr>
            </w:pPr>
            <w:r w:rsidRPr="006B58D4">
              <w:rPr>
                <w:rFonts w:ascii="宋体" w:eastAsia="宋体" w:hAnsi="宋体" w:cs="Times New Roman" w:hint="eastAsia"/>
                <w:kern w:val="0"/>
                <w:szCs w:val="21"/>
              </w:rPr>
              <w:t>样本量</w:t>
            </w:r>
          </w:p>
        </w:tc>
        <w:tc>
          <w:tcPr>
            <w:tcW w:w="574" w:type="pct"/>
            <w:tcBorders>
              <w:bottom w:val="nil"/>
            </w:tcBorders>
          </w:tcPr>
          <w:p w14:paraId="674CC60E" w14:textId="2CEFE394" w:rsidR="00144BBF" w:rsidRPr="001839E7" w:rsidRDefault="00144BBF" w:rsidP="00144BBF">
            <w:pPr>
              <w:jc w:val="center"/>
              <w:rPr>
                <w:rFonts w:ascii="Times New Roman" w:hAnsi="Times New Roman" w:cs="Times New Roman"/>
                <w:kern w:val="0"/>
                <w:szCs w:val="21"/>
              </w:rPr>
            </w:pPr>
            <w:r w:rsidRPr="001839E7">
              <w:rPr>
                <w:rFonts w:ascii="Times New Roman" w:hAnsi="Times New Roman" w:cs="Times New Roman"/>
                <w:kern w:val="0"/>
                <w:szCs w:val="21"/>
              </w:rPr>
              <w:t>373</w:t>
            </w:r>
          </w:p>
        </w:tc>
        <w:tc>
          <w:tcPr>
            <w:tcW w:w="593" w:type="pct"/>
            <w:tcBorders>
              <w:bottom w:val="nil"/>
            </w:tcBorders>
          </w:tcPr>
          <w:p w14:paraId="0756F157" w14:textId="6850E391" w:rsidR="00144BBF" w:rsidRPr="001839E7" w:rsidRDefault="00144BBF" w:rsidP="00144BBF">
            <w:pPr>
              <w:jc w:val="center"/>
              <w:rPr>
                <w:rFonts w:ascii="Times New Roman" w:hAnsi="Times New Roman" w:cs="Times New Roman"/>
                <w:kern w:val="0"/>
                <w:szCs w:val="21"/>
              </w:rPr>
            </w:pPr>
            <w:r w:rsidRPr="001839E7">
              <w:rPr>
                <w:rFonts w:ascii="Times New Roman" w:hAnsi="Times New Roman" w:cs="Times New Roman"/>
                <w:kern w:val="0"/>
                <w:szCs w:val="21"/>
              </w:rPr>
              <w:t>373</w:t>
            </w:r>
          </w:p>
        </w:tc>
        <w:tc>
          <w:tcPr>
            <w:tcW w:w="653" w:type="pct"/>
            <w:tcBorders>
              <w:bottom w:val="nil"/>
            </w:tcBorders>
          </w:tcPr>
          <w:p w14:paraId="2D753973" w14:textId="1831310E" w:rsidR="00144BBF" w:rsidRPr="001839E7" w:rsidRDefault="00144BBF" w:rsidP="00144BBF">
            <w:pPr>
              <w:jc w:val="center"/>
              <w:rPr>
                <w:rFonts w:ascii="Times New Roman" w:hAnsi="Times New Roman" w:cs="Times New Roman"/>
                <w:kern w:val="0"/>
                <w:szCs w:val="21"/>
              </w:rPr>
            </w:pPr>
            <w:r w:rsidRPr="001839E7">
              <w:rPr>
                <w:rFonts w:ascii="Times New Roman" w:hAnsi="Times New Roman" w:cs="Times New Roman"/>
                <w:kern w:val="0"/>
                <w:szCs w:val="21"/>
              </w:rPr>
              <w:t>373</w:t>
            </w:r>
          </w:p>
        </w:tc>
        <w:tc>
          <w:tcPr>
            <w:tcW w:w="145" w:type="pct"/>
            <w:tcBorders>
              <w:bottom w:val="nil"/>
            </w:tcBorders>
            <w:vAlign w:val="center"/>
          </w:tcPr>
          <w:p w14:paraId="0529B604" w14:textId="77777777" w:rsidR="00144BBF" w:rsidRPr="001839E7" w:rsidRDefault="00144BBF" w:rsidP="00144BBF">
            <w:pPr>
              <w:jc w:val="center"/>
              <w:rPr>
                <w:rFonts w:ascii="Times New Roman" w:hAnsi="Times New Roman" w:cs="Times New Roman"/>
                <w:kern w:val="0"/>
                <w:szCs w:val="21"/>
              </w:rPr>
            </w:pPr>
          </w:p>
        </w:tc>
        <w:tc>
          <w:tcPr>
            <w:tcW w:w="651" w:type="pct"/>
            <w:tcBorders>
              <w:bottom w:val="nil"/>
            </w:tcBorders>
          </w:tcPr>
          <w:p w14:paraId="2C3864A3" w14:textId="13230F9C" w:rsidR="00144BBF" w:rsidRPr="001839E7" w:rsidRDefault="00144BBF" w:rsidP="00144BBF">
            <w:pPr>
              <w:jc w:val="center"/>
              <w:rPr>
                <w:rFonts w:ascii="Times New Roman" w:hAnsi="Times New Roman" w:cs="Times New Roman"/>
                <w:kern w:val="0"/>
                <w:szCs w:val="21"/>
              </w:rPr>
            </w:pPr>
            <w:r w:rsidRPr="001839E7">
              <w:rPr>
                <w:rFonts w:ascii="Times New Roman" w:hAnsi="Times New Roman" w:cs="Times New Roman"/>
                <w:kern w:val="0"/>
                <w:szCs w:val="21"/>
              </w:rPr>
              <w:t>373</w:t>
            </w:r>
          </w:p>
        </w:tc>
        <w:tc>
          <w:tcPr>
            <w:tcW w:w="579" w:type="pct"/>
            <w:tcBorders>
              <w:bottom w:val="nil"/>
            </w:tcBorders>
          </w:tcPr>
          <w:p w14:paraId="0A798900" w14:textId="6A74FD59" w:rsidR="00144BBF" w:rsidRPr="001839E7" w:rsidRDefault="00144BBF" w:rsidP="00144BBF">
            <w:pPr>
              <w:jc w:val="center"/>
              <w:rPr>
                <w:rFonts w:ascii="Times New Roman" w:hAnsi="Times New Roman" w:cs="Times New Roman"/>
                <w:kern w:val="0"/>
                <w:szCs w:val="21"/>
              </w:rPr>
            </w:pPr>
            <w:r w:rsidRPr="001839E7">
              <w:rPr>
                <w:rFonts w:ascii="Times New Roman" w:hAnsi="Times New Roman" w:cs="Times New Roman"/>
                <w:kern w:val="0"/>
                <w:szCs w:val="21"/>
              </w:rPr>
              <w:t>373</w:t>
            </w:r>
          </w:p>
        </w:tc>
        <w:tc>
          <w:tcPr>
            <w:tcW w:w="652" w:type="pct"/>
            <w:tcBorders>
              <w:bottom w:val="nil"/>
            </w:tcBorders>
          </w:tcPr>
          <w:p w14:paraId="738978EC" w14:textId="10518807" w:rsidR="00144BBF" w:rsidRPr="001839E7" w:rsidRDefault="00144BBF" w:rsidP="00144BBF">
            <w:pPr>
              <w:jc w:val="center"/>
              <w:rPr>
                <w:rFonts w:ascii="Times New Roman" w:hAnsi="Times New Roman" w:cs="Times New Roman"/>
                <w:kern w:val="0"/>
                <w:szCs w:val="21"/>
              </w:rPr>
            </w:pPr>
            <w:r w:rsidRPr="001839E7">
              <w:rPr>
                <w:rFonts w:ascii="Times New Roman" w:hAnsi="Times New Roman" w:cs="Times New Roman"/>
                <w:kern w:val="0"/>
                <w:szCs w:val="21"/>
              </w:rPr>
              <w:t>373</w:t>
            </w:r>
          </w:p>
        </w:tc>
      </w:tr>
      <w:tr w:rsidR="001839E7" w:rsidRPr="001839E7" w14:paraId="321545D6" w14:textId="77777777" w:rsidTr="006B58D4">
        <w:tc>
          <w:tcPr>
            <w:tcW w:w="1153" w:type="pct"/>
            <w:tcBorders>
              <w:top w:val="nil"/>
              <w:bottom w:val="single" w:sz="12" w:space="0" w:color="auto"/>
            </w:tcBorders>
            <w:vAlign w:val="center"/>
          </w:tcPr>
          <w:p w14:paraId="6562B201" w14:textId="77777777" w:rsidR="00144BBF" w:rsidRPr="001839E7" w:rsidRDefault="00144BBF" w:rsidP="00144BBF">
            <w:pPr>
              <w:jc w:val="center"/>
              <w:rPr>
                <w:rFonts w:ascii="Times New Roman" w:eastAsia="仿宋" w:hAnsi="Times New Roman" w:cs="Times New Roman"/>
                <w:szCs w:val="21"/>
              </w:rPr>
            </w:pPr>
            <w:r w:rsidRPr="001839E7">
              <w:rPr>
                <w:rFonts w:ascii="Times New Roman" w:hAnsi="Times New Roman" w:cs="Times New Roman"/>
                <w:kern w:val="0"/>
                <w:szCs w:val="21"/>
              </w:rPr>
              <w:t>R</w:t>
            </w:r>
            <w:r w:rsidRPr="001839E7">
              <w:rPr>
                <w:rFonts w:ascii="Times New Roman" w:hAnsi="Times New Roman" w:cs="Times New Roman"/>
                <w:kern w:val="0"/>
                <w:szCs w:val="21"/>
                <w:vertAlign w:val="superscript"/>
              </w:rPr>
              <w:t>2</w:t>
            </w:r>
          </w:p>
        </w:tc>
        <w:tc>
          <w:tcPr>
            <w:tcW w:w="574" w:type="pct"/>
            <w:tcBorders>
              <w:top w:val="nil"/>
              <w:bottom w:val="single" w:sz="12" w:space="0" w:color="auto"/>
            </w:tcBorders>
          </w:tcPr>
          <w:p w14:paraId="1653C747" w14:textId="47CF10DC" w:rsidR="00144BBF" w:rsidRPr="001839E7" w:rsidRDefault="00144BBF" w:rsidP="00144BBF">
            <w:pPr>
              <w:jc w:val="center"/>
              <w:rPr>
                <w:rFonts w:ascii="Times New Roman" w:hAnsi="Times New Roman" w:cs="Times New Roman"/>
                <w:kern w:val="0"/>
                <w:szCs w:val="21"/>
              </w:rPr>
            </w:pPr>
            <w:r w:rsidRPr="001839E7">
              <w:rPr>
                <w:rFonts w:ascii="Times New Roman" w:hAnsi="Times New Roman" w:cs="Times New Roman"/>
                <w:kern w:val="0"/>
                <w:szCs w:val="21"/>
              </w:rPr>
              <w:t>0.757</w:t>
            </w:r>
          </w:p>
        </w:tc>
        <w:tc>
          <w:tcPr>
            <w:tcW w:w="593" w:type="pct"/>
            <w:tcBorders>
              <w:top w:val="nil"/>
              <w:bottom w:val="single" w:sz="12" w:space="0" w:color="auto"/>
            </w:tcBorders>
          </w:tcPr>
          <w:p w14:paraId="2710AC63" w14:textId="76BA38B6" w:rsidR="00144BBF" w:rsidRPr="001839E7" w:rsidRDefault="00144BBF" w:rsidP="00144BBF">
            <w:pPr>
              <w:jc w:val="center"/>
              <w:rPr>
                <w:rFonts w:ascii="Times New Roman" w:hAnsi="Times New Roman" w:cs="Times New Roman"/>
                <w:kern w:val="0"/>
                <w:szCs w:val="21"/>
              </w:rPr>
            </w:pPr>
            <w:r w:rsidRPr="001839E7">
              <w:rPr>
                <w:rFonts w:ascii="Times New Roman" w:hAnsi="Times New Roman" w:cs="Times New Roman"/>
                <w:kern w:val="0"/>
                <w:szCs w:val="21"/>
              </w:rPr>
              <w:t>0.480</w:t>
            </w:r>
          </w:p>
        </w:tc>
        <w:tc>
          <w:tcPr>
            <w:tcW w:w="653" w:type="pct"/>
            <w:tcBorders>
              <w:top w:val="nil"/>
              <w:bottom w:val="single" w:sz="12" w:space="0" w:color="auto"/>
            </w:tcBorders>
            <w:vAlign w:val="center"/>
          </w:tcPr>
          <w:p w14:paraId="45B21147" w14:textId="701DB382" w:rsidR="00144BBF" w:rsidRPr="001839E7" w:rsidRDefault="00144BBF" w:rsidP="00144BBF">
            <w:pPr>
              <w:jc w:val="center"/>
              <w:rPr>
                <w:rFonts w:ascii="Times New Roman" w:hAnsi="Times New Roman" w:cs="Times New Roman"/>
                <w:kern w:val="0"/>
                <w:szCs w:val="21"/>
              </w:rPr>
            </w:pPr>
            <w:r w:rsidRPr="001839E7">
              <w:rPr>
                <w:rFonts w:ascii="Times New Roman" w:hAnsi="Times New Roman" w:cs="Times New Roman"/>
                <w:kern w:val="0"/>
                <w:szCs w:val="21"/>
              </w:rPr>
              <w:t>0.796</w:t>
            </w:r>
          </w:p>
        </w:tc>
        <w:tc>
          <w:tcPr>
            <w:tcW w:w="145" w:type="pct"/>
            <w:tcBorders>
              <w:top w:val="nil"/>
              <w:bottom w:val="single" w:sz="12" w:space="0" w:color="auto"/>
            </w:tcBorders>
            <w:vAlign w:val="center"/>
          </w:tcPr>
          <w:p w14:paraId="5B4DBD4A" w14:textId="77777777" w:rsidR="00144BBF" w:rsidRPr="001839E7" w:rsidRDefault="00144BBF" w:rsidP="00144BBF">
            <w:pPr>
              <w:jc w:val="center"/>
              <w:rPr>
                <w:rFonts w:ascii="Times New Roman" w:hAnsi="Times New Roman" w:cs="Times New Roman"/>
                <w:kern w:val="0"/>
                <w:szCs w:val="21"/>
              </w:rPr>
            </w:pPr>
          </w:p>
        </w:tc>
        <w:tc>
          <w:tcPr>
            <w:tcW w:w="651" w:type="pct"/>
            <w:tcBorders>
              <w:top w:val="nil"/>
              <w:bottom w:val="single" w:sz="12" w:space="0" w:color="auto"/>
            </w:tcBorders>
          </w:tcPr>
          <w:p w14:paraId="50639A52" w14:textId="7E2FB962" w:rsidR="00144BBF" w:rsidRPr="001839E7" w:rsidRDefault="00144BBF" w:rsidP="00144BBF">
            <w:pPr>
              <w:jc w:val="center"/>
              <w:rPr>
                <w:rFonts w:ascii="Times New Roman" w:hAnsi="Times New Roman" w:cs="Times New Roman"/>
                <w:kern w:val="0"/>
                <w:szCs w:val="21"/>
              </w:rPr>
            </w:pPr>
            <w:r w:rsidRPr="001839E7">
              <w:rPr>
                <w:rFonts w:ascii="Times New Roman" w:hAnsi="Times New Roman" w:cs="Times New Roman"/>
                <w:kern w:val="0"/>
                <w:szCs w:val="21"/>
              </w:rPr>
              <w:t>0.724</w:t>
            </w:r>
          </w:p>
        </w:tc>
        <w:tc>
          <w:tcPr>
            <w:tcW w:w="579" w:type="pct"/>
            <w:tcBorders>
              <w:top w:val="nil"/>
              <w:bottom w:val="single" w:sz="12" w:space="0" w:color="auto"/>
            </w:tcBorders>
          </w:tcPr>
          <w:p w14:paraId="18241ED9" w14:textId="66F97C4E" w:rsidR="00144BBF" w:rsidRPr="001839E7" w:rsidRDefault="00144BBF" w:rsidP="00144BBF">
            <w:pPr>
              <w:jc w:val="center"/>
              <w:rPr>
                <w:rFonts w:ascii="Times New Roman" w:hAnsi="Times New Roman" w:cs="Times New Roman"/>
                <w:kern w:val="0"/>
                <w:szCs w:val="21"/>
              </w:rPr>
            </w:pPr>
            <w:r w:rsidRPr="001839E7">
              <w:rPr>
                <w:rFonts w:ascii="Times New Roman" w:hAnsi="Times New Roman" w:cs="Times New Roman"/>
                <w:kern w:val="0"/>
                <w:szCs w:val="21"/>
              </w:rPr>
              <w:t>0.519</w:t>
            </w:r>
          </w:p>
        </w:tc>
        <w:tc>
          <w:tcPr>
            <w:tcW w:w="652" w:type="pct"/>
            <w:tcBorders>
              <w:top w:val="nil"/>
              <w:bottom w:val="single" w:sz="12" w:space="0" w:color="auto"/>
            </w:tcBorders>
            <w:vAlign w:val="center"/>
          </w:tcPr>
          <w:p w14:paraId="3CC02341" w14:textId="7BA6936C" w:rsidR="00144BBF" w:rsidRPr="001839E7" w:rsidRDefault="00144BBF" w:rsidP="00144BBF">
            <w:pPr>
              <w:keepNext/>
              <w:jc w:val="center"/>
              <w:rPr>
                <w:rFonts w:ascii="Times New Roman" w:hAnsi="Times New Roman" w:cs="Times New Roman"/>
                <w:kern w:val="0"/>
                <w:szCs w:val="21"/>
              </w:rPr>
            </w:pPr>
            <w:r w:rsidRPr="001839E7">
              <w:rPr>
                <w:rFonts w:ascii="Times New Roman" w:hAnsi="Times New Roman" w:cs="Times New Roman"/>
                <w:kern w:val="0"/>
                <w:szCs w:val="21"/>
              </w:rPr>
              <w:t>0.728</w:t>
            </w:r>
          </w:p>
        </w:tc>
      </w:tr>
    </w:tbl>
    <w:p w14:paraId="20635B0C" w14:textId="63784973" w:rsidR="00925299" w:rsidRPr="00524E17" w:rsidRDefault="00933C87" w:rsidP="00524E17">
      <w:pPr>
        <w:ind w:firstLineChars="200" w:firstLine="300"/>
        <w:rPr>
          <w:rFonts w:ascii="楷体" w:eastAsia="楷体" w:hAnsi="楷体" w:cs="Times New Roman"/>
          <w:sz w:val="15"/>
          <w:szCs w:val="15"/>
        </w:rPr>
      </w:pPr>
      <w:r w:rsidRPr="006B58D4">
        <w:rPr>
          <w:rFonts w:ascii="楷体" w:eastAsia="楷体" w:hAnsi="楷体" w:cs="Times New Roman"/>
          <w:sz w:val="15"/>
          <w:szCs w:val="15"/>
        </w:rPr>
        <w:t>注：括号内为</w:t>
      </w:r>
      <w:r w:rsidR="00561ED3" w:rsidRPr="006B58D4">
        <w:rPr>
          <w:rFonts w:ascii="楷体" w:eastAsia="楷体" w:hAnsi="楷体" w:cs="Times New Roman" w:hint="eastAsia"/>
          <w:sz w:val="15"/>
          <w:szCs w:val="15"/>
        </w:rPr>
        <w:t>市级聚类稳健</w:t>
      </w:r>
      <w:r w:rsidRPr="006B58D4">
        <w:rPr>
          <w:rFonts w:ascii="楷体" w:eastAsia="楷体" w:hAnsi="楷体" w:cs="Times New Roman"/>
          <w:sz w:val="15"/>
          <w:szCs w:val="15"/>
        </w:rPr>
        <w:t>标准误</w:t>
      </w:r>
      <w:r w:rsidR="00561ED3" w:rsidRPr="006B58D4">
        <w:rPr>
          <w:rFonts w:ascii="楷体" w:eastAsia="楷体" w:hAnsi="楷体" w:cs="Times New Roman" w:hint="eastAsia"/>
          <w:sz w:val="15"/>
          <w:szCs w:val="15"/>
        </w:rPr>
        <w:t>，</w:t>
      </w:r>
      <w:r w:rsidR="009C682D" w:rsidRPr="009C682D">
        <w:rPr>
          <w:rFonts w:ascii="楷体" w:eastAsia="楷体" w:hAnsi="楷体" w:cs="Times New Roman"/>
          <w:sz w:val="15"/>
          <w:szCs w:val="15"/>
          <w:vertAlign w:val="superscript"/>
        </w:rPr>
        <w:t>***</w:t>
      </w:r>
      <w:r w:rsidR="00561ED3" w:rsidRPr="006B58D4">
        <w:rPr>
          <w:rFonts w:ascii="楷体" w:eastAsia="楷体" w:hAnsi="楷体" w:cs="Times New Roman"/>
          <w:sz w:val="15"/>
          <w:szCs w:val="15"/>
        </w:rPr>
        <w:t>、</w:t>
      </w:r>
      <w:r w:rsidR="009C682D" w:rsidRPr="009C682D">
        <w:rPr>
          <w:rFonts w:ascii="楷体" w:eastAsia="楷体" w:hAnsi="楷体" w:cs="Times New Roman"/>
          <w:sz w:val="15"/>
          <w:szCs w:val="15"/>
          <w:vertAlign w:val="superscript"/>
        </w:rPr>
        <w:t>**</w:t>
      </w:r>
      <w:r w:rsidR="00561ED3" w:rsidRPr="006B58D4">
        <w:rPr>
          <w:rFonts w:ascii="楷体" w:eastAsia="楷体" w:hAnsi="楷体" w:cs="Times New Roman"/>
          <w:sz w:val="15"/>
          <w:szCs w:val="15"/>
        </w:rPr>
        <w:t>和</w:t>
      </w:r>
      <w:r w:rsidR="009C682D" w:rsidRPr="009C682D">
        <w:rPr>
          <w:rFonts w:ascii="楷体" w:eastAsia="楷体" w:hAnsi="楷体" w:cs="Times New Roman"/>
          <w:sz w:val="15"/>
          <w:szCs w:val="15"/>
          <w:vertAlign w:val="superscript"/>
        </w:rPr>
        <w:t>*</w:t>
      </w:r>
      <w:r w:rsidR="00561ED3" w:rsidRPr="006B58D4">
        <w:rPr>
          <w:rFonts w:ascii="楷体" w:eastAsia="楷体" w:hAnsi="楷体" w:cs="Times New Roman"/>
          <w:sz w:val="15"/>
          <w:szCs w:val="15"/>
        </w:rPr>
        <w:t>分别表示在1%、5%和10%的显著性水平上显著</w:t>
      </w:r>
      <w:r w:rsidR="008F5831" w:rsidRPr="006B58D4">
        <w:rPr>
          <w:rFonts w:ascii="楷体" w:eastAsia="楷体" w:hAnsi="楷体" w:cs="Times New Roman"/>
          <w:sz w:val="15"/>
          <w:szCs w:val="15"/>
        </w:rPr>
        <w:t>。</w:t>
      </w:r>
    </w:p>
    <w:p w14:paraId="741EF07B" w14:textId="5A813394" w:rsidR="004A23F3" w:rsidRPr="001839E7" w:rsidRDefault="004A23F3" w:rsidP="004A23F3">
      <w:pPr>
        <w:ind w:firstLineChars="200" w:firstLine="420"/>
        <w:rPr>
          <w:rFonts w:ascii="Times New Roman" w:eastAsia="仿宋" w:hAnsi="Times New Roman" w:cs="Times New Roman"/>
        </w:rPr>
      </w:pPr>
      <w:r w:rsidRPr="006B58D4">
        <w:rPr>
          <w:rFonts w:ascii="宋体" w:eastAsia="宋体" w:hAnsi="宋体" w:cs="Times New Roman" w:hint="eastAsia"/>
        </w:rPr>
        <w:t>基准回归的</w:t>
      </w:r>
      <w:r w:rsidRPr="006B58D4">
        <w:rPr>
          <w:rFonts w:ascii="宋体" w:eastAsia="宋体" w:hAnsi="宋体" w:cs="Times New Roman"/>
        </w:rPr>
        <w:t>结果如表</w:t>
      </w:r>
      <w:r w:rsidRPr="001839E7">
        <w:rPr>
          <w:rFonts w:ascii="Times New Roman" w:eastAsia="仿宋" w:hAnsi="Times New Roman" w:cs="Times New Roman"/>
        </w:rPr>
        <w:t>3</w:t>
      </w:r>
      <w:r w:rsidRPr="006B58D4">
        <w:rPr>
          <w:rFonts w:ascii="宋体" w:eastAsia="宋体" w:hAnsi="宋体" w:cs="Times New Roman" w:hint="eastAsia"/>
        </w:rPr>
        <w:t>所示，第（</w:t>
      </w:r>
      <w:r w:rsidRPr="001839E7">
        <w:rPr>
          <w:rFonts w:ascii="Times New Roman" w:eastAsia="仿宋" w:hAnsi="Times New Roman" w:cs="Times New Roman" w:hint="eastAsia"/>
        </w:rPr>
        <w:t>1</w:t>
      </w:r>
      <w:r w:rsidRPr="006B58D4">
        <w:rPr>
          <w:rFonts w:ascii="宋体" w:eastAsia="宋体" w:hAnsi="宋体" w:cs="Times New Roman" w:hint="eastAsia"/>
        </w:rPr>
        <w:t>）-（</w:t>
      </w:r>
      <w:r w:rsidRPr="001839E7">
        <w:rPr>
          <w:rFonts w:ascii="Times New Roman" w:eastAsia="仿宋" w:hAnsi="Times New Roman" w:cs="Times New Roman" w:hint="eastAsia"/>
        </w:rPr>
        <w:t>3</w:t>
      </w:r>
      <w:r w:rsidRPr="006B58D4">
        <w:rPr>
          <w:rFonts w:ascii="宋体" w:eastAsia="宋体" w:hAnsi="宋体" w:cs="Times New Roman" w:hint="eastAsia"/>
        </w:rPr>
        <w:t>）列和（</w:t>
      </w:r>
      <w:r w:rsidRPr="001839E7">
        <w:rPr>
          <w:rFonts w:ascii="Times New Roman" w:eastAsia="仿宋" w:hAnsi="Times New Roman" w:cs="Times New Roman" w:hint="eastAsia"/>
        </w:rPr>
        <w:t>4</w:t>
      </w:r>
      <w:r w:rsidRPr="006B58D4">
        <w:rPr>
          <w:rFonts w:ascii="宋体" w:eastAsia="宋体" w:hAnsi="宋体" w:cs="Times New Roman" w:hint="eastAsia"/>
        </w:rPr>
        <w:t>）-（</w:t>
      </w:r>
      <w:r w:rsidRPr="001839E7">
        <w:rPr>
          <w:rFonts w:ascii="Times New Roman" w:eastAsia="仿宋" w:hAnsi="Times New Roman" w:cs="Times New Roman" w:hint="eastAsia"/>
        </w:rPr>
        <w:t>6</w:t>
      </w:r>
      <w:r w:rsidRPr="006B58D4">
        <w:rPr>
          <w:rFonts w:ascii="宋体" w:eastAsia="宋体" w:hAnsi="宋体" w:cs="Times New Roman" w:hint="eastAsia"/>
        </w:rPr>
        <w:t>）列分别为城市空气质量指数与</w:t>
      </w:r>
      <w:r w:rsidRPr="001839E7">
        <w:rPr>
          <w:rFonts w:ascii="Times New Roman" w:eastAsia="仿宋" w:hAnsi="Times New Roman" w:cs="Times New Roman" w:hint="eastAsia"/>
        </w:rPr>
        <w:t>PM</w:t>
      </w:r>
      <w:r w:rsidRPr="001839E7">
        <w:rPr>
          <w:rFonts w:ascii="Times New Roman" w:eastAsia="仿宋" w:hAnsi="Times New Roman" w:cs="Times New Roman"/>
          <w:vertAlign w:val="subscript"/>
        </w:rPr>
        <w:t>2.5</w:t>
      </w:r>
      <w:r w:rsidRPr="006B58D4">
        <w:rPr>
          <w:rFonts w:ascii="宋体" w:eastAsia="宋体" w:hAnsi="宋体" w:cs="Times New Roman" w:hint="eastAsia"/>
        </w:rPr>
        <w:t>的年均值、最大值与年均值对数值的估计结果。可以看出，与邻近城市相比，</w:t>
      </w:r>
      <w:r w:rsidR="00BF272F" w:rsidRPr="006B58D4">
        <w:rPr>
          <w:rFonts w:ascii="宋体" w:eastAsia="宋体" w:hAnsi="宋体" w:cs="Times New Roman" w:hint="eastAsia"/>
        </w:rPr>
        <w:t>实施</w:t>
      </w:r>
      <w:r w:rsidRPr="006B58D4">
        <w:rPr>
          <w:rFonts w:ascii="宋体" w:eastAsia="宋体" w:hAnsi="宋体" w:cs="Times New Roman"/>
        </w:rPr>
        <w:t>“禁煤</w:t>
      </w:r>
      <w:r w:rsidRPr="006B58D4">
        <w:rPr>
          <w:rFonts w:ascii="宋体" w:eastAsia="宋体" w:hAnsi="宋体" w:cs="Times New Roman" w:hint="eastAsia"/>
        </w:rPr>
        <w:t>区</w:t>
      </w:r>
      <w:r w:rsidRPr="006B58D4">
        <w:rPr>
          <w:rFonts w:ascii="宋体" w:eastAsia="宋体" w:hAnsi="宋体" w:cs="Times New Roman"/>
        </w:rPr>
        <w:t>”政策</w:t>
      </w:r>
      <w:r w:rsidRPr="006B58D4">
        <w:rPr>
          <w:rFonts w:ascii="宋体" w:eastAsia="宋体" w:hAnsi="宋体" w:cs="Times New Roman" w:hint="eastAsia"/>
        </w:rPr>
        <w:t>使城市</w:t>
      </w:r>
      <w:r w:rsidRPr="001839E7">
        <w:rPr>
          <w:rFonts w:ascii="Times New Roman" w:eastAsia="仿宋" w:hAnsi="Times New Roman" w:cs="Times New Roman" w:hint="eastAsia"/>
        </w:rPr>
        <w:t>AQI</w:t>
      </w:r>
      <w:r w:rsidRPr="006B58D4">
        <w:rPr>
          <w:rFonts w:ascii="宋体" w:eastAsia="宋体" w:hAnsi="宋体" w:cs="Times New Roman" w:hint="eastAsia"/>
        </w:rPr>
        <w:t>均值和</w:t>
      </w:r>
      <w:r w:rsidRPr="001839E7">
        <w:rPr>
          <w:rFonts w:ascii="Times New Roman" w:eastAsia="仿宋" w:hAnsi="Times New Roman" w:cs="Times New Roman" w:hint="eastAsia"/>
        </w:rPr>
        <w:t>PM</w:t>
      </w:r>
      <w:r w:rsidRPr="001839E7">
        <w:rPr>
          <w:rFonts w:ascii="Times New Roman" w:eastAsia="仿宋" w:hAnsi="Times New Roman" w:cs="Times New Roman"/>
          <w:vertAlign w:val="subscript"/>
        </w:rPr>
        <w:t>2.5</w:t>
      </w:r>
      <w:r w:rsidRPr="006B58D4">
        <w:rPr>
          <w:rFonts w:ascii="宋体" w:eastAsia="宋体" w:hAnsi="宋体" w:cs="Times New Roman" w:hint="eastAsia"/>
        </w:rPr>
        <w:t>均值分别显著减低</w:t>
      </w:r>
      <w:r w:rsidRPr="001839E7">
        <w:rPr>
          <w:rFonts w:ascii="Times New Roman" w:eastAsia="仿宋" w:hAnsi="Times New Roman" w:cs="Times New Roman"/>
        </w:rPr>
        <w:t>14.626</w:t>
      </w:r>
      <w:r w:rsidRPr="006B58D4">
        <w:rPr>
          <w:rFonts w:ascii="宋体" w:eastAsia="宋体" w:hAnsi="宋体" w:cs="Times New Roman" w:hint="eastAsia"/>
        </w:rPr>
        <w:t>个单位和</w:t>
      </w:r>
      <w:r w:rsidRPr="001839E7">
        <w:rPr>
          <w:rFonts w:ascii="Times New Roman" w:eastAsia="仿宋" w:hAnsi="Times New Roman" w:cs="Times New Roman"/>
        </w:rPr>
        <w:t>14.363μg</w:t>
      </w:r>
      <w:r w:rsidRPr="00F864C4">
        <w:rPr>
          <w:rFonts w:ascii="宋体" w:eastAsia="宋体" w:hAnsi="宋体" w:cs="Times New Roman"/>
        </w:rPr>
        <w:t>/</w:t>
      </w:r>
      <w:r w:rsidRPr="001839E7">
        <w:rPr>
          <w:rFonts w:ascii="Times New Roman" w:eastAsia="仿宋" w:hAnsi="Times New Roman" w:cs="Times New Roman"/>
        </w:rPr>
        <w:t>m</w:t>
      </w:r>
      <w:r w:rsidRPr="001839E7">
        <w:rPr>
          <w:rFonts w:ascii="Times New Roman" w:eastAsia="仿宋" w:hAnsi="Times New Roman" w:cs="Times New Roman"/>
          <w:vertAlign w:val="superscript"/>
        </w:rPr>
        <w:t>3</w:t>
      </w:r>
      <w:r w:rsidRPr="001839E7">
        <w:rPr>
          <w:rFonts w:ascii="Times New Roman" w:eastAsia="仿宋" w:hAnsi="Times New Roman" w:cs="Times New Roman" w:hint="eastAsia"/>
        </w:rPr>
        <w:t>，</w:t>
      </w:r>
      <w:r w:rsidRPr="006B58D4">
        <w:rPr>
          <w:rFonts w:ascii="宋体" w:eastAsia="宋体" w:hAnsi="宋体" w:cs="Times New Roman" w:hint="eastAsia"/>
        </w:rPr>
        <w:t>最大值分别下降</w:t>
      </w:r>
      <w:r w:rsidRPr="001839E7">
        <w:rPr>
          <w:rFonts w:ascii="Times New Roman" w:eastAsia="仿宋" w:hAnsi="Times New Roman" w:cs="Times New Roman" w:hint="eastAsia"/>
        </w:rPr>
        <w:t>8</w:t>
      </w:r>
      <w:r w:rsidRPr="001839E7">
        <w:rPr>
          <w:rFonts w:ascii="Times New Roman" w:eastAsia="仿宋" w:hAnsi="Times New Roman" w:cs="Times New Roman"/>
        </w:rPr>
        <w:t>6.670</w:t>
      </w:r>
      <w:r w:rsidRPr="006B58D4">
        <w:rPr>
          <w:rFonts w:ascii="宋体" w:eastAsia="宋体" w:hAnsi="宋体" w:cs="Times New Roman" w:hint="eastAsia"/>
        </w:rPr>
        <w:t>和</w:t>
      </w:r>
      <w:r w:rsidRPr="001839E7">
        <w:rPr>
          <w:rFonts w:ascii="Times New Roman" w:eastAsia="仿宋" w:hAnsi="Times New Roman" w:cs="Times New Roman" w:hint="eastAsia"/>
        </w:rPr>
        <w:t>9</w:t>
      </w:r>
      <w:r w:rsidRPr="001839E7">
        <w:rPr>
          <w:rFonts w:ascii="Times New Roman" w:eastAsia="仿宋" w:hAnsi="Times New Roman" w:cs="Times New Roman"/>
        </w:rPr>
        <w:t>0.380</w:t>
      </w:r>
      <w:r w:rsidRPr="006B58D4">
        <w:rPr>
          <w:rFonts w:ascii="宋体" w:eastAsia="宋体" w:hAnsi="宋体" w:cs="Times New Roman" w:hint="eastAsia"/>
        </w:rPr>
        <w:t>，</w:t>
      </w:r>
      <w:r w:rsidR="000D1D01" w:rsidRPr="006B58D4">
        <w:rPr>
          <w:rFonts w:ascii="宋体" w:eastAsia="宋体" w:hAnsi="宋体" w:cs="Times New Roman" w:hint="eastAsia"/>
        </w:rPr>
        <w:t>降幅分别达到</w:t>
      </w:r>
      <w:r w:rsidR="001C6021" w:rsidRPr="001839E7">
        <w:rPr>
          <w:rFonts w:ascii="Times New Roman" w:eastAsia="仿宋" w:hAnsi="Times New Roman" w:cs="Times New Roman"/>
        </w:rPr>
        <w:t>10</w:t>
      </w:r>
      <w:r w:rsidR="000D1D01" w:rsidRPr="001839E7">
        <w:rPr>
          <w:rFonts w:ascii="Times New Roman" w:eastAsia="仿宋" w:hAnsi="Times New Roman" w:cs="Times New Roman" w:hint="eastAsia"/>
        </w:rPr>
        <w:t>.</w:t>
      </w:r>
      <w:r w:rsidR="000D1D01" w:rsidRPr="001839E7">
        <w:rPr>
          <w:rFonts w:ascii="Times New Roman" w:eastAsia="仿宋" w:hAnsi="Times New Roman" w:cs="Times New Roman"/>
        </w:rPr>
        <w:t>1</w:t>
      </w:r>
      <w:r w:rsidR="00BF272F" w:rsidRPr="006B58D4">
        <w:rPr>
          <w:rFonts w:ascii="宋体" w:eastAsia="宋体" w:hAnsi="宋体" w:cs="Times New Roman" w:hint="eastAsia"/>
        </w:rPr>
        <w:t>和</w:t>
      </w:r>
      <w:r w:rsidR="000D1D01" w:rsidRPr="001839E7">
        <w:rPr>
          <w:rFonts w:ascii="Times New Roman" w:eastAsia="仿宋" w:hAnsi="Times New Roman" w:cs="Times New Roman"/>
        </w:rPr>
        <w:t>12.7</w:t>
      </w:r>
      <w:r w:rsidR="00BF272F" w:rsidRPr="006B58D4">
        <w:rPr>
          <w:rFonts w:ascii="宋体" w:eastAsia="宋体" w:hAnsi="宋体" w:cs="Times New Roman" w:hint="eastAsia"/>
        </w:rPr>
        <w:t>个百分点，</w:t>
      </w:r>
      <w:r w:rsidRPr="006B58D4">
        <w:rPr>
          <w:rFonts w:ascii="宋体" w:eastAsia="宋体" w:hAnsi="宋体" w:cs="Times New Roman" w:hint="eastAsia"/>
        </w:rPr>
        <w:t>成效十分显著</w:t>
      </w:r>
      <w:r w:rsidR="00BF272F" w:rsidRPr="006B58D4">
        <w:rPr>
          <w:rFonts w:ascii="宋体" w:eastAsia="宋体" w:hAnsi="宋体" w:cs="Times New Roman" w:hint="eastAsia"/>
        </w:rPr>
        <w:t>。上述结果表</w:t>
      </w:r>
      <w:r w:rsidRPr="006B58D4">
        <w:rPr>
          <w:rFonts w:ascii="宋体" w:eastAsia="宋体" w:hAnsi="宋体" w:cs="Times New Roman"/>
        </w:rPr>
        <w:t>明</w:t>
      </w:r>
      <w:r w:rsidR="00BF272F" w:rsidRPr="006B58D4">
        <w:rPr>
          <w:rFonts w:ascii="宋体" w:eastAsia="宋体" w:hAnsi="宋体" w:cs="Times New Roman" w:hint="eastAsia"/>
        </w:rPr>
        <w:t>，</w:t>
      </w:r>
      <w:r w:rsidRPr="006B58D4">
        <w:rPr>
          <w:rFonts w:ascii="宋体" w:eastAsia="宋体" w:hAnsi="宋体" w:cs="Times New Roman"/>
        </w:rPr>
        <w:t>大规模的清洁用能改造可以控制重污染</w:t>
      </w:r>
      <w:r w:rsidRPr="006B58D4">
        <w:rPr>
          <w:rFonts w:ascii="宋体" w:eastAsia="宋体" w:hAnsi="宋体" w:cs="Times New Roman" w:hint="eastAsia"/>
        </w:rPr>
        <w:t>天气</w:t>
      </w:r>
      <w:r w:rsidRPr="006B58D4">
        <w:rPr>
          <w:rFonts w:ascii="宋体" w:eastAsia="宋体" w:hAnsi="宋体" w:cs="Times New Roman"/>
        </w:rPr>
        <w:t>的出现，同时也可以使得污染的基准水平整体下移，</w:t>
      </w:r>
      <w:r w:rsidR="00BF272F" w:rsidRPr="006B58D4">
        <w:rPr>
          <w:rFonts w:ascii="宋体" w:eastAsia="宋体" w:hAnsi="宋体" w:cs="Times New Roman" w:hint="eastAsia"/>
        </w:rPr>
        <w:t>不仅能够</w:t>
      </w:r>
      <w:r w:rsidR="00BF272F" w:rsidRPr="006B58D4">
        <w:rPr>
          <w:rFonts w:ascii="宋体" w:eastAsia="宋体" w:hAnsi="宋体" w:cs="Times New Roman"/>
        </w:rPr>
        <w:t>消除</w:t>
      </w:r>
      <w:r w:rsidRPr="006B58D4">
        <w:rPr>
          <w:rFonts w:ascii="宋体" w:eastAsia="宋体" w:hAnsi="宋体" w:cs="Times New Roman"/>
        </w:rPr>
        <w:t>重污染天气的</w:t>
      </w:r>
      <w:r w:rsidR="00BF272F" w:rsidRPr="006B58D4">
        <w:rPr>
          <w:rFonts w:ascii="宋体" w:eastAsia="宋体" w:hAnsi="宋体" w:cs="Times New Roman"/>
        </w:rPr>
        <w:t>极端值</w:t>
      </w:r>
      <w:r w:rsidRPr="006B58D4">
        <w:rPr>
          <w:rFonts w:ascii="宋体" w:eastAsia="宋体" w:hAnsi="宋体" w:cs="Times New Roman"/>
        </w:rPr>
        <w:t>，</w:t>
      </w:r>
      <w:r w:rsidR="00BF272F" w:rsidRPr="006B58D4">
        <w:rPr>
          <w:rFonts w:ascii="宋体" w:eastAsia="宋体" w:hAnsi="宋体" w:cs="Times New Roman" w:hint="eastAsia"/>
        </w:rPr>
        <w:t>同时能够控制平均污染水平，从而在</w:t>
      </w:r>
      <w:r w:rsidR="00D8163B">
        <w:rPr>
          <w:rFonts w:ascii="宋体" w:eastAsia="宋体" w:hAnsi="宋体" w:cs="Times New Roman" w:hint="eastAsia"/>
        </w:rPr>
        <w:t>降低</w:t>
      </w:r>
      <w:r w:rsidR="00BF272F" w:rsidRPr="006B58D4">
        <w:rPr>
          <w:rFonts w:ascii="宋体" w:eastAsia="宋体" w:hAnsi="宋体" w:cs="Times New Roman" w:hint="eastAsia"/>
        </w:rPr>
        <w:t>空气污染上起到标本兼治的作用</w:t>
      </w:r>
      <w:r w:rsidRPr="006B58D4">
        <w:rPr>
          <w:rFonts w:ascii="宋体" w:eastAsia="宋体" w:hAnsi="宋体" w:cs="Times New Roman" w:hint="eastAsia"/>
        </w:rPr>
        <w:t>。</w:t>
      </w:r>
      <w:r w:rsidR="007C3B0D" w:rsidRPr="006B58D4">
        <w:rPr>
          <w:rFonts w:ascii="宋体" w:eastAsia="宋体" w:hAnsi="宋体" w:cs="Times New Roman"/>
        </w:rPr>
        <w:t>由此，本文</w:t>
      </w:r>
      <w:r w:rsidR="007C3B0D" w:rsidRPr="006B58D4">
        <w:rPr>
          <w:rFonts w:ascii="宋体" w:eastAsia="宋体" w:hAnsi="宋体" w:cs="Times New Roman" w:hint="eastAsia"/>
        </w:rPr>
        <w:t>提出的</w:t>
      </w:r>
      <w:r w:rsidR="007C3B0D" w:rsidRPr="006B58D4">
        <w:rPr>
          <w:rFonts w:ascii="宋体" w:eastAsia="宋体" w:hAnsi="宋体" w:cs="Times New Roman"/>
        </w:rPr>
        <w:t>假</w:t>
      </w:r>
      <w:r w:rsidR="007C3B0D" w:rsidRPr="006B58D4">
        <w:rPr>
          <w:rFonts w:ascii="宋体" w:eastAsia="宋体" w:hAnsi="宋体" w:cs="Times New Roman" w:hint="eastAsia"/>
        </w:rPr>
        <w:t>说</w:t>
      </w:r>
      <w:r w:rsidR="007C3B0D" w:rsidRPr="001839E7">
        <w:rPr>
          <w:rFonts w:ascii="Times New Roman" w:eastAsia="仿宋" w:hAnsi="Times New Roman" w:cs="Times New Roman" w:hint="eastAsia"/>
        </w:rPr>
        <w:t>1</w:t>
      </w:r>
      <w:r w:rsidR="007C3B0D" w:rsidRPr="006B58D4">
        <w:rPr>
          <w:rFonts w:ascii="宋体" w:eastAsia="宋体" w:hAnsi="宋体" w:cs="Times New Roman"/>
        </w:rPr>
        <w:t>得到</w:t>
      </w:r>
      <w:r w:rsidR="007C3B0D" w:rsidRPr="006B58D4">
        <w:rPr>
          <w:rFonts w:ascii="宋体" w:eastAsia="宋体" w:hAnsi="宋体" w:cs="Times New Roman" w:hint="eastAsia"/>
        </w:rPr>
        <w:t>了</w:t>
      </w:r>
      <w:r w:rsidR="007C3B0D" w:rsidRPr="006B58D4">
        <w:rPr>
          <w:rFonts w:ascii="宋体" w:eastAsia="宋体" w:hAnsi="宋体" w:cs="Times New Roman"/>
        </w:rPr>
        <w:t>验证。</w:t>
      </w:r>
    </w:p>
    <w:p w14:paraId="6DAECD14" w14:textId="77777777" w:rsidR="00842B23" w:rsidRPr="001839E7" w:rsidRDefault="00842B23" w:rsidP="004A23F3">
      <w:pPr>
        <w:ind w:firstLineChars="200" w:firstLine="420"/>
        <w:rPr>
          <w:rFonts w:ascii="Times New Roman" w:eastAsia="仿宋" w:hAnsi="Times New Roman" w:cs="Times New Roman"/>
        </w:rPr>
      </w:pPr>
    </w:p>
    <w:p w14:paraId="26653887" w14:textId="0FB4C84A" w:rsidR="00933C87" w:rsidRPr="00D8163B" w:rsidRDefault="00713160" w:rsidP="00D8163B">
      <w:pPr>
        <w:jc w:val="center"/>
        <w:rPr>
          <w:rFonts w:ascii="黑体" w:eastAsia="黑体" w:hAnsi="黑体"/>
          <w:sz w:val="28"/>
          <w:szCs w:val="28"/>
        </w:rPr>
      </w:pPr>
      <w:r w:rsidRPr="00D8163B">
        <w:rPr>
          <w:rFonts w:ascii="黑体" w:eastAsia="黑体" w:hAnsi="黑体" w:hint="eastAsia"/>
          <w:sz w:val="28"/>
          <w:szCs w:val="28"/>
        </w:rPr>
        <w:t>六</w:t>
      </w:r>
      <w:r w:rsidR="00933C87" w:rsidRPr="00D8163B">
        <w:rPr>
          <w:rFonts w:ascii="黑体" w:eastAsia="黑体" w:hAnsi="黑体"/>
          <w:sz w:val="28"/>
          <w:szCs w:val="28"/>
        </w:rPr>
        <w:t>、</w:t>
      </w:r>
      <w:r w:rsidR="00933C87" w:rsidRPr="00D8163B">
        <w:rPr>
          <w:rFonts w:ascii="黑体" w:eastAsia="黑体" w:hAnsi="黑体" w:hint="eastAsia"/>
          <w:sz w:val="28"/>
          <w:szCs w:val="28"/>
        </w:rPr>
        <w:t>稳健性检验与异质性分析</w:t>
      </w:r>
    </w:p>
    <w:p w14:paraId="5F00A75E" w14:textId="77777777" w:rsidR="00842B23" w:rsidRPr="001839E7" w:rsidRDefault="00842B23" w:rsidP="00B141ED">
      <w:pPr>
        <w:ind w:firstLineChars="200" w:firstLine="420"/>
        <w:rPr>
          <w:rFonts w:ascii="Times New Roman" w:eastAsia="仿宋" w:hAnsi="Times New Roman" w:cs="Times New Roman"/>
        </w:rPr>
      </w:pPr>
    </w:p>
    <w:p w14:paraId="14365CB3" w14:textId="0DC24E79" w:rsidR="00933C87" w:rsidRPr="00D8163B" w:rsidRDefault="00933C87" w:rsidP="00B141ED">
      <w:pPr>
        <w:ind w:firstLineChars="200" w:firstLine="420"/>
        <w:rPr>
          <w:rFonts w:ascii="宋体" w:eastAsia="宋体" w:hAnsi="宋体" w:cs="Times New Roman"/>
        </w:rPr>
      </w:pPr>
      <w:r w:rsidRPr="00D8163B">
        <w:rPr>
          <w:rFonts w:ascii="宋体" w:eastAsia="宋体" w:hAnsi="宋体" w:cs="Times New Roman" w:hint="eastAsia"/>
        </w:rPr>
        <w:t>基准结果证实“禁煤”政策具有显著的空气改善效应，但以区域样本和单一方法进行检验可能存在尚未剔除的因素干扰，因此需要进一步检验和区分城市类型的异质性分析，本文通过扩大样本或更换数据和模型等方法获得更稳健证据，并进行分组回归以寻找具有更强政策效应的城市特征。</w:t>
      </w:r>
    </w:p>
    <w:p w14:paraId="048F07B6" w14:textId="77777777" w:rsidR="00933C87" w:rsidRPr="00D8163B" w:rsidRDefault="00933C87" w:rsidP="00B141ED">
      <w:pPr>
        <w:ind w:firstLineChars="200" w:firstLine="420"/>
        <w:rPr>
          <w:rFonts w:ascii="黑体" w:eastAsia="黑体" w:hAnsi="黑体" w:cs="Times New Roman"/>
        </w:rPr>
      </w:pPr>
      <w:r w:rsidRPr="00D8163B">
        <w:rPr>
          <w:rFonts w:ascii="黑体" w:eastAsia="黑体" w:hAnsi="黑体" w:cs="Times New Roman" w:hint="eastAsia"/>
        </w:rPr>
        <w:t>（一）</w:t>
      </w:r>
      <w:r w:rsidRPr="00D8163B">
        <w:rPr>
          <w:rFonts w:ascii="黑体" w:eastAsia="黑体" w:hAnsi="黑体" w:cs="Times New Roman"/>
        </w:rPr>
        <w:t>平行趋势检验</w:t>
      </w:r>
    </w:p>
    <w:p w14:paraId="7E278BEF" w14:textId="25DCC600" w:rsidR="00933C87" w:rsidRPr="001839E7" w:rsidRDefault="00933C87" w:rsidP="00B141ED">
      <w:pPr>
        <w:ind w:firstLineChars="200" w:firstLine="420"/>
        <w:rPr>
          <w:rFonts w:ascii="Times New Roman" w:eastAsia="仿宋" w:hAnsi="Times New Roman" w:cs="Times New Roman"/>
        </w:rPr>
      </w:pPr>
      <w:r w:rsidRPr="00FF4770">
        <w:rPr>
          <w:rFonts w:ascii="宋体" w:eastAsia="宋体" w:hAnsi="宋体" w:cs="Times New Roman"/>
        </w:rPr>
        <w:t>平行趋势是</w:t>
      </w:r>
      <w:r w:rsidR="005033CA" w:rsidRPr="001839E7">
        <w:rPr>
          <w:rFonts w:ascii="Times New Roman" w:eastAsia="仿宋" w:hAnsi="Times New Roman" w:cs="Times New Roman" w:hint="eastAsia"/>
        </w:rPr>
        <w:t>DID</w:t>
      </w:r>
      <w:r w:rsidRPr="00FF4770">
        <w:rPr>
          <w:rFonts w:ascii="宋体" w:eastAsia="宋体" w:hAnsi="宋体" w:cs="Times New Roman"/>
        </w:rPr>
        <w:t>模型有效性的重要前提，在</w:t>
      </w:r>
      <w:r w:rsidRPr="00FF4770">
        <w:rPr>
          <w:rFonts w:ascii="宋体" w:eastAsia="宋体" w:hAnsi="宋体" w:cs="Times New Roman" w:hint="eastAsia"/>
        </w:rPr>
        <w:t>“</w:t>
      </w:r>
      <w:r w:rsidRPr="00FF4770">
        <w:rPr>
          <w:rFonts w:ascii="宋体" w:eastAsia="宋体" w:hAnsi="宋体" w:cs="Times New Roman"/>
        </w:rPr>
        <w:t>禁煤区</w:t>
      </w:r>
      <w:r w:rsidRPr="00FF4770">
        <w:rPr>
          <w:rFonts w:ascii="宋体" w:eastAsia="宋体" w:hAnsi="宋体" w:cs="Times New Roman" w:hint="eastAsia"/>
        </w:rPr>
        <w:t>”</w:t>
      </w:r>
      <w:r w:rsidRPr="00FF4770">
        <w:rPr>
          <w:rFonts w:ascii="宋体" w:eastAsia="宋体" w:hAnsi="宋体" w:cs="Times New Roman"/>
        </w:rPr>
        <w:t>政策实施之前，政策区和非政策区的空气质量</w:t>
      </w:r>
      <w:r w:rsidR="005033CA" w:rsidRPr="00FF4770">
        <w:rPr>
          <w:rFonts w:ascii="宋体" w:eastAsia="宋体" w:hAnsi="宋体" w:cs="Times New Roman" w:hint="eastAsia"/>
        </w:rPr>
        <w:t>发展</w:t>
      </w:r>
      <w:r w:rsidRPr="00FF4770">
        <w:rPr>
          <w:rFonts w:ascii="宋体" w:eastAsia="宋体" w:hAnsi="宋体" w:cs="Times New Roman"/>
        </w:rPr>
        <w:t>趋势</w:t>
      </w:r>
      <w:r w:rsidR="005033CA" w:rsidRPr="00FF4770">
        <w:rPr>
          <w:rFonts w:ascii="宋体" w:eastAsia="宋体" w:hAnsi="宋体" w:cs="Times New Roman" w:hint="eastAsia"/>
        </w:rPr>
        <w:t>应当保持</w:t>
      </w:r>
      <w:r w:rsidRPr="00FF4770">
        <w:rPr>
          <w:rFonts w:ascii="宋体" w:eastAsia="宋体" w:hAnsi="宋体" w:cs="Times New Roman"/>
        </w:rPr>
        <w:t>平行</w:t>
      </w:r>
      <w:r w:rsidR="005033CA" w:rsidRPr="00FF4770">
        <w:rPr>
          <w:rFonts w:ascii="宋体" w:eastAsia="宋体" w:hAnsi="宋体" w:cs="Times New Roman" w:hint="eastAsia"/>
        </w:rPr>
        <w:t>趋势</w:t>
      </w:r>
      <w:r w:rsidRPr="00FF4770">
        <w:rPr>
          <w:rFonts w:ascii="宋体" w:eastAsia="宋体" w:hAnsi="宋体" w:cs="Times New Roman"/>
        </w:rPr>
        <w:t>。</w:t>
      </w:r>
      <w:r w:rsidR="005033CA" w:rsidRPr="00FF4770">
        <w:rPr>
          <w:rFonts w:ascii="宋体" w:eastAsia="宋体" w:hAnsi="宋体" w:cs="Times New Roman" w:hint="eastAsia"/>
        </w:rPr>
        <w:t>为此，</w:t>
      </w:r>
      <w:bookmarkStart w:id="7" w:name="_Hlk91274017"/>
      <w:r w:rsidRPr="00FF4770">
        <w:rPr>
          <w:rFonts w:ascii="宋体" w:eastAsia="宋体" w:hAnsi="宋体" w:cs="Times New Roman"/>
        </w:rPr>
        <w:t>本文</w:t>
      </w:r>
      <w:r w:rsidR="005033CA" w:rsidRPr="00FF4770">
        <w:rPr>
          <w:rFonts w:ascii="宋体" w:eastAsia="宋体" w:hAnsi="宋体" w:cs="Times New Roman" w:hint="eastAsia"/>
        </w:rPr>
        <w:t>利</w:t>
      </w:r>
      <w:r w:rsidRPr="00FF4770">
        <w:rPr>
          <w:rFonts w:ascii="宋体" w:eastAsia="宋体" w:hAnsi="宋体" w:cs="Times New Roman"/>
        </w:rPr>
        <w:t>用事件研究法</w:t>
      </w:r>
      <w:r w:rsidR="005033CA" w:rsidRPr="00FF4770">
        <w:rPr>
          <w:rFonts w:ascii="宋体" w:eastAsia="宋体" w:hAnsi="宋体" w:cs="Times New Roman" w:hint="eastAsia"/>
        </w:rPr>
        <w:t>进行</w:t>
      </w:r>
      <w:r w:rsidRPr="00FF4770">
        <w:rPr>
          <w:rFonts w:ascii="宋体" w:eastAsia="宋体" w:hAnsi="宋体" w:cs="Times New Roman"/>
        </w:rPr>
        <w:t>平行趋势检验，</w:t>
      </w:r>
      <w:r w:rsidRPr="00FF4770">
        <w:rPr>
          <w:rFonts w:ascii="宋体" w:eastAsia="宋体" w:hAnsi="宋体" w:cs="Times New Roman" w:hint="eastAsia"/>
        </w:rPr>
        <w:t>即将“禁煤区”政策</w:t>
      </w:r>
      <w:r w:rsidR="005655A9" w:rsidRPr="00FF4770">
        <w:rPr>
          <w:rFonts w:ascii="宋体" w:eastAsia="宋体" w:hAnsi="宋体" w:cs="Times New Roman" w:hint="eastAsia"/>
        </w:rPr>
        <w:t>实施年份前一年</w:t>
      </w:r>
      <w:r w:rsidR="00176B70" w:rsidRPr="00FF4770">
        <w:rPr>
          <w:rFonts w:ascii="宋体" w:eastAsia="宋体" w:hAnsi="宋体" w:cs="Times New Roman" w:hint="eastAsia"/>
        </w:rPr>
        <w:t>（</w:t>
      </w:r>
      <w:r w:rsidR="00176B70" w:rsidRPr="001839E7">
        <w:rPr>
          <w:rFonts w:ascii="Times New Roman" w:eastAsia="仿宋" w:hAnsi="Times New Roman" w:cs="Times New Roman"/>
        </w:rPr>
        <w:t>2016</w:t>
      </w:r>
      <w:r w:rsidR="00176B70" w:rsidRPr="00FF4770">
        <w:rPr>
          <w:rFonts w:ascii="宋体" w:eastAsia="宋体" w:hAnsi="宋体" w:cs="Times New Roman" w:hint="eastAsia"/>
        </w:rPr>
        <w:t>）</w:t>
      </w:r>
      <w:r w:rsidR="005655A9" w:rsidRPr="00FF4770">
        <w:rPr>
          <w:rFonts w:ascii="宋体" w:eastAsia="宋体" w:hAnsi="宋体" w:cs="Times New Roman" w:hint="eastAsia"/>
        </w:rPr>
        <w:t>设为基期</w:t>
      </w:r>
      <w:r w:rsidRPr="00FF4770">
        <w:rPr>
          <w:rFonts w:ascii="宋体" w:eastAsia="宋体" w:hAnsi="宋体" w:cs="Times New Roman" w:hint="eastAsia"/>
        </w:rPr>
        <w:t>，并分别设置</w:t>
      </w:r>
      <w:r w:rsidR="0061409F" w:rsidRPr="00FF4770">
        <w:rPr>
          <w:rFonts w:ascii="宋体" w:eastAsia="宋体" w:hAnsi="宋体" w:cs="Times New Roman" w:hint="eastAsia"/>
        </w:rPr>
        <w:t>基期</w:t>
      </w:r>
      <w:r w:rsidRPr="00FF4770">
        <w:rPr>
          <w:rFonts w:ascii="宋体" w:eastAsia="宋体" w:hAnsi="宋体" w:cs="Times New Roman" w:hint="eastAsia"/>
        </w:rPr>
        <w:t>前</w:t>
      </w:r>
      <w:r w:rsidR="00F01657" w:rsidRPr="00FF4770">
        <w:rPr>
          <w:rFonts w:ascii="宋体" w:eastAsia="宋体" w:hAnsi="宋体" w:cs="Times New Roman" w:hint="eastAsia"/>
        </w:rPr>
        <w:t>三</w:t>
      </w:r>
      <w:r w:rsidRPr="00FF4770">
        <w:rPr>
          <w:rFonts w:ascii="宋体" w:eastAsia="宋体" w:hAnsi="宋体" w:cs="Times New Roman" w:hint="eastAsia"/>
        </w:rPr>
        <w:t>年</w:t>
      </w:r>
      <w:r w:rsidR="00F01657" w:rsidRPr="00FF4770">
        <w:rPr>
          <w:rFonts w:ascii="宋体" w:eastAsia="宋体" w:hAnsi="宋体" w:cs="Times New Roman" w:hint="eastAsia"/>
        </w:rPr>
        <w:t>（</w:t>
      </w:r>
      <w:r w:rsidR="00F01657" w:rsidRPr="001839E7">
        <w:rPr>
          <w:rFonts w:ascii="Times New Roman" w:eastAsia="仿宋" w:hAnsi="Times New Roman" w:cs="Times New Roman"/>
        </w:rPr>
        <w:t>2013</w:t>
      </w:r>
      <w:r w:rsidR="00F01657" w:rsidRPr="004144DF">
        <w:rPr>
          <w:rFonts w:ascii="宋体" w:eastAsia="宋体" w:hAnsi="宋体" w:cs="Times New Roman"/>
        </w:rPr>
        <w:t>-</w:t>
      </w:r>
      <w:r w:rsidR="00F01657" w:rsidRPr="001839E7">
        <w:rPr>
          <w:rFonts w:ascii="Times New Roman" w:eastAsia="仿宋" w:hAnsi="Times New Roman" w:cs="Times New Roman"/>
        </w:rPr>
        <w:t>2015</w:t>
      </w:r>
      <w:r w:rsidR="00F01657" w:rsidRPr="00FF4770">
        <w:rPr>
          <w:rFonts w:ascii="宋体" w:eastAsia="宋体" w:hAnsi="宋体" w:cs="Times New Roman" w:hint="eastAsia"/>
        </w:rPr>
        <w:t>）</w:t>
      </w:r>
      <w:r w:rsidR="005655A9" w:rsidRPr="00FF4770">
        <w:rPr>
          <w:rFonts w:ascii="宋体" w:eastAsia="宋体" w:hAnsi="宋体" w:cs="Times New Roman" w:hint="eastAsia"/>
        </w:rPr>
        <w:t>与</w:t>
      </w:r>
      <w:r w:rsidRPr="00FF4770">
        <w:rPr>
          <w:rFonts w:ascii="宋体" w:eastAsia="宋体" w:hAnsi="宋体" w:cs="Times New Roman" w:hint="eastAsia"/>
        </w:rPr>
        <w:t>后</w:t>
      </w:r>
      <w:r w:rsidR="00F01657" w:rsidRPr="00FF4770">
        <w:rPr>
          <w:rFonts w:ascii="宋体" w:eastAsia="宋体" w:hAnsi="宋体" w:cs="Times New Roman" w:hint="eastAsia"/>
        </w:rPr>
        <w:t>三</w:t>
      </w:r>
      <w:r w:rsidRPr="00FF4770">
        <w:rPr>
          <w:rFonts w:ascii="宋体" w:eastAsia="宋体" w:hAnsi="宋体" w:cs="Times New Roman" w:hint="eastAsia"/>
        </w:rPr>
        <w:t>年</w:t>
      </w:r>
      <w:r w:rsidR="00F01657" w:rsidRPr="00FF4770">
        <w:rPr>
          <w:rFonts w:ascii="宋体" w:eastAsia="宋体" w:hAnsi="宋体" w:cs="Times New Roman" w:hint="eastAsia"/>
        </w:rPr>
        <w:t>（</w:t>
      </w:r>
      <w:r w:rsidR="00F01657" w:rsidRPr="001839E7">
        <w:rPr>
          <w:rFonts w:ascii="Times New Roman" w:eastAsia="仿宋" w:hAnsi="Times New Roman" w:cs="Times New Roman"/>
        </w:rPr>
        <w:t>2017</w:t>
      </w:r>
      <w:r w:rsidR="00F01657" w:rsidRPr="00FF4770">
        <w:rPr>
          <w:rFonts w:ascii="宋体" w:eastAsia="宋体" w:hAnsi="宋体" w:cs="Times New Roman"/>
        </w:rPr>
        <w:t>-</w:t>
      </w:r>
      <w:r w:rsidR="00F01657" w:rsidRPr="001839E7">
        <w:rPr>
          <w:rFonts w:ascii="Times New Roman" w:eastAsia="仿宋" w:hAnsi="Times New Roman" w:cs="Times New Roman"/>
        </w:rPr>
        <w:t>2019</w:t>
      </w:r>
      <w:r w:rsidR="00F01657" w:rsidRPr="00FF4770">
        <w:rPr>
          <w:rFonts w:ascii="宋体" w:eastAsia="宋体" w:hAnsi="宋体" w:cs="Times New Roman" w:hint="eastAsia"/>
        </w:rPr>
        <w:t>）</w:t>
      </w:r>
      <w:r w:rsidR="005655A9" w:rsidRPr="00FF4770">
        <w:rPr>
          <w:rFonts w:ascii="宋体" w:eastAsia="宋体" w:hAnsi="宋体" w:cs="Times New Roman" w:hint="eastAsia"/>
        </w:rPr>
        <w:t>的</w:t>
      </w:r>
      <w:r w:rsidRPr="00FF4770">
        <w:rPr>
          <w:rFonts w:ascii="宋体" w:eastAsia="宋体" w:hAnsi="宋体" w:cs="Times New Roman" w:hint="eastAsia"/>
        </w:rPr>
        <w:t>虚拟变量，</w:t>
      </w:r>
      <w:r w:rsidR="005655A9" w:rsidRPr="00FF4770">
        <w:rPr>
          <w:rFonts w:ascii="宋体" w:eastAsia="宋体" w:hAnsi="宋体" w:cs="Times New Roman" w:hint="eastAsia"/>
        </w:rPr>
        <w:t>写作如下</w:t>
      </w:r>
      <w:r w:rsidRPr="00FF4770">
        <w:rPr>
          <w:rFonts w:ascii="宋体" w:eastAsia="宋体" w:hAnsi="宋体" w:cs="Times New Roman"/>
        </w:rPr>
        <w:t>模型：</w:t>
      </w:r>
    </w:p>
    <w:p w14:paraId="4E304037" w14:textId="22854A13" w:rsidR="00933C87" w:rsidRPr="001839E7" w:rsidRDefault="00FF4770" w:rsidP="00B141ED">
      <w:pPr>
        <w:ind w:firstLineChars="200" w:firstLine="420"/>
        <w:rPr>
          <w:rFonts w:ascii="Times New Roman" w:eastAsia="仿宋" w:hAnsi="Times New Roman" w:cs="Times New Roman"/>
        </w:rPr>
      </w:pPr>
      <m:oMath>
        <m:r>
          <w:rPr>
            <w:rFonts w:ascii="Cambria Math" w:eastAsia="仿宋" w:hAnsi="Cambria Math" w:cs="Times New Roman"/>
          </w:rPr>
          <m:t>ln⁡</m:t>
        </m:r>
        <w:bookmarkStart w:id="8" w:name="_Hlk92267775"/>
        <m:r>
          <w:rPr>
            <w:rFonts w:ascii="Cambria Math" w:eastAsia="仿宋" w:hAnsi="Cambria Math" w:cs="Times New Roman"/>
          </w:rPr>
          <m:t>(</m:t>
        </m:r>
        <m:sSub>
          <m:sSubPr>
            <m:ctrlPr>
              <w:rPr>
                <w:rFonts w:ascii="Cambria Math" w:eastAsia="仿宋" w:hAnsi="Cambria Math" w:cs="Times New Roman"/>
                <w:i/>
                <w:iCs/>
              </w:rPr>
            </m:ctrlPr>
          </m:sSubPr>
          <m:e>
            <m:r>
              <w:rPr>
                <w:rFonts w:ascii="Cambria Math" w:eastAsia="仿宋" w:hAnsi="Cambria Math" w:cs="Times New Roman"/>
              </w:rPr>
              <m:t>Pollution</m:t>
            </m:r>
          </m:e>
          <m:sub>
            <m:r>
              <w:rPr>
                <w:rFonts w:ascii="Cambria Math" w:eastAsia="仿宋" w:hAnsi="Cambria Math" w:cs="Times New Roman"/>
              </w:rPr>
              <m:t>it</m:t>
            </m:r>
          </m:sub>
        </m:sSub>
        <m:r>
          <w:rPr>
            <w:rFonts w:ascii="Cambria Math" w:eastAsia="仿宋" w:hAnsi="Cambria Math" w:cs="Times New Roman"/>
          </w:rPr>
          <m:t>)=α+</m:t>
        </m:r>
        <m:nary>
          <m:naryPr>
            <m:chr m:val="∑"/>
            <m:limLoc m:val="subSup"/>
            <m:ctrlPr>
              <w:rPr>
                <w:rFonts w:ascii="Cambria Math" w:eastAsia="仿宋" w:hAnsi="Cambria Math" w:cs="Times New Roman"/>
                <w:i/>
                <w:iCs/>
              </w:rPr>
            </m:ctrlPr>
          </m:naryPr>
          <m:sub>
            <m:eqArr>
              <m:eqArrPr>
                <m:ctrlPr>
                  <w:rPr>
                    <w:rFonts w:ascii="Cambria Math" w:eastAsia="仿宋" w:hAnsi="Cambria Math" w:cs="Times New Roman"/>
                    <w:i/>
                    <w:iCs/>
                  </w:rPr>
                </m:ctrlPr>
              </m:eqArrPr>
              <m:e>
                <m:r>
                  <w:rPr>
                    <w:rFonts w:ascii="Cambria Math" w:eastAsia="仿宋" w:hAnsi="Cambria Math" w:cs="Times New Roman"/>
                  </w:rPr>
                  <m:t>t=2013</m:t>
                </m:r>
              </m:e>
              <m:e>
                <m:r>
                  <w:rPr>
                    <w:rFonts w:ascii="Cambria Math" w:eastAsia="仿宋" w:hAnsi="Cambria Math" w:cs="Times New Roman"/>
                  </w:rPr>
                  <m:t>t</m:t>
                </m:r>
                <m:r>
                  <w:rPr>
                    <w:rFonts w:ascii="Cambria Math" w:eastAsia="仿宋" w:hAnsi="Cambria Math" w:cs="Times New Roman" w:hint="eastAsia"/>
                  </w:rPr>
                  <m:t>≠</m:t>
                </m:r>
                <m:r>
                  <w:rPr>
                    <w:rFonts w:ascii="Cambria Math" w:eastAsia="仿宋" w:hAnsi="Cambria Math" w:cs="Times New Roman"/>
                  </w:rPr>
                  <m:t>2016</m:t>
                </m:r>
              </m:e>
            </m:eqArr>
          </m:sub>
          <m:sup>
            <m:r>
              <w:rPr>
                <w:rFonts w:ascii="Cambria Math" w:eastAsia="仿宋" w:hAnsi="Cambria Math" w:cs="Times New Roman"/>
              </w:rPr>
              <m:t>2019</m:t>
            </m:r>
          </m:sup>
          <m:e>
            <m:sSub>
              <m:sSubPr>
                <m:ctrlPr>
                  <w:rPr>
                    <w:rFonts w:ascii="Cambria Math" w:eastAsia="仿宋" w:hAnsi="Cambria Math" w:cs="Times New Roman"/>
                    <w:i/>
                    <w:iCs/>
                  </w:rPr>
                </m:ctrlPr>
              </m:sSubPr>
              <m:e>
                <m:r>
                  <w:rPr>
                    <w:rFonts w:ascii="Cambria Math" w:eastAsia="仿宋" w:hAnsi="Cambria Math" w:cs="Times New Roman"/>
                  </w:rPr>
                  <m:t>β</m:t>
                </m:r>
              </m:e>
              <m:sub>
                <m:r>
                  <w:rPr>
                    <w:rFonts w:ascii="Cambria Math" w:eastAsia="仿宋" w:hAnsi="Cambria Math" w:cs="Times New Roman"/>
                  </w:rPr>
                  <m:t>t</m:t>
                </m:r>
              </m:sub>
            </m:sSub>
          </m:e>
        </m:nary>
        <m:sSub>
          <m:sSubPr>
            <m:ctrlPr>
              <w:rPr>
                <w:rFonts w:ascii="Cambria Math" w:eastAsia="仿宋" w:hAnsi="Cambria Math" w:cs="Times New Roman"/>
                <w:i/>
                <w:iCs/>
              </w:rPr>
            </m:ctrlPr>
          </m:sSubPr>
          <m:e>
            <m:sSub>
              <m:sSubPr>
                <m:ctrlPr>
                  <w:rPr>
                    <w:rFonts w:ascii="Cambria Math" w:eastAsia="仿宋" w:hAnsi="Cambria Math" w:cs="Times New Roman"/>
                    <w:i/>
                    <w:iCs/>
                  </w:rPr>
                </m:ctrlPr>
              </m:sSubPr>
              <m:e>
                <m:r>
                  <w:rPr>
                    <w:rFonts w:ascii="Cambria Math" w:eastAsia="仿宋" w:hAnsi="Cambria Math" w:cs="Times New Roman"/>
                  </w:rPr>
                  <m:t>HHelec</m:t>
                </m:r>
              </m:e>
              <m:sub>
                <m:r>
                  <w:rPr>
                    <w:rFonts w:ascii="Cambria Math" w:eastAsia="仿宋" w:hAnsi="Cambria Math" w:cs="Times New Roman"/>
                  </w:rPr>
                  <m:t>i</m:t>
                </m:r>
              </m:sub>
            </m:sSub>
            <m:r>
              <w:rPr>
                <w:rFonts w:ascii="Cambria Math" w:eastAsia="仿宋" w:hAnsi="Cambria Math" w:cs="Times New Roman"/>
              </w:rPr>
              <m:t>∙D</m:t>
            </m:r>
          </m:e>
          <m:sub>
            <m:r>
              <w:rPr>
                <w:rFonts w:ascii="Cambria Math" w:eastAsia="仿宋" w:hAnsi="Cambria Math" w:cs="Times New Roman"/>
              </w:rPr>
              <m:t>t</m:t>
            </m:r>
          </m:sub>
        </m:sSub>
        <m:r>
          <w:rPr>
            <w:rFonts w:ascii="Cambria Math" w:eastAsia="仿宋" w:hAnsi="Cambria Math" w:cs="Times New Roman"/>
          </w:rPr>
          <m:t>+ΦX+</m:t>
        </m:r>
        <m:sSub>
          <m:sSubPr>
            <m:ctrlPr>
              <w:rPr>
                <w:rFonts w:ascii="Cambria Math" w:eastAsia="仿宋" w:hAnsi="Cambria Math" w:cs="Times New Roman"/>
                <w:i/>
                <w:iCs/>
              </w:rPr>
            </m:ctrlPr>
          </m:sSubPr>
          <m:e>
            <m:r>
              <w:rPr>
                <w:rFonts w:ascii="Cambria Math" w:eastAsia="仿宋" w:hAnsi="Cambria Math" w:cs="Times New Roman"/>
              </w:rPr>
              <m:t>μ</m:t>
            </m:r>
          </m:e>
          <m:sub>
            <m:r>
              <w:rPr>
                <w:rFonts w:ascii="Cambria Math" w:eastAsia="仿宋" w:hAnsi="Cambria Math" w:cs="Times New Roman"/>
              </w:rPr>
              <m:t>i</m:t>
            </m:r>
          </m:sub>
        </m:sSub>
        <m:r>
          <w:rPr>
            <w:rFonts w:ascii="Cambria Math" w:eastAsia="仿宋" w:hAnsi="Cambria Math" w:cs="Times New Roman"/>
          </w:rPr>
          <m:t>+</m:t>
        </m:r>
        <m:sSub>
          <m:sSubPr>
            <m:ctrlPr>
              <w:rPr>
                <w:rFonts w:ascii="Cambria Math" w:eastAsia="仿宋" w:hAnsi="Cambria Math" w:cs="Times New Roman"/>
                <w:i/>
                <w:iCs/>
              </w:rPr>
            </m:ctrlPr>
          </m:sSubPr>
          <m:e>
            <m:r>
              <w:rPr>
                <w:rFonts w:ascii="Cambria Math" w:eastAsia="仿宋" w:hAnsi="Cambria Math" w:cs="Times New Roman"/>
              </w:rPr>
              <m:t>η</m:t>
            </m:r>
          </m:e>
          <m:sub>
            <m:r>
              <w:rPr>
                <w:rFonts w:ascii="Cambria Math" w:eastAsia="仿宋" w:hAnsi="Cambria Math" w:cs="Times New Roman"/>
              </w:rPr>
              <m:t>t</m:t>
            </m:r>
          </m:sub>
        </m:sSub>
        <m:r>
          <w:rPr>
            <w:rFonts w:ascii="Cambria Math" w:eastAsia="仿宋" w:hAnsi="Cambria Math" w:cs="Times New Roman"/>
          </w:rPr>
          <m:t>+</m:t>
        </m:r>
        <m:sSub>
          <m:sSubPr>
            <m:ctrlPr>
              <w:rPr>
                <w:rFonts w:ascii="Cambria Math" w:eastAsia="仿宋" w:hAnsi="Cambria Math" w:cs="Times New Roman"/>
                <w:i/>
                <w:iCs/>
              </w:rPr>
            </m:ctrlPr>
          </m:sSubPr>
          <m:e>
            <m:r>
              <w:rPr>
                <w:rFonts w:ascii="Cambria Math" w:eastAsia="仿宋" w:hAnsi="Cambria Math" w:cs="Times New Roman"/>
              </w:rPr>
              <m:t>ε</m:t>
            </m:r>
          </m:e>
          <m:sub>
            <m:r>
              <w:rPr>
                <w:rFonts w:ascii="Cambria Math" w:eastAsia="仿宋" w:hAnsi="Cambria Math" w:cs="Times New Roman"/>
              </w:rPr>
              <m:t>it</m:t>
            </m:r>
          </m:sub>
        </m:sSub>
      </m:oMath>
      <w:bookmarkEnd w:id="8"/>
      <w:r w:rsidR="00933C87" w:rsidRPr="00FF4770">
        <w:rPr>
          <w:rFonts w:ascii="Times New Roman" w:eastAsia="仿宋" w:hAnsi="Times New Roman" w:cs="Times New Roman"/>
          <w:i/>
          <w:iCs/>
        </w:rPr>
        <w:t xml:space="preserve"> </w:t>
      </w:r>
      <w:r w:rsidR="00933C87" w:rsidRPr="001839E7">
        <w:rPr>
          <w:rFonts w:ascii="Times New Roman" w:eastAsia="仿宋" w:hAnsi="Times New Roman" w:cs="Times New Roman"/>
        </w:rPr>
        <w:t xml:space="preserve">   </w:t>
      </w:r>
      <w:r w:rsidR="005033CA" w:rsidRPr="001839E7">
        <w:rPr>
          <w:rFonts w:ascii="Times New Roman" w:eastAsia="仿宋" w:hAnsi="Times New Roman" w:cs="Times New Roman"/>
        </w:rPr>
        <w:t xml:space="preserve"> </w:t>
      </w:r>
      <w:r w:rsidR="005655A9" w:rsidRPr="001839E7">
        <w:rPr>
          <w:rFonts w:ascii="Times New Roman" w:eastAsia="仿宋" w:hAnsi="Times New Roman" w:cs="Times New Roman"/>
        </w:rPr>
        <w:t xml:space="preserve"> </w:t>
      </w:r>
      <w:r w:rsidR="005033CA" w:rsidRPr="001839E7">
        <w:rPr>
          <w:rFonts w:ascii="Times New Roman" w:eastAsia="仿宋" w:hAnsi="Times New Roman" w:cs="Times New Roman"/>
        </w:rPr>
        <w:t xml:space="preserve">    </w:t>
      </w:r>
      <w:r w:rsidR="005655A9" w:rsidRPr="001839E7">
        <w:rPr>
          <w:rFonts w:ascii="Times New Roman" w:eastAsia="仿宋" w:hAnsi="Times New Roman" w:cs="Times New Roman"/>
        </w:rPr>
        <w:t xml:space="preserve">    </w:t>
      </w:r>
      <w:r w:rsidR="00933C87" w:rsidRPr="001839E7">
        <w:rPr>
          <w:rFonts w:ascii="Times New Roman" w:eastAsia="仿宋" w:hAnsi="Times New Roman" w:cs="Times New Roman"/>
        </w:rPr>
        <w:t xml:space="preserve"> </w:t>
      </w:r>
      <w:r w:rsidR="005655A9" w:rsidRPr="001839E7">
        <w:rPr>
          <w:rFonts w:ascii="Times New Roman" w:eastAsia="仿宋" w:hAnsi="Times New Roman" w:cs="Times New Roman" w:hint="eastAsia"/>
        </w:rPr>
        <w:t>（</w:t>
      </w:r>
      <w:r w:rsidR="00933C87" w:rsidRPr="001839E7">
        <w:rPr>
          <w:rFonts w:ascii="Times New Roman" w:eastAsia="仿宋" w:hAnsi="Times New Roman" w:cs="Times New Roman"/>
        </w:rPr>
        <w:t>2</w:t>
      </w:r>
      <w:r w:rsidR="005655A9" w:rsidRPr="001839E7">
        <w:rPr>
          <w:rFonts w:ascii="Times New Roman" w:eastAsia="仿宋" w:hAnsi="Times New Roman" w:cs="Times New Roman" w:hint="eastAsia"/>
        </w:rPr>
        <w:t>）</w:t>
      </w:r>
    </w:p>
    <w:bookmarkEnd w:id="7"/>
    <w:p w14:paraId="7C522494" w14:textId="1AC831AE" w:rsidR="00505EE2" w:rsidRPr="00FF4770" w:rsidRDefault="00933C87" w:rsidP="00FF4770">
      <w:pPr>
        <w:ind w:firstLineChars="200" w:firstLine="420"/>
        <w:rPr>
          <w:rFonts w:ascii="宋体" w:eastAsia="宋体" w:hAnsi="宋体" w:cs="Times New Roman"/>
        </w:rPr>
      </w:pPr>
      <w:r w:rsidRPr="00FF4770">
        <w:rPr>
          <w:rFonts w:ascii="宋体" w:eastAsia="宋体" w:hAnsi="宋体" w:cs="Times New Roman"/>
        </w:rPr>
        <w:t>其中，</w:t>
      </w:r>
      <m:oMath>
        <m:sSub>
          <m:sSubPr>
            <m:ctrlPr>
              <w:rPr>
                <w:rFonts w:ascii="Cambria Math" w:eastAsia="仿宋" w:hAnsi="Cambria Math" w:cs="Times New Roman"/>
                <w:i/>
              </w:rPr>
            </m:ctrlPr>
          </m:sSubPr>
          <m:e>
            <m:r>
              <w:rPr>
                <w:rFonts w:ascii="Cambria Math" w:eastAsia="仿宋" w:hAnsi="Cambria Math" w:cs="Times New Roman"/>
              </w:rPr>
              <m:t>D</m:t>
            </m:r>
          </m:e>
          <m:sub>
            <m:r>
              <w:rPr>
                <w:rFonts w:ascii="Cambria Math" w:eastAsia="仿宋" w:hAnsi="Cambria Math" w:cs="Times New Roman"/>
              </w:rPr>
              <m:t>t</m:t>
            </m:r>
          </m:sub>
        </m:sSub>
      </m:oMath>
      <w:r w:rsidRPr="00FF4770">
        <w:rPr>
          <w:rFonts w:ascii="宋体" w:eastAsia="宋体" w:hAnsi="宋体" w:cs="Times New Roman"/>
        </w:rPr>
        <w:t>为年度虚拟变量，设定政策开始前一年即</w:t>
      </w:r>
      <w:r w:rsidRPr="001839E7">
        <w:rPr>
          <w:rFonts w:ascii="Times New Roman" w:eastAsia="仿宋" w:hAnsi="Times New Roman" w:cs="Times New Roman"/>
        </w:rPr>
        <w:t>2016</w:t>
      </w:r>
      <w:r w:rsidRPr="00FF4770">
        <w:rPr>
          <w:rFonts w:ascii="宋体" w:eastAsia="宋体" w:hAnsi="宋体" w:cs="Times New Roman"/>
        </w:rPr>
        <w:t>年为事件分析的基准年，本文所关心的系数为</w:t>
      </w:r>
      <m:oMath>
        <m:sSub>
          <m:sSubPr>
            <m:ctrlPr>
              <w:rPr>
                <w:rFonts w:ascii="Cambria Math" w:eastAsia="仿宋" w:hAnsi="Cambria Math" w:cs="Times New Roman"/>
                <w:i/>
              </w:rPr>
            </m:ctrlPr>
          </m:sSubPr>
          <m:e>
            <m:r>
              <w:rPr>
                <w:rFonts w:ascii="Cambria Math" w:eastAsia="仿宋" w:hAnsi="Cambria Math" w:cs="Times New Roman"/>
              </w:rPr>
              <m:t>β</m:t>
            </m:r>
          </m:e>
          <m:sub>
            <m:r>
              <w:rPr>
                <w:rFonts w:ascii="Cambria Math" w:eastAsia="仿宋" w:hAnsi="Cambria Math" w:cs="Times New Roman"/>
              </w:rPr>
              <m:t>t</m:t>
            </m:r>
          </m:sub>
        </m:sSub>
      </m:oMath>
      <w:r w:rsidRPr="00FF4770">
        <w:rPr>
          <w:rFonts w:ascii="宋体" w:eastAsia="宋体" w:hAnsi="宋体" w:cs="Times New Roman"/>
        </w:rPr>
        <w:t>，平行趋势要求与基准年相比，政策起始年份之前政策区与非政策区的政策效应不应显著异于</w:t>
      </w:r>
      <w:r w:rsidRPr="001839E7">
        <w:rPr>
          <w:rFonts w:ascii="Times New Roman" w:eastAsia="仿宋" w:hAnsi="Times New Roman" w:cs="Times New Roman"/>
        </w:rPr>
        <w:t>0</w:t>
      </w:r>
      <w:r w:rsidRPr="00FF4770">
        <w:rPr>
          <w:rFonts w:ascii="宋体" w:eastAsia="宋体" w:hAnsi="宋体" w:cs="Times New Roman"/>
        </w:rPr>
        <w:t>，具体结果如图</w:t>
      </w:r>
      <w:r w:rsidR="00B93181" w:rsidRPr="001839E7">
        <w:rPr>
          <w:rFonts w:ascii="Times New Roman" w:eastAsia="仿宋" w:hAnsi="Times New Roman" w:cs="Times New Roman"/>
        </w:rPr>
        <w:t>2</w:t>
      </w:r>
      <w:r w:rsidR="00FF4770">
        <w:rPr>
          <w:rFonts w:ascii="宋体" w:eastAsia="宋体" w:hAnsi="宋体" w:cs="Times New Roman" w:hint="eastAsia"/>
        </w:rPr>
        <w:t>。</w:t>
      </w:r>
      <w:r w:rsidRPr="00FF4770">
        <w:rPr>
          <w:rFonts w:ascii="宋体" w:eastAsia="宋体" w:hAnsi="宋体" w:cs="Times New Roman"/>
        </w:rPr>
        <w:t>平行趋势结果表明，各类空气污染指数或指标在</w:t>
      </w:r>
      <w:r w:rsidRPr="00FF4770">
        <w:rPr>
          <w:rFonts w:ascii="宋体" w:eastAsia="宋体" w:hAnsi="宋体" w:cs="Times New Roman" w:hint="eastAsia"/>
        </w:rPr>
        <w:t>“</w:t>
      </w:r>
      <w:r w:rsidRPr="00FF4770">
        <w:rPr>
          <w:rFonts w:ascii="宋体" w:eastAsia="宋体" w:hAnsi="宋体" w:cs="Times New Roman"/>
        </w:rPr>
        <w:t>禁煤区</w:t>
      </w:r>
      <w:r w:rsidRPr="00FF4770">
        <w:rPr>
          <w:rFonts w:ascii="宋体" w:eastAsia="宋体" w:hAnsi="宋体" w:cs="Times New Roman" w:hint="eastAsia"/>
        </w:rPr>
        <w:t>”</w:t>
      </w:r>
      <w:r w:rsidRPr="00FF4770">
        <w:rPr>
          <w:rFonts w:ascii="宋体" w:eastAsia="宋体" w:hAnsi="宋体" w:cs="Times New Roman"/>
        </w:rPr>
        <w:t>政策实施以前</w:t>
      </w:r>
      <m:oMath>
        <m:sSub>
          <m:sSubPr>
            <m:ctrlPr>
              <w:rPr>
                <w:rFonts w:ascii="Cambria Math" w:eastAsia="仿宋" w:hAnsi="Cambria Math" w:cs="Times New Roman"/>
                <w:i/>
              </w:rPr>
            </m:ctrlPr>
          </m:sSubPr>
          <m:e>
            <m:r>
              <w:rPr>
                <w:rFonts w:ascii="Cambria Math" w:eastAsia="仿宋" w:hAnsi="Cambria Math" w:cs="Times New Roman"/>
              </w:rPr>
              <m:t>β</m:t>
            </m:r>
          </m:e>
          <m:sub>
            <m:r>
              <w:rPr>
                <w:rFonts w:ascii="Cambria Math" w:eastAsia="仿宋" w:hAnsi="Cambria Math" w:cs="Times New Roman"/>
              </w:rPr>
              <m:t>t</m:t>
            </m:r>
          </m:sub>
        </m:sSub>
      </m:oMath>
      <w:r w:rsidRPr="00FF4770">
        <w:rPr>
          <w:rFonts w:ascii="宋体" w:eastAsia="宋体" w:hAnsi="宋体" w:cs="Times New Roman"/>
        </w:rPr>
        <w:t>均不显著异于</w:t>
      </w:r>
      <w:r w:rsidRPr="001839E7">
        <w:rPr>
          <w:rFonts w:ascii="Times New Roman" w:eastAsia="仿宋" w:hAnsi="Times New Roman" w:cs="Times New Roman"/>
        </w:rPr>
        <w:t>0</w:t>
      </w:r>
      <w:r w:rsidRPr="00FF4770">
        <w:rPr>
          <w:rFonts w:ascii="宋体" w:eastAsia="宋体" w:hAnsi="宋体" w:cs="Times New Roman"/>
        </w:rPr>
        <w:t>，政策区与非政策区满足平行趋势假定。</w:t>
      </w:r>
    </w:p>
    <w:p w14:paraId="54453508" w14:textId="02FA1746" w:rsidR="00925299" w:rsidRPr="001839E7" w:rsidRDefault="001211AE" w:rsidP="005D69A5">
      <w:pPr>
        <w:ind w:firstLineChars="200" w:firstLine="420"/>
        <w:jc w:val="center"/>
        <w:rPr>
          <w:rFonts w:ascii="Times New Roman" w:eastAsia="仿宋" w:hAnsi="Times New Roman" w:cs="Times New Roman"/>
        </w:rPr>
      </w:pPr>
      <w:r w:rsidRPr="001839E7">
        <w:rPr>
          <w:rFonts w:ascii="Times New Roman" w:eastAsia="仿宋" w:hAnsi="Times New Roman" w:cs="Times New Roman"/>
          <w:noProof/>
        </w:rPr>
        <w:lastRenderedPageBreak/>
        <w:drawing>
          <wp:inline distT="0" distB="0" distL="0" distR="0" wp14:anchorId="6E1726D5" wp14:editId="4F5B8443">
            <wp:extent cx="2177313" cy="1584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77313" cy="1584000"/>
                    </a:xfrm>
                    <a:prstGeom prst="rect">
                      <a:avLst/>
                    </a:prstGeom>
                    <a:noFill/>
                    <a:ln>
                      <a:noFill/>
                    </a:ln>
                  </pic:spPr>
                </pic:pic>
              </a:graphicData>
            </a:graphic>
          </wp:inline>
        </w:drawing>
      </w:r>
      <w:r w:rsidR="00433072" w:rsidRPr="001839E7">
        <w:rPr>
          <w:rFonts w:ascii="Times New Roman" w:eastAsia="仿宋" w:hAnsi="Times New Roman" w:cs="Times New Roman"/>
          <w:noProof/>
        </w:rPr>
        <w:drawing>
          <wp:inline distT="0" distB="0" distL="0" distR="0" wp14:anchorId="4810B1BD" wp14:editId="4771DB48">
            <wp:extent cx="2177313" cy="158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77313" cy="1584000"/>
                    </a:xfrm>
                    <a:prstGeom prst="rect">
                      <a:avLst/>
                    </a:prstGeom>
                    <a:noFill/>
                    <a:ln>
                      <a:noFill/>
                    </a:ln>
                  </pic:spPr>
                </pic:pic>
              </a:graphicData>
            </a:graphic>
          </wp:inline>
        </w:drawing>
      </w:r>
    </w:p>
    <w:p w14:paraId="2D8328F4" w14:textId="4DB01A4D" w:rsidR="00933C87" w:rsidRPr="00524E17" w:rsidRDefault="00933C87" w:rsidP="00524E17">
      <w:pPr>
        <w:jc w:val="center"/>
        <w:rPr>
          <w:rFonts w:ascii="楷体" w:eastAsia="楷体" w:hAnsi="楷体"/>
        </w:rPr>
      </w:pPr>
      <w:bookmarkStart w:id="9" w:name="_Hlk91268897"/>
      <w:r w:rsidRPr="00524E17">
        <w:rPr>
          <w:rFonts w:ascii="楷体" w:eastAsia="楷体" w:hAnsi="楷体" w:hint="eastAsia"/>
        </w:rPr>
        <w:t>图</w:t>
      </w:r>
      <w:r w:rsidR="00B93181" w:rsidRPr="00524E17">
        <w:rPr>
          <w:rFonts w:ascii="楷体" w:eastAsia="楷体" w:hAnsi="楷体"/>
        </w:rPr>
        <w:t>2</w:t>
      </w:r>
      <w:r w:rsidRPr="00524E17">
        <w:rPr>
          <w:rFonts w:ascii="楷体" w:eastAsia="楷体" w:hAnsi="楷体"/>
        </w:rPr>
        <w:t xml:space="preserve"> </w:t>
      </w:r>
      <w:r w:rsidR="004144DF">
        <w:rPr>
          <w:rFonts w:ascii="楷体" w:eastAsia="楷体" w:hAnsi="楷体"/>
        </w:rPr>
        <w:t xml:space="preserve"> </w:t>
      </w:r>
      <w:r w:rsidRPr="00524E17">
        <w:rPr>
          <w:rFonts w:ascii="楷体" w:eastAsia="楷体" w:hAnsi="楷体" w:hint="eastAsia"/>
        </w:rPr>
        <w:t>平行趋势检验</w:t>
      </w:r>
    </w:p>
    <w:bookmarkEnd w:id="9"/>
    <w:p w14:paraId="7A66521B" w14:textId="77777777" w:rsidR="00925299" w:rsidRPr="001839E7" w:rsidRDefault="00925299" w:rsidP="00B141ED">
      <w:pPr>
        <w:ind w:firstLineChars="200" w:firstLine="420"/>
        <w:rPr>
          <w:rFonts w:ascii="Times New Roman" w:eastAsia="仿宋" w:hAnsi="Times New Roman" w:cs="Times New Roman"/>
        </w:rPr>
      </w:pPr>
    </w:p>
    <w:p w14:paraId="1BC6F28F" w14:textId="33100795" w:rsidR="00933C87" w:rsidRPr="00D8163B" w:rsidRDefault="00933C87" w:rsidP="00B141ED">
      <w:pPr>
        <w:ind w:firstLineChars="200" w:firstLine="420"/>
        <w:rPr>
          <w:rFonts w:ascii="黑体" w:eastAsia="黑体" w:hAnsi="黑体" w:cs="Times New Roman"/>
        </w:rPr>
      </w:pPr>
      <w:r w:rsidRPr="00D8163B">
        <w:rPr>
          <w:rFonts w:ascii="黑体" w:eastAsia="黑体" w:hAnsi="黑体" w:cs="Times New Roman" w:hint="eastAsia"/>
        </w:rPr>
        <w:t>（二）</w:t>
      </w:r>
      <w:r w:rsidR="0025442B" w:rsidRPr="00D8163B">
        <w:rPr>
          <w:rFonts w:ascii="黑体" w:eastAsia="黑体" w:hAnsi="黑体" w:cs="Times New Roman" w:hint="eastAsia"/>
        </w:rPr>
        <w:t>替代解释变量的</w:t>
      </w:r>
      <w:r w:rsidRPr="00D8163B">
        <w:rPr>
          <w:rFonts w:ascii="黑体" w:eastAsia="黑体" w:hAnsi="黑体" w:cs="Times New Roman" w:hint="eastAsia"/>
        </w:rPr>
        <w:t>强度</w:t>
      </w:r>
      <w:r w:rsidR="00722146" w:rsidRPr="00D8163B">
        <w:rPr>
          <w:rFonts w:ascii="黑体" w:eastAsia="黑体" w:hAnsi="黑体" w:cs="Times New Roman" w:hint="eastAsia"/>
        </w:rPr>
        <w:t>DID</w:t>
      </w:r>
      <w:r w:rsidRPr="00D8163B">
        <w:rPr>
          <w:rFonts w:ascii="黑体" w:eastAsia="黑体" w:hAnsi="黑体" w:cs="Times New Roman" w:hint="eastAsia"/>
        </w:rPr>
        <w:t>回归</w:t>
      </w:r>
    </w:p>
    <w:p w14:paraId="44EC884F" w14:textId="35F92250" w:rsidR="0033572D" w:rsidRPr="00524E17" w:rsidRDefault="00933C87" w:rsidP="003C08A3">
      <w:pPr>
        <w:ind w:firstLineChars="200" w:firstLine="420"/>
        <w:rPr>
          <w:rFonts w:ascii="宋体" w:eastAsia="宋体" w:hAnsi="宋体" w:cs="Times New Roman"/>
        </w:rPr>
      </w:pPr>
      <w:r w:rsidRPr="00524E17">
        <w:rPr>
          <w:rFonts w:ascii="宋体" w:eastAsia="宋体" w:hAnsi="宋体" w:cs="Times New Roman" w:hint="eastAsia"/>
        </w:rPr>
        <w:t>为体现政策强度变化对禁煤效应的影响，</w:t>
      </w:r>
      <w:r w:rsidR="0033572D" w:rsidRPr="00524E17">
        <w:rPr>
          <w:rFonts w:ascii="宋体" w:eastAsia="宋体" w:hAnsi="宋体" w:cs="Times New Roman" w:hint="eastAsia"/>
        </w:rPr>
        <w:t>本文利用</w:t>
      </w:r>
      <w:r w:rsidR="003C08A3" w:rsidRPr="00524E17">
        <w:rPr>
          <w:rFonts w:ascii="宋体" w:eastAsia="宋体" w:hAnsi="宋体" w:cs="Times New Roman" w:hint="eastAsia"/>
        </w:rPr>
        <w:t>煤改气（电）累积户数目标占比作为强度指标</w:t>
      </w:r>
      <w:r w:rsidR="00350690" w:rsidRPr="00524E17">
        <w:rPr>
          <w:rFonts w:ascii="宋体" w:eastAsia="宋体" w:hAnsi="宋体" w:cs="Times New Roman" w:hint="eastAsia"/>
        </w:rPr>
        <w:t>。</w:t>
      </w:r>
      <w:r w:rsidR="003C08A3" w:rsidRPr="00524E17">
        <w:rPr>
          <w:rFonts w:ascii="宋体" w:eastAsia="宋体" w:hAnsi="宋体" w:cs="Times New Roman" w:hint="eastAsia"/>
        </w:rPr>
        <w:t>具体而言</w:t>
      </w:r>
      <w:r w:rsidR="00350690" w:rsidRPr="00524E17">
        <w:rPr>
          <w:rFonts w:ascii="宋体" w:eastAsia="宋体" w:hAnsi="宋体" w:cs="Times New Roman" w:hint="eastAsia"/>
        </w:rPr>
        <w:t>，</w:t>
      </w:r>
      <w:r w:rsidR="003C08A3" w:rsidRPr="00524E17">
        <w:rPr>
          <w:rFonts w:ascii="宋体" w:eastAsia="宋体" w:hAnsi="宋体" w:cs="Times New Roman" w:hint="eastAsia"/>
        </w:rPr>
        <w:t>就是将</w:t>
      </w:r>
      <w:r w:rsidR="0033572D" w:rsidRPr="00524E17">
        <w:rPr>
          <w:rFonts w:ascii="宋体" w:eastAsia="宋体" w:hAnsi="宋体" w:cs="Times New Roman" w:hint="eastAsia"/>
        </w:rPr>
        <w:t>每个城市各年度行动方案中清洁能源改造的累积户数占该城市</w:t>
      </w:r>
      <w:r w:rsidR="00A23AE0" w:rsidRPr="00524E17">
        <w:rPr>
          <w:rFonts w:ascii="宋体" w:eastAsia="宋体" w:hAnsi="宋体" w:cs="Times New Roman" w:hint="eastAsia"/>
        </w:rPr>
        <w:t>人口总户数</w:t>
      </w:r>
      <w:r w:rsidR="0033572D" w:rsidRPr="00524E17">
        <w:rPr>
          <w:rFonts w:ascii="宋体" w:eastAsia="宋体" w:hAnsi="宋体" w:cs="Times New Roman" w:hint="eastAsia"/>
        </w:rPr>
        <w:t>的比例作为强度指标</w:t>
      </w:r>
      <w:r w:rsidR="00A23AE0" w:rsidRPr="00524E17">
        <w:rPr>
          <w:rFonts w:ascii="宋体" w:eastAsia="宋体" w:hAnsi="宋体" w:cs="Times New Roman" w:hint="eastAsia"/>
        </w:rPr>
        <w:t>，具体</w:t>
      </w:r>
      <w:r w:rsidR="00350690" w:rsidRPr="00524E17">
        <w:rPr>
          <w:rFonts w:ascii="宋体" w:eastAsia="宋体" w:hAnsi="宋体" w:cs="Times New Roman" w:hint="eastAsia"/>
        </w:rPr>
        <w:t>如</w:t>
      </w:r>
      <w:r w:rsidR="000C576A" w:rsidRPr="00524E17">
        <w:rPr>
          <w:rFonts w:ascii="宋体" w:eastAsia="宋体" w:hAnsi="宋体" w:cs="Times New Roman" w:hint="eastAsia"/>
        </w:rPr>
        <w:t>下</w:t>
      </w:r>
      <w:r w:rsidR="0033572D" w:rsidRPr="00524E17">
        <w:rPr>
          <w:rFonts w:ascii="宋体" w:eastAsia="宋体" w:hAnsi="宋体" w:cs="Times New Roman" w:hint="eastAsia"/>
        </w:rPr>
        <w:t>：</w:t>
      </w:r>
    </w:p>
    <w:p w14:paraId="45DADB2D" w14:textId="096B6707" w:rsidR="00155243" w:rsidRPr="001839E7" w:rsidRDefault="00D86B79" w:rsidP="00A23AE0">
      <w:pPr>
        <w:ind w:firstLineChars="200" w:firstLine="420"/>
        <w:rPr>
          <w:rFonts w:ascii="Times New Roman" w:eastAsia="仿宋" w:hAnsi="Times New Roman" w:cs="Times New Roman"/>
        </w:rPr>
      </w:pPr>
      <m:oMath>
        <m:sSub>
          <m:sSubPr>
            <m:ctrlPr>
              <w:rPr>
                <w:rFonts w:ascii="Cambria Math" w:eastAsia="仿宋" w:hAnsi="Cambria Math" w:cs="Times New Roman"/>
                <w:i/>
              </w:rPr>
            </m:ctrlPr>
          </m:sSubPr>
          <m:e>
            <m:r>
              <w:rPr>
                <w:rFonts w:ascii="Cambria Math" w:eastAsia="仿宋" w:hAnsi="Cambria Math" w:cs="Times New Roman"/>
              </w:rPr>
              <m:t>Intensity</m:t>
            </m:r>
          </m:e>
          <m:sub>
            <m:r>
              <w:rPr>
                <w:rFonts w:ascii="Cambria Math" w:eastAsia="仿宋" w:hAnsi="Cambria Math" w:cs="Times New Roman"/>
              </w:rPr>
              <m:t>it</m:t>
            </m:r>
          </m:sub>
        </m:sSub>
        <m:r>
          <w:rPr>
            <w:rFonts w:ascii="Cambria Math" w:eastAsia="仿宋" w:hAnsi="Cambria Math" w:cs="Times New Roman"/>
          </w:rPr>
          <m:t>=</m:t>
        </m:r>
        <m:f>
          <m:fPr>
            <m:ctrlPr>
              <w:rPr>
                <w:rFonts w:ascii="Cambria Math" w:eastAsia="仿宋" w:hAnsi="Cambria Math" w:cs="Times New Roman"/>
                <w:i/>
              </w:rPr>
            </m:ctrlPr>
          </m:fPr>
          <m:num>
            <m:nary>
              <m:naryPr>
                <m:chr m:val="∑"/>
                <m:limLoc m:val="subSup"/>
                <m:ctrlPr>
                  <w:rPr>
                    <w:rFonts w:ascii="Cambria Math" w:eastAsia="仿宋" w:hAnsi="Cambria Math" w:cs="Times New Roman"/>
                    <w:i/>
                  </w:rPr>
                </m:ctrlPr>
              </m:naryPr>
              <m:sub>
                <m:r>
                  <w:rPr>
                    <w:rFonts w:ascii="Cambria Math" w:eastAsia="仿宋" w:hAnsi="Cambria Math" w:cs="Times New Roman"/>
                  </w:rPr>
                  <m:t>τ=2017</m:t>
                </m:r>
              </m:sub>
              <m:sup>
                <m:r>
                  <w:rPr>
                    <w:rFonts w:ascii="Cambria Math" w:eastAsia="仿宋" w:hAnsi="Cambria Math" w:cs="Times New Roman"/>
                  </w:rPr>
                  <m:t>t</m:t>
                </m:r>
              </m:sup>
              <m:e>
                <m:r>
                  <w:rPr>
                    <w:rFonts w:ascii="Cambria Math" w:eastAsia="仿宋" w:hAnsi="Cambria Math" w:cs="Times New Roman"/>
                  </w:rPr>
                  <m:t>Y</m:t>
                </m:r>
                <m:sSub>
                  <m:sSubPr>
                    <m:ctrlPr>
                      <w:rPr>
                        <w:rFonts w:ascii="Cambria Math" w:eastAsia="仿宋" w:hAnsi="Cambria Math" w:cs="Times New Roman"/>
                        <w:i/>
                      </w:rPr>
                    </m:ctrlPr>
                  </m:sSubPr>
                  <m:e>
                    <m:r>
                      <w:rPr>
                        <w:rFonts w:ascii="Cambria Math" w:eastAsia="仿宋" w:hAnsi="Cambria Math" w:cs="Times New Roman"/>
                      </w:rPr>
                      <m:t>NHHCTG(E)</m:t>
                    </m:r>
                  </m:e>
                  <m:sub>
                    <m:r>
                      <w:rPr>
                        <w:rFonts w:ascii="Cambria Math" w:eastAsia="仿宋" w:hAnsi="Cambria Math" w:cs="Times New Roman"/>
                      </w:rPr>
                      <m:t>iτ</m:t>
                    </m:r>
                  </m:sub>
                </m:sSub>
              </m:e>
            </m:nary>
          </m:num>
          <m:den>
            <m:sSub>
              <m:sSubPr>
                <m:ctrlPr>
                  <w:rPr>
                    <w:rFonts w:ascii="Cambria Math" w:eastAsia="仿宋" w:hAnsi="Cambria Math" w:cs="Times New Roman"/>
                    <w:i/>
                  </w:rPr>
                </m:ctrlPr>
              </m:sSubPr>
              <m:e>
                <m:r>
                  <w:rPr>
                    <w:rFonts w:ascii="Cambria Math" w:eastAsia="仿宋" w:hAnsi="Cambria Math" w:cs="Times New Roman"/>
                  </w:rPr>
                  <m:t>TN</m:t>
                </m:r>
                <m:r>
                  <w:rPr>
                    <w:rFonts w:ascii="Cambria Math" w:eastAsia="仿宋" w:hAnsi="Cambria Math" w:cs="Times New Roman" w:hint="eastAsia"/>
                  </w:rPr>
                  <m:t>UH</m:t>
                </m:r>
              </m:e>
              <m:sub>
                <m:r>
                  <w:rPr>
                    <w:rFonts w:ascii="Cambria Math" w:eastAsia="仿宋" w:hAnsi="Cambria Math" w:cs="Times New Roman"/>
                  </w:rPr>
                  <m:t>i</m:t>
                </m:r>
                <m:r>
                  <w:rPr>
                    <w:rFonts w:ascii="Cambria Math" w:eastAsia="仿宋" w:hAnsi="Cambria Math" w:cs="Times New Roman" w:hint="eastAsia"/>
                  </w:rPr>
                  <m:t>t</m:t>
                </m:r>
              </m:sub>
            </m:sSub>
          </m:den>
        </m:f>
      </m:oMath>
      <w:r w:rsidR="00A23AE0" w:rsidRPr="001839E7">
        <w:rPr>
          <w:rFonts w:ascii="Times New Roman" w:eastAsia="仿宋" w:hAnsi="Times New Roman" w:cs="Times New Roman" w:hint="eastAsia"/>
        </w:rPr>
        <w:t xml:space="preserve"> </w:t>
      </w:r>
      <w:r w:rsidR="00A23AE0" w:rsidRPr="001839E7">
        <w:rPr>
          <w:rFonts w:ascii="Times New Roman" w:eastAsia="仿宋" w:hAnsi="Times New Roman" w:cs="Times New Roman"/>
        </w:rPr>
        <w:t xml:space="preserve">                                  </w:t>
      </w:r>
      <w:r w:rsidR="00524E17">
        <w:rPr>
          <w:rFonts w:ascii="Times New Roman" w:eastAsia="仿宋" w:hAnsi="Times New Roman" w:cs="Times New Roman"/>
        </w:rPr>
        <w:t xml:space="preserve">    </w:t>
      </w:r>
      <w:r w:rsidR="00A23AE0" w:rsidRPr="001839E7">
        <w:rPr>
          <w:rFonts w:ascii="Times New Roman" w:eastAsia="仿宋" w:hAnsi="Times New Roman" w:cs="Times New Roman"/>
        </w:rPr>
        <w:t xml:space="preserve">      </w:t>
      </w:r>
      <w:r w:rsidR="00155243" w:rsidRPr="001839E7">
        <w:rPr>
          <w:rFonts w:ascii="Times New Roman" w:eastAsia="仿宋" w:hAnsi="Times New Roman" w:cs="Times New Roman" w:hint="eastAsia"/>
        </w:rPr>
        <w:t>（</w:t>
      </w:r>
      <w:r w:rsidR="00155243" w:rsidRPr="001839E7">
        <w:rPr>
          <w:rFonts w:ascii="Times New Roman" w:eastAsia="仿宋" w:hAnsi="Times New Roman" w:cs="Times New Roman"/>
        </w:rPr>
        <w:t>3</w:t>
      </w:r>
      <w:r w:rsidR="00155243" w:rsidRPr="001839E7">
        <w:rPr>
          <w:rFonts w:ascii="Times New Roman" w:eastAsia="仿宋" w:hAnsi="Times New Roman" w:cs="Times New Roman" w:hint="eastAsia"/>
        </w:rPr>
        <w:t>）</w:t>
      </w:r>
    </w:p>
    <w:p w14:paraId="3A540A3A" w14:textId="728D8FEE" w:rsidR="00933C87" w:rsidRPr="00524E17" w:rsidRDefault="0033572D" w:rsidP="00155243">
      <w:pPr>
        <w:ind w:firstLineChars="200" w:firstLine="420"/>
        <w:rPr>
          <w:rFonts w:ascii="宋体" w:eastAsia="宋体" w:hAnsi="宋体" w:cs="Times New Roman"/>
        </w:rPr>
      </w:pPr>
      <w:bookmarkStart w:id="10" w:name="_Hlk91279994"/>
      <w:r w:rsidRPr="00524E17">
        <w:rPr>
          <w:rFonts w:ascii="宋体" w:eastAsia="宋体" w:hAnsi="宋体" w:cs="Times New Roman" w:hint="eastAsia"/>
        </w:rPr>
        <w:t>其中，</w:t>
      </w:r>
      <m:oMath>
        <m:sSub>
          <m:sSubPr>
            <m:ctrlPr>
              <w:rPr>
                <w:rFonts w:ascii="Cambria Math" w:eastAsia="仿宋" w:hAnsi="Cambria Math" w:cs="Times New Roman"/>
                <w:i/>
              </w:rPr>
            </m:ctrlPr>
          </m:sSubPr>
          <m:e>
            <m:r>
              <w:rPr>
                <w:rFonts w:ascii="Cambria Math" w:eastAsia="仿宋" w:hAnsi="Cambria Math" w:cs="Times New Roman"/>
              </w:rPr>
              <m:t>YNHHCTG(E)</m:t>
            </m:r>
          </m:e>
          <m:sub>
            <m:r>
              <w:rPr>
                <w:rFonts w:ascii="Cambria Math" w:eastAsia="仿宋" w:hAnsi="Cambria Math" w:cs="Times New Roman"/>
              </w:rPr>
              <m:t>iτ</m:t>
            </m:r>
          </m:sub>
        </m:sSub>
      </m:oMath>
      <w:r w:rsidRPr="00524E17">
        <w:rPr>
          <w:rFonts w:ascii="宋体" w:eastAsia="宋体" w:hAnsi="宋体" w:cs="Times New Roman" w:hint="eastAsia"/>
        </w:rPr>
        <w:t>为“</w:t>
      </w:r>
      <w:r w:rsidRPr="001839E7">
        <w:rPr>
          <w:rFonts w:ascii="Times New Roman" w:eastAsia="仿宋" w:hAnsi="Times New Roman" w:cs="Times New Roman"/>
        </w:rPr>
        <w:t>2</w:t>
      </w:r>
      <w:r w:rsidRPr="00524E17">
        <w:rPr>
          <w:rFonts w:ascii="宋体" w:eastAsia="宋体" w:hAnsi="宋体" w:cs="Times New Roman"/>
        </w:rPr>
        <w:t>+</w:t>
      </w:r>
      <w:r w:rsidRPr="001839E7">
        <w:rPr>
          <w:rFonts w:ascii="Times New Roman" w:eastAsia="仿宋" w:hAnsi="Times New Roman" w:cs="Times New Roman"/>
        </w:rPr>
        <w:t>26</w:t>
      </w:r>
      <w:r w:rsidRPr="00524E17">
        <w:rPr>
          <w:rFonts w:ascii="宋体" w:eastAsia="宋体" w:hAnsi="宋体" w:cs="Times New Roman" w:hint="eastAsia"/>
        </w:rPr>
        <w:t>”城市在</w:t>
      </w:r>
      <w:r w:rsidRPr="001839E7">
        <w:rPr>
          <w:rFonts w:ascii="Times New Roman" w:eastAsia="仿宋" w:hAnsi="Times New Roman" w:cs="Times New Roman"/>
        </w:rPr>
        <w:t>2017</w:t>
      </w:r>
      <w:r w:rsidRPr="00524E17">
        <w:rPr>
          <w:rFonts w:ascii="宋体" w:eastAsia="宋体" w:hAnsi="宋体" w:cs="Times New Roman" w:hint="eastAsia"/>
        </w:rPr>
        <w:t>年至</w:t>
      </w:r>
      <w:r w:rsidRPr="001839E7">
        <w:rPr>
          <w:rFonts w:ascii="Times New Roman" w:eastAsia="仿宋" w:hAnsi="Times New Roman" w:cs="Times New Roman"/>
        </w:rPr>
        <w:t>2019</w:t>
      </w:r>
      <w:r w:rsidRPr="00524E17">
        <w:rPr>
          <w:rFonts w:ascii="宋体" w:eastAsia="宋体" w:hAnsi="宋体" w:cs="Times New Roman" w:hint="eastAsia"/>
        </w:rPr>
        <w:t>年间每年的“行动方案”中所设定的辖区内煤改气（电）户数目标，</w:t>
      </w:r>
      <m:oMath>
        <m:sSub>
          <m:sSubPr>
            <m:ctrlPr>
              <w:rPr>
                <w:rFonts w:ascii="Cambria Math" w:eastAsia="仿宋" w:hAnsi="Cambria Math" w:cs="Times New Roman"/>
                <w:i/>
              </w:rPr>
            </m:ctrlPr>
          </m:sSubPr>
          <m:e>
            <m:r>
              <w:rPr>
                <w:rFonts w:ascii="Cambria Math" w:eastAsia="仿宋" w:hAnsi="Cambria Math" w:cs="Times New Roman"/>
              </w:rPr>
              <m:t>TN</m:t>
            </m:r>
            <m:r>
              <w:rPr>
                <w:rFonts w:ascii="Cambria Math" w:eastAsia="仿宋" w:hAnsi="Cambria Math" w:cs="Times New Roman" w:hint="eastAsia"/>
              </w:rPr>
              <m:t>UH</m:t>
            </m:r>
          </m:e>
          <m:sub>
            <m:r>
              <w:rPr>
                <w:rFonts w:ascii="Cambria Math" w:eastAsia="仿宋" w:hAnsi="Cambria Math" w:cs="Times New Roman"/>
              </w:rPr>
              <m:t>i</m:t>
            </m:r>
            <m:r>
              <w:rPr>
                <w:rFonts w:ascii="Cambria Math" w:eastAsia="仿宋" w:hAnsi="Cambria Math" w:cs="Times New Roman" w:hint="eastAsia"/>
              </w:rPr>
              <m:t>t</m:t>
            </m:r>
          </m:sub>
        </m:sSub>
      </m:oMath>
      <w:r w:rsidRPr="00524E17">
        <w:rPr>
          <w:rFonts w:ascii="宋体" w:eastAsia="宋体" w:hAnsi="宋体" w:cs="Times New Roman" w:hint="eastAsia"/>
        </w:rPr>
        <w:t>为上述每个城市</w:t>
      </w:r>
      <w:r w:rsidR="00A23AE0" w:rsidRPr="00524E17">
        <w:rPr>
          <w:rFonts w:ascii="宋体" w:eastAsia="宋体" w:hAnsi="宋体" w:cs="Times New Roman" w:hint="eastAsia"/>
        </w:rPr>
        <w:t>当年人口的总户数</w:t>
      </w:r>
      <w:r w:rsidRPr="00524E17">
        <w:rPr>
          <w:rFonts w:ascii="宋体" w:eastAsia="宋体" w:hAnsi="宋体" w:cs="Times New Roman" w:hint="eastAsia"/>
        </w:rPr>
        <w:t>。</w:t>
      </w:r>
      <w:bookmarkEnd w:id="10"/>
      <w:r w:rsidR="002D64F7" w:rsidRPr="00524E17">
        <w:rPr>
          <w:rFonts w:ascii="宋体" w:eastAsia="宋体" w:hAnsi="宋体" w:cs="Times New Roman" w:hint="eastAsia"/>
        </w:rPr>
        <w:t>继而以</w:t>
      </w:r>
      <w:r w:rsidR="00933C87" w:rsidRPr="00524E17">
        <w:rPr>
          <w:rFonts w:ascii="宋体" w:eastAsia="宋体" w:hAnsi="宋体" w:cs="Times New Roman" w:hint="eastAsia"/>
        </w:rPr>
        <w:t>邻近城市为控制组</w:t>
      </w:r>
      <w:r w:rsidR="00933C87" w:rsidRPr="00524E17">
        <w:rPr>
          <w:rFonts w:ascii="宋体" w:eastAsia="宋体" w:hAnsi="宋体" w:cs="Times New Roman"/>
        </w:rPr>
        <w:t>，使用年度数据构建</w:t>
      </w:r>
      <w:r w:rsidR="002D64F7" w:rsidRPr="00524E17">
        <w:rPr>
          <w:rFonts w:ascii="宋体" w:eastAsia="宋体" w:hAnsi="宋体" w:cs="Times New Roman" w:hint="eastAsia"/>
        </w:rPr>
        <w:t>模型</w:t>
      </w:r>
      <w:r w:rsidR="00933C87" w:rsidRPr="00524E17">
        <w:rPr>
          <w:rFonts w:ascii="宋体" w:eastAsia="宋体" w:hAnsi="宋体" w:cs="Times New Roman"/>
        </w:rPr>
        <w:t>即模型（</w:t>
      </w:r>
      <w:r w:rsidR="008F25C3" w:rsidRPr="001839E7">
        <w:rPr>
          <w:rFonts w:ascii="Times New Roman" w:eastAsia="仿宋" w:hAnsi="Times New Roman" w:cs="Times New Roman"/>
        </w:rPr>
        <w:t>4</w:t>
      </w:r>
      <w:r w:rsidR="00933C87" w:rsidRPr="00524E17">
        <w:rPr>
          <w:rFonts w:ascii="宋体" w:eastAsia="宋体" w:hAnsi="宋体" w:cs="Times New Roman"/>
        </w:rPr>
        <w:t>）进行“禁煤区”对空气污染的政策效应</w:t>
      </w:r>
      <w:r w:rsidR="00933C87" w:rsidRPr="00524E17">
        <w:rPr>
          <w:rFonts w:ascii="宋体" w:eastAsia="宋体" w:hAnsi="宋体" w:cs="Times New Roman" w:hint="eastAsia"/>
        </w:rPr>
        <w:t>评估</w:t>
      </w:r>
      <w:r w:rsidR="00933C87" w:rsidRPr="00524E17">
        <w:rPr>
          <w:rFonts w:ascii="宋体" w:eastAsia="宋体" w:hAnsi="宋体" w:cs="Times New Roman"/>
        </w:rPr>
        <w:t>，之所以利用</w:t>
      </w:r>
      <w:r w:rsidR="00FE5598" w:rsidRPr="00524E17">
        <w:rPr>
          <w:rFonts w:ascii="宋体" w:eastAsia="宋体" w:hAnsi="宋体" w:cs="Times New Roman" w:hint="eastAsia"/>
        </w:rPr>
        <w:t>加入政策强度信息的回归</w:t>
      </w:r>
      <w:r w:rsidR="00933C87" w:rsidRPr="00524E17">
        <w:rPr>
          <w:rFonts w:ascii="宋体" w:eastAsia="宋体" w:hAnsi="宋体" w:cs="Times New Roman"/>
        </w:rPr>
        <w:t>估计，原因</w:t>
      </w:r>
      <w:r w:rsidR="00933C87" w:rsidRPr="00524E17">
        <w:rPr>
          <w:rFonts w:ascii="宋体" w:eastAsia="宋体" w:hAnsi="宋体" w:cs="Times New Roman" w:hint="eastAsia"/>
        </w:rPr>
        <w:t>在于</w:t>
      </w:r>
      <w:r w:rsidR="00933C87" w:rsidRPr="00524E17">
        <w:rPr>
          <w:rFonts w:ascii="宋体" w:eastAsia="宋体" w:hAnsi="宋体" w:cs="Times New Roman"/>
        </w:rPr>
        <w:t>利用强度变量可以估计改造户数差异所显示的政策力度不同引致的处理</w:t>
      </w:r>
      <w:r w:rsidR="00933C87" w:rsidRPr="00524E17">
        <w:rPr>
          <w:rFonts w:ascii="宋体" w:eastAsia="宋体" w:hAnsi="宋体" w:cs="Times New Roman" w:hint="eastAsia"/>
        </w:rPr>
        <w:t>效果</w:t>
      </w:r>
      <w:r w:rsidR="00933C87" w:rsidRPr="00524E17">
        <w:rPr>
          <w:rFonts w:ascii="宋体" w:eastAsia="宋体" w:hAnsi="宋体" w:cs="Times New Roman"/>
        </w:rPr>
        <w:t>差距</w:t>
      </w:r>
      <w:r w:rsidR="00933C87" w:rsidRPr="00524E17">
        <w:rPr>
          <w:rFonts w:ascii="宋体" w:eastAsia="宋体" w:hAnsi="宋体" w:cs="Times New Roman" w:hint="eastAsia"/>
        </w:rPr>
        <w:t>，</w:t>
      </w:r>
      <w:r w:rsidR="00933C87" w:rsidRPr="00524E17">
        <w:rPr>
          <w:rFonts w:ascii="宋体" w:eastAsia="宋体" w:hAnsi="宋体" w:cs="Times New Roman"/>
        </w:rPr>
        <w:t>基本的模型设定如下：</w:t>
      </w:r>
    </w:p>
    <w:p w14:paraId="45192857" w14:textId="06E2997E" w:rsidR="00933C87" w:rsidRPr="001839E7" w:rsidRDefault="00D86B79" w:rsidP="00B141ED">
      <w:pPr>
        <w:ind w:firstLineChars="200" w:firstLine="420"/>
        <w:rPr>
          <w:rFonts w:ascii="Times New Roman" w:eastAsia="仿宋" w:hAnsi="Times New Roman" w:cs="Times New Roman"/>
        </w:rPr>
      </w:pPr>
      <m:oMath>
        <m:sSub>
          <m:sSubPr>
            <m:ctrlPr>
              <w:rPr>
                <w:rFonts w:ascii="Cambria Math" w:eastAsia="仿宋" w:hAnsi="Cambria Math" w:cs="Times New Roman"/>
                <w:i/>
              </w:rPr>
            </m:ctrlPr>
          </m:sSubPr>
          <m:e>
            <m:r>
              <w:rPr>
                <w:rFonts w:ascii="Cambria Math" w:eastAsia="仿宋" w:hAnsi="Cambria Math" w:cs="Times New Roman"/>
              </w:rPr>
              <m:t>Pollution</m:t>
            </m:r>
          </m:e>
          <m:sub>
            <m:r>
              <w:rPr>
                <w:rFonts w:ascii="Cambria Math" w:eastAsia="仿宋" w:hAnsi="Cambria Math" w:cs="Times New Roman"/>
              </w:rPr>
              <m:t>it</m:t>
            </m:r>
          </m:sub>
        </m:sSub>
        <m:r>
          <w:rPr>
            <w:rFonts w:ascii="Cambria Math" w:eastAsia="仿宋" w:hAnsi="Cambria Math" w:cs="Times New Roman"/>
          </w:rPr>
          <m:t>=α+γ</m:t>
        </m:r>
        <m:sSub>
          <m:sSubPr>
            <m:ctrlPr>
              <w:rPr>
                <w:rFonts w:ascii="Cambria Math" w:eastAsia="仿宋" w:hAnsi="Cambria Math" w:cs="Times New Roman"/>
                <w:i/>
              </w:rPr>
            </m:ctrlPr>
          </m:sSubPr>
          <m:e>
            <m:r>
              <w:rPr>
                <w:rFonts w:ascii="Cambria Math" w:eastAsia="仿宋" w:hAnsi="Cambria Math" w:cs="Times New Roman"/>
              </w:rPr>
              <m:t>Intensity</m:t>
            </m:r>
          </m:e>
          <m:sub>
            <m:r>
              <w:rPr>
                <w:rFonts w:ascii="Cambria Math" w:eastAsia="仿宋" w:hAnsi="Cambria Math" w:cs="Times New Roman"/>
              </w:rPr>
              <m:t>i</m:t>
            </m:r>
            <m:r>
              <w:rPr>
                <w:rFonts w:ascii="Cambria Math" w:eastAsia="仿宋" w:hAnsi="Cambria Math" w:cs="Times New Roman" w:hint="eastAsia"/>
              </w:rPr>
              <m:t>t</m:t>
            </m:r>
          </m:sub>
        </m:sSub>
        <m:r>
          <w:rPr>
            <w:rFonts w:ascii="Cambria Math" w:eastAsia="仿宋" w:hAnsi="Cambria Math" w:cs="Times New Roman"/>
          </w:rPr>
          <m:t>+ΦX+</m:t>
        </m:r>
        <m:sSub>
          <m:sSubPr>
            <m:ctrlPr>
              <w:rPr>
                <w:rFonts w:ascii="Cambria Math" w:eastAsia="仿宋" w:hAnsi="Cambria Math" w:cs="Times New Roman"/>
                <w:i/>
              </w:rPr>
            </m:ctrlPr>
          </m:sSubPr>
          <m:e>
            <m:r>
              <w:rPr>
                <w:rFonts w:ascii="Cambria Math" w:eastAsia="仿宋" w:hAnsi="Cambria Math" w:cs="Times New Roman"/>
              </w:rPr>
              <m:t>μ</m:t>
            </m:r>
          </m:e>
          <m:sub>
            <m:r>
              <w:rPr>
                <w:rFonts w:ascii="Cambria Math" w:eastAsia="仿宋" w:hAnsi="Cambria Math" w:cs="Times New Roman"/>
              </w:rPr>
              <m:t>i</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η</m:t>
            </m:r>
          </m:e>
          <m:sub>
            <m:r>
              <w:rPr>
                <w:rFonts w:ascii="Cambria Math" w:eastAsia="仿宋" w:hAnsi="Cambria Math" w:cs="Times New Roman"/>
              </w:rPr>
              <m:t>t</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ε</m:t>
            </m:r>
          </m:e>
          <m:sub>
            <m:r>
              <w:rPr>
                <w:rFonts w:ascii="Cambria Math" w:eastAsia="仿宋" w:hAnsi="Cambria Math" w:cs="Times New Roman"/>
              </w:rPr>
              <m:t>it</m:t>
            </m:r>
          </m:sub>
        </m:sSub>
      </m:oMath>
      <w:r w:rsidR="00933C87" w:rsidRPr="001839E7">
        <w:rPr>
          <w:rFonts w:ascii="Times New Roman" w:eastAsia="仿宋" w:hAnsi="Times New Roman" w:cs="Times New Roman"/>
        </w:rPr>
        <w:t xml:space="preserve">     </w:t>
      </w:r>
      <w:r w:rsidR="009C4D55" w:rsidRPr="001839E7">
        <w:rPr>
          <w:rFonts w:ascii="Times New Roman" w:eastAsia="仿宋" w:hAnsi="Times New Roman" w:cs="Times New Roman"/>
        </w:rPr>
        <w:t xml:space="preserve">         </w:t>
      </w:r>
      <w:r w:rsidR="00524E17">
        <w:rPr>
          <w:rFonts w:ascii="Times New Roman" w:eastAsia="仿宋" w:hAnsi="Times New Roman" w:cs="Times New Roman"/>
        </w:rPr>
        <w:t xml:space="preserve">   </w:t>
      </w:r>
      <w:r w:rsidR="009C4D55" w:rsidRPr="001839E7">
        <w:rPr>
          <w:rFonts w:ascii="Times New Roman" w:eastAsia="仿宋" w:hAnsi="Times New Roman" w:cs="Times New Roman"/>
        </w:rPr>
        <w:t xml:space="preserve">          </w:t>
      </w:r>
      <w:r w:rsidR="00933C87" w:rsidRPr="001839E7">
        <w:rPr>
          <w:rFonts w:ascii="Times New Roman" w:eastAsia="仿宋" w:hAnsi="Times New Roman" w:cs="Times New Roman"/>
        </w:rPr>
        <w:t xml:space="preserve"> </w:t>
      </w:r>
      <w:r w:rsidR="00933C87" w:rsidRPr="001839E7">
        <w:rPr>
          <w:rFonts w:ascii="Times New Roman" w:eastAsia="仿宋" w:hAnsi="Times New Roman" w:cs="Times New Roman"/>
        </w:rPr>
        <w:t>（</w:t>
      </w:r>
      <w:r w:rsidR="00BF6BC4" w:rsidRPr="001839E7">
        <w:rPr>
          <w:rFonts w:ascii="Times New Roman" w:eastAsia="仿宋" w:hAnsi="Times New Roman" w:cs="Times New Roman"/>
        </w:rPr>
        <w:t>4</w:t>
      </w:r>
      <w:r w:rsidR="00933C87" w:rsidRPr="001839E7">
        <w:rPr>
          <w:rFonts w:ascii="Times New Roman" w:eastAsia="仿宋" w:hAnsi="Times New Roman" w:cs="Times New Roman"/>
        </w:rPr>
        <w:t>）</w:t>
      </w:r>
    </w:p>
    <w:p w14:paraId="645D0172" w14:textId="3E273B09" w:rsidR="00925299" w:rsidRPr="001839E7" w:rsidRDefault="00933C87" w:rsidP="00524E17">
      <w:pPr>
        <w:ind w:firstLineChars="200" w:firstLine="420"/>
        <w:rPr>
          <w:rFonts w:ascii="Times New Roman" w:eastAsia="仿宋" w:hAnsi="Times New Roman" w:cs="Times New Roman"/>
        </w:rPr>
      </w:pPr>
      <w:r w:rsidRPr="00524E17">
        <w:rPr>
          <w:rFonts w:ascii="宋体" w:eastAsia="宋体" w:hAnsi="宋体" w:cs="Times New Roman"/>
        </w:rPr>
        <w:t>其中，</w:t>
      </w:r>
      <m:oMath>
        <m:r>
          <w:rPr>
            <w:rFonts w:ascii="Cambria Math" w:eastAsia="仿宋" w:hAnsi="Cambria Math" w:cs="Times New Roman"/>
          </w:rPr>
          <m:t>Intensity</m:t>
        </m:r>
      </m:oMath>
      <w:r w:rsidRPr="00524E17">
        <w:rPr>
          <w:rFonts w:ascii="宋体" w:eastAsia="宋体" w:hAnsi="宋体" w:cs="Times New Roman"/>
        </w:rPr>
        <w:t>代表强度变量</w:t>
      </w:r>
      <w:r w:rsidR="002D64F7" w:rsidRPr="00524E17">
        <w:rPr>
          <w:rFonts w:ascii="宋体" w:eastAsia="宋体" w:hAnsi="宋体" w:cs="Times New Roman" w:hint="eastAsia"/>
        </w:rPr>
        <w:t>,</w:t>
      </w:r>
      <w:r w:rsidRPr="00524E17">
        <w:rPr>
          <w:rFonts w:ascii="宋体" w:eastAsia="宋体" w:hAnsi="宋体" w:cs="Times New Roman"/>
        </w:rPr>
        <w:t>参数</w:t>
      </w:r>
      <m:oMath>
        <m:r>
          <w:rPr>
            <w:rFonts w:ascii="Cambria Math" w:eastAsia="仿宋" w:hAnsi="Cambria Math" w:cs="Times New Roman"/>
          </w:rPr>
          <m:t>γ</m:t>
        </m:r>
      </m:oMath>
      <w:r w:rsidRPr="00524E17">
        <w:rPr>
          <w:rFonts w:ascii="宋体" w:eastAsia="宋体" w:hAnsi="宋体" w:cs="Times New Roman"/>
        </w:rPr>
        <w:t>为</w:t>
      </w:r>
      <w:r w:rsidRPr="00524E17">
        <w:rPr>
          <w:rFonts w:ascii="宋体" w:eastAsia="宋体" w:hAnsi="宋体" w:cs="Times New Roman" w:hint="eastAsia"/>
        </w:rPr>
        <w:t>政策强度</w:t>
      </w:r>
      <w:r w:rsidRPr="00524E17">
        <w:rPr>
          <w:rFonts w:ascii="宋体" w:eastAsia="宋体" w:hAnsi="宋体" w:cs="Times New Roman"/>
        </w:rPr>
        <w:t>对空气质量的影响</w:t>
      </w:r>
      <w:r w:rsidRPr="00524E17">
        <w:rPr>
          <w:rFonts w:ascii="宋体" w:eastAsia="宋体" w:hAnsi="宋体" w:cs="Times New Roman" w:hint="eastAsia"/>
        </w:rPr>
        <w:t>，其余变量含义同式（</w:t>
      </w:r>
      <w:r w:rsidRPr="001839E7">
        <w:rPr>
          <w:rFonts w:ascii="Times New Roman" w:eastAsia="仿宋" w:hAnsi="Times New Roman" w:cs="Times New Roman" w:hint="eastAsia"/>
        </w:rPr>
        <w:t>1</w:t>
      </w:r>
      <w:r w:rsidRPr="00524E17">
        <w:rPr>
          <w:rFonts w:ascii="宋体" w:eastAsia="宋体" w:hAnsi="宋体" w:cs="Times New Roman" w:hint="eastAsia"/>
        </w:rPr>
        <w:t>），</w:t>
      </w:r>
      <w:r w:rsidRPr="00524E17">
        <w:rPr>
          <w:rFonts w:ascii="宋体" w:eastAsia="宋体" w:hAnsi="宋体" w:cs="Times New Roman"/>
        </w:rPr>
        <w:t>具体结果如表</w:t>
      </w:r>
      <w:r w:rsidR="00471779" w:rsidRPr="001839E7">
        <w:rPr>
          <w:rFonts w:ascii="Times New Roman" w:eastAsia="仿宋" w:hAnsi="Times New Roman" w:cs="Times New Roman"/>
        </w:rPr>
        <w:t>4</w:t>
      </w:r>
      <w:r w:rsidRPr="00524E17">
        <w:rPr>
          <w:rFonts w:ascii="宋体" w:eastAsia="宋体" w:hAnsi="宋体" w:cs="Times New Roman" w:hint="eastAsia"/>
        </w:rPr>
        <w:t>。</w:t>
      </w:r>
    </w:p>
    <w:p w14:paraId="11B5096C" w14:textId="77777777" w:rsidR="00204E87" w:rsidRPr="00524E17" w:rsidRDefault="00204E87" w:rsidP="00204E87">
      <w:pPr>
        <w:jc w:val="center"/>
        <w:rPr>
          <w:rFonts w:ascii="楷体" w:eastAsia="楷体" w:hAnsi="楷体"/>
        </w:rPr>
      </w:pPr>
      <w:bookmarkStart w:id="11" w:name="_Hlk92384126"/>
      <w:r w:rsidRPr="00524E17">
        <w:rPr>
          <w:rFonts w:ascii="楷体" w:eastAsia="楷体" w:hAnsi="楷体"/>
        </w:rPr>
        <w:t xml:space="preserve">表4  </w:t>
      </w:r>
      <w:r w:rsidRPr="00524E17">
        <w:rPr>
          <w:rFonts w:ascii="楷体" w:eastAsia="楷体" w:hAnsi="楷体" w:hint="eastAsia"/>
        </w:rPr>
        <w:t>稳健性检验：强度回归</w:t>
      </w:r>
    </w:p>
    <w:tbl>
      <w:tblPr>
        <w:tblStyle w:val="ae"/>
        <w:tblW w:w="8318"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80"/>
        <w:gridCol w:w="980"/>
        <w:gridCol w:w="1120"/>
        <w:gridCol w:w="236"/>
        <w:gridCol w:w="1174"/>
        <w:gridCol w:w="1086"/>
        <w:gridCol w:w="1266"/>
      </w:tblGrid>
      <w:tr w:rsidR="001839E7" w:rsidRPr="001839E7" w14:paraId="79D8201A" w14:textId="77777777" w:rsidTr="004863E0">
        <w:trPr>
          <w:jc w:val="center"/>
        </w:trPr>
        <w:tc>
          <w:tcPr>
            <w:tcW w:w="0" w:type="auto"/>
            <w:tcBorders>
              <w:top w:val="single" w:sz="12" w:space="0" w:color="auto"/>
              <w:bottom w:val="nil"/>
            </w:tcBorders>
            <w:vAlign w:val="center"/>
          </w:tcPr>
          <w:p w14:paraId="69372F20" w14:textId="77777777" w:rsidR="00DE5095" w:rsidRPr="001839E7" w:rsidRDefault="00DE5095" w:rsidP="004863E0">
            <w:pPr>
              <w:jc w:val="center"/>
              <w:rPr>
                <w:rFonts w:ascii="Times New Roman" w:eastAsia="仿宋" w:hAnsi="Times New Roman" w:cs="Times New Roman"/>
                <w:szCs w:val="21"/>
              </w:rPr>
            </w:pPr>
          </w:p>
        </w:tc>
        <w:tc>
          <w:tcPr>
            <w:tcW w:w="3080" w:type="dxa"/>
            <w:gridSpan w:val="3"/>
            <w:tcBorders>
              <w:top w:val="single" w:sz="12" w:space="0" w:color="auto"/>
              <w:bottom w:val="single" w:sz="4" w:space="0" w:color="auto"/>
            </w:tcBorders>
            <w:vAlign w:val="center"/>
          </w:tcPr>
          <w:p w14:paraId="0517D5FD" w14:textId="77777777" w:rsidR="00DE5095" w:rsidRPr="001839E7" w:rsidRDefault="00DE5095" w:rsidP="004863E0">
            <w:pPr>
              <w:jc w:val="center"/>
              <w:rPr>
                <w:rFonts w:ascii="Times New Roman" w:eastAsia="仿宋" w:hAnsi="Times New Roman" w:cs="Times New Roman"/>
                <w:kern w:val="0"/>
                <w:szCs w:val="21"/>
              </w:rPr>
            </w:pPr>
            <w:r w:rsidRPr="001839E7">
              <w:rPr>
                <w:rFonts w:ascii="Times New Roman" w:eastAsia="仿宋" w:hAnsi="Times New Roman" w:cs="Times New Roman"/>
                <w:szCs w:val="21"/>
              </w:rPr>
              <w:t>AQI</w:t>
            </w:r>
          </w:p>
        </w:tc>
        <w:tc>
          <w:tcPr>
            <w:tcW w:w="236" w:type="dxa"/>
            <w:tcBorders>
              <w:top w:val="single" w:sz="12" w:space="0" w:color="auto"/>
              <w:bottom w:val="nil"/>
            </w:tcBorders>
            <w:vAlign w:val="center"/>
          </w:tcPr>
          <w:p w14:paraId="7E790BF2" w14:textId="77777777" w:rsidR="00DE5095" w:rsidRPr="001839E7" w:rsidRDefault="00DE5095" w:rsidP="004863E0">
            <w:pPr>
              <w:jc w:val="center"/>
              <w:rPr>
                <w:rFonts w:ascii="Times New Roman" w:eastAsia="仿宋" w:hAnsi="Times New Roman" w:cs="Times New Roman"/>
                <w:kern w:val="0"/>
                <w:szCs w:val="21"/>
              </w:rPr>
            </w:pPr>
          </w:p>
        </w:tc>
        <w:tc>
          <w:tcPr>
            <w:tcW w:w="3526" w:type="dxa"/>
            <w:gridSpan w:val="3"/>
            <w:tcBorders>
              <w:top w:val="single" w:sz="12" w:space="0" w:color="auto"/>
              <w:bottom w:val="single" w:sz="4" w:space="0" w:color="auto"/>
            </w:tcBorders>
            <w:vAlign w:val="center"/>
          </w:tcPr>
          <w:p w14:paraId="29493DE4" w14:textId="10EAC809" w:rsidR="00DE5095" w:rsidRPr="001839E7" w:rsidRDefault="00DE5095" w:rsidP="004863E0">
            <w:pPr>
              <w:jc w:val="center"/>
              <w:rPr>
                <w:rFonts w:ascii="Times New Roman" w:eastAsia="仿宋" w:hAnsi="Times New Roman" w:cs="Times New Roman"/>
                <w:kern w:val="0"/>
                <w:szCs w:val="21"/>
              </w:rPr>
            </w:pPr>
            <w:r w:rsidRPr="001839E7">
              <w:rPr>
                <w:rFonts w:ascii="Times New Roman" w:eastAsia="仿宋" w:hAnsi="Times New Roman" w:cs="Times New Roman"/>
                <w:kern w:val="0"/>
                <w:szCs w:val="21"/>
              </w:rPr>
              <w:t>PM</w:t>
            </w:r>
            <w:r w:rsidRPr="001839E7">
              <w:rPr>
                <w:rFonts w:ascii="Times New Roman" w:eastAsia="仿宋" w:hAnsi="Times New Roman" w:cs="Times New Roman"/>
                <w:kern w:val="0"/>
                <w:szCs w:val="21"/>
                <w:vertAlign w:val="subscript"/>
              </w:rPr>
              <w:t>2.5</w:t>
            </w:r>
          </w:p>
        </w:tc>
      </w:tr>
      <w:tr w:rsidR="001839E7" w:rsidRPr="001839E7" w14:paraId="3D200433" w14:textId="77777777" w:rsidTr="004863E0">
        <w:trPr>
          <w:jc w:val="center"/>
        </w:trPr>
        <w:tc>
          <w:tcPr>
            <w:tcW w:w="0" w:type="auto"/>
            <w:tcBorders>
              <w:top w:val="nil"/>
              <w:bottom w:val="single" w:sz="4" w:space="0" w:color="auto"/>
            </w:tcBorders>
            <w:vAlign w:val="center"/>
          </w:tcPr>
          <w:p w14:paraId="73548233" w14:textId="77777777" w:rsidR="00204E87" w:rsidRPr="001839E7" w:rsidRDefault="00204E87" w:rsidP="004863E0">
            <w:pPr>
              <w:jc w:val="center"/>
              <w:rPr>
                <w:rFonts w:ascii="Times New Roman" w:eastAsia="仿宋" w:hAnsi="Times New Roman" w:cs="Times New Roman"/>
                <w:szCs w:val="21"/>
              </w:rPr>
            </w:pPr>
          </w:p>
        </w:tc>
        <w:tc>
          <w:tcPr>
            <w:tcW w:w="0" w:type="auto"/>
            <w:tcBorders>
              <w:top w:val="single" w:sz="4" w:space="0" w:color="auto"/>
              <w:bottom w:val="single" w:sz="4" w:space="0" w:color="auto"/>
            </w:tcBorders>
            <w:vAlign w:val="center"/>
          </w:tcPr>
          <w:p w14:paraId="0C13C901" w14:textId="77777777" w:rsidR="00204E87" w:rsidRPr="00EC0671" w:rsidRDefault="00204E87" w:rsidP="004863E0">
            <w:pPr>
              <w:jc w:val="center"/>
              <w:rPr>
                <w:rFonts w:ascii="宋体" w:eastAsia="宋体" w:hAnsi="宋体" w:cs="Times New Roman"/>
                <w:szCs w:val="21"/>
              </w:rPr>
            </w:pPr>
            <w:r w:rsidRPr="00EC0671">
              <w:rPr>
                <w:rFonts w:ascii="宋体" w:eastAsia="宋体" w:hAnsi="宋体" w:cs="Times New Roman"/>
                <w:kern w:val="0"/>
                <w:szCs w:val="21"/>
              </w:rPr>
              <w:t>年平均值</w:t>
            </w:r>
          </w:p>
        </w:tc>
        <w:tc>
          <w:tcPr>
            <w:tcW w:w="0" w:type="auto"/>
            <w:tcBorders>
              <w:top w:val="single" w:sz="4" w:space="0" w:color="auto"/>
              <w:bottom w:val="single" w:sz="4" w:space="0" w:color="auto"/>
            </w:tcBorders>
            <w:vAlign w:val="center"/>
          </w:tcPr>
          <w:p w14:paraId="6E12E32F" w14:textId="77777777" w:rsidR="00204E87" w:rsidRPr="00EC0671" w:rsidRDefault="00204E87" w:rsidP="004863E0">
            <w:pPr>
              <w:jc w:val="center"/>
              <w:rPr>
                <w:rFonts w:ascii="宋体" w:eastAsia="宋体" w:hAnsi="宋体" w:cs="Times New Roman"/>
                <w:szCs w:val="21"/>
              </w:rPr>
            </w:pPr>
            <w:r w:rsidRPr="00EC0671">
              <w:rPr>
                <w:rFonts w:ascii="宋体" w:eastAsia="宋体" w:hAnsi="宋体" w:cs="Times New Roman"/>
                <w:kern w:val="0"/>
                <w:szCs w:val="21"/>
              </w:rPr>
              <w:t>年最大值</w:t>
            </w:r>
          </w:p>
        </w:tc>
        <w:tc>
          <w:tcPr>
            <w:tcW w:w="1120" w:type="dxa"/>
            <w:tcBorders>
              <w:top w:val="nil"/>
              <w:bottom w:val="single" w:sz="4" w:space="0" w:color="auto"/>
            </w:tcBorders>
            <w:vAlign w:val="center"/>
          </w:tcPr>
          <w:p w14:paraId="65A26846" w14:textId="77777777" w:rsidR="00204E87" w:rsidRPr="00EC0671" w:rsidRDefault="00204E87" w:rsidP="004863E0">
            <w:pPr>
              <w:jc w:val="center"/>
              <w:rPr>
                <w:rFonts w:ascii="宋体" w:eastAsia="宋体" w:hAnsi="宋体" w:cs="Times New Roman"/>
                <w:kern w:val="0"/>
                <w:szCs w:val="21"/>
              </w:rPr>
            </w:pPr>
            <w:r w:rsidRPr="00EC0671">
              <w:rPr>
                <w:rFonts w:ascii="宋体" w:eastAsia="宋体" w:hAnsi="宋体" w:cs="Times New Roman" w:hint="eastAsia"/>
                <w:kern w:val="0"/>
                <w:szCs w:val="21"/>
              </w:rPr>
              <w:t>年均值对数</w:t>
            </w:r>
          </w:p>
        </w:tc>
        <w:tc>
          <w:tcPr>
            <w:tcW w:w="236" w:type="dxa"/>
            <w:tcBorders>
              <w:top w:val="nil"/>
              <w:bottom w:val="nil"/>
            </w:tcBorders>
            <w:vAlign w:val="center"/>
          </w:tcPr>
          <w:p w14:paraId="22873C58" w14:textId="77777777" w:rsidR="00204E87" w:rsidRPr="00EC0671" w:rsidRDefault="00204E87" w:rsidP="004863E0">
            <w:pPr>
              <w:jc w:val="center"/>
              <w:rPr>
                <w:rFonts w:ascii="宋体" w:eastAsia="宋体" w:hAnsi="宋体" w:cs="Times New Roman"/>
                <w:kern w:val="0"/>
                <w:szCs w:val="21"/>
              </w:rPr>
            </w:pPr>
          </w:p>
        </w:tc>
        <w:tc>
          <w:tcPr>
            <w:tcW w:w="1174" w:type="dxa"/>
            <w:tcBorders>
              <w:top w:val="single" w:sz="4" w:space="0" w:color="auto"/>
              <w:bottom w:val="single" w:sz="4" w:space="0" w:color="auto"/>
            </w:tcBorders>
            <w:vAlign w:val="center"/>
          </w:tcPr>
          <w:p w14:paraId="3922B990" w14:textId="77777777" w:rsidR="00204E87" w:rsidRPr="00EC0671" w:rsidRDefault="00204E87" w:rsidP="004863E0">
            <w:pPr>
              <w:jc w:val="center"/>
              <w:rPr>
                <w:rFonts w:ascii="宋体" w:eastAsia="宋体" w:hAnsi="宋体" w:cs="Times New Roman"/>
                <w:szCs w:val="21"/>
              </w:rPr>
            </w:pPr>
            <w:r w:rsidRPr="00EC0671">
              <w:rPr>
                <w:rFonts w:ascii="宋体" w:eastAsia="宋体" w:hAnsi="宋体" w:cs="Times New Roman"/>
                <w:kern w:val="0"/>
                <w:szCs w:val="21"/>
              </w:rPr>
              <w:t>年平均值</w:t>
            </w:r>
          </w:p>
        </w:tc>
        <w:tc>
          <w:tcPr>
            <w:tcW w:w="1086" w:type="dxa"/>
            <w:tcBorders>
              <w:top w:val="single" w:sz="4" w:space="0" w:color="auto"/>
              <w:bottom w:val="single" w:sz="4" w:space="0" w:color="auto"/>
            </w:tcBorders>
            <w:vAlign w:val="center"/>
          </w:tcPr>
          <w:p w14:paraId="043588A2" w14:textId="77777777" w:rsidR="00204E87" w:rsidRPr="00EC0671" w:rsidRDefault="00204E87" w:rsidP="004863E0">
            <w:pPr>
              <w:jc w:val="center"/>
              <w:rPr>
                <w:rFonts w:ascii="宋体" w:eastAsia="宋体" w:hAnsi="宋体" w:cs="Times New Roman"/>
                <w:szCs w:val="21"/>
              </w:rPr>
            </w:pPr>
            <w:r w:rsidRPr="00EC0671">
              <w:rPr>
                <w:rFonts w:ascii="宋体" w:eastAsia="宋体" w:hAnsi="宋体" w:cs="Times New Roman"/>
                <w:kern w:val="0"/>
                <w:szCs w:val="21"/>
              </w:rPr>
              <w:t>年最大值</w:t>
            </w:r>
          </w:p>
        </w:tc>
        <w:tc>
          <w:tcPr>
            <w:tcW w:w="0" w:type="auto"/>
            <w:tcBorders>
              <w:top w:val="single" w:sz="4" w:space="0" w:color="auto"/>
              <w:bottom w:val="single" w:sz="4" w:space="0" w:color="auto"/>
            </w:tcBorders>
            <w:vAlign w:val="center"/>
          </w:tcPr>
          <w:p w14:paraId="14C74EA0" w14:textId="77777777" w:rsidR="00204E87" w:rsidRPr="00EC0671" w:rsidRDefault="00204E87" w:rsidP="004863E0">
            <w:pPr>
              <w:jc w:val="center"/>
              <w:rPr>
                <w:rFonts w:ascii="宋体" w:eastAsia="宋体" w:hAnsi="宋体" w:cs="Times New Roman"/>
                <w:kern w:val="0"/>
                <w:szCs w:val="21"/>
              </w:rPr>
            </w:pPr>
            <w:r w:rsidRPr="00EC0671">
              <w:rPr>
                <w:rFonts w:ascii="宋体" w:eastAsia="宋体" w:hAnsi="宋体" w:cs="Times New Roman" w:hint="eastAsia"/>
                <w:kern w:val="0"/>
                <w:szCs w:val="21"/>
              </w:rPr>
              <w:t>年均值对数</w:t>
            </w:r>
          </w:p>
        </w:tc>
      </w:tr>
      <w:tr w:rsidR="00EC0671" w:rsidRPr="001839E7" w14:paraId="4CDFEAAD" w14:textId="77777777" w:rsidTr="00244A94">
        <w:trPr>
          <w:trHeight w:val="634"/>
          <w:jc w:val="center"/>
        </w:trPr>
        <w:tc>
          <w:tcPr>
            <w:tcW w:w="0" w:type="auto"/>
            <w:tcBorders>
              <w:top w:val="single" w:sz="4" w:space="0" w:color="auto"/>
            </w:tcBorders>
            <w:vAlign w:val="center"/>
          </w:tcPr>
          <w:p w14:paraId="104DFB96" w14:textId="2CE02220" w:rsidR="00EC0671" w:rsidRPr="00EC0671" w:rsidRDefault="00EC0671" w:rsidP="004863E0">
            <w:pPr>
              <w:jc w:val="center"/>
              <w:rPr>
                <w:rFonts w:ascii="宋体" w:eastAsia="宋体" w:hAnsi="宋体" w:cs="Times New Roman"/>
                <w:i/>
                <w:szCs w:val="21"/>
              </w:rPr>
            </w:pPr>
            <m:oMathPara>
              <m:oMath>
                <m:r>
                  <m:rPr>
                    <m:sty m:val="p"/>
                  </m:rPr>
                  <w:rPr>
                    <w:rFonts w:ascii="Cambria Math" w:eastAsia="宋体" w:hAnsi="Cambria Math" w:cs="Times New Roman" w:hint="eastAsia"/>
                    <w:szCs w:val="21"/>
                  </w:rPr>
                  <m:t>“禁煤”强度</m:t>
                </m:r>
              </m:oMath>
            </m:oMathPara>
          </w:p>
        </w:tc>
        <w:tc>
          <w:tcPr>
            <w:tcW w:w="0" w:type="auto"/>
            <w:tcBorders>
              <w:top w:val="single" w:sz="4" w:space="0" w:color="auto"/>
            </w:tcBorders>
            <w:vAlign w:val="center"/>
          </w:tcPr>
          <w:p w14:paraId="73E37736" w14:textId="77777777" w:rsidR="00EC0671" w:rsidRPr="001839E7" w:rsidRDefault="00EC0671" w:rsidP="004863E0">
            <w:pPr>
              <w:jc w:val="center"/>
              <w:rPr>
                <w:rFonts w:ascii="Times New Roman" w:hAnsi="Times New Roman" w:cs="Times New Roman"/>
                <w:kern w:val="0"/>
                <w:szCs w:val="21"/>
              </w:rPr>
            </w:pPr>
            <w:r w:rsidRPr="001839E7">
              <w:rPr>
                <w:rFonts w:ascii="Times New Roman" w:hAnsi="Times New Roman" w:cs="Times New Roman"/>
                <w:kern w:val="0"/>
                <w:szCs w:val="21"/>
              </w:rPr>
              <w:t>-0.073</w:t>
            </w:r>
            <w:r w:rsidRPr="001839E7">
              <w:rPr>
                <w:rFonts w:ascii="Times New Roman" w:hAnsi="Times New Roman" w:cs="Times New Roman"/>
                <w:kern w:val="0"/>
                <w:szCs w:val="21"/>
                <w:vertAlign w:val="superscript"/>
              </w:rPr>
              <w:t>*</w:t>
            </w:r>
          </w:p>
          <w:p w14:paraId="1AB961EA" w14:textId="78615A3C" w:rsidR="00EC0671" w:rsidRPr="001839E7" w:rsidRDefault="00EC0671" w:rsidP="004863E0">
            <w:pPr>
              <w:jc w:val="center"/>
              <w:rPr>
                <w:rFonts w:ascii="Times New Roman" w:hAnsi="Times New Roman" w:cs="Times New Roman"/>
                <w:kern w:val="0"/>
                <w:szCs w:val="21"/>
              </w:rPr>
            </w:pPr>
            <w:r w:rsidRPr="001839E7">
              <w:rPr>
                <w:rFonts w:ascii="Times New Roman" w:hAnsi="Times New Roman" w:cs="Times New Roman"/>
                <w:kern w:val="0"/>
                <w:szCs w:val="21"/>
              </w:rPr>
              <w:t>(0.038)</w:t>
            </w:r>
          </w:p>
        </w:tc>
        <w:tc>
          <w:tcPr>
            <w:tcW w:w="0" w:type="auto"/>
            <w:tcBorders>
              <w:top w:val="single" w:sz="4" w:space="0" w:color="auto"/>
            </w:tcBorders>
            <w:vAlign w:val="center"/>
          </w:tcPr>
          <w:p w14:paraId="7A9052AE" w14:textId="77777777" w:rsidR="00EC0671" w:rsidRPr="001839E7" w:rsidRDefault="00EC0671" w:rsidP="004863E0">
            <w:pPr>
              <w:jc w:val="center"/>
              <w:rPr>
                <w:rFonts w:ascii="Times New Roman" w:hAnsi="Times New Roman" w:cs="Times New Roman"/>
                <w:kern w:val="0"/>
                <w:szCs w:val="21"/>
              </w:rPr>
            </w:pPr>
            <w:r w:rsidRPr="001839E7">
              <w:rPr>
                <w:rFonts w:ascii="Times New Roman" w:hAnsi="Times New Roman" w:cs="Times New Roman"/>
                <w:kern w:val="0"/>
                <w:szCs w:val="21"/>
              </w:rPr>
              <w:t>-0.370</w:t>
            </w:r>
            <w:r w:rsidRPr="001839E7">
              <w:rPr>
                <w:rFonts w:ascii="Times New Roman" w:hAnsi="Times New Roman" w:cs="Times New Roman"/>
                <w:kern w:val="0"/>
                <w:szCs w:val="21"/>
                <w:vertAlign w:val="superscript"/>
              </w:rPr>
              <w:t>*</w:t>
            </w:r>
          </w:p>
          <w:p w14:paraId="54EE1F3B" w14:textId="0DC0D82C" w:rsidR="00EC0671" w:rsidRPr="001839E7" w:rsidRDefault="00EC0671" w:rsidP="004863E0">
            <w:pPr>
              <w:jc w:val="center"/>
              <w:rPr>
                <w:rFonts w:ascii="Times New Roman" w:hAnsi="Times New Roman" w:cs="Times New Roman"/>
                <w:kern w:val="0"/>
                <w:szCs w:val="21"/>
              </w:rPr>
            </w:pPr>
            <w:r w:rsidRPr="001839E7">
              <w:rPr>
                <w:rFonts w:ascii="Times New Roman" w:hAnsi="Times New Roman" w:cs="Times New Roman"/>
                <w:kern w:val="0"/>
                <w:szCs w:val="21"/>
              </w:rPr>
              <w:t>(0.207)</w:t>
            </w:r>
          </w:p>
        </w:tc>
        <w:tc>
          <w:tcPr>
            <w:tcW w:w="1120" w:type="dxa"/>
            <w:tcBorders>
              <w:top w:val="single" w:sz="4" w:space="0" w:color="auto"/>
            </w:tcBorders>
            <w:vAlign w:val="center"/>
          </w:tcPr>
          <w:p w14:paraId="565EBB36" w14:textId="77777777" w:rsidR="00EC0671" w:rsidRPr="001839E7" w:rsidRDefault="00EC0671" w:rsidP="004863E0">
            <w:pPr>
              <w:jc w:val="center"/>
              <w:rPr>
                <w:rFonts w:ascii="Times New Roman" w:hAnsi="Times New Roman" w:cs="Times New Roman"/>
                <w:kern w:val="0"/>
                <w:szCs w:val="21"/>
              </w:rPr>
            </w:pPr>
            <w:r w:rsidRPr="001839E7">
              <w:rPr>
                <w:rFonts w:ascii="Times New Roman" w:hAnsi="Times New Roman" w:cs="Times New Roman"/>
                <w:kern w:val="0"/>
                <w:szCs w:val="21"/>
              </w:rPr>
              <w:t>-0.001</w:t>
            </w:r>
            <w:r w:rsidRPr="001839E7">
              <w:rPr>
                <w:rFonts w:ascii="Times New Roman" w:hAnsi="Times New Roman" w:cs="Times New Roman"/>
                <w:kern w:val="0"/>
                <w:szCs w:val="21"/>
                <w:vertAlign w:val="superscript"/>
              </w:rPr>
              <w:t>*</w:t>
            </w:r>
          </w:p>
          <w:p w14:paraId="4E30F060" w14:textId="0B40EB06" w:rsidR="00EC0671" w:rsidRPr="001839E7" w:rsidRDefault="00EC0671" w:rsidP="004863E0">
            <w:pPr>
              <w:jc w:val="center"/>
              <w:rPr>
                <w:rFonts w:ascii="Times New Roman" w:hAnsi="Times New Roman" w:cs="Times New Roman"/>
                <w:kern w:val="0"/>
                <w:szCs w:val="21"/>
              </w:rPr>
            </w:pPr>
            <w:r w:rsidRPr="001839E7">
              <w:rPr>
                <w:rFonts w:ascii="Times New Roman" w:hAnsi="Times New Roman" w:cs="Times New Roman"/>
                <w:kern w:val="0"/>
                <w:szCs w:val="21"/>
              </w:rPr>
              <w:t>(0.001)</w:t>
            </w:r>
          </w:p>
        </w:tc>
        <w:tc>
          <w:tcPr>
            <w:tcW w:w="236" w:type="dxa"/>
            <w:tcBorders>
              <w:top w:val="nil"/>
            </w:tcBorders>
            <w:vAlign w:val="center"/>
          </w:tcPr>
          <w:p w14:paraId="468279D4" w14:textId="77777777" w:rsidR="00EC0671" w:rsidRPr="001839E7" w:rsidRDefault="00EC0671" w:rsidP="004863E0">
            <w:pPr>
              <w:jc w:val="center"/>
              <w:rPr>
                <w:rFonts w:ascii="Times New Roman" w:hAnsi="Times New Roman" w:cs="Times New Roman"/>
                <w:kern w:val="0"/>
                <w:szCs w:val="21"/>
              </w:rPr>
            </w:pPr>
          </w:p>
        </w:tc>
        <w:tc>
          <w:tcPr>
            <w:tcW w:w="1174" w:type="dxa"/>
            <w:tcBorders>
              <w:top w:val="single" w:sz="4" w:space="0" w:color="auto"/>
            </w:tcBorders>
            <w:vAlign w:val="center"/>
          </w:tcPr>
          <w:p w14:paraId="5E123780" w14:textId="77777777" w:rsidR="00EC0671" w:rsidRPr="001839E7" w:rsidRDefault="00EC0671" w:rsidP="004863E0">
            <w:pPr>
              <w:jc w:val="center"/>
              <w:rPr>
                <w:rFonts w:ascii="Times New Roman" w:hAnsi="Times New Roman" w:cs="Times New Roman"/>
                <w:kern w:val="0"/>
                <w:szCs w:val="21"/>
              </w:rPr>
            </w:pPr>
            <w:r w:rsidRPr="001839E7">
              <w:rPr>
                <w:rFonts w:ascii="Times New Roman" w:hAnsi="Times New Roman" w:cs="Times New Roman"/>
                <w:szCs w:val="21"/>
              </w:rPr>
              <w:t>-0.085</w:t>
            </w:r>
            <w:r w:rsidRPr="001839E7">
              <w:rPr>
                <w:rFonts w:ascii="Times New Roman" w:hAnsi="Times New Roman" w:cs="Times New Roman"/>
                <w:szCs w:val="21"/>
                <w:vertAlign w:val="superscript"/>
              </w:rPr>
              <w:t>**</w:t>
            </w:r>
          </w:p>
          <w:p w14:paraId="16888386" w14:textId="7BE804D6" w:rsidR="00EC0671" w:rsidRPr="001839E7" w:rsidRDefault="00EC0671" w:rsidP="004863E0">
            <w:pPr>
              <w:jc w:val="center"/>
              <w:rPr>
                <w:rFonts w:ascii="Times New Roman" w:hAnsi="Times New Roman" w:cs="Times New Roman"/>
                <w:kern w:val="0"/>
                <w:szCs w:val="21"/>
              </w:rPr>
            </w:pPr>
            <w:r w:rsidRPr="001839E7">
              <w:rPr>
                <w:rFonts w:ascii="Times New Roman" w:hAnsi="Times New Roman" w:cs="Times New Roman"/>
                <w:szCs w:val="21"/>
              </w:rPr>
              <w:t>(0.033)</w:t>
            </w:r>
          </w:p>
        </w:tc>
        <w:tc>
          <w:tcPr>
            <w:tcW w:w="1086" w:type="dxa"/>
            <w:tcBorders>
              <w:top w:val="single" w:sz="4" w:space="0" w:color="auto"/>
            </w:tcBorders>
            <w:vAlign w:val="center"/>
          </w:tcPr>
          <w:p w14:paraId="2D70C8C8" w14:textId="77777777" w:rsidR="00EC0671" w:rsidRPr="001839E7" w:rsidRDefault="00EC0671" w:rsidP="004863E0">
            <w:pPr>
              <w:jc w:val="center"/>
              <w:rPr>
                <w:rFonts w:ascii="Times New Roman" w:hAnsi="Times New Roman" w:cs="Times New Roman"/>
                <w:kern w:val="0"/>
                <w:szCs w:val="21"/>
              </w:rPr>
            </w:pPr>
            <w:r w:rsidRPr="001839E7">
              <w:rPr>
                <w:rFonts w:ascii="Times New Roman" w:hAnsi="Times New Roman" w:cs="Times New Roman"/>
                <w:szCs w:val="21"/>
              </w:rPr>
              <w:t>-0.812</w:t>
            </w:r>
            <w:r w:rsidRPr="001839E7">
              <w:rPr>
                <w:rFonts w:ascii="Times New Roman" w:hAnsi="Times New Roman" w:cs="Times New Roman"/>
                <w:szCs w:val="21"/>
                <w:vertAlign w:val="superscript"/>
              </w:rPr>
              <w:t>***</w:t>
            </w:r>
          </w:p>
          <w:p w14:paraId="0E2A666D" w14:textId="5AD365B4" w:rsidR="00EC0671" w:rsidRPr="001839E7" w:rsidRDefault="00EC0671" w:rsidP="004863E0">
            <w:pPr>
              <w:jc w:val="center"/>
              <w:rPr>
                <w:rFonts w:ascii="Times New Roman" w:hAnsi="Times New Roman" w:cs="Times New Roman"/>
                <w:kern w:val="0"/>
                <w:szCs w:val="21"/>
              </w:rPr>
            </w:pPr>
            <w:r w:rsidRPr="001839E7">
              <w:rPr>
                <w:rFonts w:ascii="Times New Roman" w:hAnsi="Times New Roman" w:cs="Times New Roman"/>
                <w:szCs w:val="21"/>
              </w:rPr>
              <w:t>(0.191)</w:t>
            </w:r>
          </w:p>
        </w:tc>
        <w:tc>
          <w:tcPr>
            <w:tcW w:w="0" w:type="auto"/>
            <w:tcBorders>
              <w:top w:val="single" w:sz="4" w:space="0" w:color="auto"/>
            </w:tcBorders>
            <w:vAlign w:val="center"/>
          </w:tcPr>
          <w:p w14:paraId="4EFCDDE1" w14:textId="77777777" w:rsidR="00EC0671" w:rsidRPr="001839E7" w:rsidRDefault="00EC0671" w:rsidP="004863E0">
            <w:pPr>
              <w:jc w:val="center"/>
              <w:rPr>
                <w:rFonts w:ascii="Times New Roman" w:hAnsi="Times New Roman" w:cs="Times New Roman"/>
                <w:kern w:val="0"/>
                <w:szCs w:val="21"/>
              </w:rPr>
            </w:pPr>
            <w:r w:rsidRPr="001839E7">
              <w:rPr>
                <w:rFonts w:ascii="Times New Roman" w:hAnsi="Times New Roman" w:cs="Times New Roman"/>
                <w:szCs w:val="21"/>
              </w:rPr>
              <w:t>-0.002</w:t>
            </w:r>
            <w:r w:rsidRPr="001839E7">
              <w:rPr>
                <w:rFonts w:ascii="Times New Roman" w:hAnsi="Times New Roman" w:cs="Times New Roman"/>
                <w:szCs w:val="21"/>
                <w:vertAlign w:val="superscript"/>
              </w:rPr>
              <w:t>*</w:t>
            </w:r>
          </w:p>
          <w:p w14:paraId="0BA826A9" w14:textId="55D8EBF6" w:rsidR="00EC0671" w:rsidRPr="001839E7" w:rsidRDefault="00EC0671" w:rsidP="004863E0">
            <w:pPr>
              <w:jc w:val="center"/>
              <w:rPr>
                <w:rFonts w:ascii="Times New Roman" w:hAnsi="Times New Roman" w:cs="Times New Roman"/>
                <w:kern w:val="0"/>
                <w:szCs w:val="21"/>
              </w:rPr>
            </w:pPr>
            <w:r w:rsidRPr="001839E7">
              <w:rPr>
                <w:rFonts w:ascii="Times New Roman" w:hAnsi="Times New Roman" w:cs="Times New Roman"/>
                <w:szCs w:val="21"/>
              </w:rPr>
              <w:t>(0.001)</w:t>
            </w:r>
          </w:p>
        </w:tc>
      </w:tr>
      <w:tr w:rsidR="001839E7" w:rsidRPr="001839E7" w14:paraId="55B0555D" w14:textId="77777777" w:rsidTr="004863E0">
        <w:trPr>
          <w:jc w:val="center"/>
        </w:trPr>
        <w:tc>
          <w:tcPr>
            <w:tcW w:w="0" w:type="auto"/>
            <w:tcBorders>
              <w:bottom w:val="nil"/>
            </w:tcBorders>
            <w:vAlign w:val="center"/>
          </w:tcPr>
          <w:p w14:paraId="45C524B7" w14:textId="19EF4599" w:rsidR="00AE766E" w:rsidRPr="001839E7" w:rsidRDefault="00AE766E" w:rsidP="004863E0">
            <w:pPr>
              <w:jc w:val="center"/>
              <w:rPr>
                <w:rFonts w:ascii="仿宋" w:eastAsia="仿宋" w:hAnsi="仿宋" w:cs="Times New Roman"/>
                <w:kern w:val="0"/>
                <w:szCs w:val="21"/>
              </w:rPr>
            </w:pPr>
            <w:r w:rsidRPr="00EC0671">
              <w:rPr>
                <w:rFonts w:ascii="宋体" w:eastAsia="宋体" w:hAnsi="宋体" w:cs="Times New Roman" w:hint="eastAsia"/>
                <w:szCs w:val="21"/>
              </w:rPr>
              <w:t>城市</w:t>
            </w:r>
            <w:r w:rsidRPr="001839E7">
              <w:rPr>
                <w:rFonts w:ascii="Times New Roman" w:eastAsia="仿宋" w:hAnsi="Times New Roman" w:cs="Times New Roman"/>
                <w:szCs w:val="21"/>
              </w:rPr>
              <w:t>FE</w:t>
            </w:r>
          </w:p>
        </w:tc>
        <w:tc>
          <w:tcPr>
            <w:tcW w:w="0" w:type="auto"/>
            <w:tcBorders>
              <w:bottom w:val="nil"/>
            </w:tcBorders>
            <w:vAlign w:val="center"/>
          </w:tcPr>
          <w:p w14:paraId="371E60EA" w14:textId="0B4DBE93" w:rsidR="00AE766E" w:rsidRPr="00EC0671" w:rsidRDefault="00AE766E" w:rsidP="004863E0">
            <w:pPr>
              <w:jc w:val="center"/>
              <w:rPr>
                <w:rFonts w:ascii="宋体" w:eastAsia="宋体" w:hAnsi="宋体" w:cs="Times New Roman"/>
                <w:szCs w:val="21"/>
              </w:rPr>
            </w:pPr>
            <w:r w:rsidRPr="00EC0671">
              <w:rPr>
                <w:rFonts w:ascii="宋体" w:eastAsia="宋体" w:hAnsi="宋体" w:cs="Times New Roman" w:hint="eastAsia"/>
                <w:szCs w:val="21"/>
              </w:rPr>
              <w:t>控制</w:t>
            </w:r>
          </w:p>
        </w:tc>
        <w:tc>
          <w:tcPr>
            <w:tcW w:w="0" w:type="auto"/>
            <w:tcBorders>
              <w:bottom w:val="nil"/>
            </w:tcBorders>
            <w:vAlign w:val="center"/>
          </w:tcPr>
          <w:p w14:paraId="2378C215" w14:textId="4094C586" w:rsidR="00AE766E" w:rsidRPr="00EC0671" w:rsidRDefault="00AE766E" w:rsidP="004863E0">
            <w:pPr>
              <w:jc w:val="center"/>
              <w:rPr>
                <w:rFonts w:ascii="宋体" w:eastAsia="宋体" w:hAnsi="宋体" w:cs="Times New Roman"/>
                <w:szCs w:val="21"/>
              </w:rPr>
            </w:pPr>
            <w:r w:rsidRPr="00EC0671">
              <w:rPr>
                <w:rFonts w:ascii="宋体" w:eastAsia="宋体" w:hAnsi="宋体" w:cs="Times New Roman" w:hint="eastAsia"/>
                <w:szCs w:val="21"/>
              </w:rPr>
              <w:t>控制</w:t>
            </w:r>
          </w:p>
        </w:tc>
        <w:tc>
          <w:tcPr>
            <w:tcW w:w="1120" w:type="dxa"/>
            <w:tcBorders>
              <w:bottom w:val="nil"/>
            </w:tcBorders>
            <w:vAlign w:val="center"/>
          </w:tcPr>
          <w:p w14:paraId="6ABA67A2" w14:textId="266A8165" w:rsidR="00AE766E" w:rsidRPr="00EC0671" w:rsidRDefault="00AE766E" w:rsidP="004863E0">
            <w:pPr>
              <w:jc w:val="center"/>
              <w:rPr>
                <w:rFonts w:ascii="宋体" w:eastAsia="宋体" w:hAnsi="宋体" w:cs="Times New Roman"/>
                <w:szCs w:val="21"/>
              </w:rPr>
            </w:pPr>
            <w:r w:rsidRPr="00EC0671">
              <w:rPr>
                <w:rFonts w:ascii="宋体" w:eastAsia="宋体" w:hAnsi="宋体" w:cs="Times New Roman" w:hint="eastAsia"/>
                <w:szCs w:val="21"/>
              </w:rPr>
              <w:t>控制</w:t>
            </w:r>
          </w:p>
        </w:tc>
        <w:tc>
          <w:tcPr>
            <w:tcW w:w="236" w:type="dxa"/>
            <w:tcBorders>
              <w:top w:val="nil"/>
              <w:bottom w:val="nil"/>
            </w:tcBorders>
            <w:vAlign w:val="center"/>
          </w:tcPr>
          <w:p w14:paraId="0C26A10C" w14:textId="77777777" w:rsidR="00AE766E" w:rsidRPr="00EC0671" w:rsidRDefault="00AE766E" w:rsidP="004863E0">
            <w:pPr>
              <w:jc w:val="center"/>
              <w:rPr>
                <w:rFonts w:ascii="宋体" w:eastAsia="宋体" w:hAnsi="宋体" w:cs="Times New Roman"/>
                <w:szCs w:val="21"/>
              </w:rPr>
            </w:pPr>
          </w:p>
        </w:tc>
        <w:tc>
          <w:tcPr>
            <w:tcW w:w="1174" w:type="dxa"/>
            <w:tcBorders>
              <w:bottom w:val="nil"/>
            </w:tcBorders>
            <w:vAlign w:val="center"/>
          </w:tcPr>
          <w:p w14:paraId="40FD121D" w14:textId="5EF2BFC1" w:rsidR="00AE766E" w:rsidRPr="00EC0671" w:rsidRDefault="00AE766E" w:rsidP="004863E0">
            <w:pPr>
              <w:jc w:val="center"/>
              <w:rPr>
                <w:rFonts w:ascii="宋体" w:eastAsia="宋体" w:hAnsi="宋体" w:cs="Times New Roman"/>
                <w:szCs w:val="21"/>
              </w:rPr>
            </w:pPr>
            <w:r w:rsidRPr="00EC0671">
              <w:rPr>
                <w:rFonts w:ascii="宋体" w:eastAsia="宋体" w:hAnsi="宋体" w:cs="Times New Roman" w:hint="eastAsia"/>
                <w:szCs w:val="21"/>
              </w:rPr>
              <w:t>控制</w:t>
            </w:r>
          </w:p>
        </w:tc>
        <w:tc>
          <w:tcPr>
            <w:tcW w:w="1086" w:type="dxa"/>
            <w:tcBorders>
              <w:bottom w:val="nil"/>
            </w:tcBorders>
            <w:vAlign w:val="center"/>
          </w:tcPr>
          <w:p w14:paraId="47ACCAAF" w14:textId="21B33492" w:rsidR="00AE766E" w:rsidRPr="00EC0671" w:rsidRDefault="00AE766E" w:rsidP="004863E0">
            <w:pPr>
              <w:jc w:val="center"/>
              <w:rPr>
                <w:rFonts w:ascii="宋体" w:eastAsia="宋体" w:hAnsi="宋体" w:cs="Times New Roman"/>
                <w:szCs w:val="21"/>
              </w:rPr>
            </w:pPr>
            <w:r w:rsidRPr="00EC0671">
              <w:rPr>
                <w:rFonts w:ascii="宋体" w:eastAsia="宋体" w:hAnsi="宋体" w:cs="Times New Roman" w:hint="eastAsia"/>
                <w:szCs w:val="21"/>
              </w:rPr>
              <w:t>控制</w:t>
            </w:r>
          </w:p>
        </w:tc>
        <w:tc>
          <w:tcPr>
            <w:tcW w:w="0" w:type="auto"/>
            <w:tcBorders>
              <w:bottom w:val="nil"/>
            </w:tcBorders>
            <w:vAlign w:val="center"/>
          </w:tcPr>
          <w:p w14:paraId="4AE887D8" w14:textId="72F47644" w:rsidR="00AE766E" w:rsidRPr="00EC0671" w:rsidRDefault="00AE766E" w:rsidP="004863E0">
            <w:pPr>
              <w:jc w:val="center"/>
              <w:rPr>
                <w:rFonts w:ascii="宋体" w:eastAsia="宋体" w:hAnsi="宋体" w:cs="Times New Roman"/>
                <w:szCs w:val="21"/>
              </w:rPr>
            </w:pPr>
            <w:r w:rsidRPr="00EC0671">
              <w:rPr>
                <w:rFonts w:ascii="宋体" w:eastAsia="宋体" w:hAnsi="宋体" w:cs="Times New Roman" w:hint="eastAsia"/>
                <w:szCs w:val="21"/>
              </w:rPr>
              <w:t>控制</w:t>
            </w:r>
          </w:p>
        </w:tc>
      </w:tr>
      <w:tr w:rsidR="001839E7" w:rsidRPr="001839E7" w14:paraId="09EE8756" w14:textId="77777777" w:rsidTr="004863E0">
        <w:trPr>
          <w:jc w:val="center"/>
        </w:trPr>
        <w:tc>
          <w:tcPr>
            <w:tcW w:w="0" w:type="auto"/>
            <w:tcBorders>
              <w:bottom w:val="nil"/>
            </w:tcBorders>
            <w:vAlign w:val="center"/>
          </w:tcPr>
          <w:p w14:paraId="30303EE3" w14:textId="2769F582" w:rsidR="00AE766E" w:rsidRPr="001839E7" w:rsidRDefault="00AE766E" w:rsidP="004863E0">
            <w:pPr>
              <w:jc w:val="center"/>
              <w:rPr>
                <w:rFonts w:ascii="仿宋" w:eastAsia="仿宋" w:hAnsi="仿宋" w:cs="Times New Roman"/>
                <w:kern w:val="0"/>
                <w:szCs w:val="21"/>
              </w:rPr>
            </w:pPr>
            <w:r w:rsidRPr="00EC0671">
              <w:rPr>
                <w:rFonts w:ascii="宋体" w:eastAsia="宋体" w:hAnsi="宋体" w:cs="Times New Roman" w:hint="eastAsia"/>
                <w:szCs w:val="21"/>
              </w:rPr>
              <w:t>年份</w:t>
            </w:r>
            <w:r w:rsidRPr="001839E7">
              <w:rPr>
                <w:rFonts w:ascii="Times New Roman" w:eastAsia="仿宋" w:hAnsi="Times New Roman" w:cs="Times New Roman"/>
                <w:szCs w:val="21"/>
              </w:rPr>
              <w:t>FE</w:t>
            </w:r>
          </w:p>
        </w:tc>
        <w:tc>
          <w:tcPr>
            <w:tcW w:w="0" w:type="auto"/>
            <w:tcBorders>
              <w:bottom w:val="nil"/>
            </w:tcBorders>
            <w:vAlign w:val="center"/>
          </w:tcPr>
          <w:p w14:paraId="45E94595" w14:textId="26FC37CC" w:rsidR="00AE766E" w:rsidRPr="00EC0671" w:rsidRDefault="00AE766E" w:rsidP="004863E0">
            <w:pPr>
              <w:jc w:val="center"/>
              <w:rPr>
                <w:rFonts w:ascii="宋体" w:eastAsia="宋体" w:hAnsi="宋体" w:cs="Times New Roman"/>
                <w:szCs w:val="21"/>
              </w:rPr>
            </w:pPr>
            <w:r w:rsidRPr="00EC0671">
              <w:rPr>
                <w:rFonts w:ascii="宋体" w:eastAsia="宋体" w:hAnsi="宋体" w:cs="Times New Roman" w:hint="eastAsia"/>
                <w:szCs w:val="21"/>
              </w:rPr>
              <w:t>控制</w:t>
            </w:r>
          </w:p>
        </w:tc>
        <w:tc>
          <w:tcPr>
            <w:tcW w:w="0" w:type="auto"/>
            <w:tcBorders>
              <w:bottom w:val="nil"/>
            </w:tcBorders>
            <w:vAlign w:val="center"/>
          </w:tcPr>
          <w:p w14:paraId="211F4B09" w14:textId="34F55019" w:rsidR="00AE766E" w:rsidRPr="00EC0671" w:rsidRDefault="00AE766E" w:rsidP="004863E0">
            <w:pPr>
              <w:jc w:val="center"/>
              <w:rPr>
                <w:rFonts w:ascii="宋体" w:eastAsia="宋体" w:hAnsi="宋体" w:cs="Times New Roman"/>
                <w:szCs w:val="21"/>
              </w:rPr>
            </w:pPr>
            <w:r w:rsidRPr="00EC0671">
              <w:rPr>
                <w:rFonts w:ascii="宋体" w:eastAsia="宋体" w:hAnsi="宋体" w:cs="Times New Roman" w:hint="eastAsia"/>
                <w:szCs w:val="21"/>
              </w:rPr>
              <w:t>控制</w:t>
            </w:r>
          </w:p>
        </w:tc>
        <w:tc>
          <w:tcPr>
            <w:tcW w:w="1120" w:type="dxa"/>
            <w:tcBorders>
              <w:bottom w:val="nil"/>
            </w:tcBorders>
            <w:vAlign w:val="center"/>
          </w:tcPr>
          <w:p w14:paraId="488E4CF2" w14:textId="420E9165" w:rsidR="00AE766E" w:rsidRPr="00EC0671" w:rsidRDefault="00AE766E" w:rsidP="004863E0">
            <w:pPr>
              <w:jc w:val="center"/>
              <w:rPr>
                <w:rFonts w:ascii="宋体" w:eastAsia="宋体" w:hAnsi="宋体" w:cs="Times New Roman"/>
                <w:szCs w:val="21"/>
              </w:rPr>
            </w:pPr>
            <w:r w:rsidRPr="00EC0671">
              <w:rPr>
                <w:rFonts w:ascii="宋体" w:eastAsia="宋体" w:hAnsi="宋体" w:cs="Times New Roman" w:hint="eastAsia"/>
                <w:szCs w:val="21"/>
              </w:rPr>
              <w:t>控制</w:t>
            </w:r>
          </w:p>
        </w:tc>
        <w:tc>
          <w:tcPr>
            <w:tcW w:w="236" w:type="dxa"/>
            <w:tcBorders>
              <w:top w:val="nil"/>
              <w:bottom w:val="nil"/>
            </w:tcBorders>
            <w:vAlign w:val="center"/>
          </w:tcPr>
          <w:p w14:paraId="162AADFE" w14:textId="77777777" w:rsidR="00AE766E" w:rsidRPr="00EC0671" w:rsidRDefault="00AE766E" w:rsidP="004863E0">
            <w:pPr>
              <w:jc w:val="center"/>
              <w:rPr>
                <w:rFonts w:ascii="宋体" w:eastAsia="宋体" w:hAnsi="宋体" w:cs="Times New Roman"/>
                <w:szCs w:val="21"/>
              </w:rPr>
            </w:pPr>
          </w:p>
        </w:tc>
        <w:tc>
          <w:tcPr>
            <w:tcW w:w="1174" w:type="dxa"/>
            <w:tcBorders>
              <w:bottom w:val="nil"/>
            </w:tcBorders>
            <w:vAlign w:val="center"/>
          </w:tcPr>
          <w:p w14:paraId="7E61A716" w14:textId="43ECA004" w:rsidR="00AE766E" w:rsidRPr="00EC0671" w:rsidRDefault="00AE766E" w:rsidP="004863E0">
            <w:pPr>
              <w:jc w:val="center"/>
              <w:rPr>
                <w:rFonts w:ascii="宋体" w:eastAsia="宋体" w:hAnsi="宋体" w:cs="Times New Roman"/>
                <w:szCs w:val="21"/>
              </w:rPr>
            </w:pPr>
            <w:r w:rsidRPr="00EC0671">
              <w:rPr>
                <w:rFonts w:ascii="宋体" w:eastAsia="宋体" w:hAnsi="宋体" w:cs="Times New Roman" w:hint="eastAsia"/>
                <w:szCs w:val="21"/>
              </w:rPr>
              <w:t>控制</w:t>
            </w:r>
          </w:p>
        </w:tc>
        <w:tc>
          <w:tcPr>
            <w:tcW w:w="1086" w:type="dxa"/>
            <w:tcBorders>
              <w:bottom w:val="nil"/>
            </w:tcBorders>
            <w:vAlign w:val="center"/>
          </w:tcPr>
          <w:p w14:paraId="0353F194" w14:textId="67C38880" w:rsidR="00AE766E" w:rsidRPr="00EC0671" w:rsidRDefault="00AE766E" w:rsidP="004863E0">
            <w:pPr>
              <w:jc w:val="center"/>
              <w:rPr>
                <w:rFonts w:ascii="宋体" w:eastAsia="宋体" w:hAnsi="宋体" w:cs="Times New Roman"/>
                <w:szCs w:val="21"/>
              </w:rPr>
            </w:pPr>
            <w:r w:rsidRPr="00EC0671">
              <w:rPr>
                <w:rFonts w:ascii="宋体" w:eastAsia="宋体" w:hAnsi="宋体" w:cs="Times New Roman" w:hint="eastAsia"/>
                <w:szCs w:val="21"/>
              </w:rPr>
              <w:t>控制</w:t>
            </w:r>
          </w:p>
        </w:tc>
        <w:tc>
          <w:tcPr>
            <w:tcW w:w="0" w:type="auto"/>
            <w:tcBorders>
              <w:bottom w:val="nil"/>
            </w:tcBorders>
            <w:vAlign w:val="center"/>
          </w:tcPr>
          <w:p w14:paraId="46677489" w14:textId="5358888A" w:rsidR="00AE766E" w:rsidRPr="00EC0671" w:rsidRDefault="00AE766E" w:rsidP="004863E0">
            <w:pPr>
              <w:jc w:val="center"/>
              <w:rPr>
                <w:rFonts w:ascii="宋体" w:eastAsia="宋体" w:hAnsi="宋体" w:cs="Times New Roman"/>
                <w:szCs w:val="21"/>
              </w:rPr>
            </w:pPr>
            <w:r w:rsidRPr="00EC0671">
              <w:rPr>
                <w:rFonts w:ascii="宋体" w:eastAsia="宋体" w:hAnsi="宋体" w:cs="Times New Roman" w:hint="eastAsia"/>
                <w:szCs w:val="21"/>
              </w:rPr>
              <w:t>控制</w:t>
            </w:r>
          </w:p>
        </w:tc>
      </w:tr>
      <w:tr w:rsidR="001839E7" w:rsidRPr="001839E7" w14:paraId="0A619622" w14:textId="77777777" w:rsidTr="004863E0">
        <w:trPr>
          <w:jc w:val="center"/>
        </w:trPr>
        <w:tc>
          <w:tcPr>
            <w:tcW w:w="0" w:type="auto"/>
            <w:tcBorders>
              <w:bottom w:val="nil"/>
            </w:tcBorders>
            <w:vAlign w:val="center"/>
          </w:tcPr>
          <w:p w14:paraId="409DE2FB" w14:textId="77777777" w:rsidR="00AE766E" w:rsidRPr="001839E7" w:rsidRDefault="00AE766E" w:rsidP="004863E0">
            <w:pPr>
              <w:jc w:val="center"/>
              <w:rPr>
                <w:rFonts w:ascii="Times New Roman" w:eastAsia="仿宋" w:hAnsi="Times New Roman" w:cs="Times New Roman"/>
                <w:szCs w:val="21"/>
              </w:rPr>
            </w:pPr>
            <w:r w:rsidRPr="00EC0671">
              <w:rPr>
                <w:rFonts w:ascii="宋体" w:eastAsia="宋体" w:hAnsi="宋体" w:cs="Times New Roman" w:hint="eastAsia"/>
                <w:szCs w:val="21"/>
              </w:rPr>
              <w:t>样本量</w:t>
            </w:r>
          </w:p>
        </w:tc>
        <w:tc>
          <w:tcPr>
            <w:tcW w:w="0" w:type="auto"/>
            <w:tcBorders>
              <w:bottom w:val="nil"/>
            </w:tcBorders>
            <w:vAlign w:val="center"/>
          </w:tcPr>
          <w:p w14:paraId="041996A5" w14:textId="4522470F" w:rsidR="00AE766E" w:rsidRPr="001839E7" w:rsidRDefault="00AE766E" w:rsidP="004863E0">
            <w:pPr>
              <w:jc w:val="center"/>
              <w:rPr>
                <w:rFonts w:ascii="Times New Roman" w:hAnsi="Times New Roman" w:cs="Times New Roman"/>
                <w:kern w:val="0"/>
                <w:szCs w:val="21"/>
              </w:rPr>
            </w:pPr>
            <w:r w:rsidRPr="001839E7">
              <w:rPr>
                <w:rFonts w:ascii="Times New Roman" w:hAnsi="Times New Roman" w:cs="Times New Roman"/>
                <w:kern w:val="0"/>
                <w:szCs w:val="21"/>
              </w:rPr>
              <w:t>238</w:t>
            </w:r>
          </w:p>
        </w:tc>
        <w:tc>
          <w:tcPr>
            <w:tcW w:w="0" w:type="auto"/>
            <w:tcBorders>
              <w:bottom w:val="nil"/>
            </w:tcBorders>
            <w:vAlign w:val="center"/>
          </w:tcPr>
          <w:p w14:paraId="64B4FB26" w14:textId="3EBE041D" w:rsidR="00AE766E" w:rsidRPr="001839E7" w:rsidRDefault="00AE766E" w:rsidP="004863E0">
            <w:pPr>
              <w:jc w:val="center"/>
              <w:rPr>
                <w:rFonts w:ascii="Times New Roman" w:hAnsi="Times New Roman" w:cs="Times New Roman"/>
                <w:kern w:val="0"/>
                <w:szCs w:val="21"/>
              </w:rPr>
            </w:pPr>
            <w:r w:rsidRPr="001839E7">
              <w:rPr>
                <w:rFonts w:ascii="Times New Roman" w:hAnsi="Times New Roman" w:cs="Times New Roman"/>
                <w:kern w:val="0"/>
                <w:szCs w:val="21"/>
              </w:rPr>
              <w:t>238</w:t>
            </w:r>
          </w:p>
        </w:tc>
        <w:tc>
          <w:tcPr>
            <w:tcW w:w="1120" w:type="dxa"/>
            <w:tcBorders>
              <w:bottom w:val="nil"/>
            </w:tcBorders>
            <w:vAlign w:val="center"/>
          </w:tcPr>
          <w:p w14:paraId="0E13DE63" w14:textId="041CB75F" w:rsidR="00AE766E" w:rsidRPr="001839E7" w:rsidRDefault="00AE766E" w:rsidP="004863E0">
            <w:pPr>
              <w:jc w:val="center"/>
              <w:rPr>
                <w:rFonts w:ascii="Times New Roman" w:hAnsi="Times New Roman" w:cs="Times New Roman"/>
                <w:kern w:val="0"/>
                <w:szCs w:val="21"/>
              </w:rPr>
            </w:pPr>
            <w:r w:rsidRPr="001839E7">
              <w:rPr>
                <w:rFonts w:ascii="Times New Roman" w:hAnsi="Times New Roman" w:cs="Times New Roman"/>
                <w:kern w:val="0"/>
                <w:szCs w:val="21"/>
              </w:rPr>
              <w:t>238</w:t>
            </w:r>
          </w:p>
        </w:tc>
        <w:tc>
          <w:tcPr>
            <w:tcW w:w="236" w:type="dxa"/>
            <w:tcBorders>
              <w:top w:val="nil"/>
              <w:bottom w:val="nil"/>
            </w:tcBorders>
            <w:vAlign w:val="center"/>
          </w:tcPr>
          <w:p w14:paraId="2B473FED" w14:textId="77777777" w:rsidR="00AE766E" w:rsidRPr="001839E7" w:rsidRDefault="00AE766E" w:rsidP="004863E0">
            <w:pPr>
              <w:jc w:val="center"/>
              <w:rPr>
                <w:rFonts w:ascii="Times New Roman" w:hAnsi="Times New Roman" w:cs="Times New Roman"/>
                <w:kern w:val="0"/>
                <w:szCs w:val="21"/>
              </w:rPr>
            </w:pPr>
          </w:p>
        </w:tc>
        <w:tc>
          <w:tcPr>
            <w:tcW w:w="1174" w:type="dxa"/>
            <w:tcBorders>
              <w:bottom w:val="nil"/>
            </w:tcBorders>
            <w:vAlign w:val="center"/>
          </w:tcPr>
          <w:p w14:paraId="676C3745" w14:textId="57771EEF" w:rsidR="00AE766E" w:rsidRPr="001839E7" w:rsidRDefault="00AE766E" w:rsidP="004863E0">
            <w:pPr>
              <w:jc w:val="center"/>
              <w:rPr>
                <w:rFonts w:ascii="Times New Roman" w:hAnsi="Times New Roman" w:cs="Times New Roman"/>
                <w:kern w:val="0"/>
                <w:szCs w:val="21"/>
              </w:rPr>
            </w:pPr>
            <w:r w:rsidRPr="001839E7">
              <w:rPr>
                <w:rFonts w:ascii="Times New Roman" w:hAnsi="Times New Roman" w:cs="Times New Roman"/>
                <w:kern w:val="0"/>
                <w:szCs w:val="21"/>
              </w:rPr>
              <w:t>238</w:t>
            </w:r>
          </w:p>
        </w:tc>
        <w:tc>
          <w:tcPr>
            <w:tcW w:w="1086" w:type="dxa"/>
            <w:tcBorders>
              <w:bottom w:val="nil"/>
            </w:tcBorders>
            <w:vAlign w:val="center"/>
          </w:tcPr>
          <w:p w14:paraId="3D91398B" w14:textId="34BC9B6E" w:rsidR="00AE766E" w:rsidRPr="001839E7" w:rsidRDefault="00AE766E" w:rsidP="004863E0">
            <w:pPr>
              <w:jc w:val="center"/>
              <w:rPr>
                <w:rFonts w:ascii="Times New Roman" w:hAnsi="Times New Roman" w:cs="Times New Roman"/>
                <w:kern w:val="0"/>
                <w:szCs w:val="21"/>
              </w:rPr>
            </w:pPr>
            <w:r w:rsidRPr="001839E7">
              <w:rPr>
                <w:rFonts w:ascii="Times New Roman" w:hAnsi="Times New Roman" w:cs="Times New Roman"/>
                <w:kern w:val="0"/>
                <w:szCs w:val="21"/>
              </w:rPr>
              <w:t>238</w:t>
            </w:r>
          </w:p>
        </w:tc>
        <w:tc>
          <w:tcPr>
            <w:tcW w:w="0" w:type="auto"/>
            <w:tcBorders>
              <w:bottom w:val="nil"/>
            </w:tcBorders>
            <w:vAlign w:val="center"/>
          </w:tcPr>
          <w:p w14:paraId="07595D6B" w14:textId="1AE4DEEC" w:rsidR="00AE766E" w:rsidRPr="001839E7" w:rsidRDefault="00AE766E" w:rsidP="004863E0">
            <w:pPr>
              <w:jc w:val="center"/>
              <w:rPr>
                <w:rFonts w:ascii="Times New Roman" w:hAnsi="Times New Roman" w:cs="Times New Roman"/>
                <w:kern w:val="0"/>
                <w:szCs w:val="21"/>
              </w:rPr>
            </w:pPr>
            <w:r w:rsidRPr="001839E7">
              <w:rPr>
                <w:rFonts w:ascii="Times New Roman" w:hAnsi="Times New Roman" w:cs="Times New Roman"/>
                <w:kern w:val="0"/>
                <w:szCs w:val="21"/>
              </w:rPr>
              <w:t>238</w:t>
            </w:r>
          </w:p>
        </w:tc>
      </w:tr>
      <w:tr w:rsidR="001839E7" w:rsidRPr="001839E7" w14:paraId="15CF33A1" w14:textId="77777777" w:rsidTr="004863E0">
        <w:trPr>
          <w:jc w:val="center"/>
        </w:trPr>
        <w:tc>
          <w:tcPr>
            <w:tcW w:w="0" w:type="auto"/>
            <w:tcBorders>
              <w:top w:val="nil"/>
              <w:bottom w:val="single" w:sz="12" w:space="0" w:color="auto"/>
            </w:tcBorders>
            <w:vAlign w:val="center"/>
          </w:tcPr>
          <w:p w14:paraId="5CC95C09" w14:textId="77777777" w:rsidR="00AE766E" w:rsidRPr="001839E7" w:rsidRDefault="00AE766E" w:rsidP="004863E0">
            <w:pPr>
              <w:jc w:val="center"/>
              <w:rPr>
                <w:rFonts w:ascii="Times New Roman" w:eastAsia="仿宋" w:hAnsi="Times New Roman" w:cs="Times New Roman"/>
                <w:szCs w:val="21"/>
              </w:rPr>
            </w:pPr>
            <w:r w:rsidRPr="001839E7">
              <w:rPr>
                <w:rFonts w:ascii="Times New Roman" w:hAnsi="Times New Roman" w:cs="Times New Roman"/>
                <w:kern w:val="0"/>
                <w:szCs w:val="21"/>
              </w:rPr>
              <w:t>R</w:t>
            </w:r>
            <w:r w:rsidRPr="001839E7">
              <w:rPr>
                <w:rFonts w:ascii="Times New Roman" w:hAnsi="Times New Roman" w:cs="Times New Roman"/>
                <w:kern w:val="0"/>
                <w:szCs w:val="21"/>
                <w:vertAlign w:val="superscript"/>
              </w:rPr>
              <w:t>2</w:t>
            </w:r>
          </w:p>
        </w:tc>
        <w:tc>
          <w:tcPr>
            <w:tcW w:w="0" w:type="auto"/>
            <w:tcBorders>
              <w:top w:val="nil"/>
              <w:bottom w:val="single" w:sz="12" w:space="0" w:color="auto"/>
            </w:tcBorders>
            <w:vAlign w:val="center"/>
          </w:tcPr>
          <w:p w14:paraId="33DC9C43" w14:textId="6BBD0AD4" w:rsidR="00AE766E" w:rsidRPr="001839E7" w:rsidRDefault="00AE766E" w:rsidP="004863E0">
            <w:pPr>
              <w:jc w:val="center"/>
              <w:rPr>
                <w:rFonts w:ascii="Times New Roman" w:hAnsi="Times New Roman" w:cs="Times New Roman"/>
                <w:kern w:val="0"/>
                <w:szCs w:val="21"/>
              </w:rPr>
            </w:pPr>
            <w:r w:rsidRPr="001839E7">
              <w:rPr>
                <w:rFonts w:ascii="Times New Roman" w:hAnsi="Times New Roman" w:cs="Times New Roman"/>
                <w:kern w:val="0"/>
                <w:szCs w:val="21"/>
              </w:rPr>
              <w:t>0.828</w:t>
            </w:r>
          </w:p>
        </w:tc>
        <w:tc>
          <w:tcPr>
            <w:tcW w:w="0" w:type="auto"/>
            <w:tcBorders>
              <w:top w:val="nil"/>
              <w:bottom w:val="single" w:sz="12" w:space="0" w:color="auto"/>
            </w:tcBorders>
            <w:vAlign w:val="center"/>
          </w:tcPr>
          <w:p w14:paraId="31638BC2" w14:textId="3A046818" w:rsidR="00AE766E" w:rsidRPr="001839E7" w:rsidRDefault="00AE766E" w:rsidP="004863E0">
            <w:pPr>
              <w:jc w:val="center"/>
              <w:rPr>
                <w:rFonts w:ascii="Times New Roman" w:hAnsi="Times New Roman" w:cs="Times New Roman"/>
                <w:kern w:val="0"/>
                <w:szCs w:val="21"/>
              </w:rPr>
            </w:pPr>
            <w:r w:rsidRPr="001839E7">
              <w:rPr>
                <w:rFonts w:ascii="Times New Roman" w:hAnsi="Times New Roman" w:cs="Times New Roman"/>
                <w:kern w:val="0"/>
                <w:szCs w:val="21"/>
              </w:rPr>
              <w:t>0.480</w:t>
            </w:r>
          </w:p>
        </w:tc>
        <w:tc>
          <w:tcPr>
            <w:tcW w:w="1120" w:type="dxa"/>
            <w:tcBorders>
              <w:top w:val="nil"/>
              <w:bottom w:val="single" w:sz="12" w:space="0" w:color="auto"/>
            </w:tcBorders>
            <w:vAlign w:val="center"/>
          </w:tcPr>
          <w:p w14:paraId="52F56E03" w14:textId="45768671" w:rsidR="00AE766E" w:rsidRPr="001839E7" w:rsidRDefault="00AE766E" w:rsidP="004863E0">
            <w:pPr>
              <w:jc w:val="center"/>
              <w:rPr>
                <w:rFonts w:ascii="Times New Roman" w:hAnsi="Times New Roman" w:cs="Times New Roman"/>
                <w:kern w:val="0"/>
                <w:szCs w:val="21"/>
              </w:rPr>
            </w:pPr>
            <w:r w:rsidRPr="001839E7">
              <w:rPr>
                <w:rFonts w:ascii="Times New Roman" w:hAnsi="Times New Roman" w:cs="Times New Roman"/>
                <w:kern w:val="0"/>
                <w:szCs w:val="21"/>
              </w:rPr>
              <w:t>0.922</w:t>
            </w:r>
          </w:p>
        </w:tc>
        <w:tc>
          <w:tcPr>
            <w:tcW w:w="236" w:type="dxa"/>
            <w:tcBorders>
              <w:top w:val="nil"/>
              <w:bottom w:val="single" w:sz="12" w:space="0" w:color="auto"/>
            </w:tcBorders>
            <w:vAlign w:val="center"/>
          </w:tcPr>
          <w:p w14:paraId="2C8A4F72" w14:textId="77777777" w:rsidR="00AE766E" w:rsidRPr="001839E7" w:rsidRDefault="00AE766E" w:rsidP="004863E0">
            <w:pPr>
              <w:jc w:val="center"/>
              <w:rPr>
                <w:rFonts w:ascii="Times New Roman" w:hAnsi="Times New Roman" w:cs="Times New Roman"/>
                <w:kern w:val="0"/>
                <w:szCs w:val="21"/>
              </w:rPr>
            </w:pPr>
          </w:p>
        </w:tc>
        <w:tc>
          <w:tcPr>
            <w:tcW w:w="1174" w:type="dxa"/>
            <w:tcBorders>
              <w:top w:val="nil"/>
              <w:bottom w:val="single" w:sz="12" w:space="0" w:color="auto"/>
            </w:tcBorders>
            <w:vAlign w:val="center"/>
          </w:tcPr>
          <w:p w14:paraId="51168089" w14:textId="594CBA63" w:rsidR="00AE766E" w:rsidRPr="001839E7" w:rsidRDefault="00AE766E" w:rsidP="004863E0">
            <w:pPr>
              <w:jc w:val="center"/>
              <w:rPr>
                <w:rFonts w:ascii="Times New Roman" w:hAnsi="Times New Roman" w:cs="Times New Roman"/>
                <w:kern w:val="0"/>
                <w:szCs w:val="21"/>
              </w:rPr>
            </w:pPr>
            <w:r w:rsidRPr="001839E7">
              <w:rPr>
                <w:rFonts w:ascii="Times New Roman" w:hAnsi="Times New Roman" w:cs="Times New Roman"/>
                <w:kern w:val="0"/>
                <w:szCs w:val="21"/>
              </w:rPr>
              <w:t>0.861</w:t>
            </w:r>
          </w:p>
        </w:tc>
        <w:tc>
          <w:tcPr>
            <w:tcW w:w="1086" w:type="dxa"/>
            <w:tcBorders>
              <w:top w:val="nil"/>
              <w:bottom w:val="single" w:sz="12" w:space="0" w:color="auto"/>
            </w:tcBorders>
            <w:vAlign w:val="center"/>
          </w:tcPr>
          <w:p w14:paraId="674DE37B" w14:textId="19D2815B" w:rsidR="00AE766E" w:rsidRPr="001839E7" w:rsidRDefault="00AE766E" w:rsidP="004863E0">
            <w:pPr>
              <w:keepNext/>
              <w:jc w:val="center"/>
              <w:rPr>
                <w:rFonts w:ascii="Times New Roman" w:hAnsi="Times New Roman" w:cs="Times New Roman"/>
                <w:kern w:val="0"/>
                <w:szCs w:val="21"/>
              </w:rPr>
            </w:pPr>
            <w:r w:rsidRPr="001839E7">
              <w:rPr>
                <w:rFonts w:ascii="Times New Roman" w:hAnsi="Times New Roman" w:cs="Times New Roman"/>
                <w:kern w:val="0"/>
                <w:szCs w:val="21"/>
              </w:rPr>
              <w:t>0.610</w:t>
            </w:r>
          </w:p>
        </w:tc>
        <w:tc>
          <w:tcPr>
            <w:tcW w:w="0" w:type="auto"/>
            <w:tcBorders>
              <w:top w:val="nil"/>
              <w:bottom w:val="single" w:sz="12" w:space="0" w:color="auto"/>
            </w:tcBorders>
            <w:vAlign w:val="center"/>
          </w:tcPr>
          <w:p w14:paraId="321CCC1D" w14:textId="4A59E7AF" w:rsidR="00AE766E" w:rsidRPr="001839E7" w:rsidRDefault="00AE766E" w:rsidP="004863E0">
            <w:pPr>
              <w:keepNext/>
              <w:jc w:val="center"/>
              <w:rPr>
                <w:rFonts w:ascii="Times New Roman" w:hAnsi="Times New Roman" w:cs="Times New Roman"/>
                <w:kern w:val="0"/>
                <w:szCs w:val="21"/>
              </w:rPr>
            </w:pPr>
            <w:r w:rsidRPr="001839E7">
              <w:rPr>
                <w:rFonts w:ascii="Times New Roman" w:hAnsi="Times New Roman" w:cs="Times New Roman"/>
                <w:kern w:val="0"/>
                <w:szCs w:val="21"/>
              </w:rPr>
              <w:t>0.948</w:t>
            </w:r>
          </w:p>
        </w:tc>
      </w:tr>
    </w:tbl>
    <w:p w14:paraId="4C1D74DE" w14:textId="277CBCA6" w:rsidR="00925299" w:rsidRPr="00200103" w:rsidRDefault="00561ED3" w:rsidP="00200103">
      <w:pPr>
        <w:ind w:firstLineChars="200" w:firstLine="300"/>
        <w:rPr>
          <w:rFonts w:ascii="楷体" w:eastAsia="楷体" w:hAnsi="楷体" w:cs="Times New Roman"/>
          <w:sz w:val="15"/>
          <w:szCs w:val="15"/>
        </w:rPr>
      </w:pPr>
      <w:r w:rsidRPr="00524E17">
        <w:rPr>
          <w:rFonts w:ascii="楷体" w:eastAsia="楷体" w:hAnsi="楷体" w:cs="Times New Roman"/>
          <w:sz w:val="15"/>
          <w:szCs w:val="15"/>
        </w:rPr>
        <w:t>注：括号内为市级聚类稳健标准误</w:t>
      </w:r>
      <w:r w:rsidRPr="00524E17">
        <w:rPr>
          <w:rFonts w:ascii="楷体" w:eastAsia="楷体" w:hAnsi="楷体" w:cs="Times New Roman" w:hint="eastAsia"/>
          <w:sz w:val="15"/>
          <w:szCs w:val="15"/>
        </w:rPr>
        <w:t>；</w:t>
      </w:r>
      <w:r w:rsidR="009C682D" w:rsidRPr="009C682D">
        <w:rPr>
          <w:rFonts w:ascii="楷体" w:eastAsia="楷体" w:hAnsi="楷体" w:cs="Times New Roman"/>
          <w:sz w:val="15"/>
          <w:szCs w:val="15"/>
          <w:vertAlign w:val="superscript"/>
        </w:rPr>
        <w:t>***</w:t>
      </w:r>
      <w:r w:rsidRPr="00524E17">
        <w:rPr>
          <w:rFonts w:ascii="楷体" w:eastAsia="楷体" w:hAnsi="楷体" w:cs="Times New Roman"/>
          <w:sz w:val="15"/>
          <w:szCs w:val="15"/>
        </w:rPr>
        <w:t>、</w:t>
      </w:r>
      <w:r w:rsidR="009C682D" w:rsidRPr="009C682D">
        <w:rPr>
          <w:rFonts w:ascii="楷体" w:eastAsia="楷体" w:hAnsi="楷体" w:cs="Times New Roman"/>
          <w:sz w:val="15"/>
          <w:szCs w:val="15"/>
          <w:vertAlign w:val="superscript"/>
        </w:rPr>
        <w:t>**</w:t>
      </w:r>
      <w:r w:rsidRPr="00524E17">
        <w:rPr>
          <w:rFonts w:ascii="楷体" w:eastAsia="楷体" w:hAnsi="楷体" w:cs="Times New Roman"/>
          <w:sz w:val="15"/>
          <w:szCs w:val="15"/>
        </w:rPr>
        <w:t>和</w:t>
      </w:r>
      <w:r w:rsidR="009C682D" w:rsidRPr="009C682D">
        <w:rPr>
          <w:rFonts w:ascii="楷体" w:eastAsia="楷体" w:hAnsi="楷体" w:cs="Times New Roman"/>
          <w:sz w:val="15"/>
          <w:szCs w:val="15"/>
          <w:vertAlign w:val="superscript"/>
        </w:rPr>
        <w:t>*</w:t>
      </w:r>
      <w:r w:rsidRPr="00524E17">
        <w:rPr>
          <w:rFonts w:ascii="楷体" w:eastAsia="楷体" w:hAnsi="楷体" w:cs="Times New Roman"/>
          <w:sz w:val="15"/>
          <w:szCs w:val="15"/>
        </w:rPr>
        <w:t>分别表示在1%、5%和10%的显著性水平上显著</w:t>
      </w:r>
      <w:r w:rsidRPr="00524E17">
        <w:rPr>
          <w:rFonts w:ascii="楷体" w:eastAsia="楷体" w:hAnsi="楷体" w:cs="Times New Roman" w:hint="eastAsia"/>
          <w:sz w:val="15"/>
          <w:szCs w:val="15"/>
        </w:rPr>
        <w:t>；</w:t>
      </w:r>
      <w:r w:rsidR="008F5831" w:rsidRPr="00524E17">
        <w:rPr>
          <w:rFonts w:ascii="楷体" w:eastAsia="楷体" w:hAnsi="楷体" w:cs="Times New Roman" w:hint="eastAsia"/>
          <w:sz w:val="15"/>
          <w:szCs w:val="15"/>
        </w:rPr>
        <w:t>回归中已控制城市特征变量、气象变量、狭义“禁煤区”虚拟变量以及</w:t>
      </w:r>
      <w:r w:rsidR="008F5831" w:rsidRPr="00524E17">
        <w:rPr>
          <w:rFonts w:ascii="楷体" w:eastAsia="楷体" w:hAnsi="楷体" w:cs="Times New Roman"/>
          <w:sz w:val="15"/>
          <w:szCs w:val="15"/>
        </w:rPr>
        <w:t>城市、年份</w:t>
      </w:r>
      <w:r w:rsidR="008F5831" w:rsidRPr="00524E17">
        <w:rPr>
          <w:rFonts w:ascii="楷体" w:eastAsia="楷体" w:hAnsi="楷体" w:cs="Times New Roman" w:hint="eastAsia"/>
          <w:sz w:val="15"/>
          <w:szCs w:val="15"/>
        </w:rPr>
        <w:t>固定效应，表</w:t>
      </w:r>
      <w:r w:rsidR="008F5831" w:rsidRPr="00524E17">
        <w:rPr>
          <w:rFonts w:ascii="楷体" w:eastAsia="楷体" w:hAnsi="楷体" w:cs="Times New Roman"/>
          <w:sz w:val="15"/>
          <w:szCs w:val="15"/>
        </w:rPr>
        <w:t>6、7注释与此相同。</w:t>
      </w:r>
      <w:bookmarkEnd w:id="11"/>
    </w:p>
    <w:p w14:paraId="16CBC70D" w14:textId="5864CC2F" w:rsidR="00933C87" w:rsidRPr="003840DC" w:rsidRDefault="00933C87" w:rsidP="00B141ED">
      <w:pPr>
        <w:ind w:firstLineChars="200" w:firstLine="420"/>
        <w:rPr>
          <w:rFonts w:ascii="宋体" w:eastAsia="宋体" w:hAnsi="宋体" w:cs="Times New Roman"/>
        </w:rPr>
      </w:pPr>
      <w:r w:rsidRPr="003840DC">
        <w:rPr>
          <w:rFonts w:ascii="宋体" w:eastAsia="宋体" w:hAnsi="宋体" w:cs="Times New Roman"/>
        </w:rPr>
        <w:t>可以看出，</w:t>
      </w:r>
      <w:r w:rsidRPr="003840DC">
        <w:rPr>
          <w:rFonts w:ascii="宋体" w:eastAsia="宋体" w:hAnsi="宋体" w:cs="Times New Roman" w:hint="eastAsia"/>
        </w:rPr>
        <w:t>将强度变量加入模型后均不改变政策效应的显著性。政策区</w:t>
      </w:r>
      <w:r w:rsidRPr="003840DC">
        <w:rPr>
          <w:rFonts w:ascii="宋体" w:eastAsia="宋体" w:hAnsi="宋体" w:cs="Times New Roman"/>
        </w:rPr>
        <w:t>各城市</w:t>
      </w:r>
      <w:r w:rsidR="00A80B77" w:rsidRPr="003840DC">
        <w:rPr>
          <w:rFonts w:ascii="宋体" w:eastAsia="宋体" w:hAnsi="宋体" w:cs="Times New Roman" w:hint="eastAsia"/>
        </w:rPr>
        <w:t>累积</w:t>
      </w:r>
      <w:r w:rsidRPr="003840DC">
        <w:rPr>
          <w:rFonts w:ascii="宋体" w:eastAsia="宋体" w:hAnsi="宋体" w:cs="Times New Roman" w:hint="eastAsia"/>
        </w:rPr>
        <w:t>禁煤户</w:t>
      </w:r>
      <w:r w:rsidR="00A80B77" w:rsidRPr="003840DC">
        <w:rPr>
          <w:rFonts w:ascii="宋体" w:eastAsia="宋体" w:hAnsi="宋体" w:cs="Times New Roman" w:hint="eastAsia"/>
        </w:rPr>
        <w:t>数</w:t>
      </w:r>
      <w:r w:rsidR="00F96479" w:rsidRPr="003840DC">
        <w:rPr>
          <w:rFonts w:ascii="宋体" w:eastAsia="宋体" w:hAnsi="宋体" w:cs="Times New Roman" w:hint="eastAsia"/>
        </w:rPr>
        <w:t>占比</w:t>
      </w:r>
      <w:r w:rsidRPr="003840DC">
        <w:rPr>
          <w:rFonts w:ascii="宋体" w:eastAsia="宋体" w:hAnsi="宋体" w:cs="Times New Roman" w:hint="eastAsia"/>
        </w:rPr>
        <w:t>每增加一个百分点</w:t>
      </w:r>
      <w:r w:rsidRPr="003840DC">
        <w:rPr>
          <w:rFonts w:ascii="宋体" w:eastAsia="宋体" w:hAnsi="宋体" w:cs="Times New Roman"/>
        </w:rPr>
        <w:t>可</w:t>
      </w:r>
      <w:r w:rsidRPr="003840DC">
        <w:rPr>
          <w:rFonts w:ascii="宋体" w:eastAsia="宋体" w:hAnsi="宋体" w:cs="Times New Roman" w:hint="eastAsia"/>
        </w:rPr>
        <w:t>平均</w:t>
      </w:r>
      <w:r w:rsidRPr="003840DC">
        <w:rPr>
          <w:rFonts w:ascii="宋体" w:eastAsia="宋体" w:hAnsi="宋体" w:cs="Times New Roman"/>
        </w:rPr>
        <w:t>降低</w:t>
      </w:r>
      <w:r w:rsidRPr="001839E7">
        <w:rPr>
          <w:rFonts w:ascii="Times New Roman" w:eastAsia="仿宋" w:hAnsi="Times New Roman" w:cs="Times New Roman"/>
        </w:rPr>
        <w:t>AQI</w:t>
      </w:r>
      <w:r w:rsidRPr="003840DC">
        <w:rPr>
          <w:rFonts w:ascii="宋体" w:eastAsia="宋体" w:hAnsi="宋体" w:cs="Times New Roman"/>
        </w:rPr>
        <w:t>指数</w:t>
      </w:r>
      <w:r w:rsidR="008255F4" w:rsidRPr="001839E7">
        <w:rPr>
          <w:rFonts w:ascii="Times New Roman" w:eastAsia="仿宋" w:hAnsi="Times New Roman" w:cs="Times New Roman" w:hint="eastAsia"/>
        </w:rPr>
        <w:t>0</w:t>
      </w:r>
      <w:r w:rsidR="008255F4" w:rsidRPr="001839E7">
        <w:rPr>
          <w:rFonts w:ascii="Times New Roman" w:eastAsia="仿宋" w:hAnsi="Times New Roman" w:cs="Times New Roman"/>
        </w:rPr>
        <w:t>.</w:t>
      </w:r>
      <w:r w:rsidR="00A23AE0" w:rsidRPr="001839E7">
        <w:rPr>
          <w:rFonts w:ascii="Times New Roman" w:eastAsia="仿宋" w:hAnsi="Times New Roman" w:cs="Times New Roman"/>
        </w:rPr>
        <w:t>073</w:t>
      </w:r>
      <w:r w:rsidRPr="003840DC">
        <w:rPr>
          <w:rFonts w:ascii="宋体" w:eastAsia="宋体" w:hAnsi="宋体" w:cs="Times New Roman"/>
        </w:rPr>
        <w:t>单位，降低</w:t>
      </w:r>
      <w:r w:rsidRPr="001839E7">
        <w:rPr>
          <w:rFonts w:ascii="Times New Roman" w:eastAsia="仿宋" w:hAnsi="Times New Roman" w:cs="Times New Roman" w:hint="eastAsia"/>
        </w:rPr>
        <w:t>PM</w:t>
      </w:r>
      <w:r w:rsidRPr="001839E7">
        <w:rPr>
          <w:rFonts w:ascii="Times New Roman" w:eastAsia="仿宋" w:hAnsi="Times New Roman" w:cs="Times New Roman"/>
          <w:vertAlign w:val="subscript"/>
        </w:rPr>
        <w:t>2.5</w:t>
      </w:r>
      <w:r w:rsidR="00471779" w:rsidRPr="003840DC">
        <w:rPr>
          <w:rFonts w:ascii="宋体" w:eastAsia="宋体" w:hAnsi="宋体" w:cs="Times New Roman" w:hint="eastAsia"/>
        </w:rPr>
        <w:t>浓度</w:t>
      </w:r>
      <w:r w:rsidRPr="003840DC">
        <w:rPr>
          <w:rFonts w:ascii="宋体" w:eastAsia="宋体" w:hAnsi="宋体" w:cs="Times New Roman" w:hint="eastAsia"/>
        </w:rPr>
        <w:t>为</w:t>
      </w:r>
      <w:r w:rsidR="008255F4" w:rsidRPr="001839E7">
        <w:rPr>
          <w:rFonts w:ascii="Times New Roman" w:eastAsia="仿宋" w:hAnsi="Times New Roman" w:cs="Times New Roman" w:hint="eastAsia"/>
        </w:rPr>
        <w:t>0</w:t>
      </w:r>
      <w:r w:rsidR="008255F4" w:rsidRPr="001839E7">
        <w:rPr>
          <w:rFonts w:ascii="Times New Roman" w:eastAsia="仿宋" w:hAnsi="Times New Roman" w:cs="Times New Roman"/>
        </w:rPr>
        <w:t>.</w:t>
      </w:r>
      <w:r w:rsidR="00A23AE0" w:rsidRPr="001839E7">
        <w:rPr>
          <w:rFonts w:ascii="Times New Roman" w:eastAsia="仿宋" w:hAnsi="Times New Roman" w:cs="Times New Roman"/>
        </w:rPr>
        <w:t>085</w:t>
      </w:r>
      <w:r w:rsidRPr="001839E7">
        <w:rPr>
          <w:rFonts w:ascii="Times New Roman" w:eastAsia="仿宋" w:hAnsi="Times New Roman" w:cs="Times New Roman"/>
        </w:rPr>
        <w:t>μg</w:t>
      </w:r>
      <w:r w:rsidRPr="00F864C4">
        <w:rPr>
          <w:rFonts w:ascii="宋体" w:eastAsia="宋体" w:hAnsi="宋体" w:cs="Times New Roman"/>
        </w:rPr>
        <w:t>/</w:t>
      </w:r>
      <w:r w:rsidRPr="001839E7">
        <w:rPr>
          <w:rFonts w:ascii="Times New Roman" w:eastAsia="仿宋" w:hAnsi="Times New Roman" w:cs="Times New Roman"/>
        </w:rPr>
        <w:t>m</w:t>
      </w:r>
      <w:r w:rsidRPr="001839E7">
        <w:rPr>
          <w:rFonts w:ascii="Times New Roman" w:eastAsia="仿宋" w:hAnsi="Times New Roman" w:cs="Times New Roman"/>
          <w:vertAlign w:val="superscript"/>
        </w:rPr>
        <w:t>3</w:t>
      </w:r>
      <w:r w:rsidRPr="003840DC">
        <w:rPr>
          <w:rFonts w:ascii="宋体" w:eastAsia="宋体" w:hAnsi="宋体" w:cs="Times New Roman" w:hint="eastAsia"/>
        </w:rPr>
        <w:t>，同时</w:t>
      </w:r>
      <w:r w:rsidR="00662C68" w:rsidRPr="003840DC">
        <w:rPr>
          <w:rFonts w:ascii="宋体" w:eastAsia="宋体" w:hAnsi="宋体" w:cs="Times New Roman" w:hint="eastAsia"/>
        </w:rPr>
        <w:t>导致</w:t>
      </w:r>
      <w:r w:rsidRPr="001839E7">
        <w:rPr>
          <w:rFonts w:ascii="Times New Roman" w:eastAsia="仿宋" w:hAnsi="Times New Roman" w:cs="Times New Roman" w:hint="eastAsia"/>
        </w:rPr>
        <w:t>AQI</w:t>
      </w:r>
      <w:r w:rsidRPr="003840DC">
        <w:rPr>
          <w:rFonts w:ascii="宋体" w:eastAsia="宋体" w:hAnsi="宋体" w:cs="Times New Roman" w:hint="eastAsia"/>
        </w:rPr>
        <w:t>年最大值降低</w:t>
      </w:r>
      <w:r w:rsidR="008255F4" w:rsidRPr="001839E7">
        <w:rPr>
          <w:rFonts w:ascii="Times New Roman" w:eastAsia="仿宋" w:hAnsi="Times New Roman" w:cs="Times New Roman" w:hint="eastAsia"/>
        </w:rPr>
        <w:t>0</w:t>
      </w:r>
      <w:r w:rsidR="008255F4" w:rsidRPr="001839E7">
        <w:rPr>
          <w:rFonts w:ascii="Times New Roman" w:eastAsia="仿宋" w:hAnsi="Times New Roman" w:cs="Times New Roman"/>
        </w:rPr>
        <w:t>.</w:t>
      </w:r>
      <w:r w:rsidR="00A23AE0" w:rsidRPr="001839E7">
        <w:rPr>
          <w:rFonts w:ascii="Times New Roman" w:eastAsia="仿宋" w:hAnsi="Times New Roman" w:cs="Times New Roman"/>
        </w:rPr>
        <w:t>370</w:t>
      </w:r>
      <w:r w:rsidRPr="003840DC">
        <w:rPr>
          <w:rFonts w:ascii="宋体" w:eastAsia="宋体" w:hAnsi="宋体" w:cs="Times New Roman" w:hint="eastAsia"/>
        </w:rPr>
        <w:t>单位，</w:t>
      </w:r>
      <w:r w:rsidRPr="001839E7">
        <w:rPr>
          <w:rFonts w:ascii="Times New Roman" w:eastAsia="仿宋" w:hAnsi="Times New Roman" w:cs="Times New Roman" w:hint="eastAsia"/>
        </w:rPr>
        <w:t>PM</w:t>
      </w:r>
      <w:r w:rsidRPr="001839E7">
        <w:rPr>
          <w:rFonts w:ascii="Times New Roman" w:eastAsia="仿宋" w:hAnsi="Times New Roman" w:cs="Times New Roman"/>
          <w:vertAlign w:val="subscript"/>
        </w:rPr>
        <w:t>2.5</w:t>
      </w:r>
      <w:r w:rsidRPr="003840DC">
        <w:rPr>
          <w:rFonts w:ascii="宋体" w:eastAsia="宋体" w:hAnsi="宋体" w:cs="Times New Roman" w:hint="eastAsia"/>
        </w:rPr>
        <w:t>年最大值</w:t>
      </w:r>
      <w:r w:rsidR="00471779" w:rsidRPr="003840DC">
        <w:rPr>
          <w:rFonts w:ascii="宋体" w:eastAsia="宋体" w:hAnsi="宋体" w:cs="Times New Roman" w:hint="eastAsia"/>
        </w:rPr>
        <w:t>降低</w:t>
      </w:r>
      <w:r w:rsidR="00A23AE0" w:rsidRPr="001839E7">
        <w:rPr>
          <w:rFonts w:ascii="Times New Roman" w:eastAsia="仿宋" w:hAnsi="Times New Roman" w:cs="Times New Roman"/>
        </w:rPr>
        <w:t>0.812</w:t>
      </w:r>
      <w:r w:rsidRPr="001839E7">
        <w:rPr>
          <w:rFonts w:ascii="Times New Roman" w:eastAsia="仿宋" w:hAnsi="Times New Roman" w:cs="Times New Roman"/>
        </w:rPr>
        <w:t>μg</w:t>
      </w:r>
      <w:r w:rsidRPr="00F864C4">
        <w:rPr>
          <w:rFonts w:ascii="宋体" w:eastAsia="宋体" w:hAnsi="宋体" w:cs="Times New Roman"/>
        </w:rPr>
        <w:t>/</w:t>
      </w:r>
      <w:r w:rsidRPr="001839E7">
        <w:rPr>
          <w:rFonts w:ascii="Times New Roman" w:eastAsia="仿宋" w:hAnsi="Times New Roman" w:cs="Times New Roman"/>
        </w:rPr>
        <w:t>m</w:t>
      </w:r>
      <w:r w:rsidRPr="001839E7">
        <w:rPr>
          <w:rFonts w:ascii="Times New Roman" w:eastAsia="仿宋" w:hAnsi="Times New Roman" w:cs="Times New Roman"/>
          <w:vertAlign w:val="superscript"/>
        </w:rPr>
        <w:t>3</w:t>
      </w:r>
      <w:r w:rsidR="007B2E86" w:rsidRPr="003840DC">
        <w:rPr>
          <w:rFonts w:ascii="宋体" w:eastAsia="宋体" w:hAnsi="宋体" w:cs="Times New Roman" w:hint="eastAsia"/>
        </w:rPr>
        <w:t>。</w:t>
      </w:r>
      <w:r w:rsidR="00F96479" w:rsidRPr="003840DC">
        <w:rPr>
          <w:rFonts w:ascii="宋体" w:eastAsia="宋体" w:hAnsi="宋体" w:cs="Times New Roman" w:hint="eastAsia"/>
        </w:rPr>
        <w:t>上述结果</w:t>
      </w:r>
      <w:r w:rsidRPr="003840DC">
        <w:rPr>
          <w:rFonts w:ascii="宋体" w:eastAsia="宋体" w:hAnsi="宋体" w:cs="Times New Roman" w:hint="eastAsia"/>
        </w:rPr>
        <w:t>说明</w:t>
      </w:r>
      <w:r w:rsidR="00A70EB3" w:rsidRPr="003840DC">
        <w:rPr>
          <w:rFonts w:ascii="宋体" w:eastAsia="宋体" w:hAnsi="宋体" w:cs="Times New Roman" w:hint="eastAsia"/>
        </w:rPr>
        <w:t>，利用强度变量可以清晰识别</w:t>
      </w:r>
      <w:r w:rsidR="003523E1" w:rsidRPr="003840DC">
        <w:rPr>
          <w:rFonts w:ascii="宋体" w:eastAsia="宋体" w:hAnsi="宋体" w:cs="Times New Roman" w:hint="eastAsia"/>
        </w:rPr>
        <w:t>禁煤</w:t>
      </w:r>
      <w:r w:rsidR="00A70EB3" w:rsidRPr="003840DC">
        <w:rPr>
          <w:rFonts w:ascii="宋体" w:eastAsia="宋体" w:hAnsi="宋体" w:cs="Times New Roman" w:hint="eastAsia"/>
        </w:rPr>
        <w:t>政策</w:t>
      </w:r>
      <w:r w:rsidR="003523E1" w:rsidRPr="003840DC">
        <w:rPr>
          <w:rFonts w:ascii="宋体" w:eastAsia="宋体" w:hAnsi="宋体" w:cs="Times New Roman" w:hint="eastAsia"/>
        </w:rPr>
        <w:t>影响户数的边际变动</w:t>
      </w:r>
      <w:r w:rsidR="00A70EB3" w:rsidRPr="003840DC">
        <w:rPr>
          <w:rFonts w:ascii="宋体" w:eastAsia="宋体" w:hAnsi="宋体" w:cs="Times New Roman" w:hint="eastAsia"/>
        </w:rPr>
        <w:t>产生的边际减排效应</w:t>
      </w:r>
      <w:r w:rsidR="00662C68" w:rsidRPr="003840DC">
        <w:rPr>
          <w:rFonts w:ascii="宋体" w:eastAsia="宋体" w:hAnsi="宋体" w:cs="Times New Roman" w:hint="eastAsia"/>
        </w:rPr>
        <w:t>，对基准回归做了有益的补充</w:t>
      </w:r>
      <w:r w:rsidRPr="003840DC">
        <w:rPr>
          <w:rFonts w:ascii="宋体" w:eastAsia="宋体" w:hAnsi="宋体" w:cs="Times New Roman" w:hint="eastAsia"/>
        </w:rPr>
        <w:t>。</w:t>
      </w:r>
    </w:p>
    <w:p w14:paraId="229FFBD7" w14:textId="341DBC66" w:rsidR="00933C87" w:rsidRPr="00D8163B" w:rsidRDefault="00933C87" w:rsidP="00B141ED">
      <w:pPr>
        <w:ind w:firstLineChars="200" w:firstLine="420"/>
        <w:rPr>
          <w:rFonts w:ascii="黑体" w:eastAsia="黑体" w:hAnsi="黑体" w:cs="Times New Roman"/>
        </w:rPr>
      </w:pPr>
      <w:r w:rsidRPr="00D8163B">
        <w:rPr>
          <w:rFonts w:ascii="黑体" w:eastAsia="黑体" w:hAnsi="黑体" w:cs="Times New Roman" w:hint="eastAsia"/>
        </w:rPr>
        <w:t>（三）PSM</w:t>
      </w:r>
      <w:r w:rsidR="004C436F" w:rsidRPr="00D8163B">
        <w:rPr>
          <w:rFonts w:ascii="黑体" w:eastAsia="黑体" w:hAnsi="黑体" w:cs="Times New Roman"/>
        </w:rPr>
        <w:t>-DID</w:t>
      </w:r>
      <w:r w:rsidR="00722146" w:rsidRPr="00D8163B">
        <w:rPr>
          <w:rFonts w:ascii="黑体" w:eastAsia="黑体" w:hAnsi="黑体" w:cs="Times New Roman" w:hint="eastAsia"/>
        </w:rPr>
        <w:t>回归</w:t>
      </w:r>
      <w:r w:rsidR="00D037F2" w:rsidRPr="00D8163B">
        <w:rPr>
          <w:rFonts w:ascii="黑体" w:eastAsia="黑体" w:hAnsi="黑体" w:cs="Times New Roman"/>
        </w:rPr>
        <w:t>处理选择偏</w:t>
      </w:r>
      <w:r w:rsidR="00D037F2" w:rsidRPr="00D8163B">
        <w:rPr>
          <w:rFonts w:ascii="黑体" w:eastAsia="黑体" w:hAnsi="黑体" w:cs="Times New Roman" w:hint="eastAsia"/>
        </w:rPr>
        <w:t>误</w:t>
      </w:r>
    </w:p>
    <w:p w14:paraId="6517DDD3" w14:textId="5F11CE76" w:rsidR="00925299" w:rsidRPr="00EC0671" w:rsidRDefault="00933C87" w:rsidP="00EC0671">
      <w:pPr>
        <w:ind w:firstLineChars="200" w:firstLine="420"/>
        <w:rPr>
          <w:rFonts w:ascii="宋体" w:eastAsia="宋体" w:hAnsi="宋体" w:cs="Times New Roman"/>
        </w:rPr>
      </w:pPr>
      <w:r w:rsidRPr="00EC0671">
        <w:rPr>
          <w:rFonts w:ascii="宋体" w:eastAsia="宋体" w:hAnsi="宋体" w:cs="Times New Roman" w:hint="eastAsia"/>
        </w:rPr>
        <w:t>为解决样本选择带来的内生性问题，本文使用</w:t>
      </w:r>
      <w:r w:rsidR="00662C68" w:rsidRPr="00EC0671">
        <w:rPr>
          <w:rFonts w:ascii="宋体" w:eastAsia="宋体" w:hAnsi="宋体" w:cs="Times New Roman" w:hint="eastAsia"/>
        </w:rPr>
        <w:t>了</w:t>
      </w:r>
      <w:r w:rsidRPr="00EC0671">
        <w:rPr>
          <w:rFonts w:ascii="宋体" w:eastAsia="宋体" w:hAnsi="宋体" w:cs="Times New Roman" w:hint="eastAsia"/>
        </w:rPr>
        <w:t>倾向得分匹配方法</w:t>
      </w:r>
      <w:r w:rsidR="00662C68" w:rsidRPr="00EC0671">
        <w:rPr>
          <w:rFonts w:ascii="宋体" w:eastAsia="宋体" w:hAnsi="宋体" w:cs="Times New Roman" w:hint="eastAsia"/>
        </w:rPr>
        <w:t>来确定控制组。</w:t>
      </w:r>
      <w:r w:rsidRPr="00EC0671">
        <w:rPr>
          <w:rFonts w:ascii="宋体" w:eastAsia="宋体" w:hAnsi="宋体" w:cs="Times New Roman" w:hint="eastAsia"/>
        </w:rPr>
        <w:t>以气象和城市特征数据作为</w:t>
      </w:r>
      <w:r w:rsidR="00662C68" w:rsidRPr="00EC0671">
        <w:rPr>
          <w:rFonts w:ascii="宋体" w:eastAsia="宋体" w:hAnsi="宋体" w:cs="Times New Roman" w:hint="eastAsia"/>
        </w:rPr>
        <w:t>观测变量</w:t>
      </w:r>
      <w:r w:rsidRPr="00EC0671">
        <w:rPr>
          <w:rFonts w:ascii="宋体" w:eastAsia="宋体" w:hAnsi="宋体" w:cs="Times New Roman" w:hint="eastAsia"/>
        </w:rPr>
        <w:t>，</w:t>
      </w:r>
      <w:r w:rsidR="00662C68" w:rsidRPr="00EC0671">
        <w:rPr>
          <w:rFonts w:ascii="宋体" w:eastAsia="宋体" w:hAnsi="宋体" w:cs="Times New Roman" w:hint="eastAsia"/>
        </w:rPr>
        <w:t>本文利用</w:t>
      </w:r>
      <w:r w:rsidR="00662C68" w:rsidRPr="001839E7">
        <w:rPr>
          <w:rFonts w:ascii="Times New Roman" w:eastAsia="仿宋" w:hAnsi="Times New Roman" w:cs="Times New Roman" w:hint="eastAsia"/>
        </w:rPr>
        <w:t>logit</w:t>
      </w:r>
      <w:r w:rsidR="00662C68" w:rsidRPr="00EC0671">
        <w:rPr>
          <w:rFonts w:ascii="宋体" w:eastAsia="宋体" w:hAnsi="宋体" w:cs="Times New Roman" w:hint="eastAsia"/>
        </w:rPr>
        <w:t>模型估计出倾向得分值，然后根据该分值</w:t>
      </w:r>
      <w:r w:rsidR="00662C68" w:rsidRPr="00EC0671">
        <w:rPr>
          <w:rFonts w:ascii="宋体" w:eastAsia="宋体" w:hAnsi="宋体" w:cs="Times New Roman" w:hint="eastAsia"/>
        </w:rPr>
        <w:lastRenderedPageBreak/>
        <w:t>对处理组与控制组进行</w:t>
      </w:r>
      <w:r w:rsidR="00CD7324" w:rsidRPr="00EC0671">
        <w:rPr>
          <w:rFonts w:ascii="宋体" w:eastAsia="宋体" w:hAnsi="宋体" w:cs="Times New Roman" w:hint="eastAsia"/>
        </w:rPr>
        <w:t>最近邻</w:t>
      </w:r>
      <w:r w:rsidR="00662C68" w:rsidRPr="00EC0671">
        <w:rPr>
          <w:rFonts w:ascii="宋体" w:eastAsia="宋体" w:hAnsi="宋体" w:cs="Times New Roman" w:hint="eastAsia"/>
        </w:rPr>
        <w:t>匹配。</w:t>
      </w:r>
      <w:r w:rsidRPr="00EC0671">
        <w:rPr>
          <w:rFonts w:ascii="宋体" w:eastAsia="宋体" w:hAnsi="宋体" w:cs="Times New Roman" w:hint="eastAsia"/>
        </w:rPr>
        <w:t>为准确评估政策效应，</w:t>
      </w:r>
      <w:r w:rsidRPr="001839E7">
        <w:rPr>
          <w:rFonts w:ascii="Times New Roman" w:eastAsia="仿宋" w:hAnsi="Times New Roman" w:cs="Times New Roman" w:hint="eastAsia"/>
        </w:rPr>
        <w:t>PSM</w:t>
      </w:r>
      <w:r w:rsidRPr="00EC0671">
        <w:rPr>
          <w:rFonts w:ascii="宋体" w:eastAsia="宋体" w:hAnsi="宋体" w:cs="Times New Roman" w:hint="eastAsia"/>
        </w:rPr>
        <w:t>需满足平衡性检验，本文</w:t>
      </w:r>
      <w:r w:rsidR="002A5A53" w:rsidRPr="00EC0671">
        <w:rPr>
          <w:rFonts w:ascii="宋体" w:eastAsia="宋体" w:hAnsi="宋体" w:cs="Times New Roman" w:hint="eastAsia"/>
        </w:rPr>
        <w:t>利用政策发生前一年即</w:t>
      </w:r>
      <w:r w:rsidR="002A5A53" w:rsidRPr="001839E7">
        <w:rPr>
          <w:rFonts w:ascii="Times New Roman" w:eastAsia="仿宋" w:hAnsi="Times New Roman" w:cs="Times New Roman" w:hint="eastAsia"/>
        </w:rPr>
        <w:t>2</w:t>
      </w:r>
      <w:r w:rsidR="002A5A53" w:rsidRPr="001839E7">
        <w:rPr>
          <w:rFonts w:ascii="Times New Roman" w:eastAsia="仿宋" w:hAnsi="Times New Roman" w:cs="Times New Roman"/>
        </w:rPr>
        <w:t>016</w:t>
      </w:r>
      <w:r w:rsidR="002A5A53" w:rsidRPr="00EC0671">
        <w:rPr>
          <w:rFonts w:ascii="宋体" w:eastAsia="宋体" w:hAnsi="宋体" w:cs="Times New Roman" w:hint="eastAsia"/>
        </w:rPr>
        <w:t>年数据，</w:t>
      </w:r>
      <w:r w:rsidRPr="00EC0671">
        <w:rPr>
          <w:rFonts w:ascii="宋体" w:eastAsia="宋体" w:hAnsi="宋体" w:cs="Times New Roman" w:hint="eastAsia"/>
        </w:rPr>
        <w:t>对</w:t>
      </w:r>
      <w:r w:rsidR="002A5A53" w:rsidRPr="00EC0671">
        <w:rPr>
          <w:rFonts w:ascii="宋体" w:eastAsia="宋体" w:hAnsi="宋体" w:cs="Times New Roman" w:hint="eastAsia"/>
        </w:rPr>
        <w:t>主回归的</w:t>
      </w:r>
      <w:r w:rsidRPr="00EC0671">
        <w:rPr>
          <w:rFonts w:ascii="宋体" w:eastAsia="宋体" w:hAnsi="宋体" w:cs="Times New Roman" w:hint="eastAsia"/>
        </w:rPr>
        <w:t>一系列协变量匹配</w:t>
      </w:r>
      <w:r w:rsidR="002A5A53" w:rsidRPr="00EC0671">
        <w:rPr>
          <w:rFonts w:ascii="宋体" w:eastAsia="宋体" w:hAnsi="宋体" w:cs="Times New Roman" w:hint="eastAsia"/>
        </w:rPr>
        <w:t>前后</w:t>
      </w:r>
      <w:r w:rsidRPr="00EC0671">
        <w:rPr>
          <w:rFonts w:ascii="宋体" w:eastAsia="宋体" w:hAnsi="宋体" w:cs="Times New Roman" w:hint="eastAsia"/>
        </w:rPr>
        <w:t>差异进行检验</w:t>
      </w:r>
      <w:r w:rsidR="00662C68" w:rsidRPr="00EC0671">
        <w:rPr>
          <w:rFonts w:ascii="宋体" w:eastAsia="宋体" w:hAnsi="宋体" w:cs="Times New Roman" w:hint="eastAsia"/>
        </w:rPr>
        <w:t>。</w:t>
      </w:r>
      <w:r w:rsidR="002A5A53" w:rsidRPr="00EC0671">
        <w:rPr>
          <w:rFonts w:ascii="宋体" w:eastAsia="宋体" w:hAnsi="宋体" w:cs="Times New Roman" w:hint="eastAsia"/>
        </w:rPr>
        <w:t>考虑到地区间经济结构和气候会影响污染基数，因此协变量主要由两种类型组成，即城市的经济社会特征和气象特征，</w:t>
      </w:r>
      <w:r w:rsidRPr="00EC0671">
        <w:rPr>
          <w:rFonts w:ascii="宋体" w:eastAsia="宋体" w:hAnsi="宋体" w:cs="Times New Roman" w:hint="eastAsia"/>
        </w:rPr>
        <w:t>具体如表</w:t>
      </w:r>
      <w:r w:rsidR="00471779" w:rsidRPr="001839E7">
        <w:rPr>
          <w:rFonts w:ascii="Times New Roman" w:eastAsia="仿宋" w:hAnsi="Times New Roman" w:cs="Times New Roman"/>
        </w:rPr>
        <w:t>5</w:t>
      </w:r>
      <w:r w:rsidRPr="00EC0671">
        <w:rPr>
          <w:rFonts w:ascii="宋体" w:eastAsia="宋体" w:hAnsi="宋体" w:cs="Times New Roman" w:hint="eastAsia"/>
        </w:rPr>
        <w:t>所示，匹配前气温、湿度、</w:t>
      </w:r>
      <w:r w:rsidR="00550DA1" w:rsidRPr="00EC0671">
        <w:rPr>
          <w:rFonts w:ascii="宋体" w:eastAsia="宋体" w:hAnsi="宋体" w:cs="Times New Roman" w:hint="eastAsia"/>
        </w:rPr>
        <w:t>风速</w:t>
      </w:r>
      <w:r w:rsidRPr="00EC0671">
        <w:rPr>
          <w:rFonts w:ascii="宋体" w:eastAsia="宋体" w:hAnsi="宋体" w:cs="Times New Roman" w:hint="eastAsia"/>
        </w:rPr>
        <w:t>、蒸发量等均具有显著的组间差异，经匹配后这些差异大部分下降且变得不显著。</w:t>
      </w:r>
    </w:p>
    <w:p w14:paraId="39975164" w14:textId="414A93E0" w:rsidR="00933C87" w:rsidRPr="00524E17" w:rsidRDefault="00933C87">
      <w:pPr>
        <w:jc w:val="center"/>
        <w:rPr>
          <w:rFonts w:ascii="楷体" w:eastAsia="楷体" w:hAnsi="楷体"/>
        </w:rPr>
      </w:pPr>
      <w:r w:rsidRPr="00524E17">
        <w:rPr>
          <w:rFonts w:ascii="楷体" w:eastAsia="楷体" w:hAnsi="楷体"/>
        </w:rPr>
        <w:t>表</w:t>
      </w:r>
      <w:r w:rsidR="00471779" w:rsidRPr="00524E17">
        <w:rPr>
          <w:rFonts w:ascii="楷体" w:eastAsia="楷体" w:hAnsi="楷体"/>
        </w:rPr>
        <w:t>5</w:t>
      </w:r>
      <w:r w:rsidRPr="00524E17">
        <w:rPr>
          <w:rFonts w:ascii="楷体" w:eastAsia="楷体" w:hAnsi="楷体"/>
        </w:rPr>
        <w:t xml:space="preserve">  </w:t>
      </w:r>
      <w:r w:rsidRPr="00524E17">
        <w:rPr>
          <w:rFonts w:ascii="楷体" w:eastAsia="楷体" w:hAnsi="楷体" w:hint="eastAsia"/>
        </w:rPr>
        <w:t>协变量平衡检验</w:t>
      </w:r>
    </w:p>
    <w:tbl>
      <w:tblPr>
        <w:tblStyle w:val="ae"/>
        <w:tblW w:w="512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566"/>
        <w:gridCol w:w="899"/>
        <w:gridCol w:w="899"/>
        <w:gridCol w:w="1125"/>
        <w:gridCol w:w="247"/>
        <w:gridCol w:w="899"/>
        <w:gridCol w:w="899"/>
        <w:gridCol w:w="971"/>
      </w:tblGrid>
      <w:tr w:rsidR="001839E7" w:rsidRPr="001839E7" w14:paraId="56E029B1" w14:textId="77777777" w:rsidTr="004144DF">
        <w:tc>
          <w:tcPr>
            <w:tcW w:w="1532" w:type="pct"/>
            <w:vMerge w:val="restart"/>
            <w:tcBorders>
              <w:top w:val="single" w:sz="12" w:space="0" w:color="auto"/>
              <w:bottom w:val="nil"/>
            </w:tcBorders>
            <w:vAlign w:val="center"/>
          </w:tcPr>
          <w:p w14:paraId="7D1A4676" w14:textId="77777777" w:rsidR="00933C87" w:rsidRPr="00EC0671" w:rsidRDefault="00933C87" w:rsidP="00B141ED">
            <w:pPr>
              <w:jc w:val="center"/>
              <w:rPr>
                <w:rFonts w:ascii="宋体" w:eastAsia="宋体" w:hAnsi="宋体" w:cs="Times New Roman"/>
                <w:szCs w:val="21"/>
              </w:rPr>
            </w:pPr>
            <w:r w:rsidRPr="00EC0671">
              <w:rPr>
                <w:rFonts w:ascii="宋体" w:eastAsia="宋体" w:hAnsi="宋体" w:cs="Times New Roman" w:hint="eastAsia"/>
                <w:szCs w:val="21"/>
              </w:rPr>
              <w:t>变量</w:t>
            </w:r>
          </w:p>
        </w:tc>
        <w:tc>
          <w:tcPr>
            <w:tcW w:w="1695" w:type="pct"/>
            <w:gridSpan w:val="3"/>
            <w:tcBorders>
              <w:top w:val="single" w:sz="12" w:space="0" w:color="auto"/>
              <w:bottom w:val="single" w:sz="4" w:space="0" w:color="auto"/>
            </w:tcBorders>
            <w:vAlign w:val="center"/>
          </w:tcPr>
          <w:p w14:paraId="740E149A" w14:textId="77777777" w:rsidR="00933C87" w:rsidRPr="00EC0671" w:rsidRDefault="00933C87" w:rsidP="00B141ED">
            <w:pPr>
              <w:jc w:val="center"/>
              <w:rPr>
                <w:rFonts w:ascii="宋体" w:eastAsia="宋体" w:hAnsi="宋体" w:cs="Times New Roman"/>
                <w:szCs w:val="21"/>
              </w:rPr>
            </w:pPr>
            <w:r w:rsidRPr="00EC0671">
              <w:rPr>
                <w:rFonts w:ascii="宋体" w:eastAsia="宋体" w:hAnsi="宋体" w:cs="Times New Roman" w:hint="eastAsia"/>
                <w:szCs w:val="21"/>
              </w:rPr>
              <w:t>匹配前</w:t>
            </w:r>
          </w:p>
        </w:tc>
        <w:tc>
          <w:tcPr>
            <w:tcW w:w="168" w:type="pct"/>
            <w:tcBorders>
              <w:top w:val="single" w:sz="12" w:space="0" w:color="auto"/>
              <w:bottom w:val="nil"/>
            </w:tcBorders>
          </w:tcPr>
          <w:p w14:paraId="5B393BF9" w14:textId="77777777" w:rsidR="00933C87" w:rsidRPr="00EC0671" w:rsidRDefault="00933C87" w:rsidP="00B141ED">
            <w:pPr>
              <w:jc w:val="center"/>
              <w:rPr>
                <w:rFonts w:ascii="宋体" w:eastAsia="宋体" w:hAnsi="宋体" w:cs="Times New Roman"/>
                <w:szCs w:val="21"/>
              </w:rPr>
            </w:pPr>
          </w:p>
        </w:tc>
        <w:tc>
          <w:tcPr>
            <w:tcW w:w="1604" w:type="pct"/>
            <w:gridSpan w:val="3"/>
            <w:tcBorders>
              <w:top w:val="single" w:sz="12" w:space="0" w:color="auto"/>
              <w:bottom w:val="single" w:sz="4" w:space="0" w:color="auto"/>
            </w:tcBorders>
            <w:vAlign w:val="center"/>
          </w:tcPr>
          <w:p w14:paraId="3DBEAC2E" w14:textId="77777777" w:rsidR="00933C87" w:rsidRPr="00EC0671" w:rsidRDefault="00933C87" w:rsidP="00B141ED">
            <w:pPr>
              <w:jc w:val="center"/>
              <w:rPr>
                <w:rFonts w:ascii="宋体" w:eastAsia="宋体" w:hAnsi="宋体" w:cs="Times New Roman"/>
                <w:szCs w:val="21"/>
              </w:rPr>
            </w:pPr>
            <w:r w:rsidRPr="00EC0671">
              <w:rPr>
                <w:rFonts w:ascii="宋体" w:eastAsia="宋体" w:hAnsi="宋体" w:cs="Times New Roman" w:hint="eastAsia"/>
                <w:szCs w:val="21"/>
              </w:rPr>
              <w:t>匹配后</w:t>
            </w:r>
          </w:p>
        </w:tc>
      </w:tr>
      <w:tr w:rsidR="001839E7" w:rsidRPr="001839E7" w14:paraId="0B01CC6E" w14:textId="77777777" w:rsidTr="004144DF">
        <w:tc>
          <w:tcPr>
            <w:tcW w:w="1532" w:type="pct"/>
            <w:vMerge/>
            <w:tcBorders>
              <w:top w:val="nil"/>
              <w:bottom w:val="single" w:sz="4" w:space="0" w:color="auto"/>
            </w:tcBorders>
            <w:vAlign w:val="center"/>
          </w:tcPr>
          <w:p w14:paraId="70AC41FD" w14:textId="77777777" w:rsidR="00933C87" w:rsidRPr="00EC0671" w:rsidRDefault="00933C87" w:rsidP="00B141ED">
            <w:pPr>
              <w:jc w:val="center"/>
              <w:rPr>
                <w:rFonts w:ascii="宋体" w:eastAsia="宋体" w:hAnsi="宋体" w:cs="Times New Roman"/>
                <w:szCs w:val="21"/>
              </w:rPr>
            </w:pPr>
          </w:p>
        </w:tc>
        <w:tc>
          <w:tcPr>
            <w:tcW w:w="505" w:type="pct"/>
            <w:tcBorders>
              <w:top w:val="single" w:sz="4" w:space="0" w:color="auto"/>
              <w:bottom w:val="single" w:sz="4" w:space="0" w:color="auto"/>
            </w:tcBorders>
            <w:vAlign w:val="center"/>
          </w:tcPr>
          <w:p w14:paraId="1B6C8D2F" w14:textId="77777777" w:rsidR="00933C87" w:rsidRPr="00EC0671" w:rsidRDefault="00933C87" w:rsidP="00B141ED">
            <w:pPr>
              <w:jc w:val="center"/>
              <w:rPr>
                <w:rFonts w:ascii="宋体" w:eastAsia="宋体" w:hAnsi="宋体" w:cs="Times New Roman"/>
                <w:szCs w:val="21"/>
              </w:rPr>
            </w:pPr>
            <w:r w:rsidRPr="00EC0671">
              <w:rPr>
                <w:rFonts w:ascii="宋体" w:eastAsia="宋体" w:hAnsi="宋体" w:cs="Times New Roman" w:hint="eastAsia"/>
                <w:szCs w:val="21"/>
              </w:rPr>
              <w:t>处理组</w:t>
            </w:r>
          </w:p>
        </w:tc>
        <w:tc>
          <w:tcPr>
            <w:tcW w:w="505" w:type="pct"/>
            <w:tcBorders>
              <w:top w:val="single" w:sz="4" w:space="0" w:color="auto"/>
              <w:bottom w:val="single" w:sz="4" w:space="0" w:color="auto"/>
            </w:tcBorders>
            <w:vAlign w:val="center"/>
          </w:tcPr>
          <w:p w14:paraId="2E710ABC" w14:textId="77777777" w:rsidR="00933C87" w:rsidRPr="00EC0671" w:rsidRDefault="00933C87" w:rsidP="00B141ED">
            <w:pPr>
              <w:jc w:val="center"/>
              <w:rPr>
                <w:rFonts w:ascii="宋体" w:eastAsia="宋体" w:hAnsi="宋体" w:cs="Times New Roman"/>
                <w:szCs w:val="21"/>
              </w:rPr>
            </w:pPr>
            <w:r w:rsidRPr="00EC0671">
              <w:rPr>
                <w:rFonts w:ascii="宋体" w:eastAsia="宋体" w:hAnsi="宋体" w:cs="Times New Roman" w:hint="eastAsia"/>
                <w:szCs w:val="21"/>
              </w:rPr>
              <w:t>控制组</w:t>
            </w:r>
          </w:p>
        </w:tc>
        <w:tc>
          <w:tcPr>
            <w:tcW w:w="685" w:type="pct"/>
            <w:tcBorders>
              <w:top w:val="single" w:sz="4" w:space="0" w:color="auto"/>
              <w:bottom w:val="single" w:sz="4" w:space="0" w:color="auto"/>
            </w:tcBorders>
            <w:vAlign w:val="center"/>
          </w:tcPr>
          <w:p w14:paraId="41B58CCA" w14:textId="77777777" w:rsidR="00933C87" w:rsidRPr="00EC0671" w:rsidRDefault="00933C87" w:rsidP="00B141ED">
            <w:pPr>
              <w:jc w:val="center"/>
              <w:rPr>
                <w:rFonts w:ascii="宋体" w:eastAsia="宋体" w:hAnsi="宋体" w:cs="Times New Roman"/>
                <w:szCs w:val="21"/>
              </w:rPr>
            </w:pPr>
            <w:r w:rsidRPr="00EC0671">
              <w:rPr>
                <w:rFonts w:ascii="宋体" w:eastAsia="宋体" w:hAnsi="宋体" w:cs="Times New Roman" w:hint="eastAsia"/>
                <w:szCs w:val="21"/>
              </w:rPr>
              <w:t>差异</w:t>
            </w:r>
          </w:p>
        </w:tc>
        <w:tc>
          <w:tcPr>
            <w:tcW w:w="168" w:type="pct"/>
            <w:tcBorders>
              <w:top w:val="nil"/>
              <w:bottom w:val="nil"/>
            </w:tcBorders>
          </w:tcPr>
          <w:p w14:paraId="6CE6E797" w14:textId="77777777" w:rsidR="00933C87" w:rsidRPr="00EC0671" w:rsidRDefault="00933C87" w:rsidP="00B141ED">
            <w:pPr>
              <w:jc w:val="center"/>
              <w:rPr>
                <w:rFonts w:ascii="宋体" w:eastAsia="宋体" w:hAnsi="宋体" w:cs="Times New Roman"/>
                <w:szCs w:val="21"/>
              </w:rPr>
            </w:pPr>
          </w:p>
        </w:tc>
        <w:tc>
          <w:tcPr>
            <w:tcW w:w="505" w:type="pct"/>
            <w:tcBorders>
              <w:top w:val="single" w:sz="4" w:space="0" w:color="auto"/>
              <w:bottom w:val="single" w:sz="4" w:space="0" w:color="auto"/>
            </w:tcBorders>
            <w:vAlign w:val="center"/>
          </w:tcPr>
          <w:p w14:paraId="714F6D42" w14:textId="77777777" w:rsidR="00933C87" w:rsidRPr="00EC0671" w:rsidRDefault="00933C87" w:rsidP="00B141ED">
            <w:pPr>
              <w:jc w:val="center"/>
              <w:rPr>
                <w:rFonts w:ascii="宋体" w:eastAsia="宋体" w:hAnsi="宋体" w:cs="Times New Roman"/>
                <w:szCs w:val="21"/>
              </w:rPr>
            </w:pPr>
            <w:r w:rsidRPr="00EC0671">
              <w:rPr>
                <w:rFonts w:ascii="宋体" w:eastAsia="宋体" w:hAnsi="宋体" w:cs="Times New Roman" w:hint="eastAsia"/>
                <w:szCs w:val="21"/>
              </w:rPr>
              <w:t>处理组</w:t>
            </w:r>
          </w:p>
        </w:tc>
        <w:tc>
          <w:tcPr>
            <w:tcW w:w="505" w:type="pct"/>
            <w:tcBorders>
              <w:top w:val="single" w:sz="4" w:space="0" w:color="auto"/>
              <w:bottom w:val="single" w:sz="4" w:space="0" w:color="auto"/>
            </w:tcBorders>
            <w:vAlign w:val="center"/>
          </w:tcPr>
          <w:p w14:paraId="0F1F8247" w14:textId="77777777" w:rsidR="00933C87" w:rsidRPr="00EC0671" w:rsidRDefault="00933C87" w:rsidP="00B141ED">
            <w:pPr>
              <w:jc w:val="center"/>
              <w:rPr>
                <w:rFonts w:ascii="宋体" w:eastAsia="宋体" w:hAnsi="宋体" w:cs="Times New Roman"/>
                <w:szCs w:val="21"/>
              </w:rPr>
            </w:pPr>
            <w:r w:rsidRPr="00EC0671">
              <w:rPr>
                <w:rFonts w:ascii="宋体" w:eastAsia="宋体" w:hAnsi="宋体" w:cs="Times New Roman" w:hint="eastAsia"/>
                <w:szCs w:val="21"/>
              </w:rPr>
              <w:t>控制组</w:t>
            </w:r>
          </w:p>
        </w:tc>
        <w:tc>
          <w:tcPr>
            <w:tcW w:w="594" w:type="pct"/>
            <w:tcBorders>
              <w:top w:val="single" w:sz="4" w:space="0" w:color="auto"/>
              <w:bottom w:val="single" w:sz="4" w:space="0" w:color="auto"/>
            </w:tcBorders>
            <w:vAlign w:val="center"/>
          </w:tcPr>
          <w:p w14:paraId="46D596AA" w14:textId="77777777" w:rsidR="00933C87" w:rsidRPr="00EC0671" w:rsidRDefault="00933C87" w:rsidP="00B141ED">
            <w:pPr>
              <w:jc w:val="center"/>
              <w:rPr>
                <w:rFonts w:ascii="宋体" w:eastAsia="宋体" w:hAnsi="宋体" w:cs="Times New Roman"/>
                <w:szCs w:val="21"/>
              </w:rPr>
            </w:pPr>
            <w:r w:rsidRPr="00EC0671">
              <w:rPr>
                <w:rFonts w:ascii="宋体" w:eastAsia="宋体" w:hAnsi="宋体" w:cs="Times New Roman" w:hint="eastAsia"/>
                <w:szCs w:val="21"/>
              </w:rPr>
              <w:t>差异</w:t>
            </w:r>
          </w:p>
        </w:tc>
      </w:tr>
      <w:tr w:rsidR="001839E7" w:rsidRPr="001839E7" w14:paraId="7A73D8BB" w14:textId="77777777" w:rsidTr="004144DF">
        <w:tc>
          <w:tcPr>
            <w:tcW w:w="1532" w:type="pct"/>
            <w:tcBorders>
              <w:top w:val="single" w:sz="4" w:space="0" w:color="auto"/>
            </w:tcBorders>
            <w:vAlign w:val="center"/>
          </w:tcPr>
          <w:p w14:paraId="5F0C552D" w14:textId="77777777" w:rsidR="006D004A" w:rsidRPr="00EC0671" w:rsidRDefault="006D004A" w:rsidP="006D004A">
            <w:pPr>
              <w:jc w:val="center"/>
              <w:rPr>
                <w:rFonts w:ascii="宋体" w:eastAsia="宋体" w:hAnsi="宋体" w:cs="Times New Roman"/>
                <w:szCs w:val="21"/>
              </w:rPr>
            </w:pPr>
            <w:r w:rsidRPr="00EC0671">
              <w:rPr>
                <w:rFonts w:ascii="宋体" w:eastAsia="宋体" w:hAnsi="宋体" w:cs="Times New Roman" w:hint="eastAsia"/>
                <w:szCs w:val="21"/>
              </w:rPr>
              <w:t>产业结构</w:t>
            </w:r>
          </w:p>
        </w:tc>
        <w:tc>
          <w:tcPr>
            <w:tcW w:w="505" w:type="pct"/>
            <w:tcBorders>
              <w:top w:val="single" w:sz="4" w:space="0" w:color="auto"/>
            </w:tcBorders>
            <w:vAlign w:val="center"/>
          </w:tcPr>
          <w:p w14:paraId="772C888B" w14:textId="690149C4"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47.187</w:t>
            </w:r>
          </w:p>
        </w:tc>
        <w:tc>
          <w:tcPr>
            <w:tcW w:w="505" w:type="pct"/>
            <w:tcBorders>
              <w:top w:val="single" w:sz="4" w:space="0" w:color="auto"/>
            </w:tcBorders>
            <w:vAlign w:val="center"/>
          </w:tcPr>
          <w:p w14:paraId="027F3D9A" w14:textId="207D71FB"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44.797</w:t>
            </w:r>
          </w:p>
        </w:tc>
        <w:tc>
          <w:tcPr>
            <w:tcW w:w="685" w:type="pct"/>
            <w:tcBorders>
              <w:top w:val="single" w:sz="4" w:space="0" w:color="auto"/>
            </w:tcBorders>
            <w:shd w:val="clear" w:color="auto" w:fill="auto"/>
          </w:tcPr>
          <w:p w14:paraId="666AEF38" w14:textId="5418F520"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2.39</w:t>
            </w:r>
            <w:r w:rsidR="000F4859" w:rsidRPr="00EC0671">
              <w:rPr>
                <w:rFonts w:ascii="Times New Roman" w:eastAsia="宋体" w:hAnsi="Times New Roman" w:cs="Times New Roman"/>
                <w:szCs w:val="21"/>
              </w:rPr>
              <w:t>0</w:t>
            </w:r>
          </w:p>
        </w:tc>
        <w:tc>
          <w:tcPr>
            <w:tcW w:w="168" w:type="pct"/>
            <w:tcBorders>
              <w:top w:val="nil"/>
              <w:bottom w:val="nil"/>
            </w:tcBorders>
          </w:tcPr>
          <w:p w14:paraId="2F6832FB" w14:textId="77777777" w:rsidR="006D004A" w:rsidRPr="00EC0671" w:rsidRDefault="006D004A" w:rsidP="006D004A">
            <w:pPr>
              <w:jc w:val="center"/>
              <w:rPr>
                <w:rFonts w:ascii="Times New Roman" w:eastAsia="宋体" w:hAnsi="Times New Roman" w:cs="Times New Roman"/>
                <w:szCs w:val="21"/>
              </w:rPr>
            </w:pPr>
          </w:p>
        </w:tc>
        <w:tc>
          <w:tcPr>
            <w:tcW w:w="505" w:type="pct"/>
            <w:tcBorders>
              <w:top w:val="single" w:sz="4" w:space="0" w:color="auto"/>
            </w:tcBorders>
            <w:vAlign w:val="center"/>
          </w:tcPr>
          <w:p w14:paraId="4B78866C" w14:textId="72A243A9"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47.554</w:t>
            </w:r>
          </w:p>
        </w:tc>
        <w:tc>
          <w:tcPr>
            <w:tcW w:w="505" w:type="pct"/>
            <w:tcBorders>
              <w:top w:val="single" w:sz="4" w:space="0" w:color="auto"/>
            </w:tcBorders>
            <w:vAlign w:val="center"/>
          </w:tcPr>
          <w:p w14:paraId="69C9C2C3" w14:textId="00849AB4"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46.321</w:t>
            </w:r>
          </w:p>
        </w:tc>
        <w:tc>
          <w:tcPr>
            <w:tcW w:w="594" w:type="pct"/>
            <w:tcBorders>
              <w:top w:val="single" w:sz="4" w:space="0" w:color="auto"/>
            </w:tcBorders>
            <w:shd w:val="clear" w:color="auto" w:fill="auto"/>
          </w:tcPr>
          <w:p w14:paraId="7C419165" w14:textId="27BBA7C9"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1.233</w:t>
            </w:r>
          </w:p>
        </w:tc>
      </w:tr>
      <w:tr w:rsidR="001839E7" w:rsidRPr="001839E7" w14:paraId="7E6EA24F" w14:textId="77777777" w:rsidTr="004144DF">
        <w:tc>
          <w:tcPr>
            <w:tcW w:w="1532" w:type="pct"/>
            <w:vAlign w:val="center"/>
          </w:tcPr>
          <w:p w14:paraId="494E86AD" w14:textId="77777777" w:rsidR="006D004A" w:rsidRPr="00EC0671" w:rsidRDefault="006D004A" w:rsidP="006D004A">
            <w:pPr>
              <w:jc w:val="center"/>
              <w:rPr>
                <w:rFonts w:ascii="宋体" w:eastAsia="宋体" w:hAnsi="宋体" w:cs="Times New Roman"/>
                <w:szCs w:val="21"/>
              </w:rPr>
            </w:pPr>
            <w:r w:rsidRPr="00EC0671">
              <w:rPr>
                <w:rFonts w:ascii="Times New Roman" w:eastAsia="宋体" w:hAnsi="Times New Roman" w:cs="Times New Roman"/>
                <w:szCs w:val="21"/>
              </w:rPr>
              <w:t>ln</w:t>
            </w:r>
            <w:r w:rsidRPr="00EC0671">
              <w:rPr>
                <w:rFonts w:ascii="宋体" w:eastAsia="宋体" w:hAnsi="宋体" w:cs="Times New Roman" w:hint="eastAsia"/>
                <w:szCs w:val="21"/>
              </w:rPr>
              <w:t>人均</w:t>
            </w:r>
            <w:r w:rsidRPr="00EC0671">
              <w:rPr>
                <w:rFonts w:ascii="Times New Roman" w:eastAsia="宋体" w:hAnsi="Times New Roman" w:cs="Times New Roman"/>
                <w:szCs w:val="21"/>
              </w:rPr>
              <w:t>GDP</w:t>
            </w:r>
          </w:p>
        </w:tc>
        <w:tc>
          <w:tcPr>
            <w:tcW w:w="505" w:type="pct"/>
            <w:vAlign w:val="center"/>
          </w:tcPr>
          <w:p w14:paraId="649187B7" w14:textId="321A904A"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10.806</w:t>
            </w:r>
          </w:p>
        </w:tc>
        <w:tc>
          <w:tcPr>
            <w:tcW w:w="505" w:type="pct"/>
            <w:vAlign w:val="center"/>
          </w:tcPr>
          <w:p w14:paraId="3E1074C3" w14:textId="5C80A3D7"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10.75</w:t>
            </w:r>
            <w:r w:rsidR="000F4859" w:rsidRPr="00EC0671">
              <w:rPr>
                <w:rFonts w:ascii="Times New Roman" w:eastAsia="宋体" w:hAnsi="Times New Roman" w:cs="Times New Roman"/>
                <w:szCs w:val="21"/>
              </w:rPr>
              <w:t>0</w:t>
            </w:r>
          </w:p>
        </w:tc>
        <w:tc>
          <w:tcPr>
            <w:tcW w:w="685" w:type="pct"/>
            <w:shd w:val="clear" w:color="auto" w:fill="auto"/>
          </w:tcPr>
          <w:p w14:paraId="185C2B4B" w14:textId="0629238A"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0.056</w:t>
            </w:r>
          </w:p>
        </w:tc>
        <w:tc>
          <w:tcPr>
            <w:tcW w:w="168" w:type="pct"/>
            <w:tcBorders>
              <w:top w:val="nil"/>
            </w:tcBorders>
          </w:tcPr>
          <w:p w14:paraId="22F5968B" w14:textId="77777777" w:rsidR="006D004A" w:rsidRPr="00EC0671" w:rsidRDefault="006D004A" w:rsidP="006D004A">
            <w:pPr>
              <w:jc w:val="center"/>
              <w:rPr>
                <w:rFonts w:ascii="Times New Roman" w:eastAsia="宋体" w:hAnsi="Times New Roman" w:cs="Times New Roman"/>
                <w:szCs w:val="21"/>
              </w:rPr>
            </w:pPr>
          </w:p>
        </w:tc>
        <w:tc>
          <w:tcPr>
            <w:tcW w:w="505" w:type="pct"/>
            <w:vAlign w:val="center"/>
          </w:tcPr>
          <w:p w14:paraId="429D121C" w14:textId="191D7EA7"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10.753</w:t>
            </w:r>
          </w:p>
        </w:tc>
        <w:tc>
          <w:tcPr>
            <w:tcW w:w="505" w:type="pct"/>
            <w:vAlign w:val="center"/>
          </w:tcPr>
          <w:p w14:paraId="1ECC9E2E" w14:textId="7018D028"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10.677</w:t>
            </w:r>
          </w:p>
        </w:tc>
        <w:tc>
          <w:tcPr>
            <w:tcW w:w="594" w:type="pct"/>
            <w:shd w:val="clear" w:color="auto" w:fill="auto"/>
          </w:tcPr>
          <w:p w14:paraId="2ADD14AB" w14:textId="2C07F0F7"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0.076</w:t>
            </w:r>
          </w:p>
        </w:tc>
      </w:tr>
      <w:tr w:rsidR="001839E7" w:rsidRPr="001839E7" w14:paraId="71C61A59" w14:textId="77777777" w:rsidTr="00F634E4">
        <w:tc>
          <w:tcPr>
            <w:tcW w:w="1532" w:type="pct"/>
            <w:vAlign w:val="center"/>
          </w:tcPr>
          <w:p w14:paraId="7555A7C2" w14:textId="77777777" w:rsidR="006D004A" w:rsidRPr="00EC0671" w:rsidRDefault="006D004A" w:rsidP="006D004A">
            <w:pPr>
              <w:jc w:val="center"/>
              <w:rPr>
                <w:rFonts w:ascii="宋体" w:eastAsia="宋体" w:hAnsi="宋体" w:cs="Times New Roman"/>
                <w:szCs w:val="21"/>
              </w:rPr>
            </w:pPr>
            <w:r w:rsidRPr="00EC0671">
              <w:rPr>
                <w:rFonts w:ascii="宋体" w:eastAsia="宋体" w:hAnsi="宋体" w:cs="Times New Roman" w:hint="eastAsia"/>
                <w:szCs w:val="21"/>
              </w:rPr>
              <w:t>城镇化率</w:t>
            </w:r>
          </w:p>
        </w:tc>
        <w:tc>
          <w:tcPr>
            <w:tcW w:w="505" w:type="pct"/>
            <w:vAlign w:val="center"/>
          </w:tcPr>
          <w:p w14:paraId="7211AF71" w14:textId="4B033D93"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56.945</w:t>
            </w:r>
          </w:p>
        </w:tc>
        <w:tc>
          <w:tcPr>
            <w:tcW w:w="505" w:type="pct"/>
            <w:vAlign w:val="center"/>
          </w:tcPr>
          <w:p w14:paraId="2B846688" w14:textId="1E411ADF" w:rsidR="006D004A" w:rsidRPr="00EC0671" w:rsidRDefault="006D004A" w:rsidP="006D004A">
            <w:pPr>
              <w:tabs>
                <w:tab w:val="left" w:pos="491"/>
              </w:tabs>
              <w:jc w:val="center"/>
              <w:rPr>
                <w:rFonts w:ascii="Times New Roman" w:eastAsia="宋体" w:hAnsi="Times New Roman" w:cs="Times New Roman"/>
                <w:szCs w:val="21"/>
              </w:rPr>
            </w:pPr>
            <w:r w:rsidRPr="00EC0671">
              <w:rPr>
                <w:rFonts w:ascii="Times New Roman" w:eastAsia="宋体" w:hAnsi="Times New Roman" w:cs="Times New Roman"/>
                <w:szCs w:val="21"/>
              </w:rPr>
              <w:t>55.599</w:t>
            </w:r>
          </w:p>
        </w:tc>
        <w:tc>
          <w:tcPr>
            <w:tcW w:w="685" w:type="pct"/>
            <w:shd w:val="clear" w:color="auto" w:fill="auto"/>
          </w:tcPr>
          <w:p w14:paraId="115E3937" w14:textId="3E85B68F"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1.346</w:t>
            </w:r>
          </w:p>
        </w:tc>
        <w:tc>
          <w:tcPr>
            <w:tcW w:w="168" w:type="pct"/>
          </w:tcPr>
          <w:p w14:paraId="66C5A33B" w14:textId="77777777" w:rsidR="006D004A" w:rsidRPr="00EC0671" w:rsidRDefault="006D004A" w:rsidP="006D004A">
            <w:pPr>
              <w:jc w:val="center"/>
              <w:rPr>
                <w:rFonts w:ascii="Times New Roman" w:eastAsia="宋体" w:hAnsi="Times New Roman" w:cs="Times New Roman"/>
                <w:szCs w:val="21"/>
              </w:rPr>
            </w:pPr>
          </w:p>
        </w:tc>
        <w:tc>
          <w:tcPr>
            <w:tcW w:w="505" w:type="pct"/>
            <w:vAlign w:val="center"/>
          </w:tcPr>
          <w:p w14:paraId="47140DBD" w14:textId="7EE4353F"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59.352</w:t>
            </w:r>
          </w:p>
        </w:tc>
        <w:tc>
          <w:tcPr>
            <w:tcW w:w="505" w:type="pct"/>
            <w:vAlign w:val="center"/>
          </w:tcPr>
          <w:p w14:paraId="675FD670" w14:textId="6CA717D2"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57.298</w:t>
            </w:r>
          </w:p>
        </w:tc>
        <w:tc>
          <w:tcPr>
            <w:tcW w:w="594" w:type="pct"/>
            <w:shd w:val="clear" w:color="auto" w:fill="auto"/>
          </w:tcPr>
          <w:p w14:paraId="62B26B2A" w14:textId="5CAB2310"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2.054</w:t>
            </w:r>
          </w:p>
        </w:tc>
      </w:tr>
      <w:tr w:rsidR="001839E7" w:rsidRPr="001839E7" w14:paraId="04201302" w14:textId="77777777" w:rsidTr="00F634E4">
        <w:tc>
          <w:tcPr>
            <w:tcW w:w="1532" w:type="pct"/>
            <w:vAlign w:val="center"/>
          </w:tcPr>
          <w:p w14:paraId="57EDBE58" w14:textId="77777777" w:rsidR="006D004A" w:rsidRPr="00EC0671" w:rsidRDefault="006D004A" w:rsidP="006D004A">
            <w:pPr>
              <w:jc w:val="center"/>
              <w:rPr>
                <w:rFonts w:ascii="宋体" w:eastAsia="宋体" w:hAnsi="宋体" w:cs="Times New Roman"/>
                <w:szCs w:val="21"/>
              </w:rPr>
            </w:pPr>
            <w:r w:rsidRPr="00EC0671">
              <w:rPr>
                <w:rFonts w:ascii="宋体" w:eastAsia="宋体" w:hAnsi="宋体" w:cs="Times New Roman" w:hint="eastAsia"/>
                <w:szCs w:val="21"/>
              </w:rPr>
              <w:t>市平均气温</w:t>
            </w:r>
          </w:p>
        </w:tc>
        <w:tc>
          <w:tcPr>
            <w:tcW w:w="505" w:type="pct"/>
            <w:vAlign w:val="center"/>
          </w:tcPr>
          <w:p w14:paraId="56AC131B" w14:textId="7DA5FBD5"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137.9</w:t>
            </w:r>
            <w:r w:rsidR="000F4859" w:rsidRPr="00EC0671">
              <w:rPr>
                <w:rFonts w:ascii="Times New Roman" w:eastAsia="宋体" w:hAnsi="Times New Roman" w:cs="Times New Roman"/>
                <w:szCs w:val="21"/>
              </w:rPr>
              <w:t>00</w:t>
            </w:r>
          </w:p>
        </w:tc>
        <w:tc>
          <w:tcPr>
            <w:tcW w:w="505" w:type="pct"/>
            <w:vAlign w:val="center"/>
          </w:tcPr>
          <w:p w14:paraId="2265C42F" w14:textId="4E1A596E" w:rsidR="006D004A" w:rsidRPr="00EC0671" w:rsidRDefault="006D004A" w:rsidP="006D004A">
            <w:pPr>
              <w:tabs>
                <w:tab w:val="left" w:pos="508"/>
              </w:tabs>
              <w:jc w:val="center"/>
              <w:rPr>
                <w:rFonts w:ascii="Times New Roman" w:eastAsia="宋体" w:hAnsi="Times New Roman" w:cs="Times New Roman"/>
                <w:szCs w:val="21"/>
              </w:rPr>
            </w:pPr>
            <w:r w:rsidRPr="00EC0671">
              <w:rPr>
                <w:rFonts w:ascii="Times New Roman" w:eastAsia="宋体" w:hAnsi="Times New Roman" w:cs="Times New Roman"/>
                <w:szCs w:val="21"/>
              </w:rPr>
              <w:t>171.96</w:t>
            </w:r>
            <w:r w:rsidR="000F4859" w:rsidRPr="00EC0671">
              <w:rPr>
                <w:rFonts w:ascii="Times New Roman" w:eastAsia="宋体" w:hAnsi="Times New Roman" w:cs="Times New Roman"/>
                <w:szCs w:val="21"/>
              </w:rPr>
              <w:t>0</w:t>
            </w:r>
          </w:p>
        </w:tc>
        <w:tc>
          <w:tcPr>
            <w:tcW w:w="685" w:type="pct"/>
            <w:shd w:val="clear" w:color="auto" w:fill="auto"/>
          </w:tcPr>
          <w:p w14:paraId="3523FC97" w14:textId="33147BDD"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-34.06</w:t>
            </w:r>
            <w:r w:rsidR="000F4859" w:rsidRPr="00EC0671">
              <w:rPr>
                <w:rFonts w:ascii="Times New Roman" w:eastAsia="宋体" w:hAnsi="Times New Roman" w:cs="Times New Roman"/>
                <w:szCs w:val="21"/>
              </w:rPr>
              <w:t>0</w:t>
            </w:r>
            <w:r w:rsidR="00EC0671" w:rsidRPr="00EC0671">
              <w:rPr>
                <w:rFonts w:ascii="Times New Roman" w:eastAsia="宋体" w:hAnsi="Times New Roman" w:cs="Times New Roman"/>
                <w:szCs w:val="21"/>
                <w:vertAlign w:val="superscript"/>
              </w:rPr>
              <w:t>***</w:t>
            </w:r>
          </w:p>
        </w:tc>
        <w:tc>
          <w:tcPr>
            <w:tcW w:w="168" w:type="pct"/>
          </w:tcPr>
          <w:p w14:paraId="409E0B91" w14:textId="77777777" w:rsidR="006D004A" w:rsidRPr="00EC0671" w:rsidRDefault="006D004A" w:rsidP="006D004A">
            <w:pPr>
              <w:jc w:val="center"/>
              <w:rPr>
                <w:rFonts w:ascii="Times New Roman" w:eastAsia="宋体" w:hAnsi="Times New Roman" w:cs="Times New Roman"/>
                <w:szCs w:val="21"/>
              </w:rPr>
            </w:pPr>
          </w:p>
        </w:tc>
        <w:tc>
          <w:tcPr>
            <w:tcW w:w="505" w:type="pct"/>
            <w:vAlign w:val="center"/>
          </w:tcPr>
          <w:p w14:paraId="0A2E83EF" w14:textId="33F076C9"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129.68</w:t>
            </w:r>
            <w:r w:rsidR="000F4859" w:rsidRPr="00EC0671">
              <w:rPr>
                <w:rFonts w:ascii="Times New Roman" w:eastAsia="宋体" w:hAnsi="Times New Roman" w:cs="Times New Roman"/>
                <w:szCs w:val="21"/>
              </w:rPr>
              <w:t>0</w:t>
            </w:r>
          </w:p>
        </w:tc>
        <w:tc>
          <w:tcPr>
            <w:tcW w:w="505" w:type="pct"/>
            <w:vAlign w:val="center"/>
          </w:tcPr>
          <w:p w14:paraId="35881B87" w14:textId="64372E1A"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133.61</w:t>
            </w:r>
            <w:r w:rsidR="000F4859" w:rsidRPr="00EC0671">
              <w:rPr>
                <w:rFonts w:ascii="Times New Roman" w:eastAsia="宋体" w:hAnsi="Times New Roman" w:cs="Times New Roman"/>
                <w:szCs w:val="21"/>
              </w:rPr>
              <w:t>0</w:t>
            </w:r>
          </w:p>
        </w:tc>
        <w:tc>
          <w:tcPr>
            <w:tcW w:w="594" w:type="pct"/>
            <w:shd w:val="clear" w:color="auto" w:fill="auto"/>
          </w:tcPr>
          <w:p w14:paraId="4194CA42" w14:textId="6B0B78AA"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-3.93</w:t>
            </w:r>
          </w:p>
        </w:tc>
      </w:tr>
      <w:tr w:rsidR="001839E7" w:rsidRPr="001839E7" w14:paraId="5D076314" w14:textId="77777777" w:rsidTr="00F634E4">
        <w:tc>
          <w:tcPr>
            <w:tcW w:w="1532" w:type="pct"/>
            <w:vAlign w:val="center"/>
          </w:tcPr>
          <w:p w14:paraId="5D85DCB6" w14:textId="77777777" w:rsidR="006D004A" w:rsidRPr="00EC0671" w:rsidRDefault="006D004A" w:rsidP="006D004A">
            <w:pPr>
              <w:jc w:val="center"/>
              <w:rPr>
                <w:rFonts w:ascii="宋体" w:eastAsia="宋体" w:hAnsi="宋体" w:cs="Times New Roman"/>
                <w:szCs w:val="21"/>
              </w:rPr>
            </w:pPr>
            <w:r w:rsidRPr="00EC0671">
              <w:rPr>
                <w:rFonts w:ascii="宋体" w:eastAsia="宋体" w:hAnsi="宋体" w:cs="Times New Roman" w:hint="eastAsia"/>
                <w:szCs w:val="21"/>
              </w:rPr>
              <w:t>市日照时数</w:t>
            </w:r>
          </w:p>
        </w:tc>
        <w:tc>
          <w:tcPr>
            <w:tcW w:w="505" w:type="pct"/>
            <w:vAlign w:val="center"/>
          </w:tcPr>
          <w:p w14:paraId="737119AA" w14:textId="7AB711FE"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59.199</w:t>
            </w:r>
          </w:p>
        </w:tc>
        <w:tc>
          <w:tcPr>
            <w:tcW w:w="505" w:type="pct"/>
            <w:vAlign w:val="center"/>
          </w:tcPr>
          <w:p w14:paraId="54F29002" w14:textId="7D00CE5F" w:rsidR="006D004A" w:rsidRPr="00EC0671" w:rsidRDefault="006D004A" w:rsidP="006D004A">
            <w:pPr>
              <w:tabs>
                <w:tab w:val="left" w:pos="766"/>
              </w:tabs>
              <w:jc w:val="center"/>
              <w:rPr>
                <w:rFonts w:ascii="Times New Roman" w:eastAsia="宋体" w:hAnsi="Times New Roman" w:cs="Times New Roman"/>
                <w:szCs w:val="21"/>
              </w:rPr>
            </w:pPr>
            <w:r w:rsidRPr="00EC0671">
              <w:rPr>
                <w:rFonts w:ascii="Times New Roman" w:eastAsia="宋体" w:hAnsi="Times New Roman" w:cs="Times New Roman"/>
                <w:szCs w:val="21"/>
              </w:rPr>
              <w:t>52.383</w:t>
            </w:r>
          </w:p>
        </w:tc>
        <w:tc>
          <w:tcPr>
            <w:tcW w:w="685" w:type="pct"/>
            <w:shd w:val="clear" w:color="auto" w:fill="auto"/>
          </w:tcPr>
          <w:p w14:paraId="788B834D" w14:textId="70D89A50"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6.816</w:t>
            </w:r>
          </w:p>
        </w:tc>
        <w:tc>
          <w:tcPr>
            <w:tcW w:w="168" w:type="pct"/>
          </w:tcPr>
          <w:p w14:paraId="1B39145D" w14:textId="77777777" w:rsidR="006D004A" w:rsidRPr="00EC0671" w:rsidRDefault="006D004A" w:rsidP="006D004A">
            <w:pPr>
              <w:jc w:val="center"/>
              <w:rPr>
                <w:rFonts w:ascii="Times New Roman" w:eastAsia="宋体" w:hAnsi="Times New Roman" w:cs="Times New Roman"/>
                <w:szCs w:val="21"/>
              </w:rPr>
            </w:pPr>
          </w:p>
        </w:tc>
        <w:tc>
          <w:tcPr>
            <w:tcW w:w="505" w:type="pct"/>
            <w:vAlign w:val="center"/>
          </w:tcPr>
          <w:p w14:paraId="77CF0322" w14:textId="4980D7CB"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62.124</w:t>
            </w:r>
          </w:p>
        </w:tc>
        <w:tc>
          <w:tcPr>
            <w:tcW w:w="505" w:type="pct"/>
            <w:vAlign w:val="center"/>
          </w:tcPr>
          <w:p w14:paraId="5BB816E7" w14:textId="541DFEA4"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61.339</w:t>
            </w:r>
          </w:p>
        </w:tc>
        <w:tc>
          <w:tcPr>
            <w:tcW w:w="594" w:type="pct"/>
            <w:shd w:val="clear" w:color="auto" w:fill="auto"/>
          </w:tcPr>
          <w:p w14:paraId="405376F5" w14:textId="3947E14A"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0.785</w:t>
            </w:r>
          </w:p>
        </w:tc>
      </w:tr>
      <w:tr w:rsidR="001839E7" w:rsidRPr="001839E7" w14:paraId="114CFC3F" w14:textId="77777777" w:rsidTr="00F634E4">
        <w:tc>
          <w:tcPr>
            <w:tcW w:w="1532" w:type="pct"/>
            <w:vAlign w:val="center"/>
          </w:tcPr>
          <w:p w14:paraId="7F70DA71" w14:textId="77777777" w:rsidR="006D004A" w:rsidRPr="00EC0671" w:rsidRDefault="006D004A" w:rsidP="006D004A">
            <w:pPr>
              <w:jc w:val="center"/>
              <w:rPr>
                <w:rFonts w:ascii="宋体" w:eastAsia="宋体" w:hAnsi="宋体" w:cs="Times New Roman"/>
                <w:szCs w:val="21"/>
              </w:rPr>
            </w:pPr>
            <w:r w:rsidRPr="00EC0671">
              <w:rPr>
                <w:rFonts w:ascii="宋体" w:eastAsia="宋体" w:hAnsi="宋体" w:cs="Times New Roman" w:hint="eastAsia"/>
                <w:szCs w:val="21"/>
              </w:rPr>
              <w:t>市平均相对湿度</w:t>
            </w:r>
          </w:p>
        </w:tc>
        <w:tc>
          <w:tcPr>
            <w:tcW w:w="505" w:type="pct"/>
            <w:vAlign w:val="center"/>
          </w:tcPr>
          <w:p w14:paraId="27791BA3" w14:textId="55880D64"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62.553</w:t>
            </w:r>
          </w:p>
        </w:tc>
        <w:tc>
          <w:tcPr>
            <w:tcW w:w="505" w:type="pct"/>
            <w:vAlign w:val="center"/>
          </w:tcPr>
          <w:p w14:paraId="6C25F5FB" w14:textId="6E3E98F3"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77.464</w:t>
            </w:r>
          </w:p>
        </w:tc>
        <w:tc>
          <w:tcPr>
            <w:tcW w:w="685" w:type="pct"/>
            <w:shd w:val="clear" w:color="auto" w:fill="auto"/>
          </w:tcPr>
          <w:p w14:paraId="075AA01D" w14:textId="1AD65670"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-14.911</w:t>
            </w:r>
            <w:r w:rsidR="00EC0671" w:rsidRPr="00EC0671">
              <w:rPr>
                <w:rFonts w:ascii="Times New Roman" w:eastAsia="宋体" w:hAnsi="Times New Roman" w:cs="Times New Roman"/>
                <w:szCs w:val="21"/>
                <w:vertAlign w:val="superscript"/>
              </w:rPr>
              <w:t>***</w:t>
            </w:r>
          </w:p>
        </w:tc>
        <w:tc>
          <w:tcPr>
            <w:tcW w:w="168" w:type="pct"/>
          </w:tcPr>
          <w:p w14:paraId="3ABD2AD0" w14:textId="77777777" w:rsidR="006D004A" w:rsidRPr="00EC0671" w:rsidRDefault="006D004A" w:rsidP="006D004A">
            <w:pPr>
              <w:jc w:val="center"/>
              <w:rPr>
                <w:rFonts w:ascii="Times New Roman" w:eastAsia="宋体" w:hAnsi="Times New Roman" w:cs="Times New Roman"/>
                <w:szCs w:val="21"/>
              </w:rPr>
            </w:pPr>
          </w:p>
        </w:tc>
        <w:tc>
          <w:tcPr>
            <w:tcW w:w="505" w:type="pct"/>
            <w:vAlign w:val="center"/>
          </w:tcPr>
          <w:p w14:paraId="062042D6" w14:textId="49ABDD3B"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64.243</w:t>
            </w:r>
          </w:p>
        </w:tc>
        <w:tc>
          <w:tcPr>
            <w:tcW w:w="505" w:type="pct"/>
            <w:vAlign w:val="center"/>
          </w:tcPr>
          <w:p w14:paraId="1EB0B3FB" w14:textId="0B9AB5D9"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61.719</w:t>
            </w:r>
          </w:p>
        </w:tc>
        <w:tc>
          <w:tcPr>
            <w:tcW w:w="594" w:type="pct"/>
            <w:shd w:val="clear" w:color="auto" w:fill="auto"/>
          </w:tcPr>
          <w:p w14:paraId="7BF56C69" w14:textId="66F6A72F"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2.524</w:t>
            </w:r>
          </w:p>
        </w:tc>
      </w:tr>
      <w:tr w:rsidR="001839E7" w:rsidRPr="001839E7" w14:paraId="74BDDEA6" w14:textId="77777777" w:rsidTr="00F634E4">
        <w:tc>
          <w:tcPr>
            <w:tcW w:w="1532" w:type="pct"/>
            <w:vAlign w:val="center"/>
          </w:tcPr>
          <w:p w14:paraId="5175B95A" w14:textId="77777777" w:rsidR="006D004A" w:rsidRPr="00EC0671" w:rsidRDefault="006D004A" w:rsidP="006D004A">
            <w:pPr>
              <w:jc w:val="center"/>
              <w:rPr>
                <w:rFonts w:ascii="宋体" w:eastAsia="宋体" w:hAnsi="宋体" w:cs="Times New Roman"/>
                <w:szCs w:val="21"/>
              </w:rPr>
            </w:pPr>
            <w:r w:rsidRPr="00EC0671">
              <w:rPr>
                <w:rFonts w:ascii="Times New Roman" w:eastAsia="宋体" w:hAnsi="Times New Roman" w:cs="Times New Roman"/>
                <w:szCs w:val="21"/>
              </w:rPr>
              <w:t>ln</w:t>
            </w:r>
            <w:r w:rsidRPr="00EC0671">
              <w:rPr>
                <w:rFonts w:ascii="宋体" w:eastAsia="宋体" w:hAnsi="宋体" w:cs="Times New Roman" w:hint="eastAsia"/>
                <w:szCs w:val="21"/>
              </w:rPr>
              <w:t>市平均本站气压</w:t>
            </w:r>
          </w:p>
        </w:tc>
        <w:tc>
          <w:tcPr>
            <w:tcW w:w="505" w:type="pct"/>
            <w:vAlign w:val="center"/>
          </w:tcPr>
          <w:p w14:paraId="2C54A1F0" w14:textId="1B193216"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9.2</w:t>
            </w:r>
            <w:r w:rsidR="000F4859" w:rsidRPr="00EC0671">
              <w:rPr>
                <w:rFonts w:ascii="Times New Roman" w:eastAsia="宋体" w:hAnsi="Times New Roman" w:cs="Times New Roman"/>
                <w:szCs w:val="21"/>
              </w:rPr>
              <w:t>00</w:t>
            </w:r>
          </w:p>
        </w:tc>
        <w:tc>
          <w:tcPr>
            <w:tcW w:w="505" w:type="pct"/>
            <w:vAlign w:val="center"/>
          </w:tcPr>
          <w:p w14:paraId="45D551C6" w14:textId="422C5761"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9.1</w:t>
            </w:r>
            <w:r w:rsidR="000F4859" w:rsidRPr="00EC0671">
              <w:rPr>
                <w:rFonts w:ascii="Times New Roman" w:eastAsia="宋体" w:hAnsi="Times New Roman" w:cs="Times New Roman"/>
                <w:szCs w:val="21"/>
              </w:rPr>
              <w:t>80</w:t>
            </w:r>
          </w:p>
        </w:tc>
        <w:tc>
          <w:tcPr>
            <w:tcW w:w="685" w:type="pct"/>
            <w:shd w:val="clear" w:color="auto" w:fill="auto"/>
          </w:tcPr>
          <w:p w14:paraId="23AEEDC0" w14:textId="3A210BCA"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0.020</w:t>
            </w:r>
          </w:p>
        </w:tc>
        <w:tc>
          <w:tcPr>
            <w:tcW w:w="168" w:type="pct"/>
          </w:tcPr>
          <w:p w14:paraId="08E3A9E8" w14:textId="77777777" w:rsidR="006D004A" w:rsidRPr="00EC0671" w:rsidRDefault="006D004A" w:rsidP="006D004A">
            <w:pPr>
              <w:jc w:val="center"/>
              <w:rPr>
                <w:rFonts w:ascii="Times New Roman" w:eastAsia="宋体" w:hAnsi="Times New Roman" w:cs="Times New Roman"/>
                <w:szCs w:val="21"/>
              </w:rPr>
            </w:pPr>
          </w:p>
        </w:tc>
        <w:tc>
          <w:tcPr>
            <w:tcW w:w="505" w:type="pct"/>
            <w:vAlign w:val="center"/>
          </w:tcPr>
          <w:p w14:paraId="20F9E3E1" w14:textId="20CE1F46"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9.174</w:t>
            </w:r>
          </w:p>
        </w:tc>
        <w:tc>
          <w:tcPr>
            <w:tcW w:w="505" w:type="pct"/>
            <w:vAlign w:val="center"/>
          </w:tcPr>
          <w:p w14:paraId="2DA7E3DD" w14:textId="1E928092"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9.17</w:t>
            </w:r>
            <w:r w:rsidR="000F4859" w:rsidRPr="00EC0671">
              <w:rPr>
                <w:rFonts w:ascii="Times New Roman" w:eastAsia="宋体" w:hAnsi="Times New Roman" w:cs="Times New Roman"/>
                <w:szCs w:val="21"/>
              </w:rPr>
              <w:t>4</w:t>
            </w:r>
          </w:p>
        </w:tc>
        <w:tc>
          <w:tcPr>
            <w:tcW w:w="594" w:type="pct"/>
            <w:shd w:val="clear" w:color="auto" w:fill="auto"/>
          </w:tcPr>
          <w:p w14:paraId="1CDD66CF" w14:textId="755B2718"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0.00</w:t>
            </w:r>
            <w:r w:rsidR="000F4859" w:rsidRPr="00EC0671">
              <w:rPr>
                <w:rFonts w:ascii="Times New Roman" w:eastAsia="宋体" w:hAnsi="Times New Roman" w:cs="Times New Roman"/>
                <w:szCs w:val="21"/>
              </w:rPr>
              <w:t>1</w:t>
            </w:r>
          </w:p>
        </w:tc>
      </w:tr>
      <w:tr w:rsidR="001839E7" w:rsidRPr="001839E7" w14:paraId="55CD0133" w14:textId="77777777" w:rsidTr="00F634E4">
        <w:tc>
          <w:tcPr>
            <w:tcW w:w="1532" w:type="pct"/>
            <w:vAlign w:val="center"/>
          </w:tcPr>
          <w:p w14:paraId="33138323" w14:textId="77777777" w:rsidR="006D004A" w:rsidRPr="00EC0671" w:rsidRDefault="006D004A" w:rsidP="006D004A">
            <w:pPr>
              <w:jc w:val="center"/>
              <w:rPr>
                <w:rFonts w:ascii="宋体" w:eastAsia="宋体" w:hAnsi="宋体" w:cs="Times New Roman"/>
                <w:szCs w:val="21"/>
              </w:rPr>
            </w:pPr>
            <w:r w:rsidRPr="00EC0671">
              <w:rPr>
                <w:rFonts w:ascii="Times New Roman" w:eastAsia="宋体" w:hAnsi="Times New Roman" w:cs="Times New Roman"/>
                <w:szCs w:val="21"/>
              </w:rPr>
              <w:t>ln</w:t>
            </w:r>
            <w:r w:rsidRPr="00EC0671">
              <w:rPr>
                <w:rFonts w:ascii="宋体" w:eastAsia="宋体" w:hAnsi="宋体" w:cs="Times New Roman" w:hint="eastAsia"/>
                <w:szCs w:val="21"/>
              </w:rPr>
              <w:t>市平均风速</w:t>
            </w:r>
          </w:p>
        </w:tc>
        <w:tc>
          <w:tcPr>
            <w:tcW w:w="505" w:type="pct"/>
            <w:vAlign w:val="center"/>
          </w:tcPr>
          <w:p w14:paraId="0E9AA0DF" w14:textId="44F7BD8D"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3.559</w:t>
            </w:r>
          </w:p>
        </w:tc>
        <w:tc>
          <w:tcPr>
            <w:tcW w:w="505" w:type="pct"/>
            <w:vAlign w:val="center"/>
          </w:tcPr>
          <w:p w14:paraId="5D1A459B" w14:textId="5C071F42"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3.1583</w:t>
            </w:r>
          </w:p>
        </w:tc>
        <w:tc>
          <w:tcPr>
            <w:tcW w:w="685" w:type="pct"/>
            <w:shd w:val="clear" w:color="auto" w:fill="auto"/>
          </w:tcPr>
          <w:p w14:paraId="53ED26CC" w14:textId="33315375"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0.40</w:t>
            </w:r>
            <w:r w:rsidR="000F4859" w:rsidRPr="00EC0671">
              <w:rPr>
                <w:rFonts w:ascii="Times New Roman" w:eastAsia="宋体" w:hAnsi="Times New Roman" w:cs="Times New Roman"/>
                <w:szCs w:val="21"/>
              </w:rPr>
              <w:t>1</w:t>
            </w:r>
            <w:r w:rsidR="00EC0671" w:rsidRPr="00EC0671">
              <w:rPr>
                <w:rFonts w:ascii="Times New Roman" w:eastAsia="宋体" w:hAnsi="Times New Roman" w:cs="Times New Roman"/>
                <w:szCs w:val="21"/>
                <w:vertAlign w:val="superscript"/>
              </w:rPr>
              <w:t>***</w:t>
            </w:r>
          </w:p>
        </w:tc>
        <w:tc>
          <w:tcPr>
            <w:tcW w:w="168" w:type="pct"/>
          </w:tcPr>
          <w:p w14:paraId="4BF631A2" w14:textId="77777777" w:rsidR="006D004A" w:rsidRPr="00EC0671" w:rsidRDefault="006D004A" w:rsidP="006D004A">
            <w:pPr>
              <w:jc w:val="center"/>
              <w:rPr>
                <w:rFonts w:ascii="Times New Roman" w:eastAsia="宋体" w:hAnsi="Times New Roman" w:cs="Times New Roman"/>
                <w:szCs w:val="21"/>
              </w:rPr>
            </w:pPr>
          </w:p>
        </w:tc>
        <w:tc>
          <w:tcPr>
            <w:tcW w:w="505" w:type="pct"/>
            <w:vAlign w:val="center"/>
          </w:tcPr>
          <w:p w14:paraId="3EDADF4E" w14:textId="0FCEA1E9"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3.541</w:t>
            </w:r>
          </w:p>
        </w:tc>
        <w:tc>
          <w:tcPr>
            <w:tcW w:w="505" w:type="pct"/>
            <w:vAlign w:val="center"/>
          </w:tcPr>
          <w:p w14:paraId="6DB589CD" w14:textId="05261428"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3.044</w:t>
            </w:r>
          </w:p>
        </w:tc>
        <w:tc>
          <w:tcPr>
            <w:tcW w:w="594" w:type="pct"/>
            <w:shd w:val="clear" w:color="auto" w:fill="auto"/>
          </w:tcPr>
          <w:p w14:paraId="68746ED6" w14:textId="4CD34BF7"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0.497</w:t>
            </w:r>
          </w:p>
        </w:tc>
      </w:tr>
      <w:tr w:rsidR="006D004A" w:rsidRPr="001839E7" w14:paraId="7E4CB082" w14:textId="77777777" w:rsidTr="00F634E4">
        <w:tc>
          <w:tcPr>
            <w:tcW w:w="1532" w:type="pct"/>
            <w:vAlign w:val="center"/>
          </w:tcPr>
          <w:p w14:paraId="34B3EC3A" w14:textId="77777777" w:rsidR="006D004A" w:rsidRPr="00EC0671" w:rsidRDefault="006D004A" w:rsidP="006D004A">
            <w:pPr>
              <w:jc w:val="center"/>
              <w:rPr>
                <w:rFonts w:ascii="宋体" w:eastAsia="宋体" w:hAnsi="宋体" w:cs="Times New Roman"/>
                <w:szCs w:val="21"/>
              </w:rPr>
            </w:pPr>
            <w:r w:rsidRPr="00EC0671">
              <w:rPr>
                <w:rFonts w:ascii="Times New Roman" w:eastAsia="宋体" w:hAnsi="Times New Roman" w:cs="Times New Roman"/>
                <w:szCs w:val="21"/>
              </w:rPr>
              <w:t>ln</w:t>
            </w:r>
            <w:r w:rsidRPr="00EC0671">
              <w:rPr>
                <w:rFonts w:ascii="宋体" w:eastAsia="宋体" w:hAnsi="宋体" w:cs="Times New Roman" w:hint="eastAsia"/>
                <w:szCs w:val="21"/>
              </w:rPr>
              <w:t>市大型蒸发量</w:t>
            </w:r>
          </w:p>
        </w:tc>
        <w:tc>
          <w:tcPr>
            <w:tcW w:w="505" w:type="pct"/>
            <w:vAlign w:val="center"/>
          </w:tcPr>
          <w:p w14:paraId="757A39B8" w14:textId="20DFF1F7"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9.54</w:t>
            </w:r>
            <w:r w:rsidR="000F4859" w:rsidRPr="00EC0671">
              <w:rPr>
                <w:rFonts w:ascii="Times New Roman" w:eastAsia="宋体" w:hAnsi="Times New Roman" w:cs="Times New Roman"/>
                <w:szCs w:val="21"/>
              </w:rPr>
              <w:t>5</w:t>
            </w:r>
          </w:p>
        </w:tc>
        <w:tc>
          <w:tcPr>
            <w:tcW w:w="505" w:type="pct"/>
            <w:vAlign w:val="center"/>
          </w:tcPr>
          <w:p w14:paraId="6D054113" w14:textId="33D90BD1"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6.2117</w:t>
            </w:r>
          </w:p>
        </w:tc>
        <w:tc>
          <w:tcPr>
            <w:tcW w:w="685" w:type="pct"/>
            <w:shd w:val="clear" w:color="auto" w:fill="auto"/>
          </w:tcPr>
          <w:p w14:paraId="7D9E7234" w14:textId="3BA85A5D"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3.333</w:t>
            </w:r>
            <w:r w:rsidR="00EC0671" w:rsidRPr="00EC0671">
              <w:rPr>
                <w:rFonts w:ascii="Times New Roman" w:eastAsia="宋体" w:hAnsi="Times New Roman" w:cs="Times New Roman"/>
                <w:szCs w:val="21"/>
                <w:vertAlign w:val="superscript"/>
              </w:rPr>
              <w:t>***</w:t>
            </w:r>
          </w:p>
        </w:tc>
        <w:tc>
          <w:tcPr>
            <w:tcW w:w="168" w:type="pct"/>
          </w:tcPr>
          <w:p w14:paraId="42904248" w14:textId="77777777" w:rsidR="006D004A" w:rsidRPr="00EC0671" w:rsidRDefault="006D004A" w:rsidP="006D004A">
            <w:pPr>
              <w:jc w:val="center"/>
              <w:rPr>
                <w:rFonts w:ascii="Times New Roman" w:eastAsia="宋体" w:hAnsi="Times New Roman" w:cs="Times New Roman"/>
                <w:szCs w:val="21"/>
              </w:rPr>
            </w:pPr>
          </w:p>
        </w:tc>
        <w:tc>
          <w:tcPr>
            <w:tcW w:w="505" w:type="pct"/>
            <w:vAlign w:val="center"/>
          </w:tcPr>
          <w:p w14:paraId="334B94B5" w14:textId="640E6604"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9.586</w:t>
            </w:r>
          </w:p>
        </w:tc>
        <w:tc>
          <w:tcPr>
            <w:tcW w:w="505" w:type="pct"/>
            <w:vAlign w:val="center"/>
          </w:tcPr>
          <w:p w14:paraId="7594A158" w14:textId="50EFD859" w:rsidR="006D004A" w:rsidRPr="00EC0671" w:rsidRDefault="006D004A" w:rsidP="006D004A">
            <w:pPr>
              <w:jc w:val="center"/>
              <w:rPr>
                <w:rFonts w:ascii="Times New Roman" w:eastAsia="宋体" w:hAnsi="Times New Roman" w:cs="Times New Roman"/>
                <w:szCs w:val="21"/>
              </w:rPr>
            </w:pPr>
            <w:r w:rsidRPr="00EC0671">
              <w:rPr>
                <w:rFonts w:ascii="Times New Roman" w:eastAsia="宋体" w:hAnsi="Times New Roman" w:cs="Times New Roman"/>
                <w:szCs w:val="21"/>
              </w:rPr>
              <w:t>9.63</w:t>
            </w:r>
            <w:r w:rsidR="000F4859" w:rsidRPr="00EC0671">
              <w:rPr>
                <w:rFonts w:ascii="Times New Roman" w:eastAsia="宋体" w:hAnsi="Times New Roman" w:cs="Times New Roman"/>
                <w:szCs w:val="21"/>
              </w:rPr>
              <w:t>3</w:t>
            </w:r>
          </w:p>
        </w:tc>
        <w:tc>
          <w:tcPr>
            <w:tcW w:w="594" w:type="pct"/>
            <w:shd w:val="clear" w:color="auto" w:fill="auto"/>
          </w:tcPr>
          <w:p w14:paraId="61FE92A5" w14:textId="1C4BAEB1" w:rsidR="006D004A" w:rsidRPr="00EC0671" w:rsidRDefault="006D004A" w:rsidP="006D004A">
            <w:pPr>
              <w:keepNext/>
              <w:jc w:val="center"/>
              <w:rPr>
                <w:rFonts w:ascii="Times New Roman" w:eastAsia="宋体" w:hAnsi="Times New Roman" w:cs="Times New Roman"/>
                <w:szCs w:val="21"/>
              </w:rPr>
            </w:pPr>
            <w:r w:rsidRPr="00EC0671">
              <w:rPr>
                <w:rFonts w:ascii="Times New Roman" w:eastAsia="宋体" w:hAnsi="Times New Roman" w:cs="Times New Roman"/>
                <w:szCs w:val="21"/>
              </w:rPr>
              <w:t>-0.047</w:t>
            </w:r>
          </w:p>
        </w:tc>
      </w:tr>
    </w:tbl>
    <w:p w14:paraId="09E95766" w14:textId="1CBE0AD2" w:rsidR="00925299" w:rsidRPr="002A114B" w:rsidRDefault="002B6F0B" w:rsidP="002A114B">
      <w:pPr>
        <w:ind w:firstLineChars="200" w:firstLine="420"/>
        <w:rPr>
          <w:rFonts w:ascii="宋体" w:eastAsia="宋体" w:hAnsi="宋体" w:cs="Times New Roman"/>
        </w:rPr>
      </w:pPr>
      <w:r w:rsidRPr="00F864C4">
        <w:rPr>
          <w:rFonts w:ascii="宋体" w:eastAsia="宋体" w:hAnsi="宋体" w:cs="Times New Roman" w:hint="eastAsia"/>
        </w:rPr>
        <w:t>通过</w:t>
      </w:r>
      <w:r w:rsidRPr="001839E7">
        <w:rPr>
          <w:rFonts w:ascii="Times New Roman" w:eastAsia="仿宋" w:hAnsi="Times New Roman" w:cs="Times New Roman" w:hint="eastAsia"/>
        </w:rPr>
        <w:t>PSM</w:t>
      </w:r>
      <w:r w:rsidRPr="00F864C4">
        <w:rPr>
          <w:rFonts w:ascii="宋体" w:eastAsia="宋体" w:hAnsi="宋体" w:cs="Times New Roman" w:hint="eastAsia"/>
        </w:rPr>
        <w:t>寻找特征更加匹配的控制组之后，本文</w:t>
      </w:r>
      <w:r w:rsidR="00F4478B" w:rsidRPr="00F864C4">
        <w:rPr>
          <w:rFonts w:ascii="宋体" w:eastAsia="宋体" w:hAnsi="宋体" w:cs="Times New Roman" w:hint="eastAsia"/>
        </w:rPr>
        <w:t>利用其</w:t>
      </w:r>
      <w:r w:rsidRPr="00F864C4">
        <w:rPr>
          <w:rFonts w:ascii="宋体" w:eastAsia="宋体" w:hAnsi="宋体" w:cs="Times New Roman" w:hint="eastAsia"/>
        </w:rPr>
        <w:t>继续通过</w:t>
      </w:r>
      <w:r w:rsidRPr="001839E7">
        <w:rPr>
          <w:rFonts w:ascii="Times New Roman" w:eastAsia="仿宋" w:hAnsi="Times New Roman" w:cs="Times New Roman" w:hint="eastAsia"/>
        </w:rPr>
        <w:t>DID</w:t>
      </w:r>
      <w:r w:rsidRPr="00F864C4">
        <w:rPr>
          <w:rFonts w:ascii="宋体" w:eastAsia="宋体" w:hAnsi="宋体" w:cs="Times New Roman" w:hint="eastAsia"/>
        </w:rPr>
        <w:t>回归检验政策效应</w:t>
      </w:r>
      <w:r w:rsidR="00662C68" w:rsidRPr="00F864C4">
        <w:rPr>
          <w:rFonts w:ascii="宋体" w:eastAsia="宋体" w:hAnsi="宋体" w:cs="Times New Roman" w:hint="eastAsia"/>
        </w:rPr>
        <w:t>。估计</w:t>
      </w:r>
      <w:r w:rsidRPr="00F864C4">
        <w:rPr>
          <w:rFonts w:ascii="宋体" w:eastAsia="宋体" w:hAnsi="宋体" w:cs="Times New Roman" w:hint="eastAsia"/>
        </w:rPr>
        <w:t>结果如表</w:t>
      </w:r>
      <w:r w:rsidRPr="001839E7">
        <w:rPr>
          <w:rFonts w:ascii="Times New Roman" w:eastAsia="仿宋" w:hAnsi="Times New Roman" w:cs="Times New Roman" w:hint="eastAsia"/>
        </w:rPr>
        <w:t>6</w:t>
      </w:r>
      <w:r w:rsidR="00662C68" w:rsidRPr="00F864C4">
        <w:rPr>
          <w:rFonts w:ascii="宋体" w:eastAsia="宋体" w:hAnsi="宋体" w:cs="Times New Roman" w:hint="eastAsia"/>
        </w:rPr>
        <w:t>所示，</w:t>
      </w:r>
      <w:r w:rsidR="00ED0B2F" w:rsidRPr="00F864C4">
        <w:rPr>
          <w:rFonts w:ascii="宋体" w:eastAsia="宋体" w:hAnsi="宋体" w:cs="Times New Roman" w:hint="eastAsia"/>
        </w:rPr>
        <w:t>禁煤政策分别带来了</w:t>
      </w:r>
      <w:r w:rsidR="00AE1AF3" w:rsidRPr="001839E7">
        <w:rPr>
          <w:rFonts w:ascii="Times New Roman" w:eastAsia="仿宋" w:hAnsi="Times New Roman" w:cs="Times New Roman"/>
        </w:rPr>
        <w:t>15.383</w:t>
      </w:r>
      <w:r w:rsidR="00ED0B2F" w:rsidRPr="00F864C4">
        <w:rPr>
          <w:rFonts w:ascii="宋体" w:eastAsia="宋体" w:hAnsi="宋体" w:cs="Times New Roman" w:hint="eastAsia"/>
        </w:rPr>
        <w:t>单位的</w:t>
      </w:r>
      <w:r w:rsidR="00ED0B2F" w:rsidRPr="001839E7">
        <w:rPr>
          <w:rFonts w:ascii="Times New Roman" w:eastAsia="仿宋" w:hAnsi="Times New Roman" w:cs="Times New Roman" w:hint="eastAsia"/>
        </w:rPr>
        <w:t>AQI</w:t>
      </w:r>
      <w:r w:rsidR="00ED0B2F" w:rsidRPr="00F864C4">
        <w:rPr>
          <w:rFonts w:ascii="宋体" w:eastAsia="宋体" w:hAnsi="宋体" w:cs="Times New Roman" w:hint="eastAsia"/>
        </w:rPr>
        <w:t>下降和</w:t>
      </w:r>
      <w:r w:rsidR="00AE1AF3" w:rsidRPr="001839E7">
        <w:rPr>
          <w:rFonts w:ascii="Times New Roman" w:eastAsia="仿宋" w:hAnsi="Times New Roman" w:cs="Times New Roman"/>
        </w:rPr>
        <w:t>15.505</w:t>
      </w:r>
      <w:r w:rsidR="00ED0B2F" w:rsidRPr="001839E7">
        <w:rPr>
          <w:rFonts w:ascii="Times New Roman" w:eastAsia="仿宋" w:hAnsi="Times New Roman" w:cs="Times New Roman"/>
        </w:rPr>
        <w:t>μg</w:t>
      </w:r>
      <w:r w:rsidR="00ED0B2F" w:rsidRPr="00F864C4">
        <w:rPr>
          <w:rFonts w:ascii="宋体" w:eastAsia="宋体" w:hAnsi="宋体" w:cs="Times New Roman"/>
        </w:rPr>
        <w:t>/</w:t>
      </w:r>
      <w:r w:rsidR="00ED0B2F" w:rsidRPr="001839E7">
        <w:rPr>
          <w:rFonts w:ascii="Times New Roman" w:eastAsia="仿宋" w:hAnsi="Times New Roman" w:cs="Times New Roman"/>
        </w:rPr>
        <w:t>m</w:t>
      </w:r>
      <w:r w:rsidR="00ED0B2F" w:rsidRPr="001839E7">
        <w:rPr>
          <w:rFonts w:ascii="Times New Roman" w:eastAsia="仿宋" w:hAnsi="Times New Roman" w:cs="Times New Roman"/>
          <w:vertAlign w:val="superscript"/>
        </w:rPr>
        <w:t>3</w:t>
      </w:r>
      <w:r w:rsidR="00ED0B2F" w:rsidRPr="00F864C4">
        <w:rPr>
          <w:rFonts w:ascii="宋体" w:eastAsia="宋体" w:hAnsi="宋体" w:cs="Times New Roman" w:hint="eastAsia"/>
        </w:rPr>
        <w:t>的</w:t>
      </w:r>
      <w:r w:rsidR="00C12486" w:rsidRPr="001839E7">
        <w:rPr>
          <w:rFonts w:ascii="Times New Roman" w:eastAsia="仿宋" w:hAnsi="Times New Roman" w:cs="Times New Roman" w:hint="eastAsia"/>
        </w:rPr>
        <w:t>PM</w:t>
      </w:r>
      <w:r w:rsidR="00C12486" w:rsidRPr="001839E7">
        <w:rPr>
          <w:rFonts w:ascii="Times New Roman" w:eastAsia="仿宋" w:hAnsi="Times New Roman" w:cs="Times New Roman"/>
          <w:vertAlign w:val="subscript"/>
        </w:rPr>
        <w:t>2.5</w:t>
      </w:r>
      <w:r w:rsidR="00ED0B2F" w:rsidRPr="00F864C4">
        <w:rPr>
          <w:rFonts w:ascii="宋体" w:eastAsia="宋体" w:hAnsi="宋体" w:cs="Times New Roman" w:hint="eastAsia"/>
        </w:rPr>
        <w:t>浓度下降</w:t>
      </w:r>
      <w:r w:rsidR="00146315" w:rsidRPr="00F864C4">
        <w:rPr>
          <w:rFonts w:ascii="宋体" w:eastAsia="宋体" w:hAnsi="宋体" w:cs="Times New Roman" w:hint="eastAsia"/>
        </w:rPr>
        <w:t>，降幅分别为</w:t>
      </w:r>
      <w:r w:rsidR="001C6021" w:rsidRPr="001839E7">
        <w:rPr>
          <w:rFonts w:ascii="Times New Roman" w:eastAsia="仿宋" w:hAnsi="Times New Roman" w:cs="Times New Roman"/>
        </w:rPr>
        <w:t>12</w:t>
      </w:r>
      <w:r w:rsidR="007438CA" w:rsidRPr="001839E7">
        <w:rPr>
          <w:rFonts w:ascii="Times New Roman" w:eastAsia="仿宋" w:hAnsi="Times New Roman" w:cs="Times New Roman"/>
        </w:rPr>
        <w:t>.3</w:t>
      </w:r>
      <w:r w:rsidR="00146315" w:rsidRPr="00F864C4">
        <w:rPr>
          <w:rFonts w:ascii="宋体" w:eastAsia="宋体" w:hAnsi="宋体" w:cs="Times New Roman"/>
        </w:rPr>
        <w:t>%</w:t>
      </w:r>
      <w:r w:rsidR="00146315" w:rsidRPr="001839E7">
        <w:rPr>
          <w:rFonts w:ascii="Times New Roman" w:eastAsia="仿宋" w:hAnsi="Times New Roman" w:cs="Times New Roman" w:hint="eastAsia"/>
        </w:rPr>
        <w:t>和</w:t>
      </w:r>
      <w:r w:rsidR="001C6021" w:rsidRPr="001839E7">
        <w:rPr>
          <w:rFonts w:ascii="Times New Roman" w:eastAsia="仿宋" w:hAnsi="Times New Roman" w:cs="Times New Roman"/>
        </w:rPr>
        <w:t>18</w:t>
      </w:r>
      <w:r w:rsidR="007438CA" w:rsidRPr="001839E7">
        <w:rPr>
          <w:rFonts w:ascii="Times New Roman" w:eastAsia="仿宋" w:hAnsi="Times New Roman" w:cs="Times New Roman"/>
        </w:rPr>
        <w:t>.4</w:t>
      </w:r>
      <w:r w:rsidR="00146315" w:rsidRPr="00F864C4">
        <w:rPr>
          <w:rFonts w:ascii="宋体" w:eastAsia="宋体" w:hAnsi="宋体" w:cs="Times New Roman"/>
        </w:rPr>
        <w:t>%</w:t>
      </w:r>
      <w:r w:rsidR="00ED0B2F" w:rsidRPr="00F864C4">
        <w:rPr>
          <w:rFonts w:ascii="宋体" w:eastAsia="宋体" w:hAnsi="宋体" w:cs="Times New Roman" w:hint="eastAsia"/>
        </w:rPr>
        <w:t>，这一结果相较于基准回归略有</w:t>
      </w:r>
      <w:r w:rsidR="00662C68" w:rsidRPr="00F864C4">
        <w:rPr>
          <w:rFonts w:ascii="宋体" w:eastAsia="宋体" w:hAnsi="宋体" w:cs="Times New Roman" w:hint="eastAsia"/>
        </w:rPr>
        <w:t>上升</w:t>
      </w:r>
      <w:r w:rsidR="00ED0B2F" w:rsidRPr="00F864C4">
        <w:rPr>
          <w:rFonts w:ascii="宋体" w:eastAsia="宋体" w:hAnsi="宋体" w:cs="Times New Roman" w:hint="eastAsia"/>
        </w:rPr>
        <w:t>，</w:t>
      </w:r>
      <w:r w:rsidR="00662C68" w:rsidRPr="00F864C4">
        <w:rPr>
          <w:rFonts w:ascii="宋体" w:eastAsia="宋体" w:hAnsi="宋体" w:cs="Times New Roman" w:hint="eastAsia"/>
        </w:rPr>
        <w:t>表明精确配对后的处理效应更大。而且，从最大值的</w:t>
      </w:r>
      <w:r w:rsidR="00F91A83" w:rsidRPr="00F864C4">
        <w:rPr>
          <w:rFonts w:ascii="宋体" w:eastAsia="宋体" w:hAnsi="宋体" w:cs="Times New Roman" w:hint="eastAsia"/>
        </w:rPr>
        <w:t>估计系数</w:t>
      </w:r>
      <w:r w:rsidR="00662C68" w:rsidRPr="00F864C4">
        <w:rPr>
          <w:rFonts w:ascii="宋体" w:eastAsia="宋体" w:hAnsi="宋体" w:cs="Times New Roman" w:hint="eastAsia"/>
        </w:rPr>
        <w:t>来看，禁煤政策的影响</w:t>
      </w:r>
      <w:r w:rsidR="00F91A83" w:rsidRPr="00F864C4">
        <w:rPr>
          <w:rFonts w:ascii="宋体" w:eastAsia="宋体" w:hAnsi="宋体" w:cs="Times New Roman" w:hint="eastAsia"/>
        </w:rPr>
        <w:t>也变大了</w:t>
      </w:r>
      <w:r w:rsidR="00662C68" w:rsidRPr="00F864C4">
        <w:rPr>
          <w:rFonts w:ascii="宋体" w:eastAsia="宋体" w:hAnsi="宋体" w:cs="Times New Roman" w:hint="eastAsia"/>
        </w:rPr>
        <w:t>，从而证明了</w:t>
      </w:r>
      <w:r w:rsidR="00ED0B2F" w:rsidRPr="00F864C4">
        <w:rPr>
          <w:rFonts w:ascii="宋体" w:eastAsia="宋体" w:hAnsi="宋体" w:cs="Times New Roman" w:hint="eastAsia"/>
        </w:rPr>
        <w:t>基准回归的稳健性。</w:t>
      </w:r>
    </w:p>
    <w:p w14:paraId="727C634B" w14:textId="77777777" w:rsidR="00204E87" w:rsidRPr="00524E17" w:rsidRDefault="00204E87" w:rsidP="00204E87">
      <w:pPr>
        <w:jc w:val="center"/>
        <w:rPr>
          <w:rFonts w:ascii="楷体" w:eastAsia="楷体" w:hAnsi="楷体"/>
        </w:rPr>
      </w:pPr>
      <w:r w:rsidRPr="00524E17">
        <w:rPr>
          <w:rFonts w:ascii="楷体" w:eastAsia="楷体" w:hAnsi="楷体"/>
        </w:rPr>
        <w:t xml:space="preserve">表6  </w:t>
      </w:r>
      <w:r w:rsidRPr="00524E17">
        <w:rPr>
          <w:rFonts w:ascii="楷体" w:eastAsia="楷体" w:hAnsi="楷体" w:hint="eastAsia"/>
        </w:rPr>
        <w:t>PSM-DID回归结果</w:t>
      </w:r>
    </w:p>
    <w:tbl>
      <w:tblPr>
        <w:tblStyle w:val="ae"/>
        <w:tblW w:w="9214"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9"/>
        <w:gridCol w:w="1172"/>
        <w:gridCol w:w="1187"/>
        <w:gridCol w:w="953"/>
        <w:gridCol w:w="236"/>
        <w:gridCol w:w="1235"/>
        <w:gridCol w:w="1262"/>
        <w:gridCol w:w="850"/>
      </w:tblGrid>
      <w:tr w:rsidR="001839E7" w:rsidRPr="001839E7" w14:paraId="76A98021" w14:textId="77777777" w:rsidTr="002E56F8">
        <w:trPr>
          <w:jc w:val="center"/>
        </w:trPr>
        <w:tc>
          <w:tcPr>
            <w:tcW w:w="2319" w:type="dxa"/>
            <w:tcBorders>
              <w:top w:val="single" w:sz="12" w:space="0" w:color="auto"/>
              <w:bottom w:val="nil"/>
            </w:tcBorders>
            <w:vAlign w:val="center"/>
          </w:tcPr>
          <w:p w14:paraId="28FA3653" w14:textId="77777777" w:rsidR="00DE5095" w:rsidRPr="001839E7" w:rsidRDefault="00DE5095" w:rsidP="002E56F8">
            <w:pPr>
              <w:jc w:val="center"/>
              <w:rPr>
                <w:rFonts w:ascii="Times New Roman" w:eastAsia="仿宋" w:hAnsi="Times New Roman" w:cs="Times New Roman"/>
                <w:szCs w:val="21"/>
              </w:rPr>
            </w:pPr>
          </w:p>
        </w:tc>
        <w:tc>
          <w:tcPr>
            <w:tcW w:w="3312" w:type="dxa"/>
            <w:gridSpan w:val="3"/>
            <w:tcBorders>
              <w:top w:val="single" w:sz="12" w:space="0" w:color="auto"/>
              <w:bottom w:val="single" w:sz="4" w:space="0" w:color="auto"/>
            </w:tcBorders>
            <w:vAlign w:val="center"/>
          </w:tcPr>
          <w:p w14:paraId="2202CE38" w14:textId="77777777" w:rsidR="00DE5095" w:rsidRPr="001839E7" w:rsidRDefault="00DE5095" w:rsidP="002E56F8">
            <w:pPr>
              <w:jc w:val="center"/>
              <w:rPr>
                <w:rFonts w:ascii="Times New Roman" w:eastAsia="仿宋" w:hAnsi="Times New Roman" w:cs="Times New Roman"/>
                <w:kern w:val="0"/>
                <w:szCs w:val="21"/>
              </w:rPr>
            </w:pPr>
            <w:r w:rsidRPr="001839E7">
              <w:rPr>
                <w:rFonts w:ascii="Times New Roman" w:eastAsia="仿宋" w:hAnsi="Times New Roman" w:cs="Times New Roman"/>
                <w:szCs w:val="21"/>
              </w:rPr>
              <w:t>AQI</w:t>
            </w:r>
          </w:p>
        </w:tc>
        <w:tc>
          <w:tcPr>
            <w:tcW w:w="236" w:type="dxa"/>
            <w:tcBorders>
              <w:top w:val="single" w:sz="12" w:space="0" w:color="auto"/>
              <w:bottom w:val="nil"/>
            </w:tcBorders>
            <w:vAlign w:val="center"/>
          </w:tcPr>
          <w:p w14:paraId="60ADF96F" w14:textId="77777777" w:rsidR="00DE5095" w:rsidRPr="001839E7" w:rsidRDefault="00DE5095" w:rsidP="002E56F8">
            <w:pPr>
              <w:jc w:val="center"/>
              <w:rPr>
                <w:rFonts w:ascii="Times New Roman" w:eastAsia="仿宋" w:hAnsi="Times New Roman" w:cs="Times New Roman"/>
                <w:kern w:val="0"/>
                <w:szCs w:val="21"/>
              </w:rPr>
            </w:pPr>
          </w:p>
        </w:tc>
        <w:tc>
          <w:tcPr>
            <w:tcW w:w="3347" w:type="dxa"/>
            <w:gridSpan w:val="3"/>
            <w:tcBorders>
              <w:top w:val="single" w:sz="12" w:space="0" w:color="auto"/>
              <w:bottom w:val="single" w:sz="4" w:space="0" w:color="auto"/>
            </w:tcBorders>
            <w:vAlign w:val="center"/>
          </w:tcPr>
          <w:p w14:paraId="75486DCE" w14:textId="5F30C98C" w:rsidR="00DE5095" w:rsidRPr="001839E7" w:rsidRDefault="00DE5095" w:rsidP="002E56F8">
            <w:pPr>
              <w:jc w:val="center"/>
              <w:rPr>
                <w:rFonts w:ascii="Times New Roman" w:eastAsia="仿宋" w:hAnsi="Times New Roman" w:cs="Times New Roman"/>
                <w:kern w:val="0"/>
                <w:szCs w:val="21"/>
              </w:rPr>
            </w:pPr>
            <w:r w:rsidRPr="001839E7">
              <w:rPr>
                <w:rFonts w:ascii="Times New Roman" w:eastAsia="仿宋" w:hAnsi="Times New Roman" w:cs="Times New Roman"/>
                <w:kern w:val="0"/>
                <w:szCs w:val="21"/>
              </w:rPr>
              <w:t>PM</w:t>
            </w:r>
            <w:r w:rsidRPr="001839E7">
              <w:rPr>
                <w:rFonts w:ascii="Times New Roman" w:eastAsia="仿宋" w:hAnsi="Times New Roman" w:cs="Times New Roman"/>
                <w:kern w:val="0"/>
                <w:szCs w:val="21"/>
                <w:vertAlign w:val="subscript"/>
              </w:rPr>
              <w:t>2.5</w:t>
            </w:r>
          </w:p>
        </w:tc>
      </w:tr>
      <w:tr w:rsidR="001839E7" w:rsidRPr="001839E7" w14:paraId="2C38B7B3" w14:textId="77777777" w:rsidTr="002E56F8">
        <w:trPr>
          <w:jc w:val="center"/>
        </w:trPr>
        <w:tc>
          <w:tcPr>
            <w:tcW w:w="2319" w:type="dxa"/>
            <w:tcBorders>
              <w:top w:val="nil"/>
              <w:bottom w:val="single" w:sz="4" w:space="0" w:color="auto"/>
            </w:tcBorders>
            <w:vAlign w:val="center"/>
          </w:tcPr>
          <w:p w14:paraId="5FA55B69" w14:textId="77777777" w:rsidR="00204E87" w:rsidRPr="001839E7" w:rsidRDefault="00204E87" w:rsidP="002E56F8">
            <w:pPr>
              <w:jc w:val="center"/>
              <w:rPr>
                <w:rFonts w:ascii="Times New Roman" w:eastAsia="仿宋" w:hAnsi="Times New Roman" w:cs="Times New Roman"/>
                <w:szCs w:val="21"/>
              </w:rPr>
            </w:pPr>
          </w:p>
        </w:tc>
        <w:tc>
          <w:tcPr>
            <w:tcW w:w="1172" w:type="dxa"/>
            <w:tcBorders>
              <w:top w:val="single" w:sz="4" w:space="0" w:color="auto"/>
              <w:bottom w:val="single" w:sz="4" w:space="0" w:color="auto"/>
            </w:tcBorders>
            <w:vAlign w:val="center"/>
          </w:tcPr>
          <w:p w14:paraId="65B0BADC" w14:textId="77777777" w:rsidR="00204E87" w:rsidRPr="005B778F" w:rsidRDefault="00204E87" w:rsidP="002E56F8">
            <w:pPr>
              <w:jc w:val="center"/>
              <w:rPr>
                <w:rFonts w:ascii="宋体" w:eastAsia="宋体" w:hAnsi="宋体" w:cs="Times New Roman"/>
                <w:szCs w:val="21"/>
              </w:rPr>
            </w:pPr>
            <w:r w:rsidRPr="005B778F">
              <w:rPr>
                <w:rFonts w:ascii="宋体" w:eastAsia="宋体" w:hAnsi="宋体" w:cs="Times New Roman"/>
                <w:szCs w:val="21"/>
              </w:rPr>
              <w:t>年平均值</w:t>
            </w:r>
          </w:p>
        </w:tc>
        <w:tc>
          <w:tcPr>
            <w:tcW w:w="1187" w:type="dxa"/>
            <w:tcBorders>
              <w:top w:val="single" w:sz="4" w:space="0" w:color="auto"/>
              <w:bottom w:val="single" w:sz="4" w:space="0" w:color="auto"/>
            </w:tcBorders>
            <w:vAlign w:val="center"/>
          </w:tcPr>
          <w:p w14:paraId="47FD8375" w14:textId="77777777" w:rsidR="00204E87" w:rsidRPr="005B778F" w:rsidRDefault="00204E87" w:rsidP="002E56F8">
            <w:pPr>
              <w:jc w:val="center"/>
              <w:rPr>
                <w:rFonts w:ascii="宋体" w:eastAsia="宋体" w:hAnsi="宋体" w:cs="Times New Roman"/>
                <w:szCs w:val="21"/>
              </w:rPr>
            </w:pPr>
            <w:r w:rsidRPr="005B778F">
              <w:rPr>
                <w:rFonts w:ascii="宋体" w:eastAsia="宋体" w:hAnsi="宋体" w:cs="Times New Roman"/>
                <w:szCs w:val="21"/>
              </w:rPr>
              <w:t>年最大值</w:t>
            </w:r>
          </w:p>
        </w:tc>
        <w:tc>
          <w:tcPr>
            <w:tcW w:w="953" w:type="dxa"/>
            <w:tcBorders>
              <w:top w:val="nil"/>
              <w:bottom w:val="single" w:sz="4" w:space="0" w:color="auto"/>
            </w:tcBorders>
          </w:tcPr>
          <w:p w14:paraId="63A8EACE" w14:textId="77777777" w:rsidR="00204E87" w:rsidRPr="005B778F" w:rsidRDefault="00204E87" w:rsidP="002E56F8">
            <w:pPr>
              <w:jc w:val="center"/>
              <w:rPr>
                <w:rFonts w:ascii="宋体" w:eastAsia="宋体" w:hAnsi="宋体" w:cs="Times New Roman"/>
                <w:szCs w:val="21"/>
              </w:rPr>
            </w:pPr>
            <w:r w:rsidRPr="005B778F">
              <w:rPr>
                <w:rFonts w:ascii="宋体" w:eastAsia="宋体" w:hAnsi="宋体" w:cs="Times New Roman" w:hint="eastAsia"/>
                <w:szCs w:val="21"/>
              </w:rPr>
              <w:t>年均值对数</w:t>
            </w:r>
          </w:p>
        </w:tc>
        <w:tc>
          <w:tcPr>
            <w:tcW w:w="236" w:type="dxa"/>
            <w:tcBorders>
              <w:top w:val="nil"/>
              <w:bottom w:val="single" w:sz="4" w:space="0" w:color="auto"/>
            </w:tcBorders>
            <w:vAlign w:val="center"/>
          </w:tcPr>
          <w:p w14:paraId="6244CFBA" w14:textId="77777777" w:rsidR="00204E87" w:rsidRPr="005B778F" w:rsidRDefault="00204E87" w:rsidP="002E56F8">
            <w:pPr>
              <w:jc w:val="center"/>
              <w:rPr>
                <w:rFonts w:ascii="宋体" w:eastAsia="宋体" w:hAnsi="宋体" w:cs="Times New Roman"/>
                <w:szCs w:val="21"/>
              </w:rPr>
            </w:pPr>
          </w:p>
        </w:tc>
        <w:tc>
          <w:tcPr>
            <w:tcW w:w="1235" w:type="dxa"/>
            <w:tcBorders>
              <w:top w:val="single" w:sz="4" w:space="0" w:color="auto"/>
              <w:bottom w:val="single" w:sz="4" w:space="0" w:color="auto"/>
            </w:tcBorders>
            <w:vAlign w:val="center"/>
          </w:tcPr>
          <w:p w14:paraId="04E20C2F" w14:textId="77777777" w:rsidR="00204E87" w:rsidRPr="005B778F" w:rsidRDefault="00204E87" w:rsidP="002E56F8">
            <w:pPr>
              <w:jc w:val="center"/>
              <w:rPr>
                <w:rFonts w:ascii="宋体" w:eastAsia="宋体" w:hAnsi="宋体" w:cs="Times New Roman"/>
                <w:szCs w:val="21"/>
              </w:rPr>
            </w:pPr>
            <w:r w:rsidRPr="005B778F">
              <w:rPr>
                <w:rFonts w:ascii="宋体" w:eastAsia="宋体" w:hAnsi="宋体" w:cs="Times New Roman"/>
                <w:szCs w:val="21"/>
              </w:rPr>
              <w:t>年平均值</w:t>
            </w:r>
          </w:p>
        </w:tc>
        <w:tc>
          <w:tcPr>
            <w:tcW w:w="1262" w:type="dxa"/>
            <w:tcBorders>
              <w:top w:val="single" w:sz="4" w:space="0" w:color="auto"/>
              <w:bottom w:val="single" w:sz="4" w:space="0" w:color="auto"/>
            </w:tcBorders>
            <w:vAlign w:val="center"/>
          </w:tcPr>
          <w:p w14:paraId="6EFA12FB" w14:textId="77777777" w:rsidR="00204E87" w:rsidRPr="005B778F" w:rsidRDefault="00204E87" w:rsidP="002E56F8">
            <w:pPr>
              <w:jc w:val="center"/>
              <w:rPr>
                <w:rFonts w:ascii="宋体" w:eastAsia="宋体" w:hAnsi="宋体" w:cs="Times New Roman"/>
                <w:szCs w:val="21"/>
              </w:rPr>
            </w:pPr>
            <w:r w:rsidRPr="005B778F">
              <w:rPr>
                <w:rFonts w:ascii="宋体" w:eastAsia="宋体" w:hAnsi="宋体" w:cs="Times New Roman"/>
                <w:szCs w:val="21"/>
              </w:rPr>
              <w:t>年最大值</w:t>
            </w:r>
          </w:p>
        </w:tc>
        <w:tc>
          <w:tcPr>
            <w:tcW w:w="850" w:type="dxa"/>
            <w:tcBorders>
              <w:top w:val="single" w:sz="4" w:space="0" w:color="auto"/>
              <w:bottom w:val="single" w:sz="4" w:space="0" w:color="auto"/>
            </w:tcBorders>
          </w:tcPr>
          <w:p w14:paraId="0AB711F6" w14:textId="77777777" w:rsidR="00204E87" w:rsidRPr="005B778F" w:rsidRDefault="00204E87" w:rsidP="002E56F8">
            <w:pPr>
              <w:jc w:val="center"/>
              <w:rPr>
                <w:rFonts w:ascii="宋体" w:eastAsia="宋体" w:hAnsi="宋体" w:cs="Times New Roman"/>
                <w:szCs w:val="21"/>
              </w:rPr>
            </w:pPr>
            <w:r w:rsidRPr="005B778F">
              <w:rPr>
                <w:rFonts w:ascii="宋体" w:eastAsia="宋体" w:hAnsi="宋体" w:cs="Times New Roman" w:hint="eastAsia"/>
                <w:szCs w:val="21"/>
              </w:rPr>
              <w:t>年均值对数</w:t>
            </w:r>
          </w:p>
        </w:tc>
      </w:tr>
      <w:tr w:rsidR="006C22E3" w:rsidRPr="001839E7" w14:paraId="2D384E0D" w14:textId="77777777" w:rsidTr="00F17B27">
        <w:trPr>
          <w:trHeight w:val="634"/>
          <w:jc w:val="center"/>
        </w:trPr>
        <w:tc>
          <w:tcPr>
            <w:tcW w:w="2319" w:type="dxa"/>
            <w:tcBorders>
              <w:top w:val="single" w:sz="4" w:space="0" w:color="auto"/>
            </w:tcBorders>
            <w:vAlign w:val="center"/>
          </w:tcPr>
          <w:p w14:paraId="16EC23C0" w14:textId="77777777" w:rsidR="006C22E3" w:rsidRPr="001839E7" w:rsidRDefault="006C22E3" w:rsidP="00146315">
            <w:pPr>
              <w:jc w:val="center"/>
              <w:rPr>
                <w:rFonts w:ascii="Times New Roman" w:hAnsi="Times New Roman" w:cs="Times New Roman"/>
                <w:kern w:val="0"/>
                <w:szCs w:val="21"/>
              </w:rPr>
            </w:pPr>
            <m:oMathPara>
              <m:oMath>
                <m:r>
                  <m:rPr>
                    <m:sty m:val="p"/>
                  </m:rPr>
                  <w:rPr>
                    <w:rFonts w:ascii="Cambria Math" w:eastAsia="宋体" w:hAnsi="Cambria Math" w:cs="Times New Roman" w:hint="eastAsia"/>
                    <w:szCs w:val="21"/>
                  </w:rPr>
                  <m:t>“禁煤区”×</m:t>
                </m:r>
                <m:sSub>
                  <m:sSubPr>
                    <m:ctrlPr>
                      <w:rPr>
                        <w:rFonts w:ascii="Cambria Math" w:eastAsia="仿宋" w:hAnsi="Cambria Math" w:cs="Times New Roman"/>
                        <w:szCs w:val="21"/>
                      </w:rPr>
                    </m:ctrlPr>
                  </m:sSubPr>
                  <m:e>
                    <m:r>
                      <w:rPr>
                        <w:rFonts w:ascii="Cambria Math" w:eastAsia="仿宋" w:hAnsi="Cambria Math" w:cs="Times New Roman"/>
                        <w:szCs w:val="21"/>
                      </w:rPr>
                      <m:t>Post</m:t>
                    </m:r>
                  </m:e>
                  <m:sub>
                    <m:r>
                      <w:rPr>
                        <w:rFonts w:ascii="Cambria Math" w:eastAsia="仿宋" w:hAnsi="Cambria Math" w:cs="Times New Roman"/>
                        <w:szCs w:val="21"/>
                      </w:rPr>
                      <m:t>t</m:t>
                    </m:r>
                  </m:sub>
                </m:sSub>
              </m:oMath>
            </m:oMathPara>
          </w:p>
        </w:tc>
        <w:tc>
          <w:tcPr>
            <w:tcW w:w="1172" w:type="dxa"/>
            <w:tcBorders>
              <w:top w:val="single" w:sz="4" w:space="0" w:color="auto"/>
            </w:tcBorders>
          </w:tcPr>
          <w:p w14:paraId="3485F4E5" w14:textId="77777777" w:rsidR="006C22E3" w:rsidRPr="001839E7" w:rsidRDefault="006C22E3" w:rsidP="00146315">
            <w:pPr>
              <w:jc w:val="center"/>
              <w:rPr>
                <w:rFonts w:ascii="Times New Roman" w:eastAsia="仿宋" w:hAnsi="Times New Roman" w:cs="Times New Roman"/>
                <w:szCs w:val="21"/>
              </w:rPr>
            </w:pPr>
            <w:r w:rsidRPr="001839E7">
              <w:rPr>
                <w:rFonts w:ascii="Times New Roman" w:eastAsia="仿宋" w:hAnsi="Times New Roman" w:cs="Times New Roman"/>
                <w:szCs w:val="21"/>
              </w:rPr>
              <w:t>-15.383</w:t>
            </w:r>
            <w:r w:rsidRPr="001839E7">
              <w:rPr>
                <w:rFonts w:ascii="Times New Roman" w:eastAsia="仿宋" w:hAnsi="Times New Roman" w:cs="Times New Roman"/>
                <w:szCs w:val="21"/>
                <w:vertAlign w:val="superscript"/>
              </w:rPr>
              <w:t>**</w:t>
            </w:r>
          </w:p>
          <w:p w14:paraId="7C24286E" w14:textId="1210D5C7" w:rsidR="006C22E3" w:rsidRPr="001839E7" w:rsidRDefault="006C22E3" w:rsidP="00146315">
            <w:pPr>
              <w:jc w:val="center"/>
              <w:rPr>
                <w:rFonts w:ascii="Times New Roman" w:eastAsia="仿宋" w:hAnsi="Times New Roman" w:cs="Times New Roman"/>
                <w:szCs w:val="21"/>
              </w:rPr>
            </w:pPr>
            <w:r w:rsidRPr="001839E7">
              <w:rPr>
                <w:rFonts w:ascii="Times New Roman" w:eastAsia="仿宋" w:hAnsi="Times New Roman" w:cs="Times New Roman"/>
                <w:szCs w:val="21"/>
              </w:rPr>
              <w:t>(6.710)</w:t>
            </w:r>
          </w:p>
        </w:tc>
        <w:tc>
          <w:tcPr>
            <w:tcW w:w="1187" w:type="dxa"/>
            <w:tcBorders>
              <w:top w:val="single" w:sz="4" w:space="0" w:color="auto"/>
            </w:tcBorders>
          </w:tcPr>
          <w:p w14:paraId="7F08D276" w14:textId="77777777" w:rsidR="006C22E3" w:rsidRPr="001839E7" w:rsidRDefault="006C22E3" w:rsidP="00146315">
            <w:pPr>
              <w:jc w:val="center"/>
              <w:rPr>
                <w:rFonts w:ascii="Times New Roman" w:eastAsia="仿宋" w:hAnsi="Times New Roman" w:cs="Times New Roman"/>
                <w:szCs w:val="21"/>
              </w:rPr>
            </w:pPr>
            <w:r w:rsidRPr="001839E7">
              <w:rPr>
                <w:rFonts w:ascii="Times New Roman" w:eastAsia="仿宋" w:hAnsi="Times New Roman" w:cs="Times New Roman"/>
                <w:szCs w:val="21"/>
              </w:rPr>
              <w:t>-107.029</w:t>
            </w:r>
            <w:r w:rsidRPr="001839E7">
              <w:rPr>
                <w:rFonts w:ascii="Times New Roman" w:eastAsia="仿宋" w:hAnsi="Times New Roman" w:cs="Times New Roman"/>
                <w:szCs w:val="21"/>
                <w:vertAlign w:val="superscript"/>
              </w:rPr>
              <w:t>***</w:t>
            </w:r>
          </w:p>
          <w:p w14:paraId="12300032" w14:textId="107EE5BE" w:rsidR="006C22E3" w:rsidRPr="001839E7" w:rsidRDefault="006C22E3" w:rsidP="00146315">
            <w:pPr>
              <w:jc w:val="center"/>
              <w:rPr>
                <w:rFonts w:ascii="Times New Roman" w:eastAsia="仿宋" w:hAnsi="Times New Roman" w:cs="Times New Roman"/>
                <w:szCs w:val="21"/>
              </w:rPr>
            </w:pPr>
            <w:r w:rsidRPr="001839E7">
              <w:rPr>
                <w:rFonts w:ascii="Times New Roman" w:eastAsia="仿宋" w:hAnsi="Times New Roman" w:cs="Times New Roman"/>
                <w:szCs w:val="21"/>
              </w:rPr>
              <w:t>(27.404)</w:t>
            </w:r>
          </w:p>
        </w:tc>
        <w:tc>
          <w:tcPr>
            <w:tcW w:w="953" w:type="dxa"/>
            <w:tcBorders>
              <w:top w:val="single" w:sz="4" w:space="0" w:color="auto"/>
            </w:tcBorders>
          </w:tcPr>
          <w:p w14:paraId="72BEADE6" w14:textId="77777777" w:rsidR="006C22E3" w:rsidRPr="001839E7" w:rsidRDefault="006C22E3" w:rsidP="00146315">
            <w:pPr>
              <w:jc w:val="center"/>
              <w:rPr>
                <w:rFonts w:ascii="Times New Roman" w:eastAsia="仿宋" w:hAnsi="Times New Roman" w:cs="Times New Roman"/>
                <w:szCs w:val="21"/>
              </w:rPr>
            </w:pPr>
            <w:r w:rsidRPr="001839E7">
              <w:rPr>
                <w:rFonts w:ascii="Times New Roman" w:eastAsia="仿宋" w:hAnsi="Times New Roman" w:cs="Times New Roman"/>
                <w:szCs w:val="21"/>
              </w:rPr>
              <w:t>-0.116</w:t>
            </w:r>
            <w:r w:rsidRPr="001839E7">
              <w:rPr>
                <w:rFonts w:ascii="Times New Roman" w:eastAsia="仿宋" w:hAnsi="Times New Roman" w:cs="Times New Roman"/>
                <w:szCs w:val="21"/>
                <w:vertAlign w:val="superscript"/>
              </w:rPr>
              <w:t>**</w:t>
            </w:r>
          </w:p>
          <w:p w14:paraId="568437EF" w14:textId="1822557B" w:rsidR="006C22E3" w:rsidRPr="001839E7" w:rsidRDefault="006C22E3" w:rsidP="00146315">
            <w:pPr>
              <w:jc w:val="center"/>
              <w:rPr>
                <w:rFonts w:ascii="Times New Roman" w:eastAsia="仿宋" w:hAnsi="Times New Roman" w:cs="Times New Roman"/>
                <w:szCs w:val="21"/>
              </w:rPr>
            </w:pPr>
            <w:r w:rsidRPr="001839E7">
              <w:rPr>
                <w:rFonts w:ascii="Times New Roman" w:eastAsia="仿宋" w:hAnsi="Times New Roman" w:cs="Times New Roman"/>
                <w:szCs w:val="21"/>
              </w:rPr>
              <w:t>(0.052)</w:t>
            </w:r>
          </w:p>
        </w:tc>
        <w:tc>
          <w:tcPr>
            <w:tcW w:w="236" w:type="dxa"/>
            <w:tcBorders>
              <w:top w:val="single" w:sz="4" w:space="0" w:color="auto"/>
            </w:tcBorders>
            <w:vAlign w:val="center"/>
          </w:tcPr>
          <w:p w14:paraId="2962A763" w14:textId="77777777" w:rsidR="006C22E3" w:rsidRPr="001839E7" w:rsidRDefault="006C22E3" w:rsidP="00146315">
            <w:pPr>
              <w:jc w:val="center"/>
              <w:rPr>
                <w:rFonts w:ascii="Times New Roman" w:eastAsia="仿宋" w:hAnsi="Times New Roman" w:cs="Times New Roman"/>
                <w:szCs w:val="21"/>
              </w:rPr>
            </w:pPr>
          </w:p>
        </w:tc>
        <w:tc>
          <w:tcPr>
            <w:tcW w:w="1235" w:type="dxa"/>
            <w:tcBorders>
              <w:top w:val="single" w:sz="4" w:space="0" w:color="auto"/>
            </w:tcBorders>
          </w:tcPr>
          <w:p w14:paraId="3BDCB5A7" w14:textId="77777777" w:rsidR="006C22E3" w:rsidRPr="001839E7" w:rsidRDefault="006C22E3" w:rsidP="00146315">
            <w:pPr>
              <w:jc w:val="center"/>
              <w:rPr>
                <w:rFonts w:ascii="Times New Roman" w:eastAsia="仿宋" w:hAnsi="Times New Roman" w:cs="Times New Roman"/>
                <w:szCs w:val="21"/>
              </w:rPr>
            </w:pPr>
            <w:r w:rsidRPr="001839E7">
              <w:rPr>
                <w:rFonts w:ascii="Times New Roman" w:eastAsia="仿宋" w:hAnsi="Times New Roman" w:cs="Times New Roman"/>
                <w:szCs w:val="21"/>
              </w:rPr>
              <w:t>-15.505</w:t>
            </w:r>
            <w:r w:rsidRPr="001839E7">
              <w:rPr>
                <w:rFonts w:ascii="Times New Roman" w:eastAsia="仿宋" w:hAnsi="Times New Roman" w:cs="Times New Roman"/>
                <w:szCs w:val="21"/>
                <w:vertAlign w:val="superscript"/>
              </w:rPr>
              <w:t>**</w:t>
            </w:r>
          </w:p>
          <w:p w14:paraId="48BC5974" w14:textId="1D319033" w:rsidR="006C22E3" w:rsidRPr="001839E7" w:rsidRDefault="006C22E3" w:rsidP="00146315">
            <w:pPr>
              <w:jc w:val="center"/>
              <w:rPr>
                <w:rFonts w:ascii="Times New Roman" w:eastAsia="仿宋" w:hAnsi="Times New Roman" w:cs="Times New Roman"/>
                <w:szCs w:val="21"/>
              </w:rPr>
            </w:pPr>
            <w:r w:rsidRPr="001839E7">
              <w:rPr>
                <w:rFonts w:ascii="Times New Roman" w:eastAsia="仿宋" w:hAnsi="Times New Roman" w:cs="Times New Roman"/>
                <w:szCs w:val="21"/>
              </w:rPr>
              <w:t>(6.732)</w:t>
            </w:r>
          </w:p>
        </w:tc>
        <w:tc>
          <w:tcPr>
            <w:tcW w:w="1262" w:type="dxa"/>
            <w:tcBorders>
              <w:top w:val="single" w:sz="4" w:space="0" w:color="auto"/>
            </w:tcBorders>
          </w:tcPr>
          <w:p w14:paraId="19868341" w14:textId="77777777" w:rsidR="006C22E3" w:rsidRPr="001839E7" w:rsidRDefault="006C22E3" w:rsidP="00146315">
            <w:pPr>
              <w:jc w:val="center"/>
              <w:rPr>
                <w:rFonts w:ascii="Times New Roman" w:eastAsia="仿宋" w:hAnsi="Times New Roman" w:cs="Times New Roman"/>
                <w:szCs w:val="21"/>
              </w:rPr>
            </w:pPr>
            <w:r w:rsidRPr="001839E7">
              <w:rPr>
                <w:rFonts w:ascii="Times New Roman" w:eastAsia="仿宋" w:hAnsi="Times New Roman" w:cs="Times New Roman"/>
                <w:szCs w:val="21"/>
              </w:rPr>
              <w:t>-108.390</w:t>
            </w:r>
            <w:r w:rsidRPr="001839E7">
              <w:rPr>
                <w:rFonts w:ascii="Times New Roman" w:eastAsia="仿宋" w:hAnsi="Times New Roman" w:cs="Times New Roman"/>
                <w:szCs w:val="21"/>
                <w:vertAlign w:val="superscript"/>
              </w:rPr>
              <w:t>***</w:t>
            </w:r>
          </w:p>
          <w:p w14:paraId="7CC0A4D5" w14:textId="58662250" w:rsidR="006C22E3" w:rsidRPr="001839E7" w:rsidRDefault="006C22E3" w:rsidP="00146315">
            <w:pPr>
              <w:jc w:val="center"/>
              <w:rPr>
                <w:rFonts w:ascii="Times New Roman" w:eastAsia="仿宋" w:hAnsi="Times New Roman" w:cs="Times New Roman"/>
                <w:szCs w:val="21"/>
              </w:rPr>
            </w:pPr>
            <w:r w:rsidRPr="001839E7">
              <w:rPr>
                <w:rFonts w:ascii="Times New Roman" w:eastAsia="仿宋" w:hAnsi="Times New Roman" w:cs="Times New Roman"/>
                <w:szCs w:val="21"/>
              </w:rPr>
              <w:t>(27.742)</w:t>
            </w:r>
          </w:p>
        </w:tc>
        <w:tc>
          <w:tcPr>
            <w:tcW w:w="850" w:type="dxa"/>
            <w:tcBorders>
              <w:top w:val="single" w:sz="4" w:space="0" w:color="auto"/>
            </w:tcBorders>
          </w:tcPr>
          <w:p w14:paraId="050D5002" w14:textId="77777777" w:rsidR="006C22E3" w:rsidRPr="001839E7" w:rsidRDefault="006C22E3" w:rsidP="00146315">
            <w:pPr>
              <w:jc w:val="center"/>
              <w:rPr>
                <w:rFonts w:ascii="Times New Roman" w:eastAsia="仿宋" w:hAnsi="Times New Roman" w:cs="Times New Roman"/>
                <w:szCs w:val="21"/>
              </w:rPr>
            </w:pPr>
            <w:r w:rsidRPr="001839E7">
              <w:rPr>
                <w:rFonts w:ascii="Times New Roman" w:eastAsia="仿宋" w:hAnsi="Times New Roman" w:cs="Times New Roman"/>
                <w:szCs w:val="21"/>
              </w:rPr>
              <w:t>-0.169</w:t>
            </w:r>
            <w:r w:rsidRPr="001839E7">
              <w:rPr>
                <w:rFonts w:ascii="Times New Roman" w:eastAsia="仿宋" w:hAnsi="Times New Roman" w:cs="Times New Roman"/>
                <w:szCs w:val="21"/>
                <w:vertAlign w:val="superscript"/>
              </w:rPr>
              <w:t>*</w:t>
            </w:r>
          </w:p>
          <w:p w14:paraId="05807C97" w14:textId="6AC2FF44" w:rsidR="006C22E3" w:rsidRPr="001839E7" w:rsidRDefault="006C22E3" w:rsidP="00146315">
            <w:pPr>
              <w:jc w:val="center"/>
              <w:rPr>
                <w:rFonts w:ascii="Times New Roman" w:eastAsia="仿宋" w:hAnsi="Times New Roman" w:cs="Times New Roman"/>
                <w:szCs w:val="21"/>
              </w:rPr>
            </w:pPr>
            <w:r w:rsidRPr="001839E7">
              <w:rPr>
                <w:rFonts w:ascii="Times New Roman" w:eastAsia="仿宋" w:hAnsi="Times New Roman" w:cs="Times New Roman"/>
                <w:szCs w:val="21"/>
              </w:rPr>
              <w:t>(0.085)</w:t>
            </w:r>
          </w:p>
        </w:tc>
      </w:tr>
      <w:tr w:rsidR="001839E7" w:rsidRPr="001839E7" w14:paraId="01097544" w14:textId="77777777" w:rsidTr="002E56F8">
        <w:trPr>
          <w:jc w:val="center"/>
        </w:trPr>
        <w:tc>
          <w:tcPr>
            <w:tcW w:w="2319" w:type="dxa"/>
            <w:vAlign w:val="center"/>
          </w:tcPr>
          <w:p w14:paraId="47089566" w14:textId="77777777" w:rsidR="00204E87" w:rsidRPr="001839E7" w:rsidRDefault="00204E87" w:rsidP="002E56F8">
            <w:pPr>
              <w:jc w:val="center"/>
              <w:rPr>
                <w:rFonts w:ascii="Times New Roman" w:hAnsi="Times New Roman" w:cs="Times New Roman"/>
                <w:kern w:val="0"/>
                <w:szCs w:val="21"/>
              </w:rPr>
            </w:pPr>
            <w:r w:rsidRPr="005B778F">
              <w:rPr>
                <w:rFonts w:ascii="宋体" w:eastAsia="宋体" w:hAnsi="宋体" w:cs="Times New Roman" w:hint="eastAsia"/>
                <w:szCs w:val="21"/>
              </w:rPr>
              <w:t>样本量</w:t>
            </w:r>
          </w:p>
        </w:tc>
        <w:tc>
          <w:tcPr>
            <w:tcW w:w="1172" w:type="dxa"/>
          </w:tcPr>
          <w:p w14:paraId="2F583343" w14:textId="77777777" w:rsidR="00204E87" w:rsidRPr="001839E7" w:rsidRDefault="00204E87"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235</w:t>
            </w:r>
          </w:p>
        </w:tc>
        <w:tc>
          <w:tcPr>
            <w:tcW w:w="1187" w:type="dxa"/>
          </w:tcPr>
          <w:p w14:paraId="65B35692" w14:textId="77777777" w:rsidR="00204E87" w:rsidRPr="001839E7" w:rsidRDefault="00204E87"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235</w:t>
            </w:r>
          </w:p>
        </w:tc>
        <w:tc>
          <w:tcPr>
            <w:tcW w:w="953" w:type="dxa"/>
          </w:tcPr>
          <w:p w14:paraId="2C0D18F3" w14:textId="77777777" w:rsidR="00204E87" w:rsidRPr="001839E7" w:rsidRDefault="00204E87"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235</w:t>
            </w:r>
          </w:p>
        </w:tc>
        <w:tc>
          <w:tcPr>
            <w:tcW w:w="236" w:type="dxa"/>
            <w:vAlign w:val="center"/>
          </w:tcPr>
          <w:p w14:paraId="0D82EA10" w14:textId="77777777" w:rsidR="00204E87" w:rsidRPr="001839E7" w:rsidRDefault="00204E87" w:rsidP="002E56F8">
            <w:pPr>
              <w:jc w:val="center"/>
              <w:rPr>
                <w:rFonts w:ascii="Times New Roman" w:eastAsia="仿宋" w:hAnsi="Times New Roman" w:cs="Times New Roman"/>
                <w:szCs w:val="21"/>
              </w:rPr>
            </w:pPr>
          </w:p>
        </w:tc>
        <w:tc>
          <w:tcPr>
            <w:tcW w:w="1235" w:type="dxa"/>
          </w:tcPr>
          <w:p w14:paraId="725A1BBC" w14:textId="77777777" w:rsidR="00204E87" w:rsidRPr="001839E7" w:rsidRDefault="00204E87"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235</w:t>
            </w:r>
          </w:p>
        </w:tc>
        <w:tc>
          <w:tcPr>
            <w:tcW w:w="1262" w:type="dxa"/>
          </w:tcPr>
          <w:p w14:paraId="05E6F6C8" w14:textId="77777777" w:rsidR="00204E87" w:rsidRPr="001839E7" w:rsidRDefault="00204E87"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235</w:t>
            </w:r>
          </w:p>
        </w:tc>
        <w:tc>
          <w:tcPr>
            <w:tcW w:w="850" w:type="dxa"/>
          </w:tcPr>
          <w:p w14:paraId="08961753" w14:textId="77777777" w:rsidR="00204E87" w:rsidRPr="001839E7" w:rsidRDefault="00204E87"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235</w:t>
            </w:r>
          </w:p>
        </w:tc>
      </w:tr>
      <w:tr w:rsidR="001839E7" w:rsidRPr="001839E7" w14:paraId="22AFC17F" w14:textId="77777777" w:rsidTr="002E56F8">
        <w:trPr>
          <w:jc w:val="center"/>
        </w:trPr>
        <w:tc>
          <w:tcPr>
            <w:tcW w:w="2319" w:type="dxa"/>
            <w:vAlign w:val="center"/>
          </w:tcPr>
          <w:p w14:paraId="62E46853" w14:textId="77777777" w:rsidR="00204E87" w:rsidRPr="001839E7" w:rsidRDefault="00204E87" w:rsidP="002E56F8">
            <w:pPr>
              <w:jc w:val="center"/>
              <w:rPr>
                <w:rFonts w:ascii="Times New Roman" w:hAnsi="Times New Roman" w:cs="Times New Roman"/>
                <w:kern w:val="0"/>
                <w:szCs w:val="21"/>
              </w:rPr>
            </w:pPr>
            <w:r w:rsidRPr="001839E7">
              <w:rPr>
                <w:rFonts w:ascii="Times New Roman" w:hAnsi="Times New Roman" w:cs="Times New Roman"/>
                <w:kern w:val="0"/>
                <w:szCs w:val="21"/>
              </w:rPr>
              <w:t>R</w:t>
            </w:r>
            <w:r w:rsidRPr="001839E7">
              <w:rPr>
                <w:rFonts w:ascii="Times New Roman" w:hAnsi="Times New Roman" w:cs="Times New Roman"/>
                <w:kern w:val="0"/>
                <w:szCs w:val="21"/>
                <w:vertAlign w:val="superscript"/>
              </w:rPr>
              <w:t>2</w:t>
            </w:r>
          </w:p>
        </w:tc>
        <w:tc>
          <w:tcPr>
            <w:tcW w:w="1172" w:type="dxa"/>
          </w:tcPr>
          <w:p w14:paraId="6F8321F3" w14:textId="77777777" w:rsidR="00204E87" w:rsidRPr="001839E7" w:rsidRDefault="00204E87"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0.727</w:t>
            </w:r>
          </w:p>
        </w:tc>
        <w:tc>
          <w:tcPr>
            <w:tcW w:w="1187" w:type="dxa"/>
          </w:tcPr>
          <w:p w14:paraId="14BA5EDE" w14:textId="77777777" w:rsidR="00204E87" w:rsidRPr="001839E7" w:rsidRDefault="00204E87"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0.524</w:t>
            </w:r>
          </w:p>
        </w:tc>
        <w:tc>
          <w:tcPr>
            <w:tcW w:w="953" w:type="dxa"/>
          </w:tcPr>
          <w:p w14:paraId="4CD61A3A" w14:textId="77777777" w:rsidR="00204E87" w:rsidRPr="001839E7" w:rsidRDefault="00204E87"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0.764</w:t>
            </w:r>
          </w:p>
        </w:tc>
        <w:tc>
          <w:tcPr>
            <w:tcW w:w="236" w:type="dxa"/>
            <w:vAlign w:val="center"/>
          </w:tcPr>
          <w:p w14:paraId="4CB90A05" w14:textId="77777777" w:rsidR="00204E87" w:rsidRPr="001839E7" w:rsidRDefault="00204E87" w:rsidP="002E56F8">
            <w:pPr>
              <w:jc w:val="center"/>
              <w:rPr>
                <w:rFonts w:ascii="Times New Roman" w:eastAsia="仿宋" w:hAnsi="Times New Roman" w:cs="Times New Roman"/>
                <w:szCs w:val="21"/>
              </w:rPr>
            </w:pPr>
          </w:p>
        </w:tc>
        <w:tc>
          <w:tcPr>
            <w:tcW w:w="1235" w:type="dxa"/>
          </w:tcPr>
          <w:p w14:paraId="71C251AE" w14:textId="77777777" w:rsidR="00204E87" w:rsidRPr="001839E7" w:rsidRDefault="00204E87"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0.695</w:t>
            </w:r>
          </w:p>
        </w:tc>
        <w:tc>
          <w:tcPr>
            <w:tcW w:w="1262" w:type="dxa"/>
          </w:tcPr>
          <w:p w14:paraId="46C487AE" w14:textId="77777777" w:rsidR="00204E87" w:rsidRPr="001839E7" w:rsidRDefault="00204E87"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0.498</w:t>
            </w:r>
          </w:p>
        </w:tc>
        <w:tc>
          <w:tcPr>
            <w:tcW w:w="850" w:type="dxa"/>
          </w:tcPr>
          <w:p w14:paraId="7C9607A2" w14:textId="77777777" w:rsidR="00204E87" w:rsidRPr="001839E7" w:rsidRDefault="00204E87"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0.663</w:t>
            </w:r>
          </w:p>
        </w:tc>
      </w:tr>
    </w:tbl>
    <w:p w14:paraId="595A15BD" w14:textId="3430C4D3" w:rsidR="00925299" w:rsidRPr="002A114B" w:rsidRDefault="00561ED3" w:rsidP="002A114B">
      <w:pPr>
        <w:ind w:firstLineChars="200" w:firstLine="300"/>
        <w:rPr>
          <w:rFonts w:ascii="楷体" w:eastAsia="楷体" w:hAnsi="楷体" w:cs="Times New Roman"/>
          <w:sz w:val="15"/>
          <w:szCs w:val="15"/>
        </w:rPr>
      </w:pPr>
      <w:r w:rsidRPr="00524E17">
        <w:rPr>
          <w:rFonts w:ascii="楷体" w:eastAsia="楷体" w:hAnsi="楷体" w:cs="Times New Roman"/>
          <w:sz w:val="15"/>
          <w:szCs w:val="15"/>
        </w:rPr>
        <w:t>注：括号内为市级聚类稳健标准误</w:t>
      </w:r>
      <w:r w:rsidRPr="00524E17">
        <w:rPr>
          <w:rFonts w:ascii="楷体" w:eastAsia="楷体" w:hAnsi="楷体" w:cs="Times New Roman" w:hint="eastAsia"/>
          <w:sz w:val="15"/>
          <w:szCs w:val="15"/>
        </w:rPr>
        <w:t>；</w:t>
      </w:r>
      <w:r w:rsidR="009C682D" w:rsidRPr="009C682D">
        <w:rPr>
          <w:rFonts w:ascii="楷体" w:eastAsia="楷体" w:hAnsi="楷体" w:cs="Times New Roman"/>
          <w:sz w:val="15"/>
          <w:szCs w:val="15"/>
          <w:vertAlign w:val="superscript"/>
        </w:rPr>
        <w:t>***</w:t>
      </w:r>
      <w:r w:rsidRPr="00524E17">
        <w:rPr>
          <w:rFonts w:ascii="楷体" w:eastAsia="楷体" w:hAnsi="楷体" w:cs="Times New Roman"/>
          <w:sz w:val="15"/>
          <w:szCs w:val="15"/>
        </w:rPr>
        <w:t>、</w:t>
      </w:r>
      <w:r w:rsidR="009C682D" w:rsidRPr="009C682D">
        <w:rPr>
          <w:rFonts w:ascii="楷体" w:eastAsia="楷体" w:hAnsi="楷体" w:cs="Times New Roman"/>
          <w:sz w:val="15"/>
          <w:szCs w:val="15"/>
          <w:vertAlign w:val="superscript"/>
        </w:rPr>
        <w:t>**</w:t>
      </w:r>
      <w:r w:rsidRPr="00524E17">
        <w:rPr>
          <w:rFonts w:ascii="楷体" w:eastAsia="楷体" w:hAnsi="楷体" w:cs="Times New Roman"/>
          <w:sz w:val="15"/>
          <w:szCs w:val="15"/>
        </w:rPr>
        <w:t>和</w:t>
      </w:r>
      <w:r w:rsidR="009C682D" w:rsidRPr="009C682D">
        <w:rPr>
          <w:rFonts w:ascii="楷体" w:eastAsia="楷体" w:hAnsi="楷体" w:cs="Times New Roman"/>
          <w:sz w:val="15"/>
          <w:szCs w:val="15"/>
          <w:vertAlign w:val="superscript"/>
        </w:rPr>
        <w:t>*</w:t>
      </w:r>
      <w:r w:rsidRPr="00524E17">
        <w:rPr>
          <w:rFonts w:ascii="楷体" w:eastAsia="楷体" w:hAnsi="楷体" w:cs="Times New Roman"/>
          <w:sz w:val="15"/>
          <w:szCs w:val="15"/>
        </w:rPr>
        <w:t>分别表示在1%、5%和10%的显著性水平上显著</w:t>
      </w:r>
      <w:r w:rsidR="00ED7EFD" w:rsidRPr="00524E17">
        <w:rPr>
          <w:rFonts w:ascii="楷体" w:eastAsia="楷体" w:hAnsi="楷体" w:cs="Times New Roman" w:hint="eastAsia"/>
          <w:sz w:val="15"/>
          <w:szCs w:val="15"/>
        </w:rPr>
        <w:t>。</w:t>
      </w:r>
    </w:p>
    <w:p w14:paraId="6DAB25FC" w14:textId="3ADF5340" w:rsidR="00933C87" w:rsidRPr="00D8163B" w:rsidRDefault="00933C87" w:rsidP="00B141ED">
      <w:pPr>
        <w:ind w:firstLineChars="200" w:firstLine="420"/>
        <w:rPr>
          <w:rFonts w:ascii="黑体" w:eastAsia="黑体" w:hAnsi="黑体" w:cs="Times New Roman"/>
        </w:rPr>
      </w:pPr>
      <w:bookmarkStart w:id="12" w:name="_Hlk91274534"/>
      <w:r w:rsidRPr="00D8163B">
        <w:rPr>
          <w:rFonts w:ascii="黑体" w:eastAsia="黑体" w:hAnsi="黑体" w:cs="Times New Roman" w:hint="eastAsia"/>
        </w:rPr>
        <w:t>（</w:t>
      </w:r>
      <w:r w:rsidR="005B3FDC" w:rsidRPr="00D8163B">
        <w:rPr>
          <w:rFonts w:ascii="黑体" w:eastAsia="黑体" w:hAnsi="黑体" w:cs="Times New Roman" w:hint="eastAsia"/>
        </w:rPr>
        <w:t>四</w:t>
      </w:r>
      <w:r w:rsidRPr="00D8163B">
        <w:rPr>
          <w:rFonts w:ascii="黑体" w:eastAsia="黑体" w:hAnsi="黑体" w:cs="Times New Roman" w:hint="eastAsia"/>
        </w:rPr>
        <w:t>）</w:t>
      </w:r>
      <w:r w:rsidR="005836D7" w:rsidRPr="00D8163B">
        <w:rPr>
          <w:rFonts w:ascii="黑体" w:eastAsia="黑体" w:hAnsi="黑体" w:cs="Times New Roman" w:hint="eastAsia"/>
        </w:rPr>
        <w:t>采用日度</w:t>
      </w:r>
      <w:r w:rsidRPr="00D8163B">
        <w:rPr>
          <w:rFonts w:ascii="黑体" w:eastAsia="黑体" w:hAnsi="黑体" w:cs="Times New Roman"/>
        </w:rPr>
        <w:t>数据处理</w:t>
      </w:r>
      <w:r w:rsidR="00F91A83" w:rsidRPr="00D8163B">
        <w:rPr>
          <w:rFonts w:ascii="黑体" w:eastAsia="黑体" w:hAnsi="黑体" w:cs="Times New Roman" w:hint="eastAsia"/>
        </w:rPr>
        <w:t>测量误差</w:t>
      </w:r>
    </w:p>
    <w:p w14:paraId="696B3E16" w14:textId="1DBE3927" w:rsidR="00925299" w:rsidRPr="001839E7" w:rsidRDefault="00933C87" w:rsidP="00222A74">
      <w:pPr>
        <w:ind w:firstLineChars="200" w:firstLine="420"/>
        <w:rPr>
          <w:rFonts w:ascii="Times New Roman" w:eastAsia="仿宋" w:hAnsi="Times New Roman" w:cs="Times New Roman"/>
        </w:rPr>
      </w:pPr>
      <w:r w:rsidRPr="00F864C4">
        <w:rPr>
          <w:rFonts w:ascii="宋体" w:eastAsia="宋体" w:hAnsi="宋体" w:cs="Times New Roman"/>
        </w:rPr>
        <w:t>气象条件是雾霾形成的三大主因之一</w:t>
      </w:r>
      <w:r w:rsidRPr="009C7641">
        <w:rPr>
          <w:rFonts w:ascii="Times New Roman" w:eastAsia="仿宋" w:hAnsi="Times New Roman" w:cs="Times New Roman"/>
          <w:highlight w:val="yellow"/>
          <w:vertAlign w:val="superscript"/>
        </w:rPr>
        <w:footnoteReference w:id="20"/>
      </w:r>
      <w:r w:rsidRPr="00F864C4">
        <w:rPr>
          <w:rFonts w:ascii="宋体" w:eastAsia="宋体" w:hAnsi="宋体" w:cs="Times New Roman"/>
        </w:rPr>
        <w:t>，</w:t>
      </w:r>
      <w:r w:rsidR="00F91A83" w:rsidRPr="00F864C4">
        <w:rPr>
          <w:rFonts w:ascii="宋体" w:eastAsia="宋体" w:hAnsi="宋体" w:cs="Times New Roman" w:hint="eastAsia"/>
        </w:rPr>
        <w:t>基准估计中的气象变量是年度均值，有可能存在测量误差问题，而</w:t>
      </w:r>
      <w:r w:rsidRPr="00F864C4">
        <w:rPr>
          <w:rFonts w:ascii="宋体" w:eastAsia="宋体" w:hAnsi="宋体" w:cs="Times New Roman"/>
        </w:rPr>
        <w:t>日度数据能够</w:t>
      </w:r>
      <w:r w:rsidR="00F91A83" w:rsidRPr="00F864C4">
        <w:rPr>
          <w:rFonts w:ascii="宋体" w:eastAsia="宋体" w:hAnsi="宋体" w:cs="Times New Roman" w:hint="eastAsia"/>
        </w:rPr>
        <w:t>更</w:t>
      </w:r>
      <w:r w:rsidRPr="00F864C4">
        <w:rPr>
          <w:rFonts w:ascii="宋体" w:eastAsia="宋体" w:hAnsi="宋体" w:cs="Times New Roman"/>
        </w:rPr>
        <w:t>好的</w:t>
      </w:r>
      <w:r w:rsidR="00F91A83" w:rsidRPr="00F864C4">
        <w:rPr>
          <w:rFonts w:ascii="宋体" w:eastAsia="宋体" w:hAnsi="宋体" w:cs="Times New Roman" w:hint="eastAsia"/>
        </w:rPr>
        <w:t>匹配</w:t>
      </w:r>
      <w:r w:rsidRPr="00F864C4">
        <w:rPr>
          <w:rFonts w:ascii="宋体" w:eastAsia="宋体" w:hAnsi="宋体" w:cs="Times New Roman"/>
        </w:rPr>
        <w:t>气象</w:t>
      </w:r>
      <w:r w:rsidR="00F91A83" w:rsidRPr="00F864C4">
        <w:rPr>
          <w:rFonts w:ascii="宋体" w:eastAsia="宋体" w:hAnsi="宋体" w:cs="Times New Roman" w:hint="eastAsia"/>
        </w:rPr>
        <w:t>条件与空气污染变量</w:t>
      </w:r>
      <w:r w:rsidRPr="00F864C4">
        <w:rPr>
          <w:rFonts w:ascii="宋体" w:eastAsia="宋体" w:hAnsi="宋体" w:cs="Times New Roman"/>
        </w:rPr>
        <w:t>，因此</w:t>
      </w:r>
      <w:r w:rsidRPr="00F864C4">
        <w:rPr>
          <w:rFonts w:ascii="宋体" w:eastAsia="宋体" w:hAnsi="宋体" w:cs="Times New Roman" w:hint="eastAsia"/>
        </w:rPr>
        <w:t>本文利用</w:t>
      </w:r>
      <w:r w:rsidR="00144BBF" w:rsidRPr="00F864C4">
        <w:rPr>
          <w:rFonts w:ascii="宋体" w:eastAsia="宋体" w:hAnsi="宋体" w:cs="Times New Roman" w:hint="eastAsia"/>
        </w:rPr>
        <w:t>与基准回归数据</w:t>
      </w:r>
      <w:r w:rsidR="00F91A83" w:rsidRPr="00F864C4">
        <w:rPr>
          <w:rFonts w:ascii="宋体" w:eastAsia="宋体" w:hAnsi="宋体" w:cs="Times New Roman" w:hint="eastAsia"/>
        </w:rPr>
        <w:t>时间</w:t>
      </w:r>
      <w:r w:rsidR="00144BBF" w:rsidRPr="00F864C4">
        <w:rPr>
          <w:rFonts w:ascii="宋体" w:eastAsia="宋体" w:hAnsi="宋体" w:cs="Times New Roman" w:hint="eastAsia"/>
        </w:rPr>
        <w:t>跨度相同的</w:t>
      </w:r>
      <w:r w:rsidRPr="00F864C4">
        <w:rPr>
          <w:rFonts w:ascii="宋体" w:eastAsia="宋体" w:hAnsi="宋体" w:cs="Times New Roman" w:hint="eastAsia"/>
        </w:rPr>
        <w:t>日度数据</w:t>
      </w:r>
      <w:r w:rsidR="00F91A83" w:rsidRPr="00F864C4">
        <w:rPr>
          <w:rFonts w:ascii="宋体" w:eastAsia="宋体" w:hAnsi="宋体" w:cs="Times New Roman" w:hint="eastAsia"/>
        </w:rPr>
        <w:t>进行回归</w:t>
      </w:r>
      <w:r w:rsidRPr="00F864C4">
        <w:rPr>
          <w:rFonts w:ascii="宋体" w:eastAsia="宋体" w:hAnsi="宋体" w:cs="Times New Roman" w:hint="eastAsia"/>
        </w:rPr>
        <w:t>，</w:t>
      </w:r>
      <w:r w:rsidR="00F91A83" w:rsidRPr="00F864C4">
        <w:rPr>
          <w:rFonts w:ascii="宋体" w:eastAsia="宋体" w:hAnsi="宋体" w:cs="Times New Roman" w:hint="eastAsia"/>
        </w:rPr>
        <w:t>以证明年度数据分析结果的稳健性。</w:t>
      </w:r>
    </w:p>
    <w:p w14:paraId="43B02FBB" w14:textId="77777777" w:rsidR="00D0187D" w:rsidRPr="00524E17" w:rsidRDefault="00D0187D" w:rsidP="00D0187D">
      <w:pPr>
        <w:jc w:val="center"/>
        <w:rPr>
          <w:rFonts w:ascii="楷体" w:eastAsia="楷体" w:hAnsi="楷体"/>
        </w:rPr>
      </w:pPr>
      <w:r w:rsidRPr="00524E17">
        <w:rPr>
          <w:rFonts w:ascii="楷体" w:eastAsia="楷体" w:hAnsi="楷体" w:hint="eastAsia"/>
        </w:rPr>
        <w:t>表</w:t>
      </w:r>
      <w:r w:rsidRPr="00524E17">
        <w:rPr>
          <w:rFonts w:ascii="楷体" w:eastAsia="楷体" w:hAnsi="楷体"/>
        </w:rPr>
        <w:t xml:space="preserve">7  </w:t>
      </w:r>
      <w:r w:rsidRPr="00524E17">
        <w:rPr>
          <w:rFonts w:ascii="楷体" w:eastAsia="楷体" w:hAnsi="楷体" w:hint="eastAsia"/>
        </w:rPr>
        <w:t>日度数据分析</w:t>
      </w:r>
    </w:p>
    <w:tbl>
      <w:tblPr>
        <w:tblStyle w:val="ae"/>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2"/>
        <w:gridCol w:w="1078"/>
        <w:gridCol w:w="965"/>
        <w:gridCol w:w="1078"/>
        <w:gridCol w:w="1090"/>
        <w:gridCol w:w="236"/>
        <w:gridCol w:w="1078"/>
        <w:gridCol w:w="965"/>
        <w:gridCol w:w="890"/>
        <w:gridCol w:w="1078"/>
      </w:tblGrid>
      <w:tr w:rsidR="001839E7" w:rsidRPr="001839E7" w14:paraId="32F3D358" w14:textId="77777777" w:rsidTr="00EE2785">
        <w:trPr>
          <w:jc w:val="center"/>
        </w:trPr>
        <w:tc>
          <w:tcPr>
            <w:tcW w:w="2881" w:type="dxa"/>
            <w:tcBorders>
              <w:top w:val="single" w:sz="12" w:space="0" w:color="auto"/>
            </w:tcBorders>
            <w:vAlign w:val="center"/>
          </w:tcPr>
          <w:p w14:paraId="165F0C66" w14:textId="77777777" w:rsidR="00D0187D" w:rsidRPr="001839E7" w:rsidRDefault="00D0187D" w:rsidP="00D0187D">
            <w:pPr>
              <w:jc w:val="center"/>
              <w:rPr>
                <w:sz w:val="20"/>
                <w:szCs w:val="20"/>
              </w:rPr>
            </w:pPr>
          </w:p>
        </w:tc>
        <w:tc>
          <w:tcPr>
            <w:tcW w:w="4207" w:type="dxa"/>
            <w:gridSpan w:val="4"/>
            <w:tcBorders>
              <w:top w:val="single" w:sz="12" w:space="0" w:color="auto"/>
              <w:bottom w:val="single" w:sz="6" w:space="0" w:color="auto"/>
            </w:tcBorders>
            <w:vAlign w:val="center"/>
          </w:tcPr>
          <w:p w14:paraId="111B639B" w14:textId="7448A15B" w:rsidR="00D0187D" w:rsidRPr="001839E7" w:rsidRDefault="00D0187D" w:rsidP="00D0187D">
            <w:pPr>
              <w:jc w:val="center"/>
              <w:rPr>
                <w:sz w:val="20"/>
                <w:szCs w:val="20"/>
              </w:rPr>
            </w:pPr>
            <w:r w:rsidRPr="001839E7">
              <w:rPr>
                <w:rFonts w:ascii="Times New Roman" w:eastAsia="仿宋" w:hAnsi="Times New Roman" w:cs="Times New Roman"/>
                <w:kern w:val="0"/>
                <w:sz w:val="20"/>
                <w:szCs w:val="20"/>
              </w:rPr>
              <w:t>AQI</w:t>
            </w:r>
          </w:p>
        </w:tc>
        <w:tc>
          <w:tcPr>
            <w:tcW w:w="57" w:type="dxa"/>
            <w:tcBorders>
              <w:top w:val="single" w:sz="12" w:space="0" w:color="auto"/>
            </w:tcBorders>
            <w:vAlign w:val="center"/>
          </w:tcPr>
          <w:p w14:paraId="62C8E7C8" w14:textId="77777777" w:rsidR="00D0187D" w:rsidRPr="001839E7" w:rsidRDefault="00D0187D" w:rsidP="00D0187D">
            <w:pPr>
              <w:jc w:val="center"/>
              <w:rPr>
                <w:sz w:val="20"/>
                <w:szCs w:val="20"/>
              </w:rPr>
            </w:pPr>
          </w:p>
        </w:tc>
        <w:tc>
          <w:tcPr>
            <w:tcW w:w="4007" w:type="dxa"/>
            <w:gridSpan w:val="4"/>
            <w:tcBorders>
              <w:top w:val="single" w:sz="12" w:space="0" w:color="auto"/>
              <w:bottom w:val="single" w:sz="6" w:space="0" w:color="auto"/>
            </w:tcBorders>
            <w:vAlign w:val="center"/>
          </w:tcPr>
          <w:p w14:paraId="79259C8D" w14:textId="21631FAA" w:rsidR="00D0187D" w:rsidRPr="001839E7" w:rsidRDefault="00D0187D" w:rsidP="00D0187D">
            <w:pPr>
              <w:jc w:val="center"/>
              <w:rPr>
                <w:sz w:val="20"/>
                <w:szCs w:val="20"/>
              </w:rPr>
            </w:pPr>
            <w:r w:rsidRPr="001839E7">
              <w:rPr>
                <w:rFonts w:ascii="Times New Roman" w:eastAsia="仿宋" w:hAnsi="Times New Roman" w:cs="Times New Roman"/>
                <w:kern w:val="0"/>
                <w:sz w:val="20"/>
                <w:szCs w:val="20"/>
              </w:rPr>
              <w:t>PM</w:t>
            </w:r>
            <w:r w:rsidRPr="001839E7">
              <w:rPr>
                <w:rFonts w:ascii="Times New Roman" w:eastAsia="仿宋" w:hAnsi="Times New Roman" w:cs="Times New Roman"/>
                <w:kern w:val="0"/>
                <w:sz w:val="20"/>
                <w:szCs w:val="20"/>
                <w:vertAlign w:val="subscript"/>
              </w:rPr>
              <w:t>2.5</w:t>
            </w:r>
          </w:p>
        </w:tc>
      </w:tr>
      <w:tr w:rsidR="001839E7" w:rsidRPr="001839E7" w14:paraId="3B169817" w14:textId="77777777" w:rsidTr="00EE2785">
        <w:trPr>
          <w:jc w:val="center"/>
        </w:trPr>
        <w:tc>
          <w:tcPr>
            <w:tcW w:w="2881" w:type="dxa"/>
            <w:tcBorders>
              <w:bottom w:val="single" w:sz="6" w:space="0" w:color="auto"/>
            </w:tcBorders>
            <w:vAlign w:val="center"/>
          </w:tcPr>
          <w:p w14:paraId="4EFFB634" w14:textId="77777777" w:rsidR="00D0187D" w:rsidRPr="001839E7" w:rsidRDefault="00D0187D" w:rsidP="00D0187D">
            <w:pPr>
              <w:jc w:val="center"/>
              <w:rPr>
                <w:sz w:val="20"/>
                <w:szCs w:val="20"/>
              </w:rPr>
            </w:pPr>
          </w:p>
        </w:tc>
        <w:tc>
          <w:tcPr>
            <w:tcW w:w="1077" w:type="dxa"/>
            <w:tcBorders>
              <w:top w:val="single" w:sz="6" w:space="0" w:color="auto"/>
              <w:bottom w:val="single" w:sz="6" w:space="0" w:color="auto"/>
            </w:tcBorders>
            <w:vAlign w:val="center"/>
          </w:tcPr>
          <w:p w14:paraId="42FDBD8F" w14:textId="2A2DFEC8" w:rsidR="00D0187D" w:rsidRPr="001839E7" w:rsidRDefault="00D0187D" w:rsidP="00D0187D">
            <w:pPr>
              <w:jc w:val="center"/>
              <w:rPr>
                <w:sz w:val="20"/>
                <w:szCs w:val="20"/>
              </w:rPr>
            </w:pPr>
            <w:r w:rsidRPr="005B778F">
              <w:rPr>
                <w:rFonts w:ascii="宋体" w:eastAsia="宋体" w:hAnsi="宋体" w:cs="Times New Roman" w:hint="eastAsia"/>
                <w:sz w:val="20"/>
                <w:szCs w:val="20"/>
              </w:rPr>
              <w:t>（</w:t>
            </w:r>
            <w:r w:rsidRPr="001839E7">
              <w:rPr>
                <w:rFonts w:ascii="Times New Roman" w:eastAsia="仿宋" w:hAnsi="Times New Roman" w:cs="Times New Roman"/>
                <w:sz w:val="20"/>
                <w:szCs w:val="20"/>
              </w:rPr>
              <w:t>1</w:t>
            </w:r>
            <w:r w:rsidRPr="005B778F">
              <w:rPr>
                <w:rFonts w:ascii="宋体" w:eastAsia="宋体" w:hAnsi="宋体" w:cs="Times New Roman" w:hint="eastAsia"/>
                <w:sz w:val="20"/>
                <w:szCs w:val="20"/>
              </w:rPr>
              <w:t>）</w:t>
            </w:r>
          </w:p>
        </w:tc>
        <w:tc>
          <w:tcPr>
            <w:tcW w:w="964" w:type="dxa"/>
            <w:tcBorders>
              <w:top w:val="single" w:sz="6" w:space="0" w:color="auto"/>
              <w:bottom w:val="single" w:sz="6" w:space="0" w:color="auto"/>
            </w:tcBorders>
            <w:vAlign w:val="center"/>
          </w:tcPr>
          <w:p w14:paraId="1B5DFA88" w14:textId="41941712" w:rsidR="00D0187D" w:rsidRPr="001839E7" w:rsidRDefault="00D0187D" w:rsidP="00D0187D">
            <w:pPr>
              <w:jc w:val="center"/>
              <w:rPr>
                <w:sz w:val="20"/>
                <w:szCs w:val="20"/>
              </w:rPr>
            </w:pPr>
            <w:r w:rsidRPr="005B778F">
              <w:rPr>
                <w:rFonts w:ascii="宋体" w:eastAsia="宋体" w:hAnsi="宋体" w:cs="Times New Roman" w:hint="eastAsia"/>
                <w:sz w:val="20"/>
                <w:szCs w:val="20"/>
              </w:rPr>
              <w:t>（</w:t>
            </w:r>
            <w:r w:rsidRPr="001839E7">
              <w:rPr>
                <w:rFonts w:ascii="Times New Roman" w:eastAsia="仿宋" w:hAnsi="Times New Roman" w:cs="Times New Roman"/>
                <w:sz w:val="20"/>
                <w:szCs w:val="20"/>
              </w:rPr>
              <w:t>2</w:t>
            </w:r>
            <w:r w:rsidRPr="005B778F">
              <w:rPr>
                <w:rFonts w:ascii="宋体" w:eastAsia="宋体" w:hAnsi="宋体" w:cs="Times New Roman" w:hint="eastAsia"/>
                <w:sz w:val="20"/>
                <w:szCs w:val="20"/>
              </w:rPr>
              <w:t>）</w:t>
            </w:r>
          </w:p>
        </w:tc>
        <w:tc>
          <w:tcPr>
            <w:tcW w:w="1077" w:type="dxa"/>
            <w:tcBorders>
              <w:top w:val="single" w:sz="6" w:space="0" w:color="auto"/>
              <w:bottom w:val="single" w:sz="6" w:space="0" w:color="auto"/>
            </w:tcBorders>
            <w:vAlign w:val="center"/>
          </w:tcPr>
          <w:p w14:paraId="7F60F63D" w14:textId="6945F443" w:rsidR="00D0187D" w:rsidRPr="001839E7" w:rsidRDefault="00D0187D" w:rsidP="00D0187D">
            <w:pPr>
              <w:jc w:val="center"/>
              <w:rPr>
                <w:sz w:val="20"/>
                <w:szCs w:val="20"/>
              </w:rPr>
            </w:pPr>
            <w:r w:rsidRPr="005B778F">
              <w:rPr>
                <w:rFonts w:ascii="宋体" w:eastAsia="宋体" w:hAnsi="宋体" w:cs="Times New Roman" w:hint="eastAsia"/>
                <w:sz w:val="20"/>
                <w:szCs w:val="20"/>
              </w:rPr>
              <w:t>（</w:t>
            </w:r>
            <w:r w:rsidRPr="001839E7">
              <w:rPr>
                <w:rFonts w:ascii="Times New Roman" w:eastAsia="仿宋" w:hAnsi="Times New Roman" w:cs="Times New Roman"/>
                <w:sz w:val="20"/>
                <w:szCs w:val="20"/>
              </w:rPr>
              <w:t>3</w:t>
            </w:r>
            <w:r w:rsidRPr="005B778F">
              <w:rPr>
                <w:rFonts w:ascii="宋体" w:eastAsia="宋体" w:hAnsi="宋体" w:cs="Times New Roman" w:hint="eastAsia"/>
                <w:sz w:val="20"/>
                <w:szCs w:val="20"/>
              </w:rPr>
              <w:t>）</w:t>
            </w:r>
          </w:p>
        </w:tc>
        <w:tc>
          <w:tcPr>
            <w:tcW w:w="1089" w:type="dxa"/>
            <w:tcBorders>
              <w:top w:val="single" w:sz="6" w:space="0" w:color="auto"/>
              <w:bottom w:val="single" w:sz="6" w:space="0" w:color="auto"/>
            </w:tcBorders>
            <w:vAlign w:val="center"/>
          </w:tcPr>
          <w:p w14:paraId="45D38343" w14:textId="3BB8AFAB" w:rsidR="00D0187D" w:rsidRPr="001839E7" w:rsidRDefault="00D0187D" w:rsidP="00D0187D">
            <w:pPr>
              <w:jc w:val="center"/>
              <w:rPr>
                <w:sz w:val="20"/>
                <w:szCs w:val="20"/>
              </w:rPr>
            </w:pPr>
            <w:r w:rsidRPr="005B778F">
              <w:rPr>
                <w:rFonts w:ascii="宋体" w:eastAsia="宋体" w:hAnsi="宋体" w:cs="Times New Roman" w:hint="eastAsia"/>
                <w:sz w:val="20"/>
                <w:szCs w:val="20"/>
              </w:rPr>
              <w:t>（</w:t>
            </w:r>
            <w:r w:rsidRPr="001839E7">
              <w:rPr>
                <w:rFonts w:ascii="Times New Roman" w:eastAsia="仿宋" w:hAnsi="Times New Roman" w:cs="Times New Roman"/>
                <w:sz w:val="20"/>
                <w:szCs w:val="20"/>
              </w:rPr>
              <w:t>4</w:t>
            </w:r>
            <w:r w:rsidRPr="005B778F">
              <w:rPr>
                <w:rFonts w:ascii="宋体" w:eastAsia="宋体" w:hAnsi="宋体" w:cs="Times New Roman" w:hint="eastAsia"/>
                <w:sz w:val="20"/>
                <w:szCs w:val="20"/>
              </w:rPr>
              <w:t>）</w:t>
            </w:r>
          </w:p>
        </w:tc>
        <w:tc>
          <w:tcPr>
            <w:tcW w:w="57" w:type="dxa"/>
            <w:vAlign w:val="center"/>
          </w:tcPr>
          <w:p w14:paraId="5E5F79FA" w14:textId="77777777" w:rsidR="00D0187D" w:rsidRPr="001839E7" w:rsidRDefault="00D0187D" w:rsidP="00D0187D">
            <w:pPr>
              <w:jc w:val="center"/>
              <w:rPr>
                <w:sz w:val="20"/>
                <w:szCs w:val="20"/>
              </w:rPr>
            </w:pPr>
          </w:p>
        </w:tc>
        <w:tc>
          <w:tcPr>
            <w:tcW w:w="1077" w:type="dxa"/>
            <w:tcBorders>
              <w:top w:val="single" w:sz="6" w:space="0" w:color="auto"/>
              <w:bottom w:val="single" w:sz="6" w:space="0" w:color="auto"/>
            </w:tcBorders>
            <w:vAlign w:val="center"/>
          </w:tcPr>
          <w:p w14:paraId="0FD76775" w14:textId="79876B5E" w:rsidR="00D0187D" w:rsidRPr="001839E7" w:rsidRDefault="00D0187D" w:rsidP="00D0187D">
            <w:pPr>
              <w:jc w:val="center"/>
              <w:rPr>
                <w:sz w:val="20"/>
                <w:szCs w:val="20"/>
              </w:rPr>
            </w:pPr>
            <w:r w:rsidRPr="005B778F">
              <w:rPr>
                <w:rFonts w:ascii="宋体" w:eastAsia="宋体" w:hAnsi="宋体" w:cs="Times New Roman" w:hint="eastAsia"/>
                <w:sz w:val="20"/>
                <w:szCs w:val="20"/>
              </w:rPr>
              <w:t>（</w:t>
            </w:r>
            <w:r w:rsidRPr="001839E7">
              <w:rPr>
                <w:rFonts w:ascii="Times New Roman" w:eastAsia="仿宋" w:hAnsi="Times New Roman" w:cs="Times New Roman"/>
                <w:sz w:val="20"/>
                <w:szCs w:val="20"/>
              </w:rPr>
              <w:t>5</w:t>
            </w:r>
            <w:r w:rsidRPr="005B778F">
              <w:rPr>
                <w:rFonts w:ascii="宋体" w:eastAsia="宋体" w:hAnsi="宋体" w:cs="Times New Roman" w:hint="eastAsia"/>
                <w:sz w:val="20"/>
                <w:szCs w:val="20"/>
              </w:rPr>
              <w:t>）</w:t>
            </w:r>
          </w:p>
        </w:tc>
        <w:tc>
          <w:tcPr>
            <w:tcW w:w="964" w:type="dxa"/>
            <w:tcBorders>
              <w:top w:val="single" w:sz="6" w:space="0" w:color="auto"/>
              <w:bottom w:val="single" w:sz="6" w:space="0" w:color="auto"/>
            </w:tcBorders>
            <w:vAlign w:val="center"/>
          </w:tcPr>
          <w:p w14:paraId="55A89BBD" w14:textId="7E68D410" w:rsidR="00D0187D" w:rsidRPr="001839E7" w:rsidRDefault="00D0187D" w:rsidP="00D0187D">
            <w:pPr>
              <w:jc w:val="center"/>
              <w:rPr>
                <w:sz w:val="20"/>
                <w:szCs w:val="20"/>
              </w:rPr>
            </w:pPr>
            <w:r w:rsidRPr="005B778F">
              <w:rPr>
                <w:rFonts w:ascii="宋体" w:eastAsia="宋体" w:hAnsi="宋体" w:cs="Times New Roman" w:hint="eastAsia"/>
                <w:sz w:val="20"/>
                <w:szCs w:val="20"/>
              </w:rPr>
              <w:t>（</w:t>
            </w:r>
            <w:r w:rsidRPr="001839E7">
              <w:rPr>
                <w:rFonts w:ascii="Times New Roman" w:eastAsia="仿宋" w:hAnsi="Times New Roman" w:cs="Times New Roman"/>
                <w:sz w:val="20"/>
                <w:szCs w:val="20"/>
              </w:rPr>
              <w:t>6</w:t>
            </w:r>
            <w:r w:rsidRPr="005B778F">
              <w:rPr>
                <w:rFonts w:ascii="宋体" w:eastAsia="宋体" w:hAnsi="宋体" w:cs="Times New Roman" w:hint="eastAsia"/>
                <w:sz w:val="20"/>
                <w:szCs w:val="20"/>
              </w:rPr>
              <w:t>）</w:t>
            </w:r>
          </w:p>
        </w:tc>
        <w:tc>
          <w:tcPr>
            <w:tcW w:w="889" w:type="dxa"/>
            <w:tcBorders>
              <w:top w:val="single" w:sz="6" w:space="0" w:color="auto"/>
              <w:bottom w:val="single" w:sz="6" w:space="0" w:color="auto"/>
            </w:tcBorders>
            <w:vAlign w:val="center"/>
          </w:tcPr>
          <w:p w14:paraId="406B9041" w14:textId="169C7110" w:rsidR="00D0187D" w:rsidRPr="001839E7" w:rsidRDefault="00D0187D" w:rsidP="00D0187D">
            <w:pPr>
              <w:jc w:val="center"/>
              <w:rPr>
                <w:sz w:val="20"/>
                <w:szCs w:val="20"/>
              </w:rPr>
            </w:pPr>
            <w:r w:rsidRPr="005B778F">
              <w:rPr>
                <w:rFonts w:ascii="宋体" w:eastAsia="宋体" w:hAnsi="宋体" w:cs="Times New Roman" w:hint="eastAsia"/>
                <w:sz w:val="20"/>
                <w:szCs w:val="20"/>
              </w:rPr>
              <w:t>（</w:t>
            </w:r>
            <w:r w:rsidRPr="001839E7">
              <w:rPr>
                <w:rFonts w:ascii="Times New Roman" w:eastAsia="仿宋" w:hAnsi="Times New Roman" w:cs="Times New Roman"/>
                <w:sz w:val="20"/>
                <w:szCs w:val="20"/>
              </w:rPr>
              <w:t>7</w:t>
            </w:r>
            <w:r w:rsidRPr="005B778F">
              <w:rPr>
                <w:rFonts w:ascii="宋体" w:eastAsia="宋体" w:hAnsi="宋体" w:cs="Times New Roman" w:hint="eastAsia"/>
                <w:sz w:val="20"/>
                <w:szCs w:val="20"/>
              </w:rPr>
              <w:t>）</w:t>
            </w:r>
          </w:p>
        </w:tc>
        <w:tc>
          <w:tcPr>
            <w:tcW w:w="1077" w:type="dxa"/>
            <w:tcBorders>
              <w:top w:val="single" w:sz="6" w:space="0" w:color="auto"/>
              <w:bottom w:val="single" w:sz="6" w:space="0" w:color="auto"/>
            </w:tcBorders>
            <w:vAlign w:val="center"/>
          </w:tcPr>
          <w:p w14:paraId="7989EB58" w14:textId="0AAA210C" w:rsidR="00D0187D" w:rsidRPr="001839E7" w:rsidRDefault="00D0187D" w:rsidP="00D0187D">
            <w:pPr>
              <w:jc w:val="center"/>
              <w:rPr>
                <w:sz w:val="20"/>
                <w:szCs w:val="20"/>
              </w:rPr>
            </w:pPr>
            <w:r w:rsidRPr="005B778F">
              <w:rPr>
                <w:rFonts w:ascii="宋体" w:eastAsia="宋体" w:hAnsi="宋体" w:cs="Times New Roman" w:hint="eastAsia"/>
                <w:sz w:val="20"/>
                <w:szCs w:val="20"/>
              </w:rPr>
              <w:t>（</w:t>
            </w:r>
            <w:r w:rsidRPr="001839E7">
              <w:rPr>
                <w:rFonts w:ascii="Times New Roman" w:eastAsia="仿宋" w:hAnsi="Times New Roman" w:cs="Times New Roman"/>
                <w:sz w:val="20"/>
                <w:szCs w:val="20"/>
              </w:rPr>
              <w:t>8</w:t>
            </w:r>
            <w:r w:rsidRPr="005B778F">
              <w:rPr>
                <w:rFonts w:ascii="宋体" w:eastAsia="宋体" w:hAnsi="宋体" w:cs="Times New Roman" w:hint="eastAsia"/>
                <w:sz w:val="20"/>
                <w:szCs w:val="20"/>
              </w:rPr>
              <w:t>）</w:t>
            </w:r>
          </w:p>
        </w:tc>
      </w:tr>
      <w:tr w:rsidR="00F864C4" w:rsidRPr="001839E7" w14:paraId="0C221314" w14:textId="77777777" w:rsidTr="00EE2785">
        <w:trPr>
          <w:trHeight w:val="639"/>
          <w:jc w:val="center"/>
        </w:trPr>
        <w:tc>
          <w:tcPr>
            <w:tcW w:w="2881" w:type="dxa"/>
            <w:tcBorders>
              <w:top w:val="single" w:sz="6" w:space="0" w:color="auto"/>
            </w:tcBorders>
            <w:vAlign w:val="center"/>
          </w:tcPr>
          <w:p w14:paraId="6CD56D6A" w14:textId="2DBFB803" w:rsidR="00F864C4" w:rsidRPr="001839E7" w:rsidRDefault="00F864C4" w:rsidP="00D0187D">
            <w:pPr>
              <w:jc w:val="center"/>
              <w:rPr>
                <w:rFonts w:ascii="仿宋" w:eastAsia="仿宋" w:hAnsi="仿宋"/>
                <w:sz w:val="20"/>
                <w:szCs w:val="20"/>
              </w:rPr>
            </w:pPr>
            <m:oMathPara>
              <m:oMath>
                <m:r>
                  <m:rPr>
                    <m:sty m:val="p"/>
                  </m:rPr>
                  <w:rPr>
                    <w:rFonts w:ascii="Cambria Math" w:eastAsia="宋体" w:hAnsi="Cambria Math" w:cs="Times New Roman" w:hint="eastAsia"/>
                    <w:szCs w:val="21"/>
                  </w:rPr>
                  <m:t>“禁煤区”×</m:t>
                </m:r>
                <m:sSub>
                  <m:sSubPr>
                    <m:ctrlPr>
                      <w:rPr>
                        <w:rFonts w:ascii="Cambria Math" w:eastAsia="仿宋" w:hAnsi="Cambria Math" w:cs="Times New Roman"/>
                        <w:sz w:val="20"/>
                        <w:szCs w:val="20"/>
                      </w:rPr>
                    </m:ctrlPr>
                  </m:sSubPr>
                  <m:e>
                    <m:r>
                      <w:rPr>
                        <w:rFonts w:ascii="Cambria Math" w:eastAsia="仿宋" w:hAnsi="Cambria Math" w:cs="Times New Roman"/>
                        <w:sz w:val="20"/>
                        <w:szCs w:val="20"/>
                      </w:rPr>
                      <m:t>Post</m:t>
                    </m:r>
                  </m:e>
                  <m:sub>
                    <m:r>
                      <w:rPr>
                        <w:rFonts w:ascii="Cambria Math" w:eastAsia="仿宋" w:hAnsi="Cambria Math" w:cs="Times New Roman"/>
                        <w:sz w:val="20"/>
                        <w:szCs w:val="20"/>
                      </w:rPr>
                      <m:t>t</m:t>
                    </m:r>
                  </m:sub>
                </m:sSub>
              </m:oMath>
            </m:oMathPara>
          </w:p>
        </w:tc>
        <w:tc>
          <w:tcPr>
            <w:tcW w:w="1077" w:type="dxa"/>
            <w:tcBorders>
              <w:top w:val="single" w:sz="6" w:space="0" w:color="auto"/>
            </w:tcBorders>
            <w:vAlign w:val="center"/>
          </w:tcPr>
          <w:p w14:paraId="237AFF5D" w14:textId="197C7AF9" w:rsidR="00F864C4" w:rsidRPr="005B778F" w:rsidRDefault="00F864C4" w:rsidP="00D0187D">
            <w:pPr>
              <w:jc w:val="center"/>
              <w:rPr>
                <w:rFonts w:ascii="Times New Roman" w:hAnsi="Times New Roman" w:cs="Times New Roman"/>
                <w:kern w:val="0"/>
                <w:szCs w:val="21"/>
              </w:rPr>
            </w:pPr>
            <w:r w:rsidRPr="005B778F">
              <w:rPr>
                <w:rFonts w:ascii="Times New Roman" w:hAnsi="Times New Roman" w:cs="Times New Roman"/>
                <w:kern w:val="0"/>
                <w:szCs w:val="21"/>
              </w:rPr>
              <w:t>-28.210</w:t>
            </w:r>
            <w:r w:rsidR="005B778F" w:rsidRPr="005B778F">
              <w:rPr>
                <w:rFonts w:ascii="Times New Roman" w:hAnsi="Times New Roman" w:cs="Times New Roman"/>
                <w:kern w:val="0"/>
                <w:szCs w:val="21"/>
                <w:vertAlign w:val="superscript"/>
              </w:rPr>
              <w:t>***</w:t>
            </w:r>
          </w:p>
          <w:p w14:paraId="52D36B26" w14:textId="40A3558C" w:rsidR="00F864C4" w:rsidRPr="005B778F" w:rsidRDefault="00F864C4" w:rsidP="00D0187D">
            <w:pPr>
              <w:jc w:val="center"/>
              <w:rPr>
                <w:rFonts w:ascii="Times New Roman" w:hAnsi="Times New Roman" w:cs="Times New Roman"/>
                <w:kern w:val="0"/>
                <w:szCs w:val="21"/>
              </w:rPr>
            </w:pPr>
            <w:r w:rsidRPr="005B778F">
              <w:rPr>
                <w:rFonts w:ascii="Times New Roman" w:hAnsi="Times New Roman" w:cs="Times New Roman"/>
                <w:kern w:val="0"/>
                <w:szCs w:val="21"/>
              </w:rPr>
              <w:t>(3.997)</w:t>
            </w:r>
          </w:p>
        </w:tc>
        <w:tc>
          <w:tcPr>
            <w:tcW w:w="964" w:type="dxa"/>
            <w:tcBorders>
              <w:top w:val="single" w:sz="6" w:space="0" w:color="auto"/>
            </w:tcBorders>
            <w:vAlign w:val="center"/>
          </w:tcPr>
          <w:p w14:paraId="4C549B51" w14:textId="0009D89C" w:rsidR="00F864C4" w:rsidRPr="005B778F" w:rsidRDefault="00F864C4" w:rsidP="00D0187D">
            <w:pPr>
              <w:jc w:val="center"/>
              <w:rPr>
                <w:rFonts w:ascii="Times New Roman" w:hAnsi="Times New Roman" w:cs="Times New Roman"/>
                <w:kern w:val="0"/>
                <w:szCs w:val="21"/>
              </w:rPr>
            </w:pPr>
            <w:r w:rsidRPr="005B778F">
              <w:rPr>
                <w:rFonts w:ascii="Times New Roman" w:hAnsi="Times New Roman" w:cs="Times New Roman"/>
                <w:kern w:val="0"/>
                <w:szCs w:val="21"/>
              </w:rPr>
              <w:t>-0.326</w:t>
            </w:r>
            <w:r w:rsidR="005B778F" w:rsidRPr="005B778F">
              <w:rPr>
                <w:rFonts w:ascii="Times New Roman" w:hAnsi="Times New Roman" w:cs="Times New Roman"/>
                <w:kern w:val="0"/>
                <w:szCs w:val="21"/>
                <w:vertAlign w:val="superscript"/>
              </w:rPr>
              <w:t>***</w:t>
            </w:r>
          </w:p>
          <w:p w14:paraId="13C28386" w14:textId="64D75C5F" w:rsidR="00F864C4" w:rsidRPr="005B778F" w:rsidRDefault="00F864C4" w:rsidP="00D0187D">
            <w:pPr>
              <w:jc w:val="center"/>
              <w:rPr>
                <w:rFonts w:ascii="Times New Roman" w:hAnsi="Times New Roman" w:cs="Times New Roman"/>
                <w:kern w:val="0"/>
                <w:szCs w:val="21"/>
              </w:rPr>
            </w:pPr>
            <w:r w:rsidRPr="005B778F">
              <w:rPr>
                <w:rFonts w:ascii="Times New Roman" w:hAnsi="Times New Roman" w:cs="Times New Roman"/>
                <w:kern w:val="0"/>
                <w:szCs w:val="21"/>
              </w:rPr>
              <w:t>(0.029)</w:t>
            </w:r>
          </w:p>
        </w:tc>
        <w:tc>
          <w:tcPr>
            <w:tcW w:w="1077" w:type="dxa"/>
            <w:tcBorders>
              <w:top w:val="single" w:sz="6" w:space="0" w:color="auto"/>
            </w:tcBorders>
            <w:vAlign w:val="center"/>
          </w:tcPr>
          <w:p w14:paraId="283C62AE" w14:textId="77777777" w:rsidR="00F864C4" w:rsidRPr="005B778F" w:rsidRDefault="00F864C4" w:rsidP="00D0187D">
            <w:pPr>
              <w:jc w:val="center"/>
              <w:rPr>
                <w:rFonts w:ascii="Times New Roman" w:hAnsi="Times New Roman" w:cs="Times New Roman"/>
                <w:kern w:val="0"/>
                <w:szCs w:val="21"/>
              </w:rPr>
            </w:pPr>
          </w:p>
        </w:tc>
        <w:tc>
          <w:tcPr>
            <w:tcW w:w="1089" w:type="dxa"/>
            <w:tcBorders>
              <w:top w:val="single" w:sz="6" w:space="0" w:color="auto"/>
            </w:tcBorders>
            <w:vAlign w:val="center"/>
          </w:tcPr>
          <w:p w14:paraId="2FA26D20" w14:textId="77777777" w:rsidR="00F864C4" w:rsidRPr="005B778F" w:rsidRDefault="00F864C4" w:rsidP="00D0187D">
            <w:pPr>
              <w:jc w:val="center"/>
              <w:rPr>
                <w:rFonts w:ascii="Times New Roman" w:hAnsi="Times New Roman" w:cs="Times New Roman"/>
                <w:kern w:val="0"/>
                <w:szCs w:val="21"/>
              </w:rPr>
            </w:pPr>
          </w:p>
        </w:tc>
        <w:tc>
          <w:tcPr>
            <w:tcW w:w="57" w:type="dxa"/>
            <w:tcBorders>
              <w:top w:val="single" w:sz="6" w:space="0" w:color="auto"/>
            </w:tcBorders>
            <w:vAlign w:val="center"/>
          </w:tcPr>
          <w:p w14:paraId="05413C25" w14:textId="77777777" w:rsidR="00F864C4" w:rsidRPr="005B778F" w:rsidRDefault="00F864C4" w:rsidP="00D0187D">
            <w:pPr>
              <w:jc w:val="center"/>
              <w:rPr>
                <w:rFonts w:ascii="Times New Roman" w:hAnsi="Times New Roman" w:cs="Times New Roman"/>
                <w:kern w:val="0"/>
                <w:szCs w:val="21"/>
              </w:rPr>
            </w:pPr>
          </w:p>
        </w:tc>
        <w:tc>
          <w:tcPr>
            <w:tcW w:w="1077" w:type="dxa"/>
            <w:tcBorders>
              <w:top w:val="single" w:sz="6" w:space="0" w:color="auto"/>
            </w:tcBorders>
            <w:vAlign w:val="center"/>
          </w:tcPr>
          <w:p w14:paraId="372EED1D" w14:textId="29FD34E0" w:rsidR="00F864C4" w:rsidRPr="005B778F" w:rsidRDefault="00F864C4" w:rsidP="00D0187D">
            <w:pPr>
              <w:jc w:val="center"/>
              <w:rPr>
                <w:rFonts w:ascii="Times New Roman" w:hAnsi="Times New Roman" w:cs="Times New Roman"/>
                <w:kern w:val="0"/>
                <w:szCs w:val="21"/>
              </w:rPr>
            </w:pPr>
            <w:r w:rsidRPr="005B778F">
              <w:rPr>
                <w:rFonts w:ascii="Times New Roman" w:hAnsi="Times New Roman" w:cs="Times New Roman"/>
                <w:kern w:val="0"/>
                <w:szCs w:val="21"/>
              </w:rPr>
              <w:t>-27.204</w:t>
            </w:r>
            <w:r w:rsidR="005B778F" w:rsidRPr="005B778F">
              <w:rPr>
                <w:rFonts w:ascii="Times New Roman" w:hAnsi="Times New Roman" w:cs="Times New Roman"/>
                <w:kern w:val="0"/>
                <w:szCs w:val="21"/>
                <w:vertAlign w:val="superscript"/>
              </w:rPr>
              <w:t>***</w:t>
            </w:r>
          </w:p>
          <w:p w14:paraId="32AD10EA" w14:textId="1E4B3AE4" w:rsidR="00F864C4" w:rsidRPr="005B778F" w:rsidRDefault="00F864C4" w:rsidP="00D0187D">
            <w:pPr>
              <w:jc w:val="center"/>
              <w:rPr>
                <w:rFonts w:ascii="Times New Roman" w:hAnsi="Times New Roman" w:cs="Times New Roman"/>
                <w:kern w:val="0"/>
                <w:szCs w:val="21"/>
              </w:rPr>
            </w:pPr>
            <w:r w:rsidRPr="005B778F">
              <w:rPr>
                <w:rFonts w:ascii="Times New Roman" w:hAnsi="Times New Roman" w:cs="Times New Roman"/>
                <w:kern w:val="0"/>
                <w:szCs w:val="21"/>
              </w:rPr>
              <w:t>(3.561)</w:t>
            </w:r>
          </w:p>
        </w:tc>
        <w:tc>
          <w:tcPr>
            <w:tcW w:w="964" w:type="dxa"/>
            <w:tcBorders>
              <w:top w:val="single" w:sz="6" w:space="0" w:color="auto"/>
            </w:tcBorders>
            <w:vAlign w:val="center"/>
          </w:tcPr>
          <w:p w14:paraId="6788B046" w14:textId="5EDE57D8" w:rsidR="00F864C4" w:rsidRPr="005B778F" w:rsidRDefault="00F864C4" w:rsidP="00D0187D">
            <w:pPr>
              <w:jc w:val="center"/>
              <w:rPr>
                <w:rFonts w:ascii="Times New Roman" w:hAnsi="Times New Roman" w:cs="Times New Roman"/>
                <w:kern w:val="0"/>
                <w:szCs w:val="21"/>
              </w:rPr>
            </w:pPr>
            <w:r w:rsidRPr="005B778F">
              <w:rPr>
                <w:rFonts w:ascii="Times New Roman" w:hAnsi="Times New Roman" w:cs="Times New Roman"/>
                <w:kern w:val="0"/>
                <w:szCs w:val="21"/>
              </w:rPr>
              <w:t>-0.435</w:t>
            </w:r>
            <w:r w:rsidR="005B778F" w:rsidRPr="005B778F">
              <w:rPr>
                <w:rFonts w:ascii="Times New Roman" w:hAnsi="Times New Roman" w:cs="Times New Roman"/>
                <w:kern w:val="0"/>
                <w:szCs w:val="21"/>
                <w:vertAlign w:val="superscript"/>
              </w:rPr>
              <w:t>***</w:t>
            </w:r>
          </w:p>
          <w:p w14:paraId="346EA0B3" w14:textId="01DF69F7" w:rsidR="00F864C4" w:rsidRPr="005B778F" w:rsidRDefault="00F864C4" w:rsidP="00D0187D">
            <w:pPr>
              <w:jc w:val="center"/>
              <w:rPr>
                <w:rFonts w:ascii="Times New Roman" w:hAnsi="Times New Roman" w:cs="Times New Roman"/>
                <w:kern w:val="0"/>
                <w:szCs w:val="21"/>
              </w:rPr>
            </w:pPr>
            <w:r w:rsidRPr="005B778F">
              <w:rPr>
                <w:rFonts w:ascii="Times New Roman" w:hAnsi="Times New Roman" w:cs="Times New Roman"/>
                <w:kern w:val="0"/>
                <w:szCs w:val="21"/>
              </w:rPr>
              <w:t>(0.035)</w:t>
            </w:r>
          </w:p>
        </w:tc>
        <w:tc>
          <w:tcPr>
            <w:tcW w:w="889" w:type="dxa"/>
            <w:tcBorders>
              <w:top w:val="single" w:sz="6" w:space="0" w:color="auto"/>
            </w:tcBorders>
            <w:vAlign w:val="center"/>
          </w:tcPr>
          <w:p w14:paraId="1317B5A4" w14:textId="77777777" w:rsidR="00F864C4" w:rsidRPr="005B778F" w:rsidRDefault="00F864C4" w:rsidP="00D0187D">
            <w:pPr>
              <w:jc w:val="center"/>
              <w:rPr>
                <w:rFonts w:ascii="Times New Roman" w:hAnsi="Times New Roman" w:cs="Times New Roman"/>
                <w:kern w:val="0"/>
                <w:szCs w:val="21"/>
              </w:rPr>
            </w:pPr>
          </w:p>
        </w:tc>
        <w:tc>
          <w:tcPr>
            <w:tcW w:w="1077" w:type="dxa"/>
            <w:tcBorders>
              <w:top w:val="single" w:sz="6" w:space="0" w:color="auto"/>
            </w:tcBorders>
            <w:vAlign w:val="center"/>
          </w:tcPr>
          <w:p w14:paraId="0FA01A6A" w14:textId="77777777" w:rsidR="00F864C4" w:rsidRPr="005B778F" w:rsidRDefault="00F864C4" w:rsidP="00D0187D">
            <w:pPr>
              <w:jc w:val="center"/>
              <w:rPr>
                <w:rFonts w:ascii="Times New Roman" w:hAnsi="Times New Roman" w:cs="Times New Roman"/>
                <w:kern w:val="0"/>
                <w:szCs w:val="21"/>
              </w:rPr>
            </w:pPr>
          </w:p>
        </w:tc>
      </w:tr>
      <w:tr w:rsidR="00F864C4" w:rsidRPr="001839E7" w14:paraId="6654A76D" w14:textId="77777777" w:rsidTr="00EE2785">
        <w:trPr>
          <w:trHeight w:val="624"/>
          <w:jc w:val="center"/>
        </w:trPr>
        <w:tc>
          <w:tcPr>
            <w:tcW w:w="2881" w:type="dxa"/>
            <w:vAlign w:val="center"/>
          </w:tcPr>
          <w:p w14:paraId="01CF1B20" w14:textId="33B4F463" w:rsidR="00F864C4" w:rsidRPr="001839E7" w:rsidRDefault="00F864C4" w:rsidP="00D0187D">
            <w:pPr>
              <w:jc w:val="center"/>
              <w:rPr>
                <w:rFonts w:ascii="仿宋" w:eastAsia="仿宋" w:hAnsi="仿宋"/>
                <w:sz w:val="20"/>
                <w:szCs w:val="20"/>
              </w:rPr>
            </w:pPr>
            <m:oMathPara>
              <m:oMath>
                <m:r>
                  <w:rPr>
                    <w:rFonts w:ascii="Cambria Math" w:eastAsia="仿宋" w:hAnsi="Cambria Math" w:cs="Times New Roman"/>
                    <w:sz w:val="20"/>
                    <w:szCs w:val="20"/>
                  </w:rPr>
                  <w:lastRenderedPageBreak/>
                  <m:t>PSM</m:t>
                </m:r>
                <m:r>
                  <m:rPr>
                    <m:sty m:val="p"/>
                  </m:rPr>
                  <w:rPr>
                    <w:rFonts w:ascii="Cambria Math" w:eastAsia="宋体" w:hAnsi="Cambria Math" w:cs="Times New Roman"/>
                    <w:szCs w:val="21"/>
                  </w:rPr>
                  <m:t>-</m:t>
                </m:r>
                <m:r>
                  <m:rPr>
                    <m:sty m:val="p"/>
                  </m:rPr>
                  <w:rPr>
                    <w:rFonts w:ascii="Cambria Math" w:eastAsia="宋体" w:hAnsi="Cambria Math" w:cs="Times New Roman" w:hint="eastAsia"/>
                    <w:szCs w:val="21"/>
                  </w:rPr>
                  <m:t>“禁煤区”×</m:t>
                </m:r>
                <m:sSub>
                  <m:sSubPr>
                    <m:ctrlPr>
                      <w:rPr>
                        <w:rFonts w:ascii="Cambria Math" w:eastAsia="仿宋" w:hAnsi="Cambria Math" w:cs="Times New Roman"/>
                        <w:sz w:val="20"/>
                        <w:szCs w:val="20"/>
                      </w:rPr>
                    </m:ctrlPr>
                  </m:sSubPr>
                  <m:e>
                    <m:r>
                      <w:rPr>
                        <w:rFonts w:ascii="Cambria Math" w:eastAsia="仿宋" w:hAnsi="Cambria Math" w:cs="Times New Roman"/>
                        <w:sz w:val="20"/>
                        <w:szCs w:val="20"/>
                      </w:rPr>
                      <m:t>Post</m:t>
                    </m:r>
                  </m:e>
                  <m:sub>
                    <m:r>
                      <w:rPr>
                        <w:rFonts w:ascii="Cambria Math" w:eastAsia="仿宋" w:hAnsi="Cambria Math" w:cs="Times New Roman"/>
                        <w:sz w:val="20"/>
                        <w:szCs w:val="20"/>
                      </w:rPr>
                      <m:t>t</m:t>
                    </m:r>
                  </m:sub>
                </m:sSub>
              </m:oMath>
            </m:oMathPara>
          </w:p>
        </w:tc>
        <w:tc>
          <w:tcPr>
            <w:tcW w:w="1077" w:type="dxa"/>
            <w:vAlign w:val="center"/>
          </w:tcPr>
          <w:p w14:paraId="01503CF2" w14:textId="77777777" w:rsidR="00F864C4" w:rsidRPr="005B778F" w:rsidRDefault="00F864C4" w:rsidP="00D0187D">
            <w:pPr>
              <w:jc w:val="center"/>
              <w:rPr>
                <w:rFonts w:ascii="Times New Roman" w:hAnsi="Times New Roman" w:cs="Times New Roman"/>
                <w:kern w:val="0"/>
                <w:szCs w:val="21"/>
              </w:rPr>
            </w:pPr>
          </w:p>
        </w:tc>
        <w:tc>
          <w:tcPr>
            <w:tcW w:w="964" w:type="dxa"/>
            <w:vAlign w:val="center"/>
          </w:tcPr>
          <w:p w14:paraId="7E3ECABB" w14:textId="77777777" w:rsidR="00F864C4" w:rsidRPr="005B778F" w:rsidRDefault="00F864C4" w:rsidP="00D0187D">
            <w:pPr>
              <w:jc w:val="center"/>
              <w:rPr>
                <w:rFonts w:ascii="Times New Roman" w:hAnsi="Times New Roman" w:cs="Times New Roman"/>
                <w:kern w:val="0"/>
                <w:szCs w:val="21"/>
              </w:rPr>
            </w:pPr>
          </w:p>
        </w:tc>
        <w:tc>
          <w:tcPr>
            <w:tcW w:w="1077" w:type="dxa"/>
            <w:vAlign w:val="center"/>
          </w:tcPr>
          <w:p w14:paraId="377419B9" w14:textId="424FE9D2" w:rsidR="00F864C4" w:rsidRPr="005B778F" w:rsidRDefault="00F864C4" w:rsidP="00D0187D">
            <w:pPr>
              <w:jc w:val="center"/>
              <w:rPr>
                <w:rFonts w:ascii="Times New Roman" w:hAnsi="Times New Roman" w:cs="Times New Roman"/>
                <w:kern w:val="0"/>
                <w:szCs w:val="21"/>
              </w:rPr>
            </w:pPr>
            <w:r w:rsidRPr="005B778F">
              <w:rPr>
                <w:rFonts w:ascii="Times New Roman" w:hAnsi="Times New Roman" w:cs="Times New Roman"/>
                <w:kern w:val="0"/>
                <w:szCs w:val="21"/>
              </w:rPr>
              <w:t>-16.852</w:t>
            </w:r>
            <w:r w:rsidR="005B778F" w:rsidRPr="005B778F">
              <w:rPr>
                <w:rFonts w:ascii="Times New Roman" w:hAnsi="Times New Roman" w:cs="Times New Roman"/>
                <w:kern w:val="0"/>
                <w:szCs w:val="21"/>
                <w:vertAlign w:val="superscript"/>
              </w:rPr>
              <w:t>***</w:t>
            </w:r>
          </w:p>
          <w:p w14:paraId="49F46F53" w14:textId="7C0BAC17" w:rsidR="00F864C4" w:rsidRPr="005B778F" w:rsidRDefault="00F864C4" w:rsidP="00D0187D">
            <w:pPr>
              <w:jc w:val="center"/>
              <w:rPr>
                <w:rFonts w:ascii="Times New Roman" w:hAnsi="Times New Roman" w:cs="Times New Roman"/>
                <w:kern w:val="0"/>
                <w:szCs w:val="21"/>
              </w:rPr>
            </w:pPr>
            <w:r w:rsidRPr="005B778F">
              <w:rPr>
                <w:rFonts w:ascii="Times New Roman" w:hAnsi="Times New Roman" w:cs="Times New Roman"/>
                <w:kern w:val="0"/>
                <w:szCs w:val="21"/>
              </w:rPr>
              <w:t>(3.601)</w:t>
            </w:r>
          </w:p>
        </w:tc>
        <w:tc>
          <w:tcPr>
            <w:tcW w:w="1089" w:type="dxa"/>
            <w:vAlign w:val="center"/>
          </w:tcPr>
          <w:p w14:paraId="415F9280" w14:textId="77777777" w:rsidR="00F864C4" w:rsidRPr="005B778F" w:rsidRDefault="00F864C4" w:rsidP="00D0187D">
            <w:pPr>
              <w:jc w:val="center"/>
              <w:rPr>
                <w:rFonts w:ascii="Times New Roman" w:hAnsi="Times New Roman" w:cs="Times New Roman"/>
                <w:kern w:val="0"/>
                <w:szCs w:val="21"/>
              </w:rPr>
            </w:pPr>
          </w:p>
        </w:tc>
        <w:tc>
          <w:tcPr>
            <w:tcW w:w="57" w:type="dxa"/>
            <w:vAlign w:val="center"/>
          </w:tcPr>
          <w:p w14:paraId="0A84200E" w14:textId="77777777" w:rsidR="00F864C4" w:rsidRPr="005B778F" w:rsidRDefault="00F864C4" w:rsidP="00D0187D">
            <w:pPr>
              <w:jc w:val="center"/>
              <w:rPr>
                <w:rFonts w:ascii="Times New Roman" w:hAnsi="Times New Roman" w:cs="Times New Roman"/>
                <w:kern w:val="0"/>
                <w:szCs w:val="21"/>
              </w:rPr>
            </w:pPr>
          </w:p>
        </w:tc>
        <w:tc>
          <w:tcPr>
            <w:tcW w:w="1077" w:type="dxa"/>
            <w:vAlign w:val="center"/>
          </w:tcPr>
          <w:p w14:paraId="09CE6D9D" w14:textId="77777777" w:rsidR="00F864C4" w:rsidRPr="005B778F" w:rsidRDefault="00F864C4" w:rsidP="00D0187D">
            <w:pPr>
              <w:jc w:val="center"/>
              <w:rPr>
                <w:rFonts w:ascii="Times New Roman" w:hAnsi="Times New Roman" w:cs="Times New Roman"/>
                <w:kern w:val="0"/>
                <w:szCs w:val="21"/>
              </w:rPr>
            </w:pPr>
          </w:p>
        </w:tc>
        <w:tc>
          <w:tcPr>
            <w:tcW w:w="964" w:type="dxa"/>
            <w:vAlign w:val="center"/>
          </w:tcPr>
          <w:p w14:paraId="4F4FE02C" w14:textId="77777777" w:rsidR="00F864C4" w:rsidRPr="005B778F" w:rsidRDefault="00F864C4" w:rsidP="00D0187D">
            <w:pPr>
              <w:jc w:val="center"/>
              <w:rPr>
                <w:rFonts w:ascii="Times New Roman" w:hAnsi="Times New Roman" w:cs="Times New Roman"/>
                <w:kern w:val="0"/>
                <w:szCs w:val="21"/>
              </w:rPr>
            </w:pPr>
          </w:p>
        </w:tc>
        <w:tc>
          <w:tcPr>
            <w:tcW w:w="889" w:type="dxa"/>
            <w:vAlign w:val="center"/>
          </w:tcPr>
          <w:p w14:paraId="4E5B2695" w14:textId="77777777" w:rsidR="00F864C4" w:rsidRPr="005B778F" w:rsidRDefault="00F864C4" w:rsidP="00D0187D">
            <w:pPr>
              <w:jc w:val="center"/>
              <w:rPr>
                <w:rFonts w:ascii="Times New Roman" w:hAnsi="Times New Roman" w:cs="Times New Roman"/>
                <w:kern w:val="0"/>
                <w:szCs w:val="21"/>
              </w:rPr>
            </w:pPr>
            <w:r w:rsidRPr="005B778F">
              <w:rPr>
                <w:rFonts w:ascii="Times New Roman" w:hAnsi="Times New Roman" w:cs="Times New Roman"/>
                <w:kern w:val="0"/>
                <w:szCs w:val="21"/>
              </w:rPr>
              <w:t>-16.499</w:t>
            </w:r>
          </w:p>
          <w:p w14:paraId="4657E468" w14:textId="19E40736" w:rsidR="00F864C4" w:rsidRPr="005B778F" w:rsidRDefault="00F864C4" w:rsidP="00D0187D">
            <w:pPr>
              <w:jc w:val="center"/>
              <w:rPr>
                <w:rFonts w:ascii="Times New Roman" w:hAnsi="Times New Roman" w:cs="Times New Roman"/>
                <w:kern w:val="0"/>
                <w:szCs w:val="21"/>
              </w:rPr>
            </w:pPr>
            <w:r w:rsidRPr="005B778F">
              <w:rPr>
                <w:rFonts w:ascii="Times New Roman" w:hAnsi="Times New Roman" w:cs="Times New Roman"/>
                <w:kern w:val="0"/>
                <w:szCs w:val="21"/>
              </w:rPr>
              <w:t>(3.268)</w:t>
            </w:r>
          </w:p>
        </w:tc>
        <w:tc>
          <w:tcPr>
            <w:tcW w:w="1077" w:type="dxa"/>
            <w:vAlign w:val="center"/>
          </w:tcPr>
          <w:p w14:paraId="34E23D41" w14:textId="77777777" w:rsidR="00F864C4" w:rsidRPr="005B778F" w:rsidRDefault="00F864C4" w:rsidP="00D0187D">
            <w:pPr>
              <w:jc w:val="center"/>
              <w:rPr>
                <w:rFonts w:ascii="Times New Roman" w:hAnsi="Times New Roman" w:cs="Times New Roman"/>
                <w:kern w:val="0"/>
                <w:szCs w:val="21"/>
              </w:rPr>
            </w:pPr>
          </w:p>
        </w:tc>
      </w:tr>
      <w:tr w:rsidR="00F864C4" w:rsidRPr="001839E7" w14:paraId="5502F716" w14:textId="77777777" w:rsidTr="00EE2785">
        <w:trPr>
          <w:trHeight w:val="624"/>
          <w:jc w:val="center"/>
        </w:trPr>
        <w:tc>
          <w:tcPr>
            <w:tcW w:w="2881" w:type="dxa"/>
            <w:vAlign w:val="center"/>
          </w:tcPr>
          <w:p w14:paraId="69F855E4" w14:textId="24BB4682" w:rsidR="00F864C4" w:rsidRPr="001839E7" w:rsidRDefault="00F864C4" w:rsidP="00D0187D">
            <w:pPr>
              <w:jc w:val="center"/>
              <w:rPr>
                <w:rFonts w:ascii="仿宋" w:eastAsia="仿宋" w:hAnsi="仿宋"/>
                <w:sz w:val="20"/>
                <w:szCs w:val="20"/>
              </w:rPr>
            </w:pPr>
            <m:oMathPara>
              <m:oMath>
                <m:r>
                  <m:rPr>
                    <m:sty m:val="p"/>
                  </m:rPr>
                  <w:rPr>
                    <w:rFonts w:ascii="Cambria Math" w:eastAsia="宋体" w:hAnsi="Cambria Math" w:cs="Times New Roman"/>
                    <w:szCs w:val="21"/>
                  </w:rPr>
                  <m:t>“</m:t>
                </m:r>
                <m:r>
                  <m:rPr>
                    <m:sty m:val="p"/>
                  </m:rPr>
                  <w:rPr>
                    <w:rFonts w:ascii="Cambria Math" w:eastAsia="宋体" w:hAnsi="Cambria Math" w:cs="Times New Roman" w:hint="eastAsia"/>
                    <w:szCs w:val="21"/>
                  </w:rPr>
                  <m:t>禁煤</m:t>
                </m:r>
                <m:r>
                  <m:rPr>
                    <m:sty m:val="p"/>
                  </m:rPr>
                  <w:rPr>
                    <w:rFonts w:ascii="Cambria Math" w:eastAsia="宋体" w:hAnsi="Cambria Math" w:cs="Times New Roman"/>
                    <w:szCs w:val="21"/>
                  </w:rPr>
                  <m:t>”</m:t>
                </m:r>
                <m:r>
                  <m:rPr>
                    <m:sty m:val="p"/>
                  </m:rPr>
                  <w:rPr>
                    <w:rFonts w:ascii="Cambria Math" w:eastAsia="宋体" w:hAnsi="Cambria Math" w:cs="Times New Roman" w:hint="eastAsia"/>
                    <w:szCs w:val="21"/>
                  </w:rPr>
                  <m:t>强度（煤改电、气）</m:t>
                </m:r>
              </m:oMath>
            </m:oMathPara>
          </w:p>
        </w:tc>
        <w:tc>
          <w:tcPr>
            <w:tcW w:w="1077" w:type="dxa"/>
            <w:vAlign w:val="center"/>
          </w:tcPr>
          <w:p w14:paraId="7703EEBB" w14:textId="77777777" w:rsidR="00F864C4" w:rsidRPr="005B778F" w:rsidRDefault="00F864C4" w:rsidP="00D0187D">
            <w:pPr>
              <w:jc w:val="center"/>
              <w:rPr>
                <w:rFonts w:ascii="Times New Roman" w:hAnsi="Times New Roman" w:cs="Times New Roman"/>
                <w:kern w:val="0"/>
                <w:szCs w:val="21"/>
              </w:rPr>
            </w:pPr>
          </w:p>
        </w:tc>
        <w:tc>
          <w:tcPr>
            <w:tcW w:w="964" w:type="dxa"/>
            <w:vAlign w:val="center"/>
          </w:tcPr>
          <w:p w14:paraId="6CEA7324" w14:textId="77777777" w:rsidR="00F864C4" w:rsidRPr="005B778F" w:rsidRDefault="00F864C4" w:rsidP="00D0187D">
            <w:pPr>
              <w:jc w:val="center"/>
              <w:rPr>
                <w:rFonts w:ascii="Times New Roman" w:hAnsi="Times New Roman" w:cs="Times New Roman"/>
                <w:kern w:val="0"/>
                <w:szCs w:val="21"/>
              </w:rPr>
            </w:pPr>
          </w:p>
        </w:tc>
        <w:tc>
          <w:tcPr>
            <w:tcW w:w="1077" w:type="dxa"/>
            <w:vAlign w:val="center"/>
          </w:tcPr>
          <w:p w14:paraId="79502BFA" w14:textId="77777777" w:rsidR="00F864C4" w:rsidRPr="005B778F" w:rsidRDefault="00F864C4" w:rsidP="00D0187D">
            <w:pPr>
              <w:jc w:val="center"/>
              <w:rPr>
                <w:rFonts w:ascii="Times New Roman" w:hAnsi="Times New Roman" w:cs="Times New Roman"/>
                <w:kern w:val="0"/>
                <w:szCs w:val="21"/>
              </w:rPr>
            </w:pPr>
          </w:p>
        </w:tc>
        <w:tc>
          <w:tcPr>
            <w:tcW w:w="1089" w:type="dxa"/>
            <w:vAlign w:val="center"/>
          </w:tcPr>
          <w:p w14:paraId="4AEE0D0E" w14:textId="11D0552D" w:rsidR="00F864C4" w:rsidRPr="005B778F" w:rsidRDefault="00F864C4" w:rsidP="00D0187D">
            <w:pPr>
              <w:jc w:val="center"/>
              <w:rPr>
                <w:rFonts w:ascii="Times New Roman" w:hAnsi="Times New Roman" w:cs="Times New Roman"/>
                <w:kern w:val="0"/>
                <w:szCs w:val="21"/>
              </w:rPr>
            </w:pPr>
            <w:r w:rsidRPr="005B778F">
              <w:rPr>
                <w:rFonts w:ascii="Times New Roman" w:hAnsi="Times New Roman" w:cs="Times New Roman"/>
                <w:kern w:val="0"/>
                <w:szCs w:val="21"/>
              </w:rPr>
              <w:t>-0.309</w:t>
            </w:r>
            <w:r w:rsidR="005B778F" w:rsidRPr="005B778F">
              <w:rPr>
                <w:rFonts w:ascii="Times New Roman" w:hAnsi="Times New Roman" w:cs="Times New Roman"/>
                <w:kern w:val="0"/>
                <w:szCs w:val="21"/>
                <w:vertAlign w:val="superscript"/>
              </w:rPr>
              <w:t>***</w:t>
            </w:r>
          </w:p>
          <w:p w14:paraId="13B4186C" w14:textId="2977A436" w:rsidR="00F864C4" w:rsidRPr="005B778F" w:rsidRDefault="00F864C4" w:rsidP="00D0187D">
            <w:pPr>
              <w:jc w:val="center"/>
              <w:rPr>
                <w:rFonts w:ascii="Times New Roman" w:hAnsi="Times New Roman" w:cs="Times New Roman"/>
                <w:kern w:val="0"/>
                <w:szCs w:val="21"/>
              </w:rPr>
            </w:pPr>
            <w:r w:rsidRPr="005B778F">
              <w:rPr>
                <w:rFonts w:ascii="Times New Roman" w:hAnsi="Times New Roman" w:cs="Times New Roman"/>
                <w:kern w:val="0"/>
                <w:szCs w:val="21"/>
              </w:rPr>
              <w:t>(0.069)</w:t>
            </w:r>
          </w:p>
        </w:tc>
        <w:tc>
          <w:tcPr>
            <w:tcW w:w="57" w:type="dxa"/>
            <w:vAlign w:val="center"/>
          </w:tcPr>
          <w:p w14:paraId="7F19B1C9" w14:textId="77777777" w:rsidR="00F864C4" w:rsidRPr="005B778F" w:rsidRDefault="00F864C4" w:rsidP="00D0187D">
            <w:pPr>
              <w:jc w:val="center"/>
              <w:rPr>
                <w:rFonts w:ascii="Times New Roman" w:hAnsi="Times New Roman" w:cs="Times New Roman"/>
                <w:kern w:val="0"/>
                <w:szCs w:val="21"/>
              </w:rPr>
            </w:pPr>
          </w:p>
        </w:tc>
        <w:tc>
          <w:tcPr>
            <w:tcW w:w="1077" w:type="dxa"/>
            <w:vAlign w:val="center"/>
          </w:tcPr>
          <w:p w14:paraId="17C661F6" w14:textId="77777777" w:rsidR="00F864C4" w:rsidRPr="005B778F" w:rsidRDefault="00F864C4" w:rsidP="00D0187D">
            <w:pPr>
              <w:jc w:val="center"/>
              <w:rPr>
                <w:rFonts w:ascii="Times New Roman" w:hAnsi="Times New Roman" w:cs="Times New Roman"/>
                <w:kern w:val="0"/>
                <w:szCs w:val="21"/>
              </w:rPr>
            </w:pPr>
          </w:p>
        </w:tc>
        <w:tc>
          <w:tcPr>
            <w:tcW w:w="964" w:type="dxa"/>
            <w:vAlign w:val="center"/>
          </w:tcPr>
          <w:p w14:paraId="30A8CA3F" w14:textId="77777777" w:rsidR="00F864C4" w:rsidRPr="005B778F" w:rsidRDefault="00F864C4" w:rsidP="00D0187D">
            <w:pPr>
              <w:jc w:val="center"/>
              <w:rPr>
                <w:rFonts w:ascii="Times New Roman" w:hAnsi="Times New Roman" w:cs="Times New Roman"/>
                <w:kern w:val="0"/>
                <w:szCs w:val="21"/>
              </w:rPr>
            </w:pPr>
          </w:p>
        </w:tc>
        <w:tc>
          <w:tcPr>
            <w:tcW w:w="889" w:type="dxa"/>
            <w:vAlign w:val="center"/>
          </w:tcPr>
          <w:p w14:paraId="5663AF59" w14:textId="77777777" w:rsidR="00F864C4" w:rsidRPr="005B778F" w:rsidRDefault="00F864C4" w:rsidP="00D0187D">
            <w:pPr>
              <w:jc w:val="center"/>
              <w:rPr>
                <w:rFonts w:ascii="Times New Roman" w:hAnsi="Times New Roman" w:cs="Times New Roman"/>
                <w:kern w:val="0"/>
                <w:szCs w:val="21"/>
              </w:rPr>
            </w:pPr>
          </w:p>
        </w:tc>
        <w:tc>
          <w:tcPr>
            <w:tcW w:w="1077" w:type="dxa"/>
            <w:vAlign w:val="center"/>
          </w:tcPr>
          <w:p w14:paraId="07EDCFCF" w14:textId="018F545E" w:rsidR="00F864C4" w:rsidRPr="005B778F" w:rsidRDefault="00F864C4" w:rsidP="00D0187D">
            <w:pPr>
              <w:jc w:val="center"/>
              <w:rPr>
                <w:rFonts w:ascii="Times New Roman" w:hAnsi="Times New Roman" w:cs="Times New Roman"/>
                <w:kern w:val="0"/>
                <w:szCs w:val="21"/>
              </w:rPr>
            </w:pPr>
            <w:r w:rsidRPr="005B778F">
              <w:rPr>
                <w:rFonts w:ascii="Times New Roman" w:hAnsi="Times New Roman" w:cs="Times New Roman"/>
                <w:kern w:val="0"/>
                <w:szCs w:val="21"/>
              </w:rPr>
              <w:t>-0.314</w:t>
            </w:r>
            <w:r w:rsidR="005B778F" w:rsidRPr="005B778F">
              <w:rPr>
                <w:rFonts w:ascii="Times New Roman" w:hAnsi="Times New Roman" w:cs="Times New Roman"/>
                <w:kern w:val="0"/>
                <w:szCs w:val="21"/>
                <w:vertAlign w:val="superscript"/>
              </w:rPr>
              <w:t>***</w:t>
            </w:r>
          </w:p>
          <w:p w14:paraId="494AC8B7" w14:textId="4949F1E5" w:rsidR="00F864C4" w:rsidRPr="005B778F" w:rsidRDefault="00F864C4" w:rsidP="00D0187D">
            <w:pPr>
              <w:jc w:val="center"/>
              <w:rPr>
                <w:rFonts w:ascii="Times New Roman" w:hAnsi="Times New Roman" w:cs="Times New Roman"/>
                <w:kern w:val="0"/>
                <w:szCs w:val="21"/>
              </w:rPr>
            </w:pPr>
            <w:r w:rsidRPr="005B778F">
              <w:rPr>
                <w:rFonts w:ascii="Times New Roman" w:hAnsi="Times New Roman" w:cs="Times New Roman"/>
                <w:kern w:val="0"/>
                <w:szCs w:val="21"/>
              </w:rPr>
              <w:t>(0.055)</w:t>
            </w:r>
          </w:p>
        </w:tc>
      </w:tr>
      <w:tr w:rsidR="001839E7" w:rsidRPr="001839E7" w14:paraId="476C1EA4" w14:textId="77777777" w:rsidTr="00EE2785">
        <w:trPr>
          <w:jc w:val="center"/>
        </w:trPr>
        <w:tc>
          <w:tcPr>
            <w:tcW w:w="2881" w:type="dxa"/>
            <w:vAlign w:val="center"/>
          </w:tcPr>
          <w:p w14:paraId="02FFC470" w14:textId="3F8CB2A8" w:rsidR="00D0187D" w:rsidRPr="001839E7" w:rsidRDefault="00D0187D" w:rsidP="00D0187D">
            <w:pPr>
              <w:jc w:val="center"/>
              <w:rPr>
                <w:rFonts w:ascii="仿宋" w:eastAsia="仿宋" w:hAnsi="仿宋"/>
                <w:sz w:val="20"/>
                <w:szCs w:val="20"/>
              </w:rPr>
            </w:pPr>
            <w:r w:rsidRPr="005B778F">
              <w:rPr>
                <w:rFonts w:ascii="宋体" w:eastAsia="宋体" w:hAnsi="宋体" w:cs="Times New Roman" w:hint="eastAsia"/>
                <w:szCs w:val="21"/>
              </w:rPr>
              <w:t>样本量</w:t>
            </w:r>
          </w:p>
        </w:tc>
        <w:tc>
          <w:tcPr>
            <w:tcW w:w="1077" w:type="dxa"/>
            <w:vAlign w:val="center"/>
          </w:tcPr>
          <w:p w14:paraId="291FA0BB" w14:textId="44289D3E" w:rsidR="00D0187D" w:rsidRPr="005B778F" w:rsidRDefault="00D0187D" w:rsidP="00D0187D">
            <w:pPr>
              <w:jc w:val="center"/>
              <w:rPr>
                <w:rFonts w:ascii="Times New Roman" w:hAnsi="Times New Roman" w:cs="Times New Roman"/>
                <w:kern w:val="0"/>
                <w:szCs w:val="21"/>
              </w:rPr>
            </w:pPr>
            <w:r w:rsidRPr="005B778F">
              <w:rPr>
                <w:rFonts w:ascii="Times New Roman" w:hAnsi="Times New Roman" w:cs="Times New Roman"/>
                <w:kern w:val="0"/>
                <w:szCs w:val="21"/>
              </w:rPr>
              <w:t>17,713</w:t>
            </w:r>
          </w:p>
        </w:tc>
        <w:tc>
          <w:tcPr>
            <w:tcW w:w="964" w:type="dxa"/>
            <w:vAlign w:val="center"/>
          </w:tcPr>
          <w:p w14:paraId="3D65E793" w14:textId="65251BD4" w:rsidR="00D0187D" w:rsidRPr="005B778F" w:rsidRDefault="00D0187D" w:rsidP="00D0187D">
            <w:pPr>
              <w:jc w:val="center"/>
              <w:rPr>
                <w:rFonts w:ascii="Times New Roman" w:hAnsi="Times New Roman" w:cs="Times New Roman"/>
                <w:kern w:val="0"/>
                <w:szCs w:val="21"/>
              </w:rPr>
            </w:pPr>
            <w:r w:rsidRPr="005B778F">
              <w:rPr>
                <w:rFonts w:ascii="Times New Roman" w:hAnsi="Times New Roman" w:cs="Times New Roman"/>
                <w:kern w:val="0"/>
                <w:szCs w:val="21"/>
              </w:rPr>
              <w:t>17,713</w:t>
            </w:r>
          </w:p>
        </w:tc>
        <w:tc>
          <w:tcPr>
            <w:tcW w:w="1077" w:type="dxa"/>
            <w:vAlign w:val="center"/>
          </w:tcPr>
          <w:p w14:paraId="0971C161" w14:textId="5BA978B8" w:rsidR="00D0187D" w:rsidRPr="005B778F" w:rsidRDefault="00D0187D" w:rsidP="00D0187D">
            <w:pPr>
              <w:jc w:val="center"/>
              <w:rPr>
                <w:rFonts w:ascii="Times New Roman" w:hAnsi="Times New Roman" w:cs="Times New Roman"/>
                <w:kern w:val="0"/>
                <w:szCs w:val="21"/>
              </w:rPr>
            </w:pPr>
            <w:r w:rsidRPr="005B778F">
              <w:rPr>
                <w:rFonts w:ascii="Times New Roman" w:hAnsi="Times New Roman" w:cs="Times New Roman"/>
                <w:kern w:val="0"/>
                <w:szCs w:val="21"/>
              </w:rPr>
              <w:t>22,940</w:t>
            </w:r>
          </w:p>
        </w:tc>
        <w:tc>
          <w:tcPr>
            <w:tcW w:w="1089" w:type="dxa"/>
            <w:vAlign w:val="center"/>
          </w:tcPr>
          <w:p w14:paraId="6C146AF2" w14:textId="0F89097B" w:rsidR="00D0187D" w:rsidRPr="005B778F" w:rsidRDefault="00D0187D" w:rsidP="00D0187D">
            <w:pPr>
              <w:jc w:val="center"/>
              <w:rPr>
                <w:rFonts w:ascii="Times New Roman" w:hAnsi="Times New Roman" w:cs="Times New Roman"/>
                <w:kern w:val="0"/>
                <w:szCs w:val="21"/>
              </w:rPr>
            </w:pPr>
            <w:r w:rsidRPr="005B778F">
              <w:rPr>
                <w:rFonts w:ascii="Times New Roman" w:hAnsi="Times New Roman" w:cs="Times New Roman"/>
                <w:kern w:val="0"/>
                <w:szCs w:val="21"/>
              </w:rPr>
              <w:t>20,910</w:t>
            </w:r>
          </w:p>
        </w:tc>
        <w:tc>
          <w:tcPr>
            <w:tcW w:w="57" w:type="dxa"/>
            <w:vAlign w:val="center"/>
          </w:tcPr>
          <w:p w14:paraId="6657B568" w14:textId="77777777" w:rsidR="00D0187D" w:rsidRPr="005B778F" w:rsidRDefault="00D0187D" w:rsidP="00D0187D">
            <w:pPr>
              <w:jc w:val="center"/>
              <w:rPr>
                <w:rFonts w:ascii="Times New Roman" w:hAnsi="Times New Roman" w:cs="Times New Roman"/>
                <w:kern w:val="0"/>
                <w:szCs w:val="21"/>
              </w:rPr>
            </w:pPr>
          </w:p>
        </w:tc>
        <w:tc>
          <w:tcPr>
            <w:tcW w:w="1077" w:type="dxa"/>
            <w:vAlign w:val="center"/>
          </w:tcPr>
          <w:p w14:paraId="4DD73B69" w14:textId="2362CA45" w:rsidR="00D0187D" w:rsidRPr="005B778F" w:rsidRDefault="00D0187D" w:rsidP="00D0187D">
            <w:pPr>
              <w:jc w:val="center"/>
              <w:rPr>
                <w:rFonts w:ascii="Times New Roman" w:hAnsi="Times New Roman" w:cs="Times New Roman"/>
                <w:kern w:val="0"/>
                <w:szCs w:val="21"/>
              </w:rPr>
            </w:pPr>
            <w:r w:rsidRPr="005B778F">
              <w:rPr>
                <w:rFonts w:ascii="Times New Roman" w:hAnsi="Times New Roman" w:cs="Times New Roman"/>
                <w:kern w:val="0"/>
                <w:szCs w:val="21"/>
              </w:rPr>
              <w:t>17,713</w:t>
            </w:r>
          </w:p>
        </w:tc>
        <w:tc>
          <w:tcPr>
            <w:tcW w:w="964" w:type="dxa"/>
            <w:vAlign w:val="center"/>
          </w:tcPr>
          <w:p w14:paraId="550F02CF" w14:textId="1FF68C17" w:rsidR="00D0187D" w:rsidRPr="005B778F" w:rsidRDefault="00D0187D" w:rsidP="00D0187D">
            <w:pPr>
              <w:jc w:val="center"/>
              <w:rPr>
                <w:rFonts w:ascii="Times New Roman" w:hAnsi="Times New Roman" w:cs="Times New Roman"/>
                <w:kern w:val="0"/>
                <w:szCs w:val="21"/>
              </w:rPr>
            </w:pPr>
            <w:r w:rsidRPr="005B778F">
              <w:rPr>
                <w:rFonts w:ascii="Times New Roman" w:hAnsi="Times New Roman" w:cs="Times New Roman"/>
                <w:kern w:val="0"/>
                <w:szCs w:val="21"/>
              </w:rPr>
              <w:t>17,713</w:t>
            </w:r>
          </w:p>
        </w:tc>
        <w:tc>
          <w:tcPr>
            <w:tcW w:w="889" w:type="dxa"/>
            <w:vAlign w:val="center"/>
          </w:tcPr>
          <w:p w14:paraId="3BEBACF8" w14:textId="50690BB9" w:rsidR="00D0187D" w:rsidRPr="005B778F" w:rsidRDefault="00D0187D" w:rsidP="00D0187D">
            <w:pPr>
              <w:jc w:val="center"/>
              <w:rPr>
                <w:rFonts w:ascii="Times New Roman" w:hAnsi="Times New Roman" w:cs="Times New Roman"/>
                <w:kern w:val="0"/>
                <w:szCs w:val="21"/>
              </w:rPr>
            </w:pPr>
            <w:r w:rsidRPr="005B778F">
              <w:rPr>
                <w:rFonts w:ascii="Times New Roman" w:hAnsi="Times New Roman" w:cs="Times New Roman"/>
                <w:kern w:val="0"/>
                <w:szCs w:val="21"/>
              </w:rPr>
              <w:t>22,940</w:t>
            </w:r>
          </w:p>
        </w:tc>
        <w:tc>
          <w:tcPr>
            <w:tcW w:w="1077" w:type="dxa"/>
            <w:vAlign w:val="center"/>
          </w:tcPr>
          <w:p w14:paraId="5B5783E7" w14:textId="68F388FA" w:rsidR="00D0187D" w:rsidRPr="005B778F" w:rsidRDefault="00D0187D" w:rsidP="00D0187D">
            <w:pPr>
              <w:jc w:val="center"/>
              <w:rPr>
                <w:rFonts w:ascii="Times New Roman" w:hAnsi="Times New Roman" w:cs="Times New Roman"/>
                <w:kern w:val="0"/>
                <w:szCs w:val="21"/>
              </w:rPr>
            </w:pPr>
            <w:r w:rsidRPr="005B778F">
              <w:rPr>
                <w:rFonts w:ascii="Times New Roman" w:hAnsi="Times New Roman" w:cs="Times New Roman"/>
                <w:kern w:val="0"/>
                <w:szCs w:val="21"/>
              </w:rPr>
              <w:t>20,910</w:t>
            </w:r>
          </w:p>
        </w:tc>
      </w:tr>
      <w:tr w:rsidR="001839E7" w:rsidRPr="001839E7" w14:paraId="0CA592A7" w14:textId="77777777" w:rsidTr="00EE2785">
        <w:trPr>
          <w:jc w:val="center"/>
        </w:trPr>
        <w:tc>
          <w:tcPr>
            <w:tcW w:w="2881" w:type="dxa"/>
            <w:tcBorders>
              <w:bottom w:val="single" w:sz="12" w:space="0" w:color="auto"/>
            </w:tcBorders>
            <w:vAlign w:val="center"/>
          </w:tcPr>
          <w:p w14:paraId="19E05EBC" w14:textId="7253762D" w:rsidR="00D0187D" w:rsidRPr="001839E7" w:rsidRDefault="00D0187D" w:rsidP="00D0187D">
            <w:pPr>
              <w:jc w:val="center"/>
              <w:rPr>
                <w:sz w:val="20"/>
                <w:szCs w:val="20"/>
              </w:rPr>
            </w:pPr>
            <w:r w:rsidRPr="001839E7">
              <w:rPr>
                <w:rFonts w:ascii="Times New Roman" w:hAnsi="Times New Roman" w:cs="Times New Roman"/>
                <w:kern w:val="0"/>
                <w:sz w:val="20"/>
                <w:szCs w:val="20"/>
              </w:rPr>
              <w:t>R</w:t>
            </w:r>
            <w:r w:rsidRPr="001839E7">
              <w:rPr>
                <w:rFonts w:ascii="Times New Roman" w:hAnsi="Times New Roman" w:cs="Times New Roman"/>
                <w:kern w:val="0"/>
                <w:sz w:val="20"/>
                <w:szCs w:val="20"/>
                <w:vertAlign w:val="superscript"/>
              </w:rPr>
              <w:t>2</w:t>
            </w:r>
          </w:p>
        </w:tc>
        <w:tc>
          <w:tcPr>
            <w:tcW w:w="1077" w:type="dxa"/>
            <w:tcBorders>
              <w:bottom w:val="single" w:sz="12" w:space="0" w:color="auto"/>
            </w:tcBorders>
            <w:vAlign w:val="center"/>
          </w:tcPr>
          <w:p w14:paraId="4F9F0E04" w14:textId="173D76F9" w:rsidR="00D0187D" w:rsidRPr="005B778F" w:rsidRDefault="00D0187D" w:rsidP="00D0187D">
            <w:pPr>
              <w:jc w:val="center"/>
              <w:rPr>
                <w:rFonts w:ascii="Times New Roman" w:hAnsi="Times New Roman" w:cs="Times New Roman"/>
                <w:kern w:val="0"/>
                <w:szCs w:val="21"/>
              </w:rPr>
            </w:pPr>
            <w:r w:rsidRPr="005B778F">
              <w:rPr>
                <w:rFonts w:ascii="Times New Roman" w:hAnsi="Times New Roman" w:cs="Times New Roman"/>
                <w:kern w:val="0"/>
                <w:szCs w:val="21"/>
              </w:rPr>
              <w:t>0.234</w:t>
            </w:r>
          </w:p>
        </w:tc>
        <w:tc>
          <w:tcPr>
            <w:tcW w:w="964" w:type="dxa"/>
            <w:tcBorders>
              <w:bottom w:val="single" w:sz="12" w:space="0" w:color="auto"/>
            </w:tcBorders>
            <w:vAlign w:val="center"/>
          </w:tcPr>
          <w:p w14:paraId="23E98061" w14:textId="2C09E648" w:rsidR="00D0187D" w:rsidRPr="005B778F" w:rsidRDefault="00D0187D" w:rsidP="00D0187D">
            <w:pPr>
              <w:jc w:val="center"/>
              <w:rPr>
                <w:rFonts w:ascii="Times New Roman" w:hAnsi="Times New Roman" w:cs="Times New Roman"/>
                <w:kern w:val="0"/>
                <w:szCs w:val="21"/>
              </w:rPr>
            </w:pPr>
            <w:r w:rsidRPr="005B778F">
              <w:rPr>
                <w:rFonts w:ascii="Times New Roman" w:hAnsi="Times New Roman" w:cs="Times New Roman"/>
                <w:kern w:val="0"/>
                <w:szCs w:val="21"/>
              </w:rPr>
              <w:t>0.1786</w:t>
            </w:r>
          </w:p>
        </w:tc>
        <w:tc>
          <w:tcPr>
            <w:tcW w:w="1077" w:type="dxa"/>
            <w:tcBorders>
              <w:bottom w:val="single" w:sz="12" w:space="0" w:color="auto"/>
            </w:tcBorders>
            <w:vAlign w:val="center"/>
          </w:tcPr>
          <w:p w14:paraId="4FEEC34F" w14:textId="12D41800" w:rsidR="00D0187D" w:rsidRPr="005B778F" w:rsidRDefault="00D0187D" w:rsidP="00D0187D">
            <w:pPr>
              <w:jc w:val="center"/>
              <w:rPr>
                <w:rFonts w:ascii="Times New Roman" w:hAnsi="Times New Roman" w:cs="Times New Roman"/>
                <w:kern w:val="0"/>
                <w:szCs w:val="21"/>
              </w:rPr>
            </w:pPr>
            <w:r w:rsidRPr="005B778F">
              <w:rPr>
                <w:rFonts w:ascii="Times New Roman" w:hAnsi="Times New Roman" w:cs="Times New Roman"/>
                <w:kern w:val="0"/>
                <w:szCs w:val="21"/>
              </w:rPr>
              <w:t>0.3135</w:t>
            </w:r>
          </w:p>
        </w:tc>
        <w:tc>
          <w:tcPr>
            <w:tcW w:w="1089" w:type="dxa"/>
            <w:tcBorders>
              <w:bottom w:val="single" w:sz="12" w:space="0" w:color="auto"/>
            </w:tcBorders>
            <w:vAlign w:val="center"/>
          </w:tcPr>
          <w:p w14:paraId="15C77EC6" w14:textId="6DA9622F" w:rsidR="00D0187D" w:rsidRPr="005B778F" w:rsidRDefault="00D0187D" w:rsidP="00D0187D">
            <w:pPr>
              <w:jc w:val="center"/>
              <w:rPr>
                <w:rFonts w:ascii="Times New Roman" w:hAnsi="Times New Roman" w:cs="Times New Roman"/>
                <w:kern w:val="0"/>
                <w:szCs w:val="21"/>
              </w:rPr>
            </w:pPr>
            <w:r w:rsidRPr="005B778F">
              <w:rPr>
                <w:rFonts w:ascii="Times New Roman" w:hAnsi="Times New Roman" w:cs="Times New Roman"/>
                <w:kern w:val="0"/>
                <w:szCs w:val="21"/>
              </w:rPr>
              <w:t>0.1609</w:t>
            </w:r>
          </w:p>
        </w:tc>
        <w:tc>
          <w:tcPr>
            <w:tcW w:w="57" w:type="dxa"/>
            <w:tcBorders>
              <w:bottom w:val="single" w:sz="12" w:space="0" w:color="auto"/>
            </w:tcBorders>
            <w:vAlign w:val="center"/>
          </w:tcPr>
          <w:p w14:paraId="215739F0" w14:textId="77777777" w:rsidR="00D0187D" w:rsidRPr="005B778F" w:rsidRDefault="00D0187D" w:rsidP="00D0187D">
            <w:pPr>
              <w:jc w:val="center"/>
              <w:rPr>
                <w:rFonts w:ascii="Times New Roman" w:hAnsi="Times New Roman" w:cs="Times New Roman"/>
                <w:kern w:val="0"/>
                <w:szCs w:val="21"/>
              </w:rPr>
            </w:pPr>
          </w:p>
        </w:tc>
        <w:tc>
          <w:tcPr>
            <w:tcW w:w="1077" w:type="dxa"/>
            <w:tcBorders>
              <w:bottom w:val="single" w:sz="12" w:space="0" w:color="auto"/>
            </w:tcBorders>
            <w:vAlign w:val="center"/>
          </w:tcPr>
          <w:p w14:paraId="2A567505" w14:textId="61DAD7AE" w:rsidR="00D0187D" w:rsidRPr="005B778F" w:rsidRDefault="00D0187D" w:rsidP="00D0187D">
            <w:pPr>
              <w:jc w:val="center"/>
              <w:rPr>
                <w:rFonts w:ascii="Times New Roman" w:hAnsi="Times New Roman" w:cs="Times New Roman"/>
                <w:kern w:val="0"/>
                <w:szCs w:val="21"/>
              </w:rPr>
            </w:pPr>
            <w:r w:rsidRPr="005B778F">
              <w:rPr>
                <w:rFonts w:ascii="Times New Roman" w:hAnsi="Times New Roman" w:cs="Times New Roman"/>
                <w:kern w:val="0"/>
                <w:szCs w:val="21"/>
              </w:rPr>
              <w:t>0.234</w:t>
            </w:r>
          </w:p>
        </w:tc>
        <w:tc>
          <w:tcPr>
            <w:tcW w:w="964" w:type="dxa"/>
            <w:tcBorders>
              <w:bottom w:val="single" w:sz="12" w:space="0" w:color="auto"/>
            </w:tcBorders>
            <w:vAlign w:val="center"/>
          </w:tcPr>
          <w:p w14:paraId="51D40992" w14:textId="23910787" w:rsidR="00D0187D" w:rsidRPr="005B778F" w:rsidRDefault="00D0187D" w:rsidP="00D0187D">
            <w:pPr>
              <w:jc w:val="center"/>
              <w:rPr>
                <w:rFonts w:ascii="Times New Roman" w:hAnsi="Times New Roman" w:cs="Times New Roman"/>
                <w:kern w:val="0"/>
                <w:szCs w:val="21"/>
              </w:rPr>
            </w:pPr>
            <w:r w:rsidRPr="005B778F">
              <w:rPr>
                <w:rFonts w:ascii="Times New Roman" w:hAnsi="Times New Roman" w:cs="Times New Roman"/>
                <w:kern w:val="0"/>
                <w:szCs w:val="21"/>
              </w:rPr>
              <w:t>0.1937</w:t>
            </w:r>
          </w:p>
        </w:tc>
        <w:tc>
          <w:tcPr>
            <w:tcW w:w="889" w:type="dxa"/>
            <w:tcBorders>
              <w:bottom w:val="single" w:sz="12" w:space="0" w:color="auto"/>
            </w:tcBorders>
            <w:vAlign w:val="center"/>
          </w:tcPr>
          <w:p w14:paraId="4E800E30" w14:textId="0DDA8D4E" w:rsidR="00D0187D" w:rsidRPr="005B778F" w:rsidRDefault="00D0187D" w:rsidP="00D0187D">
            <w:pPr>
              <w:jc w:val="center"/>
              <w:rPr>
                <w:rFonts w:ascii="Times New Roman" w:hAnsi="Times New Roman" w:cs="Times New Roman"/>
                <w:kern w:val="0"/>
                <w:szCs w:val="21"/>
              </w:rPr>
            </w:pPr>
            <w:r w:rsidRPr="005B778F">
              <w:rPr>
                <w:rFonts w:ascii="Times New Roman" w:hAnsi="Times New Roman" w:cs="Times New Roman"/>
                <w:kern w:val="0"/>
                <w:szCs w:val="21"/>
              </w:rPr>
              <w:t>0.3122</w:t>
            </w:r>
          </w:p>
        </w:tc>
        <w:tc>
          <w:tcPr>
            <w:tcW w:w="1077" w:type="dxa"/>
            <w:tcBorders>
              <w:bottom w:val="single" w:sz="12" w:space="0" w:color="auto"/>
            </w:tcBorders>
            <w:vAlign w:val="center"/>
          </w:tcPr>
          <w:p w14:paraId="21AD33B6" w14:textId="146B92D9" w:rsidR="00D0187D" w:rsidRPr="005B778F" w:rsidRDefault="00D0187D" w:rsidP="00D0187D">
            <w:pPr>
              <w:keepNext/>
              <w:jc w:val="center"/>
              <w:rPr>
                <w:rFonts w:ascii="Times New Roman" w:hAnsi="Times New Roman" w:cs="Times New Roman"/>
                <w:kern w:val="0"/>
                <w:szCs w:val="21"/>
              </w:rPr>
            </w:pPr>
            <w:r w:rsidRPr="005B778F">
              <w:rPr>
                <w:rFonts w:ascii="Times New Roman" w:hAnsi="Times New Roman" w:cs="Times New Roman"/>
                <w:kern w:val="0"/>
                <w:szCs w:val="21"/>
              </w:rPr>
              <w:t>0.1633</w:t>
            </w:r>
          </w:p>
        </w:tc>
      </w:tr>
    </w:tbl>
    <w:p w14:paraId="693DEE06" w14:textId="209AE94F" w:rsidR="00D0187D" w:rsidRPr="00222A74" w:rsidRDefault="00D0187D" w:rsidP="00222A74">
      <w:pPr>
        <w:ind w:firstLineChars="200" w:firstLine="300"/>
        <w:rPr>
          <w:rFonts w:ascii="楷体" w:eastAsia="楷体" w:hAnsi="楷体" w:cs="Times New Roman"/>
          <w:sz w:val="15"/>
          <w:szCs w:val="15"/>
        </w:rPr>
      </w:pPr>
      <w:r w:rsidRPr="00524E17">
        <w:rPr>
          <w:rFonts w:ascii="楷体" w:eastAsia="楷体" w:hAnsi="楷体" w:cs="Times New Roman" w:hint="eastAsia"/>
          <w:sz w:val="15"/>
          <w:szCs w:val="15"/>
        </w:rPr>
        <w:t>注：第（</w:t>
      </w:r>
      <w:r w:rsidRPr="00524E17">
        <w:rPr>
          <w:rFonts w:ascii="楷体" w:eastAsia="楷体" w:hAnsi="楷体" w:cs="Times New Roman"/>
          <w:sz w:val="15"/>
          <w:szCs w:val="15"/>
        </w:rPr>
        <w:t>1）、（</w:t>
      </w:r>
      <w:r w:rsidR="00714892" w:rsidRPr="00524E17">
        <w:rPr>
          <w:rFonts w:ascii="楷体" w:eastAsia="楷体" w:hAnsi="楷体" w:cs="Times New Roman"/>
          <w:sz w:val="15"/>
          <w:szCs w:val="15"/>
        </w:rPr>
        <w:t>5</w:t>
      </w:r>
      <w:r w:rsidRPr="00524E17">
        <w:rPr>
          <w:rFonts w:ascii="楷体" w:eastAsia="楷体" w:hAnsi="楷体" w:cs="Times New Roman"/>
          <w:sz w:val="15"/>
          <w:szCs w:val="15"/>
        </w:rPr>
        <w:t>）列为对污染指标水平值的标准回归，第（2</w:t>
      </w:r>
      <w:r w:rsidRPr="00524E17">
        <w:rPr>
          <w:rFonts w:ascii="楷体" w:eastAsia="楷体" w:hAnsi="楷体" w:cs="Times New Roman" w:hint="eastAsia"/>
          <w:sz w:val="15"/>
          <w:szCs w:val="15"/>
        </w:rPr>
        <w:t>）、（</w:t>
      </w:r>
      <w:r w:rsidR="00714892" w:rsidRPr="00524E17">
        <w:rPr>
          <w:rFonts w:ascii="楷体" w:eastAsia="楷体" w:hAnsi="楷体" w:cs="Times New Roman"/>
          <w:sz w:val="15"/>
          <w:szCs w:val="15"/>
        </w:rPr>
        <w:t>6</w:t>
      </w:r>
      <w:r w:rsidRPr="00524E17">
        <w:rPr>
          <w:rFonts w:ascii="楷体" w:eastAsia="楷体" w:hAnsi="楷体" w:cs="Times New Roman" w:hint="eastAsia"/>
          <w:sz w:val="15"/>
          <w:szCs w:val="15"/>
        </w:rPr>
        <w:t>）列为对污染指标对数值的标准回归，第（</w:t>
      </w:r>
      <w:r w:rsidRPr="00524E17">
        <w:rPr>
          <w:rFonts w:ascii="楷体" w:eastAsia="楷体" w:hAnsi="楷体" w:cs="Times New Roman"/>
          <w:sz w:val="15"/>
          <w:szCs w:val="15"/>
        </w:rPr>
        <w:t>3）、（</w:t>
      </w:r>
      <w:r w:rsidR="00714892" w:rsidRPr="00524E17">
        <w:rPr>
          <w:rFonts w:ascii="楷体" w:eastAsia="楷体" w:hAnsi="楷体" w:cs="Times New Roman"/>
          <w:sz w:val="15"/>
          <w:szCs w:val="15"/>
        </w:rPr>
        <w:t>7</w:t>
      </w:r>
      <w:r w:rsidRPr="00524E17">
        <w:rPr>
          <w:rFonts w:ascii="楷体" w:eastAsia="楷体" w:hAnsi="楷体" w:cs="Times New Roman"/>
          <w:sz w:val="15"/>
          <w:szCs w:val="15"/>
        </w:rPr>
        <w:t>）列为依照城市特征和城市气象条件进行倾向值得分匹配后的双重差分回归，第（4）、（</w:t>
      </w:r>
      <w:r w:rsidR="00714892" w:rsidRPr="00524E17">
        <w:rPr>
          <w:rFonts w:ascii="楷体" w:eastAsia="楷体" w:hAnsi="楷体" w:cs="Times New Roman"/>
          <w:sz w:val="15"/>
          <w:szCs w:val="15"/>
        </w:rPr>
        <w:t>8</w:t>
      </w:r>
      <w:r w:rsidRPr="00524E17">
        <w:rPr>
          <w:rFonts w:ascii="楷体" w:eastAsia="楷体" w:hAnsi="楷体" w:cs="Times New Roman"/>
          <w:sz w:val="15"/>
          <w:szCs w:val="15"/>
        </w:rPr>
        <w:t>）列为与本文式（</w:t>
      </w:r>
      <w:r w:rsidR="00714892" w:rsidRPr="00524E17">
        <w:rPr>
          <w:rFonts w:ascii="楷体" w:eastAsia="楷体" w:hAnsi="楷体" w:cs="Times New Roman"/>
          <w:sz w:val="15"/>
          <w:szCs w:val="15"/>
        </w:rPr>
        <w:t>4</w:t>
      </w:r>
      <w:r w:rsidRPr="00524E17">
        <w:rPr>
          <w:rFonts w:ascii="楷体" w:eastAsia="楷体" w:hAnsi="楷体" w:cs="Times New Roman"/>
          <w:sz w:val="15"/>
          <w:szCs w:val="15"/>
        </w:rPr>
        <w:t>）含义相同的禁煤强度回归</w:t>
      </w:r>
      <w:r w:rsidRPr="00524E17">
        <w:rPr>
          <w:rFonts w:ascii="楷体" w:eastAsia="楷体" w:hAnsi="楷体" w:cs="Times New Roman" w:hint="eastAsia"/>
          <w:sz w:val="15"/>
          <w:szCs w:val="15"/>
        </w:rPr>
        <w:t>。括号内为市级聚类稳健标准误；</w:t>
      </w:r>
      <w:r w:rsidR="009C682D" w:rsidRPr="009C682D">
        <w:rPr>
          <w:rFonts w:ascii="楷体" w:eastAsia="楷体" w:hAnsi="楷体" w:cs="Times New Roman"/>
          <w:sz w:val="15"/>
          <w:szCs w:val="15"/>
          <w:vertAlign w:val="superscript"/>
        </w:rPr>
        <w:t>***</w:t>
      </w:r>
      <w:r w:rsidRPr="00524E17">
        <w:rPr>
          <w:rFonts w:ascii="楷体" w:eastAsia="楷体" w:hAnsi="楷体" w:cs="Times New Roman" w:hint="eastAsia"/>
          <w:sz w:val="15"/>
          <w:szCs w:val="15"/>
        </w:rPr>
        <w:t>、</w:t>
      </w:r>
      <w:r w:rsidR="009C682D" w:rsidRPr="009C682D">
        <w:rPr>
          <w:rFonts w:ascii="楷体" w:eastAsia="楷体" w:hAnsi="楷体" w:cs="Times New Roman"/>
          <w:sz w:val="15"/>
          <w:szCs w:val="15"/>
          <w:vertAlign w:val="superscript"/>
        </w:rPr>
        <w:t>**</w:t>
      </w:r>
      <w:r w:rsidRPr="00524E17">
        <w:rPr>
          <w:rFonts w:ascii="楷体" w:eastAsia="楷体" w:hAnsi="楷体" w:cs="Times New Roman" w:hint="eastAsia"/>
          <w:sz w:val="15"/>
          <w:szCs w:val="15"/>
        </w:rPr>
        <w:t>和</w:t>
      </w:r>
      <w:r w:rsidR="009C682D" w:rsidRPr="009C682D">
        <w:rPr>
          <w:rFonts w:ascii="楷体" w:eastAsia="楷体" w:hAnsi="楷体" w:cs="Times New Roman"/>
          <w:sz w:val="15"/>
          <w:szCs w:val="15"/>
          <w:vertAlign w:val="superscript"/>
        </w:rPr>
        <w:t>*</w:t>
      </w:r>
      <w:r w:rsidRPr="00524E17">
        <w:rPr>
          <w:rFonts w:ascii="楷体" w:eastAsia="楷体" w:hAnsi="楷体" w:cs="Times New Roman" w:hint="eastAsia"/>
          <w:sz w:val="15"/>
          <w:szCs w:val="15"/>
        </w:rPr>
        <w:t>分别表示在</w:t>
      </w:r>
      <w:r w:rsidRPr="00524E17">
        <w:rPr>
          <w:rFonts w:ascii="楷体" w:eastAsia="楷体" w:hAnsi="楷体" w:cs="Times New Roman"/>
          <w:sz w:val="15"/>
          <w:szCs w:val="15"/>
        </w:rPr>
        <w:t>1%</w:t>
      </w:r>
      <w:r w:rsidRPr="00524E17">
        <w:rPr>
          <w:rFonts w:ascii="楷体" w:eastAsia="楷体" w:hAnsi="楷体" w:cs="Times New Roman" w:hint="eastAsia"/>
          <w:sz w:val="15"/>
          <w:szCs w:val="15"/>
        </w:rPr>
        <w:t>、</w:t>
      </w:r>
      <w:r w:rsidRPr="00524E17">
        <w:rPr>
          <w:rFonts w:ascii="楷体" w:eastAsia="楷体" w:hAnsi="楷体" w:cs="Times New Roman"/>
          <w:sz w:val="15"/>
          <w:szCs w:val="15"/>
        </w:rPr>
        <w:t>5%</w:t>
      </w:r>
      <w:r w:rsidRPr="00524E17">
        <w:rPr>
          <w:rFonts w:ascii="楷体" w:eastAsia="楷体" w:hAnsi="楷体" w:cs="Times New Roman" w:hint="eastAsia"/>
          <w:sz w:val="15"/>
          <w:szCs w:val="15"/>
        </w:rPr>
        <w:t>和</w:t>
      </w:r>
      <w:r w:rsidRPr="00524E17">
        <w:rPr>
          <w:rFonts w:ascii="楷体" w:eastAsia="楷体" w:hAnsi="楷体" w:cs="Times New Roman"/>
          <w:sz w:val="15"/>
          <w:szCs w:val="15"/>
        </w:rPr>
        <w:t>10%</w:t>
      </w:r>
      <w:r w:rsidRPr="00524E17">
        <w:rPr>
          <w:rFonts w:ascii="楷体" w:eastAsia="楷体" w:hAnsi="楷体" w:cs="Times New Roman" w:hint="eastAsia"/>
          <w:sz w:val="15"/>
          <w:szCs w:val="15"/>
        </w:rPr>
        <w:t>的显著性水平上显著；回归中已控制城市特征、气象条件、狭义“禁煤区”虚拟变量以及城市、日度固定效应。</w:t>
      </w:r>
    </w:p>
    <w:p w14:paraId="19570D5E" w14:textId="0D4F601A" w:rsidR="0033572D" w:rsidRPr="00222A74" w:rsidRDefault="0033572D" w:rsidP="0033572D">
      <w:pPr>
        <w:pStyle w:val="af1"/>
        <w:ind w:firstLineChars="200" w:firstLine="420"/>
        <w:rPr>
          <w:rFonts w:ascii="宋体" w:eastAsia="宋体" w:hAnsi="宋体" w:cs="Times New Roman"/>
          <w:sz w:val="21"/>
          <w:szCs w:val="21"/>
        </w:rPr>
      </w:pPr>
      <w:r w:rsidRPr="00222A74">
        <w:rPr>
          <w:rFonts w:ascii="宋体" w:eastAsia="宋体" w:hAnsi="宋体" w:cs="Times New Roman" w:hint="eastAsia"/>
          <w:sz w:val="21"/>
          <w:szCs w:val="21"/>
        </w:rPr>
        <w:t>如表</w:t>
      </w:r>
      <w:r w:rsidRPr="00222A74">
        <w:rPr>
          <w:rFonts w:ascii="Times New Roman" w:eastAsia="仿宋" w:hAnsi="Times New Roman" w:cs="Times New Roman"/>
          <w:sz w:val="21"/>
          <w:szCs w:val="21"/>
        </w:rPr>
        <w:t>7</w:t>
      </w:r>
      <w:r w:rsidRPr="00222A74">
        <w:rPr>
          <w:rFonts w:ascii="宋体" w:eastAsia="宋体" w:hAnsi="宋体" w:cs="Times New Roman" w:hint="eastAsia"/>
          <w:sz w:val="21"/>
          <w:szCs w:val="21"/>
        </w:rPr>
        <w:t>所示，我们分别利用标准回归、</w:t>
      </w:r>
      <w:r w:rsidRPr="00222A74">
        <w:rPr>
          <w:rFonts w:ascii="Times New Roman" w:eastAsia="仿宋" w:hAnsi="Times New Roman" w:cs="Times New Roman"/>
          <w:sz w:val="21"/>
          <w:szCs w:val="21"/>
        </w:rPr>
        <w:t>PSM</w:t>
      </w:r>
      <w:r w:rsidRPr="00222A74">
        <w:rPr>
          <w:rFonts w:ascii="宋体" w:eastAsia="宋体" w:hAnsi="宋体" w:cs="Times New Roman"/>
          <w:sz w:val="21"/>
          <w:szCs w:val="21"/>
        </w:rPr>
        <w:t>-</w:t>
      </w:r>
      <w:r w:rsidRPr="00222A74">
        <w:rPr>
          <w:rFonts w:ascii="Times New Roman" w:eastAsia="仿宋" w:hAnsi="Times New Roman" w:cs="Times New Roman"/>
          <w:sz w:val="21"/>
          <w:szCs w:val="21"/>
        </w:rPr>
        <w:t>DID</w:t>
      </w:r>
      <w:r w:rsidRPr="00222A74">
        <w:rPr>
          <w:rFonts w:ascii="宋体" w:eastAsia="宋体" w:hAnsi="宋体" w:cs="Times New Roman" w:hint="eastAsia"/>
          <w:sz w:val="21"/>
          <w:szCs w:val="21"/>
        </w:rPr>
        <w:t>回归以及强度回归，来分析日度平均影响。从回归结果看，无论是采用禁煤区变量还是禁煤强度变量，禁煤政策对</w:t>
      </w:r>
      <w:r w:rsidRPr="00222A74">
        <w:rPr>
          <w:rFonts w:ascii="Times New Roman" w:eastAsia="仿宋" w:hAnsi="Times New Roman" w:cs="Times New Roman"/>
          <w:sz w:val="21"/>
          <w:szCs w:val="21"/>
        </w:rPr>
        <w:t>AQI</w:t>
      </w:r>
      <w:r w:rsidRPr="00222A74">
        <w:rPr>
          <w:rFonts w:ascii="宋体" w:eastAsia="宋体" w:hAnsi="宋体" w:cs="Times New Roman" w:hint="eastAsia"/>
          <w:sz w:val="21"/>
          <w:szCs w:val="21"/>
        </w:rPr>
        <w:t>和</w:t>
      </w:r>
      <w:r w:rsidRPr="00222A74">
        <w:rPr>
          <w:rFonts w:ascii="Times New Roman" w:eastAsia="仿宋" w:hAnsi="Times New Roman" w:cs="Times New Roman"/>
          <w:sz w:val="21"/>
          <w:szCs w:val="21"/>
        </w:rPr>
        <w:t>PM</w:t>
      </w:r>
      <w:r w:rsidRPr="00222A74">
        <w:rPr>
          <w:rFonts w:ascii="Times New Roman" w:eastAsia="仿宋" w:hAnsi="Times New Roman" w:cs="Times New Roman"/>
          <w:sz w:val="21"/>
          <w:szCs w:val="21"/>
          <w:vertAlign w:val="subscript"/>
        </w:rPr>
        <w:t>2.5</w:t>
      </w:r>
      <w:r w:rsidRPr="00222A74">
        <w:rPr>
          <w:rFonts w:ascii="宋体" w:eastAsia="宋体" w:hAnsi="宋体" w:cs="Times New Roman" w:hint="eastAsia"/>
          <w:sz w:val="21"/>
          <w:szCs w:val="21"/>
        </w:rPr>
        <w:t>存在显著的负向处理效应，说明年度数据估计出的禁煤政策降污效应具有较强的稳健性。而且，从估计系数观察，禁煤政策使得政策区城市日均</w:t>
      </w:r>
      <w:r w:rsidRPr="00222A74">
        <w:rPr>
          <w:rFonts w:ascii="Times New Roman" w:eastAsia="仿宋" w:hAnsi="Times New Roman" w:cs="Times New Roman"/>
          <w:sz w:val="21"/>
          <w:szCs w:val="21"/>
        </w:rPr>
        <w:t>AQI</w:t>
      </w:r>
      <w:r w:rsidRPr="00222A74">
        <w:rPr>
          <w:rFonts w:ascii="宋体" w:eastAsia="宋体" w:hAnsi="宋体" w:cs="Times New Roman" w:hint="eastAsia"/>
          <w:sz w:val="21"/>
          <w:szCs w:val="21"/>
        </w:rPr>
        <w:t>和</w:t>
      </w:r>
      <w:r w:rsidRPr="00222A74">
        <w:rPr>
          <w:rFonts w:ascii="Times New Roman" w:eastAsia="仿宋" w:hAnsi="Times New Roman" w:cs="Times New Roman"/>
          <w:kern w:val="0"/>
          <w:sz w:val="21"/>
          <w:szCs w:val="21"/>
        </w:rPr>
        <w:t>PM</w:t>
      </w:r>
      <w:r w:rsidRPr="00222A74">
        <w:rPr>
          <w:rFonts w:ascii="Times New Roman" w:eastAsia="仿宋" w:hAnsi="Times New Roman" w:cs="Times New Roman"/>
          <w:kern w:val="0"/>
          <w:sz w:val="21"/>
          <w:szCs w:val="21"/>
          <w:vertAlign w:val="subscript"/>
        </w:rPr>
        <w:t>2.5</w:t>
      </w:r>
      <w:r w:rsidRPr="00222A74">
        <w:rPr>
          <w:rFonts w:ascii="宋体" w:eastAsia="宋体" w:hAnsi="宋体" w:cs="Times New Roman" w:hint="eastAsia"/>
          <w:sz w:val="21"/>
          <w:szCs w:val="21"/>
        </w:rPr>
        <w:t>下降</w:t>
      </w:r>
      <w:r w:rsidR="007438CA" w:rsidRPr="00222A74">
        <w:rPr>
          <w:rFonts w:ascii="Times New Roman" w:eastAsia="仿宋" w:hAnsi="Times New Roman" w:cs="Times New Roman"/>
          <w:sz w:val="21"/>
          <w:szCs w:val="21"/>
        </w:rPr>
        <w:t>38.5</w:t>
      </w:r>
      <w:r w:rsidRPr="00222A74">
        <w:rPr>
          <w:rFonts w:ascii="宋体" w:eastAsia="宋体" w:hAnsi="宋体" w:cs="Times New Roman"/>
          <w:sz w:val="21"/>
          <w:szCs w:val="21"/>
        </w:rPr>
        <w:t>%</w:t>
      </w:r>
      <w:r w:rsidRPr="00222A74">
        <w:rPr>
          <w:rFonts w:ascii="宋体" w:eastAsia="宋体" w:hAnsi="宋体" w:cs="Times New Roman" w:hint="eastAsia"/>
          <w:sz w:val="21"/>
          <w:szCs w:val="21"/>
        </w:rPr>
        <w:t>和</w:t>
      </w:r>
      <w:r w:rsidR="007438CA" w:rsidRPr="00222A74">
        <w:rPr>
          <w:rFonts w:ascii="Times New Roman" w:eastAsia="仿宋" w:hAnsi="Times New Roman" w:cs="Times New Roman"/>
          <w:sz w:val="21"/>
          <w:szCs w:val="21"/>
        </w:rPr>
        <w:t>54.5</w:t>
      </w:r>
      <w:r w:rsidRPr="00222A74">
        <w:rPr>
          <w:rFonts w:ascii="宋体" w:eastAsia="宋体" w:hAnsi="宋体" w:cs="Times New Roman"/>
          <w:sz w:val="21"/>
          <w:szCs w:val="21"/>
        </w:rPr>
        <w:t>%</w:t>
      </w:r>
      <w:r w:rsidRPr="00222A74">
        <w:rPr>
          <w:rFonts w:ascii="宋体" w:eastAsia="宋体" w:hAnsi="宋体" w:cs="Times New Roman" w:hint="eastAsia"/>
          <w:sz w:val="21"/>
          <w:szCs w:val="21"/>
        </w:rPr>
        <w:t>，日度数据估算出的平均处理效应比年度数据的平均处理效应更大，表明在较好地控制了气象变量之后，禁煤政策的处理效应有所上升。</w:t>
      </w:r>
    </w:p>
    <w:bookmarkEnd w:id="12"/>
    <w:p w14:paraId="18AA9EA6" w14:textId="1E2758FA" w:rsidR="00933C87" w:rsidRPr="00D8163B" w:rsidRDefault="00933C87" w:rsidP="00D8163B">
      <w:pPr>
        <w:ind w:firstLineChars="200" w:firstLine="420"/>
        <w:rPr>
          <w:rFonts w:ascii="黑体" w:eastAsia="黑体" w:hAnsi="黑体" w:cs="Times New Roman"/>
        </w:rPr>
      </w:pPr>
      <w:r w:rsidRPr="00D8163B">
        <w:rPr>
          <w:rFonts w:ascii="黑体" w:eastAsia="黑体" w:hAnsi="黑体" w:cs="Times New Roman" w:hint="eastAsia"/>
        </w:rPr>
        <w:t>（</w:t>
      </w:r>
      <w:r w:rsidR="00347073" w:rsidRPr="00D8163B">
        <w:rPr>
          <w:rFonts w:ascii="黑体" w:eastAsia="黑体" w:hAnsi="黑体" w:cs="Times New Roman" w:hint="eastAsia"/>
        </w:rPr>
        <w:t>五</w:t>
      </w:r>
      <w:r w:rsidRPr="00D8163B">
        <w:rPr>
          <w:rFonts w:ascii="黑体" w:eastAsia="黑体" w:hAnsi="黑体" w:cs="Times New Roman" w:hint="eastAsia"/>
        </w:rPr>
        <w:t>）</w:t>
      </w:r>
      <w:r w:rsidRPr="00D8163B">
        <w:rPr>
          <w:rFonts w:ascii="黑体" w:eastAsia="黑体" w:hAnsi="黑体" w:cs="Times New Roman"/>
        </w:rPr>
        <w:t>安慰剂检验</w:t>
      </w:r>
    </w:p>
    <w:p w14:paraId="6494FBBA" w14:textId="7766AF47" w:rsidR="00933C87" w:rsidRPr="0070692D" w:rsidRDefault="00933C87" w:rsidP="00B141ED">
      <w:pPr>
        <w:ind w:firstLineChars="200" w:firstLine="420"/>
        <w:rPr>
          <w:rFonts w:ascii="宋体" w:eastAsia="宋体" w:hAnsi="宋体" w:cs="Times New Roman"/>
          <w:szCs w:val="21"/>
        </w:rPr>
      </w:pPr>
      <w:r w:rsidRPr="0070692D">
        <w:rPr>
          <w:rFonts w:ascii="宋体" w:eastAsia="宋体" w:hAnsi="宋体" w:cs="Times New Roman"/>
          <w:szCs w:val="21"/>
        </w:rPr>
        <w:t>为排除遗漏变量的影响，本文对政策冲击进行安慰剂检验。基准回归中虽然控制了城市</w:t>
      </w:r>
      <w:r w:rsidR="00275DBD" w:rsidRPr="0070692D">
        <w:rPr>
          <w:rFonts w:ascii="宋体" w:eastAsia="宋体" w:hAnsi="宋体" w:cs="Times New Roman" w:hint="eastAsia"/>
          <w:szCs w:val="21"/>
        </w:rPr>
        <w:t>与</w:t>
      </w:r>
      <w:r w:rsidRPr="0070692D">
        <w:rPr>
          <w:rFonts w:ascii="宋体" w:eastAsia="宋体" w:hAnsi="宋体" w:cs="Times New Roman"/>
          <w:szCs w:val="21"/>
        </w:rPr>
        <w:t>年份</w:t>
      </w:r>
      <w:r w:rsidR="00275DBD" w:rsidRPr="0070692D">
        <w:rPr>
          <w:rFonts w:ascii="宋体" w:eastAsia="宋体" w:hAnsi="宋体" w:cs="Times New Roman" w:hint="eastAsia"/>
          <w:szCs w:val="21"/>
        </w:rPr>
        <w:t>固定效应</w:t>
      </w:r>
      <w:r w:rsidRPr="0070692D">
        <w:rPr>
          <w:rFonts w:ascii="宋体" w:eastAsia="宋体" w:hAnsi="宋体" w:cs="Times New Roman"/>
          <w:szCs w:val="21"/>
        </w:rPr>
        <w:t>，但回归结果仍可能受到其他</w:t>
      </w:r>
      <w:r w:rsidR="00275DBD" w:rsidRPr="0070692D">
        <w:rPr>
          <w:rFonts w:ascii="宋体" w:eastAsia="宋体" w:hAnsi="宋体" w:cs="Times New Roman" w:hint="eastAsia"/>
          <w:szCs w:val="21"/>
        </w:rPr>
        <w:t>未观测随时间变化的遗漏变量的</w:t>
      </w:r>
      <w:r w:rsidRPr="0070692D">
        <w:rPr>
          <w:rFonts w:ascii="宋体" w:eastAsia="宋体" w:hAnsi="宋体" w:cs="Times New Roman"/>
          <w:szCs w:val="21"/>
        </w:rPr>
        <w:t>影响。本文</w:t>
      </w:r>
      <w:r w:rsidR="00275DBD" w:rsidRPr="0070692D">
        <w:rPr>
          <w:rFonts w:ascii="宋体" w:eastAsia="宋体" w:hAnsi="宋体" w:cs="Times New Roman" w:hint="eastAsia"/>
          <w:szCs w:val="21"/>
        </w:rPr>
        <w:t>首先</w:t>
      </w:r>
      <w:r w:rsidRPr="0070692D">
        <w:rPr>
          <w:rFonts w:ascii="宋体" w:eastAsia="宋体" w:hAnsi="宋体" w:cs="Times New Roman"/>
          <w:szCs w:val="21"/>
        </w:rPr>
        <w:t>生成随机“禁煤”政策，即在基准回归所包括的样本范围内随机挑选</w:t>
      </w:r>
      <w:r w:rsidRPr="001839E7">
        <w:rPr>
          <w:rFonts w:ascii="Times New Roman" w:eastAsia="仿宋" w:hAnsi="Times New Roman" w:cs="Times New Roman"/>
        </w:rPr>
        <w:t>28</w:t>
      </w:r>
      <w:r w:rsidRPr="0070692D">
        <w:rPr>
          <w:rFonts w:ascii="宋体" w:eastAsia="宋体" w:hAnsi="宋体" w:cs="Times New Roman"/>
          <w:szCs w:val="21"/>
        </w:rPr>
        <w:t>个城市，重复随机冲击</w:t>
      </w:r>
      <w:r w:rsidRPr="001839E7">
        <w:rPr>
          <w:rFonts w:ascii="Times New Roman" w:eastAsia="仿宋" w:hAnsi="Times New Roman" w:cs="Times New Roman"/>
        </w:rPr>
        <w:t>500</w:t>
      </w:r>
      <w:r w:rsidRPr="0070692D">
        <w:rPr>
          <w:rFonts w:ascii="宋体" w:eastAsia="宋体" w:hAnsi="宋体" w:cs="Times New Roman"/>
          <w:szCs w:val="21"/>
        </w:rPr>
        <w:t>次并进行回归，如果随机产生的政策冲击不产生显著影响，则证明基准回归未出现严重的遗漏变量现象。如图</w:t>
      </w:r>
      <w:r w:rsidR="00B93181" w:rsidRPr="001839E7">
        <w:rPr>
          <w:rFonts w:ascii="Times New Roman" w:eastAsia="仿宋" w:hAnsi="Times New Roman" w:cs="Times New Roman"/>
        </w:rPr>
        <w:t>3</w:t>
      </w:r>
      <w:r w:rsidRPr="0070692D">
        <w:rPr>
          <w:rFonts w:ascii="宋体" w:eastAsia="宋体" w:hAnsi="宋体" w:cs="Times New Roman"/>
          <w:szCs w:val="21"/>
        </w:rPr>
        <w:t>所示</w:t>
      </w:r>
      <w:r w:rsidRPr="0070692D">
        <w:rPr>
          <w:rFonts w:ascii="宋体" w:eastAsia="宋体" w:hAnsi="宋体" w:cs="Times New Roman" w:hint="eastAsia"/>
          <w:szCs w:val="21"/>
        </w:rPr>
        <w:t>，</w:t>
      </w:r>
      <w:r w:rsidR="00275DBD" w:rsidRPr="0070692D">
        <w:rPr>
          <w:rFonts w:ascii="宋体" w:eastAsia="宋体" w:hAnsi="宋体" w:cs="Times New Roman" w:hint="eastAsia"/>
          <w:szCs w:val="21"/>
        </w:rPr>
        <w:t>竖实</w:t>
      </w:r>
      <w:r w:rsidRPr="0070692D">
        <w:rPr>
          <w:rFonts w:ascii="宋体" w:eastAsia="宋体" w:hAnsi="宋体" w:cs="Times New Roman" w:hint="eastAsia"/>
          <w:szCs w:val="21"/>
        </w:rPr>
        <w:t>线表示本文</w:t>
      </w:r>
      <w:r w:rsidR="00275DBD" w:rsidRPr="0070692D">
        <w:rPr>
          <w:rFonts w:ascii="宋体" w:eastAsia="宋体" w:hAnsi="宋体" w:cs="Times New Roman" w:hint="eastAsia"/>
          <w:szCs w:val="21"/>
        </w:rPr>
        <w:t>基准回归</w:t>
      </w:r>
      <w:r w:rsidRPr="0070692D">
        <w:rPr>
          <w:rFonts w:ascii="宋体" w:eastAsia="宋体" w:hAnsi="宋体" w:cs="Times New Roman" w:hint="eastAsia"/>
          <w:szCs w:val="21"/>
        </w:rPr>
        <w:t>估计</w:t>
      </w:r>
      <w:r w:rsidR="00275DBD" w:rsidRPr="0070692D">
        <w:rPr>
          <w:rFonts w:ascii="宋体" w:eastAsia="宋体" w:hAnsi="宋体" w:cs="Times New Roman" w:hint="eastAsia"/>
          <w:szCs w:val="21"/>
        </w:rPr>
        <w:t>出</w:t>
      </w:r>
      <w:r w:rsidRPr="0070692D">
        <w:rPr>
          <w:rFonts w:ascii="宋体" w:eastAsia="宋体" w:hAnsi="宋体" w:cs="Times New Roman" w:hint="eastAsia"/>
          <w:szCs w:val="21"/>
        </w:rPr>
        <w:t>的实际处理效应值</w:t>
      </w:r>
      <w:r w:rsidRPr="0070692D">
        <w:rPr>
          <w:rFonts w:ascii="宋体" w:eastAsia="宋体" w:hAnsi="宋体" w:cs="Times New Roman"/>
          <w:szCs w:val="21"/>
        </w:rPr>
        <w:t>，</w:t>
      </w:r>
      <w:r w:rsidR="00275DBD" w:rsidRPr="0070692D">
        <w:rPr>
          <w:rFonts w:ascii="宋体" w:eastAsia="宋体" w:hAnsi="宋体" w:cs="Times New Roman" w:hint="eastAsia"/>
          <w:szCs w:val="21"/>
        </w:rPr>
        <w:t>而</w:t>
      </w:r>
      <w:r w:rsidRPr="0070692D">
        <w:rPr>
          <w:rFonts w:ascii="宋体" w:eastAsia="宋体" w:hAnsi="宋体" w:cs="Times New Roman"/>
          <w:szCs w:val="21"/>
        </w:rPr>
        <w:t>随机生成的禁煤政策系数估计值</w:t>
      </w:r>
      <w:r w:rsidR="00275DBD" w:rsidRPr="0070692D">
        <w:rPr>
          <w:rFonts w:ascii="宋体" w:eastAsia="宋体" w:hAnsi="宋体" w:cs="Times New Roman" w:hint="eastAsia"/>
          <w:szCs w:val="21"/>
        </w:rPr>
        <w:t>分布绘于右侧。从虚拟估计系数的分布看，该系数值主要</w:t>
      </w:r>
      <w:r w:rsidRPr="0070692D">
        <w:rPr>
          <w:rFonts w:ascii="宋体" w:eastAsia="宋体" w:hAnsi="宋体" w:cs="Times New Roman"/>
          <w:szCs w:val="21"/>
        </w:rPr>
        <w:t>集中在</w:t>
      </w:r>
      <w:r w:rsidRPr="001839E7">
        <w:rPr>
          <w:rFonts w:ascii="Times New Roman" w:eastAsia="仿宋" w:hAnsi="Times New Roman" w:cs="Times New Roman"/>
        </w:rPr>
        <w:t>0</w:t>
      </w:r>
      <w:r w:rsidR="00275DBD" w:rsidRPr="0070692D">
        <w:rPr>
          <w:rFonts w:ascii="宋体" w:eastAsia="宋体" w:hAnsi="宋体" w:cs="Times New Roman" w:hint="eastAsia"/>
          <w:szCs w:val="21"/>
        </w:rPr>
        <w:t>附近</w:t>
      </w:r>
      <w:r w:rsidRPr="0070692D">
        <w:rPr>
          <w:rFonts w:ascii="宋体" w:eastAsia="宋体" w:hAnsi="宋体" w:cs="Times New Roman" w:hint="eastAsia"/>
          <w:szCs w:val="21"/>
        </w:rPr>
        <w:t>，距离</w:t>
      </w:r>
      <w:r w:rsidR="00275DBD" w:rsidRPr="0070692D">
        <w:rPr>
          <w:rFonts w:ascii="宋体" w:eastAsia="宋体" w:hAnsi="宋体" w:cs="Times New Roman" w:hint="eastAsia"/>
          <w:szCs w:val="21"/>
        </w:rPr>
        <w:t>实际</w:t>
      </w:r>
      <w:r w:rsidRPr="0070692D">
        <w:rPr>
          <w:rFonts w:ascii="宋体" w:eastAsia="宋体" w:hAnsi="宋体" w:cs="Times New Roman" w:hint="eastAsia"/>
          <w:szCs w:val="21"/>
        </w:rPr>
        <w:t>回归</w:t>
      </w:r>
      <w:r w:rsidR="00275DBD" w:rsidRPr="0070692D">
        <w:rPr>
          <w:rFonts w:ascii="宋体" w:eastAsia="宋体" w:hAnsi="宋体" w:cs="Times New Roman" w:hint="eastAsia"/>
          <w:szCs w:val="21"/>
        </w:rPr>
        <w:t>系数</w:t>
      </w:r>
      <w:r w:rsidRPr="0070692D">
        <w:rPr>
          <w:rFonts w:ascii="宋体" w:eastAsia="宋体" w:hAnsi="宋体" w:cs="Times New Roman" w:hint="eastAsia"/>
          <w:szCs w:val="21"/>
        </w:rPr>
        <w:t>值较远</w:t>
      </w:r>
      <w:r w:rsidR="00275DBD" w:rsidRPr="0070692D">
        <w:rPr>
          <w:rFonts w:ascii="宋体" w:eastAsia="宋体" w:hAnsi="宋体" w:cs="Times New Roman" w:hint="eastAsia"/>
          <w:szCs w:val="21"/>
        </w:rPr>
        <w:t>且</w:t>
      </w:r>
      <w:r w:rsidRPr="001839E7">
        <w:rPr>
          <w:rFonts w:ascii="Times New Roman" w:eastAsia="仿宋" w:hAnsi="Times New Roman" w:cs="Times New Roman"/>
        </w:rPr>
        <w:t>P</w:t>
      </w:r>
      <w:r w:rsidRPr="0070692D">
        <w:rPr>
          <w:rFonts w:ascii="宋体" w:eastAsia="宋体" w:hAnsi="宋体" w:cs="Times New Roman"/>
          <w:szCs w:val="21"/>
        </w:rPr>
        <w:t>值较大，说明大部分系数不显著异于零，本文的</w:t>
      </w:r>
      <w:r w:rsidR="00275DBD" w:rsidRPr="0070692D">
        <w:rPr>
          <w:rFonts w:ascii="宋体" w:eastAsia="宋体" w:hAnsi="宋体" w:cs="Times New Roman" w:hint="eastAsia"/>
          <w:szCs w:val="21"/>
        </w:rPr>
        <w:t>基准</w:t>
      </w:r>
      <w:r w:rsidRPr="0070692D">
        <w:rPr>
          <w:rFonts w:ascii="宋体" w:eastAsia="宋体" w:hAnsi="宋体" w:cs="Times New Roman"/>
          <w:szCs w:val="21"/>
        </w:rPr>
        <w:t>结果并未受到遗漏变量的影响。</w:t>
      </w:r>
    </w:p>
    <w:p w14:paraId="4289FBF7" w14:textId="335F6B51" w:rsidR="00933C87" w:rsidRPr="001839E7" w:rsidRDefault="002D101A" w:rsidP="00E72B41">
      <w:pPr>
        <w:ind w:firstLineChars="200" w:firstLine="420"/>
        <w:jc w:val="center"/>
        <w:rPr>
          <w:rFonts w:ascii="Times New Roman" w:eastAsia="仿宋" w:hAnsi="Times New Roman" w:cs="Times New Roman"/>
        </w:rPr>
      </w:pPr>
      <w:r w:rsidRPr="001839E7">
        <w:rPr>
          <w:rFonts w:ascii="Times New Roman" w:eastAsia="仿宋" w:hAnsi="Times New Roman" w:cs="Times New Roman" w:hint="eastAsia"/>
          <w:noProof/>
        </w:rPr>
        <w:drawing>
          <wp:inline distT="0" distB="0" distL="0" distR="0" wp14:anchorId="287C586C" wp14:editId="026D131B">
            <wp:extent cx="2474063" cy="1799886"/>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74063" cy="1799886"/>
                    </a:xfrm>
                    <a:prstGeom prst="rect">
                      <a:avLst/>
                    </a:prstGeom>
                    <a:noFill/>
                    <a:ln>
                      <a:noFill/>
                    </a:ln>
                  </pic:spPr>
                </pic:pic>
              </a:graphicData>
            </a:graphic>
          </wp:inline>
        </w:drawing>
      </w:r>
      <w:r w:rsidR="00E72B41" w:rsidRPr="001839E7">
        <w:rPr>
          <w:rFonts w:ascii="Times New Roman" w:eastAsia="仿宋" w:hAnsi="Times New Roman" w:cs="Times New Roman" w:hint="eastAsia"/>
          <w:noProof/>
        </w:rPr>
        <w:drawing>
          <wp:inline distT="0" distB="0" distL="0" distR="0" wp14:anchorId="63F0CD05" wp14:editId="24F42378">
            <wp:extent cx="2474062" cy="1799886"/>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474062" cy="1799886"/>
                    </a:xfrm>
                    <a:prstGeom prst="rect">
                      <a:avLst/>
                    </a:prstGeom>
                    <a:noFill/>
                    <a:ln>
                      <a:noFill/>
                    </a:ln>
                  </pic:spPr>
                </pic:pic>
              </a:graphicData>
            </a:graphic>
          </wp:inline>
        </w:drawing>
      </w:r>
    </w:p>
    <w:p w14:paraId="12D64610" w14:textId="1BCAC9E5" w:rsidR="00925299" w:rsidRPr="002A114B" w:rsidRDefault="00933C87" w:rsidP="002A114B">
      <w:pPr>
        <w:jc w:val="center"/>
        <w:rPr>
          <w:rFonts w:ascii="楷体" w:eastAsia="楷体" w:hAnsi="楷体"/>
        </w:rPr>
      </w:pPr>
      <w:r w:rsidRPr="00524E17">
        <w:rPr>
          <w:rFonts w:ascii="楷体" w:eastAsia="楷体" w:hAnsi="楷体" w:hint="eastAsia"/>
        </w:rPr>
        <w:t>图</w:t>
      </w:r>
      <w:r w:rsidR="00B93181" w:rsidRPr="00524E17">
        <w:rPr>
          <w:rFonts w:ascii="楷体" w:eastAsia="楷体" w:hAnsi="楷体"/>
        </w:rPr>
        <w:t>3</w:t>
      </w:r>
      <w:r w:rsidRPr="00524E17">
        <w:rPr>
          <w:rFonts w:ascii="楷体" w:eastAsia="楷体" w:hAnsi="楷体"/>
        </w:rPr>
        <w:t xml:space="preserve"> </w:t>
      </w:r>
      <w:r w:rsidR="004144DF">
        <w:rPr>
          <w:rFonts w:ascii="楷体" w:eastAsia="楷体" w:hAnsi="楷体"/>
        </w:rPr>
        <w:t xml:space="preserve"> </w:t>
      </w:r>
      <w:r w:rsidRPr="00524E17">
        <w:rPr>
          <w:rFonts w:ascii="楷体" w:eastAsia="楷体" w:hAnsi="楷体" w:hint="eastAsia"/>
        </w:rPr>
        <w:t>安慰剂检验</w:t>
      </w:r>
    </w:p>
    <w:p w14:paraId="59766680" w14:textId="613CDDC0" w:rsidR="008B2EAF" w:rsidRPr="00D8163B" w:rsidRDefault="008B2EAF" w:rsidP="00B141ED">
      <w:pPr>
        <w:ind w:firstLineChars="200" w:firstLine="420"/>
        <w:rPr>
          <w:rFonts w:ascii="黑体" w:eastAsia="黑体" w:hAnsi="黑体" w:cs="Times New Roman"/>
        </w:rPr>
      </w:pPr>
      <w:r w:rsidRPr="00D8163B">
        <w:rPr>
          <w:rFonts w:ascii="黑体" w:eastAsia="黑体" w:hAnsi="黑体" w:cs="Times New Roman" w:hint="eastAsia"/>
        </w:rPr>
        <w:t>（六）排除其他环境政策干扰</w:t>
      </w:r>
    </w:p>
    <w:p w14:paraId="56A13889" w14:textId="391D8868" w:rsidR="008B4144" w:rsidRPr="0070692D" w:rsidRDefault="008B4144" w:rsidP="0089464E">
      <w:pPr>
        <w:ind w:firstLineChars="200" w:firstLine="420"/>
        <w:rPr>
          <w:rFonts w:ascii="宋体" w:eastAsia="宋体" w:hAnsi="宋体" w:cs="Times New Roman"/>
          <w:szCs w:val="21"/>
        </w:rPr>
      </w:pPr>
      <w:r w:rsidRPr="0070692D">
        <w:rPr>
          <w:rFonts w:ascii="宋体" w:eastAsia="宋体" w:hAnsi="宋体" w:cs="Times New Roman" w:hint="eastAsia"/>
          <w:szCs w:val="21"/>
        </w:rPr>
        <w:t>禁煤政策属于京津冀大气污染防控系统工程的重要组成部分，</w:t>
      </w:r>
      <w:r w:rsidR="00520EB8" w:rsidRPr="0070692D">
        <w:rPr>
          <w:rFonts w:ascii="宋体" w:eastAsia="宋体" w:hAnsi="宋体" w:cs="Times New Roman" w:hint="eastAsia"/>
          <w:szCs w:val="21"/>
        </w:rPr>
        <w:t>我们发现</w:t>
      </w:r>
      <w:r w:rsidRPr="0070692D">
        <w:rPr>
          <w:rFonts w:ascii="宋体" w:eastAsia="宋体" w:hAnsi="宋体" w:cs="Times New Roman" w:hint="eastAsia"/>
          <w:szCs w:val="21"/>
        </w:rPr>
        <w:t>数据时间段内有关部门</w:t>
      </w:r>
      <w:r w:rsidR="00520EB8" w:rsidRPr="0070692D">
        <w:rPr>
          <w:rFonts w:ascii="宋体" w:eastAsia="宋体" w:hAnsi="宋体" w:cs="Times New Roman" w:hint="eastAsia"/>
          <w:szCs w:val="21"/>
        </w:rPr>
        <w:t>执行</w:t>
      </w:r>
      <w:r w:rsidRPr="0070692D">
        <w:rPr>
          <w:rFonts w:ascii="宋体" w:eastAsia="宋体" w:hAnsi="宋体" w:cs="Times New Roman" w:hint="eastAsia"/>
          <w:szCs w:val="21"/>
        </w:rPr>
        <w:t>了相关联的污染防控政策，</w:t>
      </w:r>
      <w:r w:rsidR="00520EB8" w:rsidRPr="0070692D">
        <w:rPr>
          <w:rFonts w:ascii="宋体" w:eastAsia="宋体" w:hAnsi="宋体" w:cs="Times New Roman" w:hint="eastAsia"/>
          <w:szCs w:val="21"/>
        </w:rPr>
        <w:t>本文</w:t>
      </w:r>
      <w:r w:rsidRPr="0070692D">
        <w:rPr>
          <w:rFonts w:ascii="宋体" w:eastAsia="宋体" w:hAnsi="宋体" w:cs="Times New Roman" w:hint="eastAsia"/>
          <w:szCs w:val="21"/>
        </w:rPr>
        <w:t>希望加入相关政策变量以剔除或吸收其他政策影响</w:t>
      </w:r>
      <w:r w:rsidR="00520EB8" w:rsidRPr="0070692D">
        <w:rPr>
          <w:rFonts w:ascii="宋体" w:eastAsia="宋体" w:hAnsi="宋体" w:cs="Times New Roman" w:hint="eastAsia"/>
          <w:szCs w:val="21"/>
        </w:rPr>
        <w:t>，具体结果如表</w:t>
      </w:r>
      <w:r w:rsidR="006915FB" w:rsidRPr="0070692D">
        <w:rPr>
          <w:rFonts w:ascii="Times New Roman" w:eastAsia="仿宋" w:hAnsi="Times New Roman" w:cs="Times New Roman"/>
        </w:rPr>
        <w:t>8</w:t>
      </w:r>
      <w:r w:rsidR="006915FB" w:rsidRPr="0070692D">
        <w:rPr>
          <w:rFonts w:ascii="宋体" w:eastAsia="宋体" w:hAnsi="宋体" w:cs="Times New Roman" w:hint="eastAsia"/>
          <w:szCs w:val="21"/>
        </w:rPr>
        <w:t>-</w:t>
      </w:r>
      <w:r w:rsidR="006915FB" w:rsidRPr="0070692D">
        <w:rPr>
          <w:rFonts w:ascii="Times New Roman" w:eastAsia="仿宋" w:hAnsi="Times New Roman" w:cs="Times New Roman"/>
        </w:rPr>
        <w:t>12</w:t>
      </w:r>
      <w:r w:rsidR="00520EB8" w:rsidRPr="0070692D">
        <w:rPr>
          <w:rFonts w:ascii="宋体" w:eastAsia="宋体" w:hAnsi="宋体" w:cs="Times New Roman" w:hint="eastAsia"/>
          <w:szCs w:val="21"/>
        </w:rPr>
        <w:t>所示</w:t>
      </w:r>
      <w:r w:rsidRPr="0070692D">
        <w:rPr>
          <w:rFonts w:ascii="宋体" w:eastAsia="宋体" w:hAnsi="宋体" w:cs="Times New Roman" w:hint="eastAsia"/>
          <w:szCs w:val="21"/>
        </w:rPr>
        <w:t>。</w:t>
      </w:r>
    </w:p>
    <w:p w14:paraId="1B19E096" w14:textId="6E6E02AB" w:rsidR="004D0C9A" w:rsidRPr="002A114B" w:rsidRDefault="008B4144" w:rsidP="002A114B">
      <w:pPr>
        <w:ind w:firstLineChars="200" w:firstLine="420"/>
        <w:rPr>
          <w:rFonts w:ascii="宋体" w:eastAsia="宋体" w:hAnsi="宋体" w:cs="Times New Roman"/>
          <w:szCs w:val="21"/>
        </w:rPr>
      </w:pPr>
      <w:r w:rsidRPr="0070692D">
        <w:rPr>
          <w:rFonts w:ascii="宋体" w:eastAsia="宋体" w:hAnsi="宋体" w:cs="Times New Roman" w:hint="eastAsia"/>
          <w:szCs w:val="21"/>
        </w:rPr>
        <w:t>首先，我们将省</w:t>
      </w:r>
      <w:r w:rsidRPr="001839E7">
        <w:rPr>
          <w:rFonts w:ascii="仿宋" w:eastAsia="仿宋" w:hAnsi="仿宋"/>
        </w:rPr>
        <w:t>-</w:t>
      </w:r>
      <w:r w:rsidRPr="0070692D">
        <w:rPr>
          <w:rFonts w:ascii="宋体" w:eastAsia="宋体" w:hAnsi="宋体" w:cs="Times New Roman"/>
          <w:szCs w:val="21"/>
        </w:rPr>
        <w:t>年份固定效应加入到基准模型中以吸收各省级单位在不同年份所实施执行的环境政策影响，回归结果如</w:t>
      </w:r>
      <w:r w:rsidR="006915FB" w:rsidRPr="0070692D">
        <w:rPr>
          <w:rFonts w:ascii="宋体" w:eastAsia="宋体" w:hAnsi="宋体" w:cs="Times New Roman" w:hint="eastAsia"/>
          <w:szCs w:val="21"/>
        </w:rPr>
        <w:t>表</w:t>
      </w:r>
      <w:r w:rsidR="006915FB" w:rsidRPr="0070692D">
        <w:rPr>
          <w:rFonts w:ascii="Times New Roman" w:eastAsia="仿宋" w:hAnsi="Times New Roman" w:cs="Times New Roman" w:hint="eastAsia"/>
        </w:rPr>
        <w:t>8</w:t>
      </w:r>
      <w:r w:rsidRPr="0070692D">
        <w:rPr>
          <w:rFonts w:ascii="宋体" w:eastAsia="宋体" w:hAnsi="宋体" w:cs="Times New Roman" w:hint="eastAsia"/>
          <w:szCs w:val="21"/>
        </w:rPr>
        <w:t>所示，禁煤政策对污染指标回归的各个系数绝对值有小幅下降，但</w:t>
      </w:r>
      <w:r w:rsidR="0070692D">
        <w:rPr>
          <w:rFonts w:ascii="宋体" w:eastAsia="宋体" w:hAnsi="宋体" w:cs="Times New Roman" w:hint="eastAsia"/>
          <w:szCs w:val="21"/>
        </w:rPr>
        <w:t>降幅</w:t>
      </w:r>
      <w:r w:rsidRPr="0070692D">
        <w:rPr>
          <w:rFonts w:ascii="宋体" w:eastAsia="宋体" w:hAnsi="宋体" w:cs="Times New Roman" w:hint="eastAsia"/>
          <w:szCs w:val="21"/>
        </w:rPr>
        <w:t>相对整体并不明显，说明各省自身状况以及每年环境政策的执行情况会影响本文考察的空污效应大小，但对整体数值和结论并不构成重大影响，因此可以排除此类因</w:t>
      </w:r>
      <w:r w:rsidRPr="0070692D">
        <w:rPr>
          <w:rFonts w:ascii="宋体" w:eastAsia="宋体" w:hAnsi="宋体" w:cs="Times New Roman" w:hint="eastAsia"/>
          <w:szCs w:val="21"/>
        </w:rPr>
        <w:lastRenderedPageBreak/>
        <w:t>素。</w:t>
      </w:r>
    </w:p>
    <w:p w14:paraId="6EA664CA" w14:textId="46B3ACAA" w:rsidR="004D0C9A" w:rsidRPr="00524E17" w:rsidRDefault="004D0C9A" w:rsidP="004D0C9A">
      <w:pPr>
        <w:jc w:val="center"/>
        <w:rPr>
          <w:rFonts w:ascii="楷体" w:eastAsia="楷体" w:hAnsi="楷体"/>
        </w:rPr>
      </w:pPr>
      <w:r w:rsidRPr="00524E17">
        <w:rPr>
          <w:rFonts w:ascii="楷体" w:eastAsia="楷体" w:hAnsi="楷体" w:hint="eastAsia"/>
        </w:rPr>
        <w:t>表</w:t>
      </w:r>
      <w:r w:rsidR="006915FB" w:rsidRPr="00524E17">
        <w:rPr>
          <w:rFonts w:ascii="楷体" w:eastAsia="楷体" w:hAnsi="楷体"/>
        </w:rPr>
        <w:t>8</w:t>
      </w:r>
      <w:r w:rsidRPr="00524E17">
        <w:rPr>
          <w:rFonts w:ascii="楷体" w:eastAsia="楷体" w:hAnsi="楷体"/>
        </w:rPr>
        <w:t xml:space="preserve">  </w:t>
      </w:r>
      <w:r w:rsidRPr="00524E17">
        <w:rPr>
          <w:rFonts w:ascii="楷体" w:eastAsia="楷体" w:hAnsi="楷体" w:hint="eastAsia"/>
        </w:rPr>
        <w:t>排除省级政策因素干扰</w:t>
      </w:r>
    </w:p>
    <w:tbl>
      <w:tblPr>
        <w:tblStyle w:val="ae"/>
        <w:tblW w:w="5888" w:type="pct"/>
        <w:tblInd w:w="-567"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6"/>
        <w:gridCol w:w="1123"/>
        <w:gridCol w:w="1160"/>
        <w:gridCol w:w="1277"/>
        <w:gridCol w:w="284"/>
        <w:gridCol w:w="1273"/>
        <w:gridCol w:w="1133"/>
        <w:gridCol w:w="1275"/>
      </w:tblGrid>
      <w:tr w:rsidR="001839E7" w:rsidRPr="001839E7" w14:paraId="4122BB25" w14:textId="77777777" w:rsidTr="00CF6815">
        <w:tc>
          <w:tcPr>
            <w:tcW w:w="1153" w:type="pct"/>
            <w:tcBorders>
              <w:bottom w:val="nil"/>
            </w:tcBorders>
            <w:vAlign w:val="center"/>
          </w:tcPr>
          <w:p w14:paraId="00759EFC" w14:textId="77777777" w:rsidR="004D0C9A" w:rsidRPr="001839E7" w:rsidRDefault="004D0C9A" w:rsidP="00CF6815">
            <w:pPr>
              <w:jc w:val="center"/>
              <w:rPr>
                <w:rFonts w:ascii="Times New Roman" w:eastAsia="仿宋" w:hAnsi="Times New Roman" w:cs="Times New Roman"/>
                <w:szCs w:val="21"/>
              </w:rPr>
            </w:pPr>
          </w:p>
        </w:tc>
        <w:tc>
          <w:tcPr>
            <w:tcW w:w="1820" w:type="pct"/>
            <w:gridSpan w:val="3"/>
            <w:tcBorders>
              <w:top w:val="single" w:sz="12" w:space="0" w:color="auto"/>
              <w:bottom w:val="single" w:sz="4" w:space="0" w:color="auto"/>
            </w:tcBorders>
            <w:vAlign w:val="center"/>
          </w:tcPr>
          <w:p w14:paraId="3B60D7EE" w14:textId="77777777" w:rsidR="004D0C9A" w:rsidRPr="001839E7" w:rsidRDefault="004D0C9A" w:rsidP="00CF6815">
            <w:pPr>
              <w:jc w:val="center"/>
              <w:rPr>
                <w:rFonts w:ascii="Times New Roman" w:eastAsia="仿宋" w:hAnsi="Times New Roman" w:cs="Times New Roman"/>
                <w:szCs w:val="21"/>
              </w:rPr>
            </w:pPr>
            <w:r w:rsidRPr="001839E7">
              <w:rPr>
                <w:rFonts w:ascii="Times New Roman" w:eastAsia="仿宋" w:hAnsi="Times New Roman" w:cs="Times New Roman"/>
                <w:szCs w:val="21"/>
              </w:rPr>
              <w:t>AQI</w:t>
            </w:r>
          </w:p>
        </w:tc>
        <w:tc>
          <w:tcPr>
            <w:tcW w:w="145" w:type="pct"/>
            <w:tcBorders>
              <w:bottom w:val="nil"/>
            </w:tcBorders>
            <w:vAlign w:val="center"/>
          </w:tcPr>
          <w:p w14:paraId="0D4889A6" w14:textId="77777777" w:rsidR="004D0C9A" w:rsidRPr="001839E7" w:rsidRDefault="004D0C9A" w:rsidP="00CF6815">
            <w:pPr>
              <w:jc w:val="center"/>
              <w:rPr>
                <w:rFonts w:ascii="Times New Roman" w:eastAsia="仿宋" w:hAnsi="Times New Roman" w:cs="Times New Roman"/>
                <w:kern w:val="0"/>
                <w:szCs w:val="21"/>
              </w:rPr>
            </w:pPr>
          </w:p>
        </w:tc>
        <w:tc>
          <w:tcPr>
            <w:tcW w:w="1882" w:type="pct"/>
            <w:gridSpan w:val="3"/>
            <w:tcBorders>
              <w:top w:val="single" w:sz="12" w:space="0" w:color="auto"/>
              <w:bottom w:val="single" w:sz="4" w:space="0" w:color="auto"/>
            </w:tcBorders>
            <w:vAlign w:val="center"/>
          </w:tcPr>
          <w:p w14:paraId="32D56F7C" w14:textId="77777777" w:rsidR="004D0C9A" w:rsidRPr="001839E7" w:rsidRDefault="004D0C9A" w:rsidP="00CF6815">
            <w:pPr>
              <w:jc w:val="center"/>
              <w:rPr>
                <w:rFonts w:ascii="Times New Roman" w:eastAsia="仿宋" w:hAnsi="Times New Roman" w:cs="Times New Roman"/>
                <w:szCs w:val="21"/>
              </w:rPr>
            </w:pPr>
            <w:r w:rsidRPr="001839E7">
              <w:rPr>
                <w:rFonts w:ascii="Times New Roman" w:eastAsia="仿宋" w:hAnsi="Times New Roman" w:cs="Times New Roman"/>
                <w:kern w:val="0"/>
                <w:szCs w:val="21"/>
              </w:rPr>
              <w:t>PM</w:t>
            </w:r>
            <w:r w:rsidRPr="001839E7">
              <w:rPr>
                <w:rFonts w:ascii="Times New Roman" w:eastAsia="仿宋" w:hAnsi="Times New Roman" w:cs="Times New Roman"/>
                <w:kern w:val="0"/>
                <w:szCs w:val="21"/>
                <w:vertAlign w:val="subscript"/>
              </w:rPr>
              <w:t>2.5</w:t>
            </w:r>
          </w:p>
        </w:tc>
      </w:tr>
      <w:tr w:rsidR="001839E7" w:rsidRPr="001839E7" w14:paraId="18048933" w14:textId="77777777" w:rsidTr="00CF6815">
        <w:tc>
          <w:tcPr>
            <w:tcW w:w="1153" w:type="pct"/>
            <w:tcBorders>
              <w:top w:val="nil"/>
              <w:bottom w:val="single" w:sz="4" w:space="0" w:color="auto"/>
            </w:tcBorders>
            <w:vAlign w:val="center"/>
          </w:tcPr>
          <w:p w14:paraId="6C723EC6" w14:textId="77777777" w:rsidR="004D0C9A" w:rsidRPr="001839E7" w:rsidRDefault="004D0C9A" w:rsidP="00CF6815">
            <w:pPr>
              <w:jc w:val="center"/>
              <w:rPr>
                <w:rFonts w:ascii="Times New Roman" w:eastAsia="仿宋" w:hAnsi="Times New Roman" w:cs="Times New Roman"/>
                <w:szCs w:val="21"/>
              </w:rPr>
            </w:pPr>
          </w:p>
        </w:tc>
        <w:tc>
          <w:tcPr>
            <w:tcW w:w="574" w:type="pct"/>
            <w:tcBorders>
              <w:top w:val="single" w:sz="4" w:space="0" w:color="auto"/>
              <w:bottom w:val="single" w:sz="4" w:space="0" w:color="auto"/>
            </w:tcBorders>
            <w:vAlign w:val="center"/>
          </w:tcPr>
          <w:p w14:paraId="75DF24F1" w14:textId="77777777" w:rsidR="004D0C9A" w:rsidRPr="005B778F" w:rsidRDefault="004D0C9A" w:rsidP="00CF6815">
            <w:pPr>
              <w:jc w:val="center"/>
              <w:rPr>
                <w:rFonts w:ascii="宋体" w:eastAsia="宋体" w:hAnsi="宋体" w:cs="Times New Roman"/>
                <w:szCs w:val="21"/>
              </w:rPr>
            </w:pPr>
            <w:r w:rsidRPr="005B778F">
              <w:rPr>
                <w:rFonts w:ascii="宋体" w:eastAsia="宋体" w:hAnsi="宋体" w:cs="Times New Roman"/>
                <w:kern w:val="0"/>
                <w:szCs w:val="21"/>
              </w:rPr>
              <w:t>年平均值</w:t>
            </w:r>
          </w:p>
        </w:tc>
        <w:tc>
          <w:tcPr>
            <w:tcW w:w="593" w:type="pct"/>
            <w:tcBorders>
              <w:top w:val="single" w:sz="4" w:space="0" w:color="auto"/>
              <w:bottom w:val="single" w:sz="4" w:space="0" w:color="auto"/>
            </w:tcBorders>
            <w:vAlign w:val="center"/>
          </w:tcPr>
          <w:p w14:paraId="0C992ADD" w14:textId="77777777" w:rsidR="004D0C9A" w:rsidRPr="005B778F" w:rsidRDefault="004D0C9A" w:rsidP="00CF6815">
            <w:pPr>
              <w:jc w:val="center"/>
              <w:rPr>
                <w:rFonts w:ascii="宋体" w:eastAsia="宋体" w:hAnsi="宋体" w:cs="Times New Roman"/>
                <w:szCs w:val="21"/>
              </w:rPr>
            </w:pPr>
            <w:r w:rsidRPr="005B778F">
              <w:rPr>
                <w:rFonts w:ascii="宋体" w:eastAsia="宋体" w:hAnsi="宋体" w:cs="Times New Roman"/>
                <w:kern w:val="0"/>
                <w:szCs w:val="21"/>
              </w:rPr>
              <w:t>年最大值</w:t>
            </w:r>
          </w:p>
        </w:tc>
        <w:tc>
          <w:tcPr>
            <w:tcW w:w="653" w:type="pct"/>
            <w:tcBorders>
              <w:top w:val="single" w:sz="4" w:space="0" w:color="auto"/>
              <w:bottom w:val="single" w:sz="4" w:space="0" w:color="auto"/>
            </w:tcBorders>
            <w:vAlign w:val="center"/>
          </w:tcPr>
          <w:p w14:paraId="6B0E16C1" w14:textId="77777777" w:rsidR="004D0C9A" w:rsidRPr="005B778F" w:rsidRDefault="004D0C9A" w:rsidP="00CF6815">
            <w:pPr>
              <w:jc w:val="center"/>
              <w:rPr>
                <w:rFonts w:ascii="宋体" w:eastAsia="宋体" w:hAnsi="宋体" w:cs="Times New Roman"/>
                <w:szCs w:val="21"/>
              </w:rPr>
            </w:pPr>
            <w:r w:rsidRPr="005B778F">
              <w:rPr>
                <w:rFonts w:ascii="宋体" w:eastAsia="宋体" w:hAnsi="宋体" w:cs="Times New Roman"/>
                <w:kern w:val="0"/>
                <w:szCs w:val="21"/>
              </w:rPr>
              <w:t>年均值对数</w:t>
            </w:r>
          </w:p>
        </w:tc>
        <w:tc>
          <w:tcPr>
            <w:tcW w:w="145" w:type="pct"/>
            <w:tcBorders>
              <w:top w:val="nil"/>
              <w:bottom w:val="nil"/>
            </w:tcBorders>
            <w:vAlign w:val="center"/>
          </w:tcPr>
          <w:p w14:paraId="168BEC57" w14:textId="77777777" w:rsidR="004D0C9A" w:rsidRPr="005B778F" w:rsidRDefault="004D0C9A" w:rsidP="00CF6815">
            <w:pPr>
              <w:jc w:val="center"/>
              <w:rPr>
                <w:rFonts w:ascii="宋体" w:eastAsia="宋体" w:hAnsi="宋体" w:cs="Times New Roman"/>
                <w:kern w:val="0"/>
                <w:szCs w:val="21"/>
              </w:rPr>
            </w:pPr>
          </w:p>
        </w:tc>
        <w:tc>
          <w:tcPr>
            <w:tcW w:w="651" w:type="pct"/>
            <w:tcBorders>
              <w:top w:val="single" w:sz="4" w:space="0" w:color="auto"/>
              <w:bottom w:val="single" w:sz="4" w:space="0" w:color="auto"/>
            </w:tcBorders>
            <w:vAlign w:val="center"/>
          </w:tcPr>
          <w:p w14:paraId="10F693C2" w14:textId="77777777" w:rsidR="004D0C9A" w:rsidRPr="005B778F" w:rsidRDefault="004D0C9A" w:rsidP="00CF6815">
            <w:pPr>
              <w:jc w:val="center"/>
              <w:rPr>
                <w:rFonts w:ascii="宋体" w:eastAsia="宋体" w:hAnsi="宋体" w:cs="Times New Roman"/>
                <w:szCs w:val="21"/>
              </w:rPr>
            </w:pPr>
            <w:r w:rsidRPr="005B778F">
              <w:rPr>
                <w:rFonts w:ascii="宋体" w:eastAsia="宋体" w:hAnsi="宋体" w:cs="Times New Roman"/>
                <w:kern w:val="0"/>
                <w:szCs w:val="21"/>
              </w:rPr>
              <w:t>年平均值</w:t>
            </w:r>
          </w:p>
        </w:tc>
        <w:tc>
          <w:tcPr>
            <w:tcW w:w="579" w:type="pct"/>
            <w:tcBorders>
              <w:top w:val="single" w:sz="4" w:space="0" w:color="auto"/>
              <w:bottom w:val="single" w:sz="4" w:space="0" w:color="auto"/>
            </w:tcBorders>
            <w:vAlign w:val="center"/>
          </w:tcPr>
          <w:p w14:paraId="5E8F3E42" w14:textId="77777777" w:rsidR="004D0C9A" w:rsidRPr="005B778F" w:rsidRDefault="004D0C9A" w:rsidP="00CF6815">
            <w:pPr>
              <w:jc w:val="center"/>
              <w:rPr>
                <w:rFonts w:ascii="宋体" w:eastAsia="宋体" w:hAnsi="宋体" w:cs="Times New Roman"/>
                <w:szCs w:val="21"/>
              </w:rPr>
            </w:pPr>
            <w:r w:rsidRPr="005B778F">
              <w:rPr>
                <w:rFonts w:ascii="宋体" w:eastAsia="宋体" w:hAnsi="宋体" w:cs="Times New Roman"/>
                <w:kern w:val="0"/>
                <w:szCs w:val="21"/>
              </w:rPr>
              <w:t>年最大值</w:t>
            </w:r>
          </w:p>
        </w:tc>
        <w:tc>
          <w:tcPr>
            <w:tcW w:w="652" w:type="pct"/>
            <w:tcBorders>
              <w:top w:val="single" w:sz="4" w:space="0" w:color="auto"/>
              <w:bottom w:val="single" w:sz="4" w:space="0" w:color="auto"/>
            </w:tcBorders>
            <w:vAlign w:val="center"/>
          </w:tcPr>
          <w:p w14:paraId="38546070" w14:textId="77777777" w:rsidR="004D0C9A" w:rsidRPr="005B778F" w:rsidRDefault="004D0C9A" w:rsidP="00CF6815">
            <w:pPr>
              <w:jc w:val="center"/>
              <w:rPr>
                <w:rFonts w:ascii="宋体" w:eastAsia="宋体" w:hAnsi="宋体" w:cs="Times New Roman"/>
                <w:szCs w:val="21"/>
              </w:rPr>
            </w:pPr>
            <w:r w:rsidRPr="005B778F">
              <w:rPr>
                <w:rFonts w:ascii="宋体" w:eastAsia="宋体" w:hAnsi="宋体" w:cs="Times New Roman"/>
                <w:kern w:val="0"/>
                <w:szCs w:val="21"/>
              </w:rPr>
              <w:t>年均值对数</w:t>
            </w:r>
          </w:p>
        </w:tc>
      </w:tr>
      <w:tr w:rsidR="00CF6815" w:rsidRPr="001839E7" w14:paraId="62674B97" w14:textId="77777777" w:rsidTr="00CF6815">
        <w:trPr>
          <w:trHeight w:val="634"/>
        </w:trPr>
        <w:tc>
          <w:tcPr>
            <w:tcW w:w="1153" w:type="pct"/>
            <w:tcBorders>
              <w:top w:val="single" w:sz="4" w:space="0" w:color="auto"/>
            </w:tcBorders>
            <w:vAlign w:val="center"/>
          </w:tcPr>
          <w:p w14:paraId="01101B35" w14:textId="77777777" w:rsidR="00CF6815" w:rsidRPr="001839E7" w:rsidRDefault="00CF6815" w:rsidP="00CF6815">
            <w:pPr>
              <w:jc w:val="center"/>
              <w:rPr>
                <w:rFonts w:ascii="Times New Roman" w:eastAsia="仿宋" w:hAnsi="Times New Roman" w:cs="Times New Roman"/>
                <w:szCs w:val="21"/>
              </w:rPr>
            </w:pPr>
            <m:oMathPara>
              <m:oMath>
                <m:r>
                  <m:rPr>
                    <m:sty m:val="p"/>
                  </m:rPr>
                  <w:rPr>
                    <w:rFonts w:ascii="Cambria Math" w:eastAsia="宋体" w:hAnsi="Cambria Math" w:cs="Times New Roman" w:hint="eastAsia"/>
                    <w:szCs w:val="21"/>
                  </w:rPr>
                  <m:t>“禁煤区”×</m:t>
                </m:r>
                <m:sSub>
                  <m:sSubPr>
                    <m:ctrlPr>
                      <w:rPr>
                        <w:rFonts w:ascii="Cambria Math" w:eastAsia="宋体" w:hAnsi="Cambria Math" w:cs="Times New Roman"/>
                        <w:szCs w:val="21"/>
                      </w:rPr>
                    </m:ctrlPr>
                  </m:sSubPr>
                  <m:e>
                    <m:r>
                      <w:rPr>
                        <w:rFonts w:ascii="Cambria Math" w:eastAsia="宋体" w:hAnsi="Cambria Math" w:cs="Times New Roman"/>
                        <w:szCs w:val="21"/>
                      </w:rPr>
                      <m:t>Post</m:t>
                    </m:r>
                  </m:e>
                  <m:sub>
                    <m:r>
                      <w:rPr>
                        <w:rFonts w:ascii="Cambria Math" w:eastAsia="宋体" w:hAnsi="Cambria Math" w:cs="Times New Roman"/>
                        <w:szCs w:val="21"/>
                      </w:rPr>
                      <m:t>t</m:t>
                    </m:r>
                  </m:sub>
                </m:sSub>
              </m:oMath>
            </m:oMathPara>
          </w:p>
        </w:tc>
        <w:tc>
          <w:tcPr>
            <w:tcW w:w="574" w:type="pct"/>
            <w:tcBorders>
              <w:top w:val="single" w:sz="4" w:space="0" w:color="auto"/>
            </w:tcBorders>
            <w:vAlign w:val="center"/>
          </w:tcPr>
          <w:p w14:paraId="4A7966D9" w14:textId="77777777" w:rsidR="00CF6815" w:rsidRPr="001839E7" w:rsidRDefault="00CF6815" w:rsidP="00CF6815">
            <w:pPr>
              <w:jc w:val="center"/>
              <w:rPr>
                <w:rFonts w:ascii="Times New Roman" w:hAnsi="Times New Roman" w:cs="Times New Roman"/>
                <w:kern w:val="0"/>
                <w:szCs w:val="21"/>
              </w:rPr>
            </w:pPr>
            <w:r w:rsidRPr="001839E7">
              <w:rPr>
                <w:rFonts w:ascii="Times New Roman" w:hAnsi="Times New Roman" w:cs="Times New Roman"/>
                <w:kern w:val="0"/>
                <w:szCs w:val="21"/>
              </w:rPr>
              <w:t>-13.540</w:t>
            </w:r>
            <w:r w:rsidRPr="001839E7">
              <w:rPr>
                <w:rFonts w:ascii="Times New Roman" w:hAnsi="Times New Roman" w:cs="Times New Roman"/>
                <w:kern w:val="0"/>
                <w:szCs w:val="21"/>
                <w:vertAlign w:val="superscript"/>
              </w:rPr>
              <w:t>***</w:t>
            </w:r>
          </w:p>
          <w:p w14:paraId="61F08423" w14:textId="2E6B5E49" w:rsidR="00CF6815" w:rsidRPr="001839E7" w:rsidRDefault="00CF6815" w:rsidP="00CF6815">
            <w:pPr>
              <w:jc w:val="center"/>
              <w:rPr>
                <w:rFonts w:ascii="Times New Roman" w:hAnsi="Times New Roman" w:cs="Times New Roman"/>
                <w:kern w:val="0"/>
                <w:szCs w:val="21"/>
              </w:rPr>
            </w:pPr>
            <w:r w:rsidRPr="001839E7">
              <w:rPr>
                <w:rFonts w:ascii="Times New Roman" w:hAnsi="Times New Roman" w:cs="Times New Roman"/>
                <w:kern w:val="0"/>
                <w:szCs w:val="21"/>
              </w:rPr>
              <w:t>(3.765)</w:t>
            </w:r>
          </w:p>
        </w:tc>
        <w:tc>
          <w:tcPr>
            <w:tcW w:w="593" w:type="pct"/>
            <w:tcBorders>
              <w:top w:val="nil"/>
            </w:tcBorders>
            <w:vAlign w:val="center"/>
          </w:tcPr>
          <w:p w14:paraId="75C3B067" w14:textId="77777777" w:rsidR="00CF6815" w:rsidRPr="001839E7" w:rsidRDefault="00CF6815" w:rsidP="00CF6815">
            <w:pPr>
              <w:jc w:val="center"/>
              <w:rPr>
                <w:rFonts w:ascii="Times New Roman" w:hAnsi="Times New Roman" w:cs="Times New Roman"/>
                <w:kern w:val="0"/>
                <w:szCs w:val="21"/>
              </w:rPr>
            </w:pPr>
            <w:r w:rsidRPr="001839E7">
              <w:rPr>
                <w:rFonts w:ascii="Times New Roman" w:hAnsi="Times New Roman" w:cs="Times New Roman"/>
                <w:kern w:val="0"/>
                <w:szCs w:val="21"/>
              </w:rPr>
              <w:t>-77.514</w:t>
            </w:r>
            <w:r w:rsidRPr="001839E7">
              <w:rPr>
                <w:rFonts w:ascii="Times New Roman" w:hAnsi="Times New Roman" w:cs="Times New Roman"/>
                <w:kern w:val="0"/>
                <w:szCs w:val="21"/>
                <w:vertAlign w:val="superscript"/>
              </w:rPr>
              <w:t>***</w:t>
            </w:r>
          </w:p>
          <w:p w14:paraId="630A2248" w14:textId="6F5366A9" w:rsidR="00CF6815" w:rsidRPr="001839E7" w:rsidRDefault="00CF6815" w:rsidP="00CF6815">
            <w:pPr>
              <w:jc w:val="center"/>
              <w:rPr>
                <w:rFonts w:ascii="Times New Roman" w:hAnsi="Times New Roman" w:cs="Times New Roman"/>
                <w:kern w:val="0"/>
                <w:szCs w:val="21"/>
              </w:rPr>
            </w:pPr>
            <w:r w:rsidRPr="001839E7">
              <w:rPr>
                <w:rFonts w:ascii="Times New Roman" w:hAnsi="Times New Roman" w:cs="Times New Roman"/>
                <w:kern w:val="0"/>
                <w:szCs w:val="21"/>
              </w:rPr>
              <w:t>(16.843)</w:t>
            </w:r>
          </w:p>
        </w:tc>
        <w:tc>
          <w:tcPr>
            <w:tcW w:w="653" w:type="pct"/>
            <w:tcBorders>
              <w:top w:val="nil"/>
            </w:tcBorders>
            <w:vAlign w:val="center"/>
          </w:tcPr>
          <w:p w14:paraId="4A162066" w14:textId="77777777" w:rsidR="00CF6815" w:rsidRPr="001839E7" w:rsidRDefault="00CF6815" w:rsidP="00CF6815">
            <w:pPr>
              <w:jc w:val="center"/>
              <w:rPr>
                <w:rFonts w:ascii="Times New Roman" w:hAnsi="Times New Roman" w:cs="Times New Roman"/>
                <w:kern w:val="0"/>
                <w:szCs w:val="21"/>
              </w:rPr>
            </w:pPr>
            <w:r w:rsidRPr="001839E7">
              <w:rPr>
                <w:rFonts w:ascii="Times New Roman" w:hAnsi="Times New Roman" w:cs="Times New Roman"/>
                <w:kern w:val="0"/>
                <w:szCs w:val="21"/>
              </w:rPr>
              <w:t>-0.082</w:t>
            </w:r>
            <w:r w:rsidRPr="001839E7">
              <w:rPr>
                <w:rFonts w:ascii="Times New Roman" w:hAnsi="Times New Roman" w:cs="Times New Roman"/>
                <w:kern w:val="0"/>
                <w:szCs w:val="21"/>
                <w:vertAlign w:val="superscript"/>
              </w:rPr>
              <w:t>***</w:t>
            </w:r>
          </w:p>
          <w:p w14:paraId="16D21B38" w14:textId="4DE5D4E0" w:rsidR="00CF6815" w:rsidRPr="001839E7" w:rsidRDefault="00CF6815" w:rsidP="00CF6815">
            <w:pPr>
              <w:jc w:val="center"/>
              <w:rPr>
                <w:rFonts w:ascii="Times New Roman" w:hAnsi="Times New Roman" w:cs="Times New Roman"/>
                <w:kern w:val="0"/>
                <w:szCs w:val="21"/>
              </w:rPr>
            </w:pPr>
            <w:r w:rsidRPr="001839E7">
              <w:rPr>
                <w:rFonts w:ascii="Times New Roman" w:hAnsi="Times New Roman" w:cs="Times New Roman"/>
                <w:kern w:val="0"/>
                <w:szCs w:val="21"/>
              </w:rPr>
              <w:t>(0.027)</w:t>
            </w:r>
          </w:p>
        </w:tc>
        <w:tc>
          <w:tcPr>
            <w:tcW w:w="145" w:type="pct"/>
            <w:tcBorders>
              <w:top w:val="nil"/>
            </w:tcBorders>
            <w:vAlign w:val="center"/>
          </w:tcPr>
          <w:p w14:paraId="156AFEE0" w14:textId="77777777" w:rsidR="00CF6815" w:rsidRPr="001839E7" w:rsidRDefault="00CF6815" w:rsidP="00CF6815">
            <w:pPr>
              <w:jc w:val="center"/>
              <w:rPr>
                <w:rFonts w:ascii="Times New Roman" w:hAnsi="Times New Roman" w:cs="Times New Roman"/>
                <w:kern w:val="0"/>
                <w:szCs w:val="21"/>
              </w:rPr>
            </w:pPr>
          </w:p>
        </w:tc>
        <w:tc>
          <w:tcPr>
            <w:tcW w:w="651" w:type="pct"/>
            <w:tcBorders>
              <w:top w:val="single" w:sz="4" w:space="0" w:color="auto"/>
            </w:tcBorders>
            <w:vAlign w:val="center"/>
          </w:tcPr>
          <w:p w14:paraId="1BAFFDED" w14:textId="77777777" w:rsidR="00CF6815" w:rsidRPr="001839E7" w:rsidRDefault="00CF6815" w:rsidP="00CF6815">
            <w:pPr>
              <w:jc w:val="center"/>
              <w:rPr>
                <w:rFonts w:ascii="Times New Roman" w:hAnsi="Times New Roman" w:cs="Times New Roman"/>
                <w:kern w:val="0"/>
                <w:szCs w:val="21"/>
              </w:rPr>
            </w:pPr>
            <w:r w:rsidRPr="001839E7">
              <w:rPr>
                <w:rFonts w:ascii="Times New Roman" w:hAnsi="Times New Roman" w:cs="Times New Roman"/>
                <w:kern w:val="0"/>
                <w:szCs w:val="21"/>
              </w:rPr>
              <w:t>-13.467</w:t>
            </w:r>
            <w:r w:rsidRPr="001839E7">
              <w:rPr>
                <w:rFonts w:ascii="Times New Roman" w:hAnsi="Times New Roman" w:cs="Times New Roman"/>
                <w:kern w:val="0"/>
                <w:szCs w:val="21"/>
                <w:vertAlign w:val="superscript"/>
              </w:rPr>
              <w:t>***</w:t>
            </w:r>
          </w:p>
          <w:p w14:paraId="44C08E73" w14:textId="49AD2897" w:rsidR="00CF6815" w:rsidRPr="001839E7" w:rsidRDefault="00CF6815" w:rsidP="00CF6815">
            <w:pPr>
              <w:jc w:val="center"/>
              <w:rPr>
                <w:rFonts w:ascii="Times New Roman" w:hAnsi="Times New Roman" w:cs="Times New Roman"/>
                <w:kern w:val="0"/>
                <w:szCs w:val="21"/>
              </w:rPr>
            </w:pPr>
            <w:r w:rsidRPr="001839E7">
              <w:rPr>
                <w:rFonts w:ascii="Times New Roman" w:hAnsi="Times New Roman" w:cs="Times New Roman"/>
                <w:kern w:val="0"/>
                <w:szCs w:val="21"/>
              </w:rPr>
              <w:t>(3.577)</w:t>
            </w:r>
          </w:p>
        </w:tc>
        <w:tc>
          <w:tcPr>
            <w:tcW w:w="579" w:type="pct"/>
            <w:tcBorders>
              <w:top w:val="single" w:sz="4" w:space="0" w:color="auto"/>
            </w:tcBorders>
            <w:vAlign w:val="center"/>
          </w:tcPr>
          <w:p w14:paraId="5539033F" w14:textId="77777777" w:rsidR="00CF6815" w:rsidRPr="001839E7" w:rsidRDefault="00CF6815" w:rsidP="00CF6815">
            <w:pPr>
              <w:jc w:val="center"/>
              <w:rPr>
                <w:rFonts w:ascii="Times New Roman" w:hAnsi="Times New Roman" w:cs="Times New Roman"/>
                <w:kern w:val="0"/>
                <w:szCs w:val="21"/>
              </w:rPr>
            </w:pPr>
            <w:r w:rsidRPr="001839E7">
              <w:rPr>
                <w:rFonts w:ascii="Times New Roman" w:hAnsi="Times New Roman" w:cs="Times New Roman"/>
                <w:kern w:val="0"/>
                <w:szCs w:val="21"/>
              </w:rPr>
              <w:t>-88.975</w:t>
            </w:r>
            <w:r w:rsidRPr="001839E7">
              <w:rPr>
                <w:rFonts w:ascii="Times New Roman" w:hAnsi="Times New Roman" w:cs="Times New Roman"/>
                <w:kern w:val="0"/>
                <w:szCs w:val="21"/>
                <w:vertAlign w:val="superscript"/>
              </w:rPr>
              <w:t>***</w:t>
            </w:r>
          </w:p>
          <w:p w14:paraId="2A2598A9" w14:textId="073E5F2F" w:rsidR="00CF6815" w:rsidRPr="001839E7" w:rsidRDefault="00CF6815" w:rsidP="00CF6815">
            <w:pPr>
              <w:jc w:val="center"/>
              <w:rPr>
                <w:rFonts w:ascii="Times New Roman" w:hAnsi="Times New Roman" w:cs="Times New Roman"/>
                <w:kern w:val="0"/>
                <w:szCs w:val="21"/>
              </w:rPr>
            </w:pPr>
            <w:r w:rsidRPr="001839E7">
              <w:rPr>
                <w:rFonts w:ascii="Times New Roman" w:hAnsi="Times New Roman" w:cs="Times New Roman"/>
                <w:kern w:val="0"/>
                <w:szCs w:val="21"/>
              </w:rPr>
              <w:t>(21.603)</w:t>
            </w:r>
          </w:p>
        </w:tc>
        <w:tc>
          <w:tcPr>
            <w:tcW w:w="652" w:type="pct"/>
            <w:tcBorders>
              <w:top w:val="single" w:sz="4" w:space="0" w:color="auto"/>
            </w:tcBorders>
            <w:vAlign w:val="center"/>
          </w:tcPr>
          <w:p w14:paraId="3115BF8D" w14:textId="77777777" w:rsidR="00CF6815" w:rsidRPr="001839E7" w:rsidRDefault="00CF6815" w:rsidP="00CF6815">
            <w:pPr>
              <w:jc w:val="center"/>
              <w:rPr>
                <w:rFonts w:ascii="Times New Roman" w:hAnsi="Times New Roman" w:cs="Times New Roman"/>
                <w:kern w:val="0"/>
                <w:szCs w:val="21"/>
              </w:rPr>
            </w:pPr>
            <w:r w:rsidRPr="001839E7">
              <w:rPr>
                <w:rFonts w:ascii="Times New Roman" w:hAnsi="Times New Roman" w:cs="Times New Roman"/>
                <w:kern w:val="0"/>
                <w:szCs w:val="21"/>
              </w:rPr>
              <w:t>-0.098</w:t>
            </w:r>
            <w:r w:rsidRPr="001839E7">
              <w:rPr>
                <w:rFonts w:ascii="Times New Roman" w:hAnsi="Times New Roman" w:cs="Times New Roman"/>
                <w:kern w:val="0"/>
                <w:szCs w:val="21"/>
                <w:vertAlign w:val="superscript"/>
              </w:rPr>
              <w:t>**</w:t>
            </w:r>
          </w:p>
          <w:p w14:paraId="7F5E5EC9" w14:textId="2A625778" w:rsidR="00CF6815" w:rsidRPr="001839E7" w:rsidRDefault="00CF6815" w:rsidP="00CF6815">
            <w:pPr>
              <w:jc w:val="center"/>
              <w:rPr>
                <w:rFonts w:ascii="Times New Roman" w:hAnsi="Times New Roman" w:cs="Times New Roman"/>
                <w:kern w:val="0"/>
                <w:szCs w:val="21"/>
              </w:rPr>
            </w:pPr>
            <w:r w:rsidRPr="001839E7">
              <w:rPr>
                <w:rFonts w:ascii="Times New Roman" w:hAnsi="Times New Roman" w:cs="Times New Roman"/>
                <w:kern w:val="0"/>
                <w:szCs w:val="21"/>
              </w:rPr>
              <w:t>(0.038)</w:t>
            </w:r>
          </w:p>
        </w:tc>
      </w:tr>
      <w:tr w:rsidR="001839E7" w:rsidRPr="001839E7" w14:paraId="726386EB" w14:textId="77777777" w:rsidTr="00CF6815">
        <w:tc>
          <w:tcPr>
            <w:tcW w:w="1153" w:type="pct"/>
            <w:vAlign w:val="center"/>
          </w:tcPr>
          <w:p w14:paraId="0AE1A181" w14:textId="77777777" w:rsidR="004D0C9A" w:rsidRPr="001839E7" w:rsidRDefault="004D0C9A" w:rsidP="00CF6815">
            <w:pPr>
              <w:jc w:val="center"/>
              <w:rPr>
                <w:rFonts w:ascii="Times New Roman" w:eastAsia="仿宋" w:hAnsi="Times New Roman" w:cs="Times New Roman"/>
                <w:szCs w:val="21"/>
              </w:rPr>
            </w:pPr>
            <w:r w:rsidRPr="005B778F">
              <w:rPr>
                <w:rFonts w:ascii="宋体" w:eastAsia="宋体" w:hAnsi="宋体" w:cs="Times New Roman" w:hint="eastAsia"/>
                <w:szCs w:val="21"/>
              </w:rPr>
              <w:t>省份</w:t>
            </w:r>
            <w:r w:rsidRPr="005B778F">
              <w:rPr>
                <w:rFonts w:ascii="宋体" w:eastAsia="宋体" w:hAnsi="宋体" w:cs="Times New Roman"/>
                <w:szCs w:val="21"/>
              </w:rPr>
              <w:t>#</w:t>
            </w:r>
            <w:r w:rsidRPr="005B778F">
              <w:rPr>
                <w:rFonts w:ascii="宋体" w:eastAsia="宋体" w:hAnsi="宋体" w:cs="Times New Roman" w:hint="eastAsia"/>
                <w:szCs w:val="21"/>
              </w:rPr>
              <w:t>年份</w:t>
            </w:r>
            <w:r w:rsidRPr="001839E7">
              <w:rPr>
                <w:rFonts w:ascii="Times New Roman" w:eastAsia="仿宋" w:hAnsi="Times New Roman" w:cs="Times New Roman"/>
                <w:szCs w:val="21"/>
              </w:rPr>
              <w:t xml:space="preserve"> </w:t>
            </w:r>
            <w:r w:rsidRPr="005B778F">
              <w:rPr>
                <w:rFonts w:ascii="Times New Roman" w:hAnsi="Times New Roman" w:cs="Times New Roman"/>
                <w:kern w:val="0"/>
                <w:szCs w:val="21"/>
              </w:rPr>
              <w:t>FE</w:t>
            </w:r>
          </w:p>
        </w:tc>
        <w:tc>
          <w:tcPr>
            <w:tcW w:w="574" w:type="pct"/>
            <w:vAlign w:val="center"/>
          </w:tcPr>
          <w:p w14:paraId="0CFD90A6" w14:textId="77777777" w:rsidR="004D0C9A" w:rsidRPr="005B778F" w:rsidRDefault="004D0C9A" w:rsidP="00CF6815">
            <w:pPr>
              <w:jc w:val="center"/>
              <w:rPr>
                <w:rFonts w:ascii="宋体" w:eastAsia="宋体" w:hAnsi="宋体" w:cs="Times New Roman"/>
                <w:kern w:val="0"/>
                <w:szCs w:val="21"/>
              </w:rPr>
            </w:pPr>
            <w:r w:rsidRPr="005B778F">
              <w:rPr>
                <w:rFonts w:ascii="宋体" w:eastAsia="宋体" w:hAnsi="宋体" w:cs="Times New Roman" w:hint="eastAsia"/>
                <w:kern w:val="0"/>
                <w:szCs w:val="21"/>
              </w:rPr>
              <w:t>控制</w:t>
            </w:r>
          </w:p>
        </w:tc>
        <w:tc>
          <w:tcPr>
            <w:tcW w:w="593" w:type="pct"/>
            <w:vAlign w:val="center"/>
          </w:tcPr>
          <w:p w14:paraId="76A2DCC3" w14:textId="77777777" w:rsidR="004D0C9A" w:rsidRPr="005B778F" w:rsidRDefault="004D0C9A" w:rsidP="00CF6815">
            <w:pPr>
              <w:jc w:val="center"/>
              <w:rPr>
                <w:rFonts w:ascii="宋体" w:eastAsia="宋体" w:hAnsi="宋体" w:cs="Times New Roman"/>
                <w:kern w:val="0"/>
                <w:szCs w:val="21"/>
              </w:rPr>
            </w:pPr>
            <w:r w:rsidRPr="005B778F">
              <w:rPr>
                <w:rFonts w:ascii="宋体" w:eastAsia="宋体" w:hAnsi="宋体" w:cs="Times New Roman" w:hint="eastAsia"/>
                <w:kern w:val="0"/>
                <w:szCs w:val="21"/>
              </w:rPr>
              <w:t>控制</w:t>
            </w:r>
          </w:p>
        </w:tc>
        <w:tc>
          <w:tcPr>
            <w:tcW w:w="653" w:type="pct"/>
            <w:vAlign w:val="center"/>
          </w:tcPr>
          <w:p w14:paraId="60FC216F" w14:textId="77777777" w:rsidR="004D0C9A" w:rsidRPr="005B778F" w:rsidRDefault="004D0C9A" w:rsidP="00CF6815">
            <w:pPr>
              <w:jc w:val="center"/>
              <w:rPr>
                <w:rFonts w:ascii="宋体" w:eastAsia="宋体" w:hAnsi="宋体" w:cs="Times New Roman"/>
                <w:kern w:val="0"/>
                <w:szCs w:val="21"/>
              </w:rPr>
            </w:pPr>
            <w:r w:rsidRPr="005B778F">
              <w:rPr>
                <w:rFonts w:ascii="宋体" w:eastAsia="宋体" w:hAnsi="宋体" w:cs="Times New Roman" w:hint="eastAsia"/>
                <w:kern w:val="0"/>
                <w:szCs w:val="21"/>
              </w:rPr>
              <w:t>控制</w:t>
            </w:r>
          </w:p>
        </w:tc>
        <w:tc>
          <w:tcPr>
            <w:tcW w:w="145" w:type="pct"/>
            <w:vAlign w:val="center"/>
          </w:tcPr>
          <w:p w14:paraId="439B92F0" w14:textId="77777777" w:rsidR="004D0C9A" w:rsidRPr="005B778F" w:rsidRDefault="004D0C9A" w:rsidP="00CF6815">
            <w:pPr>
              <w:jc w:val="center"/>
              <w:rPr>
                <w:rFonts w:ascii="宋体" w:eastAsia="宋体" w:hAnsi="宋体" w:cs="Times New Roman"/>
                <w:kern w:val="0"/>
                <w:szCs w:val="21"/>
              </w:rPr>
            </w:pPr>
          </w:p>
        </w:tc>
        <w:tc>
          <w:tcPr>
            <w:tcW w:w="651" w:type="pct"/>
            <w:vAlign w:val="center"/>
          </w:tcPr>
          <w:p w14:paraId="4260E571" w14:textId="77777777" w:rsidR="004D0C9A" w:rsidRPr="005B778F" w:rsidRDefault="004D0C9A" w:rsidP="00CF6815">
            <w:pPr>
              <w:jc w:val="center"/>
              <w:rPr>
                <w:rFonts w:ascii="宋体" w:eastAsia="宋体" w:hAnsi="宋体" w:cs="Times New Roman"/>
                <w:kern w:val="0"/>
                <w:szCs w:val="21"/>
              </w:rPr>
            </w:pPr>
            <w:r w:rsidRPr="005B778F">
              <w:rPr>
                <w:rFonts w:ascii="宋体" w:eastAsia="宋体" w:hAnsi="宋体" w:cs="Times New Roman" w:hint="eastAsia"/>
                <w:kern w:val="0"/>
                <w:szCs w:val="21"/>
              </w:rPr>
              <w:t>控制</w:t>
            </w:r>
          </w:p>
        </w:tc>
        <w:tc>
          <w:tcPr>
            <w:tcW w:w="579" w:type="pct"/>
            <w:vAlign w:val="center"/>
          </w:tcPr>
          <w:p w14:paraId="1A4EFB3E" w14:textId="77777777" w:rsidR="004D0C9A" w:rsidRPr="005B778F" w:rsidRDefault="004D0C9A" w:rsidP="00CF6815">
            <w:pPr>
              <w:jc w:val="center"/>
              <w:rPr>
                <w:rFonts w:ascii="宋体" w:eastAsia="宋体" w:hAnsi="宋体" w:cs="Times New Roman"/>
                <w:kern w:val="0"/>
                <w:szCs w:val="21"/>
              </w:rPr>
            </w:pPr>
            <w:r w:rsidRPr="005B778F">
              <w:rPr>
                <w:rFonts w:ascii="宋体" w:eastAsia="宋体" w:hAnsi="宋体" w:cs="Times New Roman" w:hint="eastAsia"/>
                <w:kern w:val="0"/>
                <w:szCs w:val="21"/>
              </w:rPr>
              <w:t>控制</w:t>
            </w:r>
          </w:p>
        </w:tc>
        <w:tc>
          <w:tcPr>
            <w:tcW w:w="652" w:type="pct"/>
            <w:vAlign w:val="center"/>
          </w:tcPr>
          <w:p w14:paraId="63092F2C" w14:textId="77777777" w:rsidR="004D0C9A" w:rsidRPr="005B778F" w:rsidRDefault="004D0C9A" w:rsidP="00CF6815">
            <w:pPr>
              <w:jc w:val="center"/>
              <w:rPr>
                <w:rFonts w:ascii="宋体" w:eastAsia="宋体" w:hAnsi="宋体" w:cs="Times New Roman"/>
                <w:kern w:val="0"/>
                <w:szCs w:val="21"/>
              </w:rPr>
            </w:pPr>
            <w:r w:rsidRPr="005B778F">
              <w:rPr>
                <w:rFonts w:ascii="宋体" w:eastAsia="宋体" w:hAnsi="宋体" w:cs="Times New Roman" w:hint="eastAsia"/>
                <w:kern w:val="0"/>
                <w:szCs w:val="21"/>
              </w:rPr>
              <w:t>控制</w:t>
            </w:r>
          </w:p>
        </w:tc>
      </w:tr>
      <w:tr w:rsidR="001839E7" w:rsidRPr="001839E7" w14:paraId="6E6F3F4A" w14:textId="77777777" w:rsidTr="00CF6815">
        <w:tc>
          <w:tcPr>
            <w:tcW w:w="1153" w:type="pct"/>
            <w:vAlign w:val="center"/>
          </w:tcPr>
          <w:p w14:paraId="6F3BE0B3" w14:textId="77777777" w:rsidR="004D0C9A" w:rsidRPr="001839E7" w:rsidRDefault="004D0C9A" w:rsidP="00CF6815">
            <w:pPr>
              <w:jc w:val="center"/>
              <w:rPr>
                <w:rFonts w:ascii="Times New Roman" w:eastAsia="仿宋" w:hAnsi="Times New Roman" w:cs="Times New Roman"/>
                <w:szCs w:val="21"/>
              </w:rPr>
            </w:pPr>
            <w:r w:rsidRPr="005B778F">
              <w:rPr>
                <w:rFonts w:ascii="宋体" w:eastAsia="宋体" w:hAnsi="宋体" w:cs="Times New Roman" w:hint="eastAsia"/>
                <w:szCs w:val="21"/>
              </w:rPr>
              <w:t>城市</w:t>
            </w:r>
            <w:r w:rsidRPr="005B778F">
              <w:rPr>
                <w:rFonts w:ascii="Times New Roman" w:hAnsi="Times New Roman" w:cs="Times New Roman"/>
                <w:kern w:val="0"/>
                <w:szCs w:val="21"/>
              </w:rPr>
              <w:t>FE</w:t>
            </w:r>
          </w:p>
        </w:tc>
        <w:tc>
          <w:tcPr>
            <w:tcW w:w="574" w:type="pct"/>
            <w:vAlign w:val="center"/>
          </w:tcPr>
          <w:p w14:paraId="672832A1" w14:textId="77777777" w:rsidR="004D0C9A" w:rsidRPr="005B778F" w:rsidRDefault="004D0C9A" w:rsidP="00CF6815">
            <w:pPr>
              <w:jc w:val="center"/>
              <w:rPr>
                <w:rFonts w:ascii="宋体" w:eastAsia="宋体" w:hAnsi="宋体" w:cs="Times New Roman"/>
                <w:kern w:val="0"/>
                <w:szCs w:val="21"/>
              </w:rPr>
            </w:pPr>
            <w:r w:rsidRPr="005B778F">
              <w:rPr>
                <w:rFonts w:ascii="宋体" w:eastAsia="宋体" w:hAnsi="宋体" w:cs="Times New Roman" w:hint="eastAsia"/>
                <w:kern w:val="0"/>
                <w:szCs w:val="21"/>
              </w:rPr>
              <w:t>控制</w:t>
            </w:r>
          </w:p>
        </w:tc>
        <w:tc>
          <w:tcPr>
            <w:tcW w:w="593" w:type="pct"/>
            <w:vAlign w:val="center"/>
          </w:tcPr>
          <w:p w14:paraId="0C2B3138" w14:textId="77777777" w:rsidR="004D0C9A" w:rsidRPr="005B778F" w:rsidRDefault="004D0C9A" w:rsidP="00CF6815">
            <w:pPr>
              <w:jc w:val="center"/>
              <w:rPr>
                <w:rFonts w:ascii="宋体" w:eastAsia="宋体" w:hAnsi="宋体" w:cs="Times New Roman"/>
                <w:kern w:val="0"/>
                <w:szCs w:val="21"/>
              </w:rPr>
            </w:pPr>
            <w:r w:rsidRPr="005B778F">
              <w:rPr>
                <w:rFonts w:ascii="宋体" w:eastAsia="宋体" w:hAnsi="宋体" w:cs="Times New Roman" w:hint="eastAsia"/>
                <w:kern w:val="0"/>
                <w:szCs w:val="21"/>
              </w:rPr>
              <w:t>控制</w:t>
            </w:r>
          </w:p>
        </w:tc>
        <w:tc>
          <w:tcPr>
            <w:tcW w:w="653" w:type="pct"/>
            <w:vAlign w:val="center"/>
          </w:tcPr>
          <w:p w14:paraId="700BE5F1" w14:textId="77777777" w:rsidR="004D0C9A" w:rsidRPr="005B778F" w:rsidRDefault="004D0C9A" w:rsidP="00CF6815">
            <w:pPr>
              <w:jc w:val="center"/>
              <w:rPr>
                <w:rFonts w:ascii="宋体" w:eastAsia="宋体" w:hAnsi="宋体" w:cs="Times New Roman"/>
                <w:kern w:val="0"/>
                <w:szCs w:val="21"/>
              </w:rPr>
            </w:pPr>
            <w:r w:rsidRPr="005B778F">
              <w:rPr>
                <w:rFonts w:ascii="宋体" w:eastAsia="宋体" w:hAnsi="宋体" w:cs="Times New Roman" w:hint="eastAsia"/>
                <w:kern w:val="0"/>
                <w:szCs w:val="21"/>
              </w:rPr>
              <w:t>控制</w:t>
            </w:r>
          </w:p>
        </w:tc>
        <w:tc>
          <w:tcPr>
            <w:tcW w:w="145" w:type="pct"/>
            <w:vAlign w:val="center"/>
          </w:tcPr>
          <w:p w14:paraId="13813C06" w14:textId="77777777" w:rsidR="004D0C9A" w:rsidRPr="005B778F" w:rsidRDefault="004D0C9A" w:rsidP="00CF6815">
            <w:pPr>
              <w:jc w:val="center"/>
              <w:rPr>
                <w:rFonts w:ascii="宋体" w:eastAsia="宋体" w:hAnsi="宋体" w:cs="Times New Roman"/>
                <w:kern w:val="0"/>
                <w:szCs w:val="21"/>
              </w:rPr>
            </w:pPr>
          </w:p>
        </w:tc>
        <w:tc>
          <w:tcPr>
            <w:tcW w:w="651" w:type="pct"/>
            <w:vAlign w:val="center"/>
          </w:tcPr>
          <w:p w14:paraId="5FE87431" w14:textId="77777777" w:rsidR="004D0C9A" w:rsidRPr="005B778F" w:rsidRDefault="004D0C9A" w:rsidP="00CF6815">
            <w:pPr>
              <w:jc w:val="center"/>
              <w:rPr>
                <w:rFonts w:ascii="宋体" w:eastAsia="宋体" w:hAnsi="宋体" w:cs="Times New Roman"/>
                <w:kern w:val="0"/>
                <w:szCs w:val="21"/>
              </w:rPr>
            </w:pPr>
            <w:r w:rsidRPr="005B778F">
              <w:rPr>
                <w:rFonts w:ascii="宋体" w:eastAsia="宋体" w:hAnsi="宋体" w:cs="Times New Roman" w:hint="eastAsia"/>
                <w:kern w:val="0"/>
                <w:szCs w:val="21"/>
              </w:rPr>
              <w:t>控制</w:t>
            </w:r>
          </w:p>
        </w:tc>
        <w:tc>
          <w:tcPr>
            <w:tcW w:w="579" w:type="pct"/>
            <w:vAlign w:val="center"/>
          </w:tcPr>
          <w:p w14:paraId="73BE569C" w14:textId="77777777" w:rsidR="004D0C9A" w:rsidRPr="005B778F" w:rsidRDefault="004D0C9A" w:rsidP="00CF6815">
            <w:pPr>
              <w:jc w:val="center"/>
              <w:rPr>
                <w:rFonts w:ascii="宋体" w:eastAsia="宋体" w:hAnsi="宋体" w:cs="Times New Roman"/>
                <w:kern w:val="0"/>
                <w:szCs w:val="21"/>
              </w:rPr>
            </w:pPr>
            <w:r w:rsidRPr="005B778F">
              <w:rPr>
                <w:rFonts w:ascii="宋体" w:eastAsia="宋体" w:hAnsi="宋体" w:cs="Times New Roman" w:hint="eastAsia"/>
                <w:kern w:val="0"/>
                <w:szCs w:val="21"/>
              </w:rPr>
              <w:t>控制</w:t>
            </w:r>
          </w:p>
        </w:tc>
        <w:tc>
          <w:tcPr>
            <w:tcW w:w="652" w:type="pct"/>
            <w:vAlign w:val="center"/>
          </w:tcPr>
          <w:p w14:paraId="680DA491" w14:textId="77777777" w:rsidR="004D0C9A" w:rsidRPr="005B778F" w:rsidRDefault="004D0C9A" w:rsidP="00CF6815">
            <w:pPr>
              <w:jc w:val="center"/>
              <w:rPr>
                <w:rFonts w:ascii="宋体" w:eastAsia="宋体" w:hAnsi="宋体" w:cs="Times New Roman"/>
                <w:kern w:val="0"/>
                <w:szCs w:val="21"/>
              </w:rPr>
            </w:pPr>
            <w:r w:rsidRPr="005B778F">
              <w:rPr>
                <w:rFonts w:ascii="宋体" w:eastAsia="宋体" w:hAnsi="宋体" w:cs="Times New Roman" w:hint="eastAsia"/>
                <w:kern w:val="0"/>
                <w:szCs w:val="21"/>
              </w:rPr>
              <w:t>控制</w:t>
            </w:r>
          </w:p>
        </w:tc>
      </w:tr>
      <w:tr w:rsidR="001839E7" w:rsidRPr="001839E7" w14:paraId="4A41A780" w14:textId="77777777" w:rsidTr="00CF6815">
        <w:tc>
          <w:tcPr>
            <w:tcW w:w="1153" w:type="pct"/>
            <w:vAlign w:val="center"/>
          </w:tcPr>
          <w:p w14:paraId="3CDBFA4F" w14:textId="77777777" w:rsidR="004D0C9A" w:rsidRPr="001839E7" w:rsidRDefault="004D0C9A" w:rsidP="00CF6815">
            <w:pPr>
              <w:jc w:val="center"/>
              <w:rPr>
                <w:rFonts w:ascii="Times New Roman" w:eastAsia="仿宋" w:hAnsi="Times New Roman" w:cs="Times New Roman"/>
                <w:szCs w:val="21"/>
              </w:rPr>
            </w:pPr>
            <w:r w:rsidRPr="005B778F">
              <w:rPr>
                <w:rFonts w:ascii="宋体" w:eastAsia="宋体" w:hAnsi="宋体" w:cs="Times New Roman" w:hint="eastAsia"/>
                <w:szCs w:val="21"/>
              </w:rPr>
              <w:t>年份</w:t>
            </w:r>
            <w:r w:rsidRPr="005B778F">
              <w:rPr>
                <w:rFonts w:ascii="Times New Roman" w:hAnsi="Times New Roman" w:cs="Times New Roman"/>
                <w:kern w:val="0"/>
                <w:szCs w:val="21"/>
              </w:rPr>
              <w:t>FE</w:t>
            </w:r>
          </w:p>
        </w:tc>
        <w:tc>
          <w:tcPr>
            <w:tcW w:w="574" w:type="pct"/>
            <w:vAlign w:val="center"/>
          </w:tcPr>
          <w:p w14:paraId="5E1E8F6D" w14:textId="77777777" w:rsidR="004D0C9A" w:rsidRPr="005B778F" w:rsidRDefault="004D0C9A" w:rsidP="00CF6815">
            <w:pPr>
              <w:jc w:val="center"/>
              <w:rPr>
                <w:rFonts w:ascii="宋体" w:eastAsia="宋体" w:hAnsi="宋体" w:cs="Times New Roman"/>
                <w:kern w:val="0"/>
                <w:szCs w:val="21"/>
              </w:rPr>
            </w:pPr>
            <w:r w:rsidRPr="005B778F">
              <w:rPr>
                <w:rFonts w:ascii="宋体" w:eastAsia="宋体" w:hAnsi="宋体" w:cs="Times New Roman" w:hint="eastAsia"/>
                <w:kern w:val="0"/>
                <w:szCs w:val="21"/>
              </w:rPr>
              <w:t>控制</w:t>
            </w:r>
          </w:p>
        </w:tc>
        <w:tc>
          <w:tcPr>
            <w:tcW w:w="593" w:type="pct"/>
            <w:vAlign w:val="center"/>
          </w:tcPr>
          <w:p w14:paraId="5571238F" w14:textId="77777777" w:rsidR="004D0C9A" w:rsidRPr="005B778F" w:rsidRDefault="004D0C9A" w:rsidP="00CF6815">
            <w:pPr>
              <w:jc w:val="center"/>
              <w:rPr>
                <w:rFonts w:ascii="宋体" w:eastAsia="宋体" w:hAnsi="宋体" w:cs="Times New Roman"/>
                <w:kern w:val="0"/>
                <w:szCs w:val="21"/>
              </w:rPr>
            </w:pPr>
            <w:r w:rsidRPr="005B778F">
              <w:rPr>
                <w:rFonts w:ascii="宋体" w:eastAsia="宋体" w:hAnsi="宋体" w:cs="Times New Roman" w:hint="eastAsia"/>
                <w:kern w:val="0"/>
                <w:szCs w:val="21"/>
              </w:rPr>
              <w:t>控制</w:t>
            </w:r>
          </w:p>
        </w:tc>
        <w:tc>
          <w:tcPr>
            <w:tcW w:w="653" w:type="pct"/>
            <w:vAlign w:val="center"/>
          </w:tcPr>
          <w:p w14:paraId="706E126B" w14:textId="77777777" w:rsidR="004D0C9A" w:rsidRPr="005B778F" w:rsidRDefault="004D0C9A" w:rsidP="00CF6815">
            <w:pPr>
              <w:jc w:val="center"/>
              <w:rPr>
                <w:rFonts w:ascii="宋体" w:eastAsia="宋体" w:hAnsi="宋体" w:cs="Times New Roman"/>
                <w:kern w:val="0"/>
                <w:szCs w:val="21"/>
              </w:rPr>
            </w:pPr>
            <w:r w:rsidRPr="005B778F">
              <w:rPr>
                <w:rFonts w:ascii="宋体" w:eastAsia="宋体" w:hAnsi="宋体" w:cs="Times New Roman" w:hint="eastAsia"/>
                <w:kern w:val="0"/>
                <w:szCs w:val="21"/>
              </w:rPr>
              <w:t>控制</w:t>
            </w:r>
          </w:p>
        </w:tc>
        <w:tc>
          <w:tcPr>
            <w:tcW w:w="145" w:type="pct"/>
            <w:vAlign w:val="center"/>
          </w:tcPr>
          <w:p w14:paraId="49C57B2C" w14:textId="77777777" w:rsidR="004D0C9A" w:rsidRPr="005B778F" w:rsidRDefault="004D0C9A" w:rsidP="00CF6815">
            <w:pPr>
              <w:jc w:val="center"/>
              <w:rPr>
                <w:rFonts w:ascii="宋体" w:eastAsia="宋体" w:hAnsi="宋体" w:cs="Times New Roman"/>
                <w:kern w:val="0"/>
                <w:szCs w:val="21"/>
              </w:rPr>
            </w:pPr>
          </w:p>
        </w:tc>
        <w:tc>
          <w:tcPr>
            <w:tcW w:w="651" w:type="pct"/>
            <w:vAlign w:val="center"/>
          </w:tcPr>
          <w:p w14:paraId="38131AD4" w14:textId="77777777" w:rsidR="004D0C9A" w:rsidRPr="005B778F" w:rsidRDefault="004D0C9A" w:rsidP="00CF6815">
            <w:pPr>
              <w:jc w:val="center"/>
              <w:rPr>
                <w:rFonts w:ascii="宋体" w:eastAsia="宋体" w:hAnsi="宋体" w:cs="Times New Roman"/>
                <w:kern w:val="0"/>
                <w:szCs w:val="21"/>
              </w:rPr>
            </w:pPr>
            <w:r w:rsidRPr="005B778F">
              <w:rPr>
                <w:rFonts w:ascii="宋体" w:eastAsia="宋体" w:hAnsi="宋体" w:cs="Times New Roman" w:hint="eastAsia"/>
                <w:kern w:val="0"/>
                <w:szCs w:val="21"/>
              </w:rPr>
              <w:t>控制</w:t>
            </w:r>
          </w:p>
        </w:tc>
        <w:tc>
          <w:tcPr>
            <w:tcW w:w="579" w:type="pct"/>
            <w:vAlign w:val="center"/>
          </w:tcPr>
          <w:p w14:paraId="4FF91AAB" w14:textId="77777777" w:rsidR="004D0C9A" w:rsidRPr="005B778F" w:rsidRDefault="004D0C9A" w:rsidP="00CF6815">
            <w:pPr>
              <w:jc w:val="center"/>
              <w:rPr>
                <w:rFonts w:ascii="宋体" w:eastAsia="宋体" w:hAnsi="宋体" w:cs="Times New Roman"/>
                <w:kern w:val="0"/>
                <w:szCs w:val="21"/>
              </w:rPr>
            </w:pPr>
            <w:r w:rsidRPr="005B778F">
              <w:rPr>
                <w:rFonts w:ascii="宋体" w:eastAsia="宋体" w:hAnsi="宋体" w:cs="Times New Roman" w:hint="eastAsia"/>
                <w:kern w:val="0"/>
                <w:szCs w:val="21"/>
              </w:rPr>
              <w:t>控制</w:t>
            </w:r>
          </w:p>
        </w:tc>
        <w:tc>
          <w:tcPr>
            <w:tcW w:w="652" w:type="pct"/>
            <w:vAlign w:val="center"/>
          </w:tcPr>
          <w:p w14:paraId="2281024A" w14:textId="77777777" w:rsidR="004D0C9A" w:rsidRPr="005B778F" w:rsidRDefault="004D0C9A" w:rsidP="00CF6815">
            <w:pPr>
              <w:jc w:val="center"/>
              <w:rPr>
                <w:rFonts w:ascii="宋体" w:eastAsia="宋体" w:hAnsi="宋体" w:cs="Times New Roman"/>
                <w:kern w:val="0"/>
                <w:szCs w:val="21"/>
              </w:rPr>
            </w:pPr>
            <w:r w:rsidRPr="005B778F">
              <w:rPr>
                <w:rFonts w:ascii="宋体" w:eastAsia="宋体" w:hAnsi="宋体" w:cs="Times New Roman" w:hint="eastAsia"/>
                <w:kern w:val="0"/>
                <w:szCs w:val="21"/>
              </w:rPr>
              <w:t>控制</w:t>
            </w:r>
          </w:p>
        </w:tc>
      </w:tr>
      <w:tr w:rsidR="001839E7" w:rsidRPr="001839E7" w14:paraId="79543090" w14:textId="77777777" w:rsidTr="00CF6815">
        <w:tc>
          <w:tcPr>
            <w:tcW w:w="1153" w:type="pct"/>
            <w:tcBorders>
              <w:bottom w:val="nil"/>
            </w:tcBorders>
            <w:vAlign w:val="center"/>
          </w:tcPr>
          <w:p w14:paraId="53C3B270" w14:textId="77777777" w:rsidR="004D0C9A" w:rsidRPr="001839E7" w:rsidRDefault="004D0C9A" w:rsidP="00CF6815">
            <w:pPr>
              <w:jc w:val="center"/>
              <w:rPr>
                <w:rFonts w:ascii="Times New Roman" w:eastAsia="仿宋" w:hAnsi="Times New Roman" w:cs="Times New Roman"/>
                <w:szCs w:val="21"/>
              </w:rPr>
            </w:pPr>
            <w:r w:rsidRPr="005B778F">
              <w:rPr>
                <w:rFonts w:ascii="宋体" w:eastAsia="宋体" w:hAnsi="宋体" w:cs="Times New Roman" w:hint="eastAsia"/>
                <w:szCs w:val="21"/>
              </w:rPr>
              <w:t>样本量</w:t>
            </w:r>
          </w:p>
        </w:tc>
        <w:tc>
          <w:tcPr>
            <w:tcW w:w="574" w:type="pct"/>
            <w:tcBorders>
              <w:bottom w:val="nil"/>
            </w:tcBorders>
            <w:vAlign w:val="center"/>
          </w:tcPr>
          <w:p w14:paraId="15A163D5" w14:textId="77777777" w:rsidR="004D0C9A" w:rsidRPr="001839E7" w:rsidRDefault="004D0C9A" w:rsidP="00CF6815">
            <w:pPr>
              <w:jc w:val="center"/>
              <w:rPr>
                <w:rFonts w:ascii="Times New Roman" w:hAnsi="Times New Roman" w:cs="Times New Roman"/>
                <w:kern w:val="0"/>
                <w:szCs w:val="21"/>
              </w:rPr>
            </w:pPr>
            <w:r w:rsidRPr="001839E7">
              <w:rPr>
                <w:rFonts w:ascii="Times New Roman" w:hAnsi="Times New Roman" w:cs="Times New Roman"/>
                <w:kern w:val="0"/>
                <w:szCs w:val="21"/>
              </w:rPr>
              <w:t>373</w:t>
            </w:r>
          </w:p>
        </w:tc>
        <w:tc>
          <w:tcPr>
            <w:tcW w:w="593" w:type="pct"/>
            <w:tcBorders>
              <w:bottom w:val="nil"/>
            </w:tcBorders>
            <w:vAlign w:val="center"/>
          </w:tcPr>
          <w:p w14:paraId="6B7FA07E" w14:textId="77777777" w:rsidR="004D0C9A" w:rsidRPr="001839E7" w:rsidRDefault="004D0C9A" w:rsidP="00CF6815">
            <w:pPr>
              <w:jc w:val="center"/>
              <w:rPr>
                <w:rFonts w:ascii="Times New Roman" w:hAnsi="Times New Roman" w:cs="Times New Roman"/>
                <w:kern w:val="0"/>
                <w:szCs w:val="21"/>
              </w:rPr>
            </w:pPr>
            <w:r w:rsidRPr="001839E7">
              <w:rPr>
                <w:rFonts w:ascii="Times New Roman" w:hAnsi="Times New Roman" w:cs="Times New Roman"/>
                <w:kern w:val="0"/>
                <w:szCs w:val="21"/>
              </w:rPr>
              <w:t>373</w:t>
            </w:r>
          </w:p>
        </w:tc>
        <w:tc>
          <w:tcPr>
            <w:tcW w:w="653" w:type="pct"/>
            <w:tcBorders>
              <w:bottom w:val="nil"/>
            </w:tcBorders>
            <w:vAlign w:val="center"/>
          </w:tcPr>
          <w:p w14:paraId="1A3CF1DE" w14:textId="77777777" w:rsidR="004D0C9A" w:rsidRPr="001839E7" w:rsidRDefault="004D0C9A" w:rsidP="00CF6815">
            <w:pPr>
              <w:jc w:val="center"/>
              <w:rPr>
                <w:rFonts w:ascii="Times New Roman" w:hAnsi="Times New Roman" w:cs="Times New Roman"/>
                <w:kern w:val="0"/>
                <w:szCs w:val="21"/>
              </w:rPr>
            </w:pPr>
            <w:r w:rsidRPr="001839E7">
              <w:rPr>
                <w:rFonts w:ascii="Times New Roman" w:hAnsi="Times New Roman" w:cs="Times New Roman"/>
                <w:kern w:val="0"/>
                <w:szCs w:val="21"/>
              </w:rPr>
              <w:t>373</w:t>
            </w:r>
          </w:p>
        </w:tc>
        <w:tc>
          <w:tcPr>
            <w:tcW w:w="145" w:type="pct"/>
            <w:tcBorders>
              <w:bottom w:val="nil"/>
            </w:tcBorders>
            <w:vAlign w:val="center"/>
          </w:tcPr>
          <w:p w14:paraId="2F17A14C" w14:textId="77777777" w:rsidR="004D0C9A" w:rsidRPr="001839E7" w:rsidRDefault="004D0C9A" w:rsidP="00CF6815">
            <w:pPr>
              <w:jc w:val="center"/>
              <w:rPr>
                <w:rFonts w:ascii="Times New Roman" w:hAnsi="Times New Roman" w:cs="Times New Roman"/>
                <w:kern w:val="0"/>
                <w:szCs w:val="21"/>
              </w:rPr>
            </w:pPr>
          </w:p>
        </w:tc>
        <w:tc>
          <w:tcPr>
            <w:tcW w:w="651" w:type="pct"/>
            <w:tcBorders>
              <w:bottom w:val="nil"/>
            </w:tcBorders>
            <w:vAlign w:val="center"/>
          </w:tcPr>
          <w:p w14:paraId="3893BDAC" w14:textId="77777777" w:rsidR="004D0C9A" w:rsidRPr="001839E7" w:rsidRDefault="004D0C9A" w:rsidP="00CF6815">
            <w:pPr>
              <w:jc w:val="center"/>
              <w:rPr>
                <w:rFonts w:ascii="Times New Roman" w:hAnsi="Times New Roman" w:cs="Times New Roman"/>
                <w:kern w:val="0"/>
                <w:szCs w:val="21"/>
              </w:rPr>
            </w:pPr>
            <w:r w:rsidRPr="001839E7">
              <w:rPr>
                <w:rFonts w:ascii="Times New Roman" w:hAnsi="Times New Roman" w:cs="Times New Roman"/>
                <w:kern w:val="0"/>
                <w:szCs w:val="21"/>
              </w:rPr>
              <w:t>373</w:t>
            </w:r>
          </w:p>
        </w:tc>
        <w:tc>
          <w:tcPr>
            <w:tcW w:w="579" w:type="pct"/>
            <w:tcBorders>
              <w:bottom w:val="nil"/>
            </w:tcBorders>
            <w:vAlign w:val="center"/>
          </w:tcPr>
          <w:p w14:paraId="16E039E4" w14:textId="77777777" w:rsidR="004D0C9A" w:rsidRPr="001839E7" w:rsidRDefault="004D0C9A" w:rsidP="00CF6815">
            <w:pPr>
              <w:jc w:val="center"/>
              <w:rPr>
                <w:rFonts w:ascii="Times New Roman" w:hAnsi="Times New Roman" w:cs="Times New Roman"/>
                <w:kern w:val="0"/>
                <w:szCs w:val="21"/>
              </w:rPr>
            </w:pPr>
            <w:r w:rsidRPr="001839E7">
              <w:rPr>
                <w:rFonts w:ascii="Times New Roman" w:hAnsi="Times New Roman" w:cs="Times New Roman"/>
                <w:kern w:val="0"/>
                <w:szCs w:val="21"/>
              </w:rPr>
              <w:t>373</w:t>
            </w:r>
          </w:p>
        </w:tc>
        <w:tc>
          <w:tcPr>
            <w:tcW w:w="652" w:type="pct"/>
            <w:tcBorders>
              <w:bottom w:val="nil"/>
            </w:tcBorders>
            <w:vAlign w:val="center"/>
          </w:tcPr>
          <w:p w14:paraId="3319A177" w14:textId="77777777" w:rsidR="004D0C9A" w:rsidRPr="001839E7" w:rsidRDefault="004D0C9A" w:rsidP="00CF6815">
            <w:pPr>
              <w:jc w:val="center"/>
              <w:rPr>
                <w:rFonts w:ascii="Times New Roman" w:hAnsi="Times New Roman" w:cs="Times New Roman"/>
                <w:kern w:val="0"/>
                <w:szCs w:val="21"/>
              </w:rPr>
            </w:pPr>
            <w:r w:rsidRPr="001839E7">
              <w:rPr>
                <w:rFonts w:ascii="Times New Roman" w:hAnsi="Times New Roman" w:cs="Times New Roman"/>
                <w:kern w:val="0"/>
                <w:szCs w:val="21"/>
              </w:rPr>
              <w:t>373</w:t>
            </w:r>
          </w:p>
        </w:tc>
      </w:tr>
      <w:tr w:rsidR="001839E7" w:rsidRPr="001839E7" w14:paraId="584BCFD6" w14:textId="77777777" w:rsidTr="00CF6815">
        <w:tc>
          <w:tcPr>
            <w:tcW w:w="1153" w:type="pct"/>
            <w:tcBorders>
              <w:top w:val="nil"/>
              <w:bottom w:val="single" w:sz="12" w:space="0" w:color="auto"/>
            </w:tcBorders>
            <w:vAlign w:val="center"/>
          </w:tcPr>
          <w:p w14:paraId="2DD7F874" w14:textId="77777777" w:rsidR="004D0C9A" w:rsidRPr="001839E7" w:rsidRDefault="004D0C9A" w:rsidP="00CF6815">
            <w:pPr>
              <w:jc w:val="center"/>
              <w:rPr>
                <w:rFonts w:ascii="Times New Roman" w:eastAsia="仿宋" w:hAnsi="Times New Roman" w:cs="Times New Roman"/>
                <w:szCs w:val="21"/>
              </w:rPr>
            </w:pPr>
            <w:r w:rsidRPr="001839E7">
              <w:rPr>
                <w:rFonts w:ascii="Times New Roman" w:hAnsi="Times New Roman" w:cs="Times New Roman"/>
                <w:kern w:val="0"/>
                <w:szCs w:val="21"/>
              </w:rPr>
              <w:t>R</w:t>
            </w:r>
            <w:r w:rsidRPr="00EE2785">
              <w:rPr>
                <w:rFonts w:ascii="Times New Roman" w:hAnsi="Times New Roman" w:cs="Times New Roman"/>
                <w:kern w:val="0"/>
                <w:szCs w:val="21"/>
                <w:vertAlign w:val="superscript"/>
              </w:rPr>
              <w:t>2</w:t>
            </w:r>
          </w:p>
        </w:tc>
        <w:tc>
          <w:tcPr>
            <w:tcW w:w="574" w:type="pct"/>
            <w:tcBorders>
              <w:top w:val="nil"/>
              <w:bottom w:val="single" w:sz="12" w:space="0" w:color="auto"/>
            </w:tcBorders>
            <w:vAlign w:val="center"/>
          </w:tcPr>
          <w:p w14:paraId="51634298" w14:textId="77777777" w:rsidR="004D0C9A" w:rsidRPr="001839E7" w:rsidRDefault="004D0C9A" w:rsidP="00CF6815">
            <w:pPr>
              <w:jc w:val="center"/>
              <w:rPr>
                <w:rFonts w:ascii="Times New Roman" w:hAnsi="Times New Roman" w:cs="Times New Roman"/>
                <w:kern w:val="0"/>
                <w:szCs w:val="21"/>
              </w:rPr>
            </w:pPr>
            <w:r w:rsidRPr="001839E7">
              <w:rPr>
                <w:rFonts w:ascii="Times New Roman" w:hAnsi="Times New Roman" w:cs="Times New Roman"/>
                <w:kern w:val="0"/>
                <w:szCs w:val="21"/>
              </w:rPr>
              <w:t>0.890</w:t>
            </w:r>
          </w:p>
        </w:tc>
        <w:tc>
          <w:tcPr>
            <w:tcW w:w="593" w:type="pct"/>
            <w:tcBorders>
              <w:top w:val="nil"/>
              <w:bottom w:val="single" w:sz="12" w:space="0" w:color="auto"/>
            </w:tcBorders>
            <w:vAlign w:val="center"/>
          </w:tcPr>
          <w:p w14:paraId="67FEB3DB" w14:textId="77777777" w:rsidR="004D0C9A" w:rsidRPr="001839E7" w:rsidRDefault="004D0C9A" w:rsidP="00CF6815">
            <w:pPr>
              <w:jc w:val="center"/>
              <w:rPr>
                <w:rFonts w:ascii="Times New Roman" w:hAnsi="Times New Roman" w:cs="Times New Roman"/>
                <w:kern w:val="0"/>
                <w:szCs w:val="21"/>
              </w:rPr>
            </w:pPr>
            <w:r w:rsidRPr="001839E7">
              <w:rPr>
                <w:rFonts w:ascii="Times New Roman" w:hAnsi="Times New Roman" w:cs="Times New Roman"/>
                <w:kern w:val="0"/>
                <w:szCs w:val="21"/>
              </w:rPr>
              <w:t>0.743</w:t>
            </w:r>
          </w:p>
        </w:tc>
        <w:tc>
          <w:tcPr>
            <w:tcW w:w="653" w:type="pct"/>
            <w:tcBorders>
              <w:top w:val="nil"/>
              <w:bottom w:val="single" w:sz="12" w:space="0" w:color="auto"/>
            </w:tcBorders>
            <w:vAlign w:val="center"/>
          </w:tcPr>
          <w:p w14:paraId="3146D551" w14:textId="77777777" w:rsidR="004D0C9A" w:rsidRPr="001839E7" w:rsidRDefault="004D0C9A" w:rsidP="00CF6815">
            <w:pPr>
              <w:jc w:val="center"/>
              <w:rPr>
                <w:rFonts w:ascii="Times New Roman" w:hAnsi="Times New Roman" w:cs="Times New Roman"/>
                <w:kern w:val="0"/>
                <w:szCs w:val="21"/>
              </w:rPr>
            </w:pPr>
            <w:r w:rsidRPr="001839E7">
              <w:rPr>
                <w:rFonts w:ascii="Times New Roman" w:hAnsi="Times New Roman" w:cs="Times New Roman"/>
                <w:kern w:val="0"/>
                <w:szCs w:val="21"/>
              </w:rPr>
              <w:t>0.923</w:t>
            </w:r>
          </w:p>
        </w:tc>
        <w:tc>
          <w:tcPr>
            <w:tcW w:w="145" w:type="pct"/>
            <w:tcBorders>
              <w:top w:val="nil"/>
              <w:bottom w:val="single" w:sz="12" w:space="0" w:color="auto"/>
            </w:tcBorders>
            <w:vAlign w:val="center"/>
          </w:tcPr>
          <w:p w14:paraId="05724877" w14:textId="77777777" w:rsidR="004D0C9A" w:rsidRPr="001839E7" w:rsidRDefault="004D0C9A" w:rsidP="00CF6815">
            <w:pPr>
              <w:jc w:val="center"/>
              <w:rPr>
                <w:rFonts w:ascii="Times New Roman" w:hAnsi="Times New Roman" w:cs="Times New Roman"/>
                <w:kern w:val="0"/>
                <w:szCs w:val="21"/>
              </w:rPr>
            </w:pPr>
          </w:p>
        </w:tc>
        <w:tc>
          <w:tcPr>
            <w:tcW w:w="651" w:type="pct"/>
            <w:tcBorders>
              <w:top w:val="nil"/>
              <w:bottom w:val="single" w:sz="12" w:space="0" w:color="auto"/>
            </w:tcBorders>
            <w:vAlign w:val="center"/>
          </w:tcPr>
          <w:p w14:paraId="0C52AE03" w14:textId="77777777" w:rsidR="004D0C9A" w:rsidRPr="001839E7" w:rsidRDefault="004D0C9A" w:rsidP="00CF6815">
            <w:pPr>
              <w:jc w:val="center"/>
              <w:rPr>
                <w:rFonts w:ascii="Times New Roman" w:hAnsi="Times New Roman" w:cs="Times New Roman"/>
                <w:kern w:val="0"/>
                <w:szCs w:val="21"/>
              </w:rPr>
            </w:pPr>
            <w:r w:rsidRPr="001839E7">
              <w:rPr>
                <w:rFonts w:ascii="Times New Roman" w:hAnsi="Times New Roman" w:cs="Times New Roman"/>
                <w:kern w:val="0"/>
                <w:szCs w:val="21"/>
              </w:rPr>
              <w:t>0.893</w:t>
            </w:r>
          </w:p>
        </w:tc>
        <w:tc>
          <w:tcPr>
            <w:tcW w:w="579" w:type="pct"/>
            <w:tcBorders>
              <w:top w:val="nil"/>
              <w:bottom w:val="single" w:sz="12" w:space="0" w:color="auto"/>
            </w:tcBorders>
            <w:vAlign w:val="center"/>
          </w:tcPr>
          <w:p w14:paraId="5AEA6615" w14:textId="77777777" w:rsidR="004D0C9A" w:rsidRPr="001839E7" w:rsidRDefault="004D0C9A" w:rsidP="00CF6815">
            <w:pPr>
              <w:jc w:val="center"/>
              <w:rPr>
                <w:rFonts w:ascii="Times New Roman" w:hAnsi="Times New Roman" w:cs="Times New Roman"/>
                <w:kern w:val="0"/>
                <w:szCs w:val="21"/>
              </w:rPr>
            </w:pPr>
            <w:r w:rsidRPr="001839E7">
              <w:rPr>
                <w:rFonts w:ascii="Times New Roman" w:hAnsi="Times New Roman" w:cs="Times New Roman"/>
                <w:kern w:val="0"/>
                <w:szCs w:val="21"/>
              </w:rPr>
              <w:t>0.743</w:t>
            </w:r>
          </w:p>
        </w:tc>
        <w:tc>
          <w:tcPr>
            <w:tcW w:w="652" w:type="pct"/>
            <w:tcBorders>
              <w:top w:val="nil"/>
              <w:bottom w:val="single" w:sz="12" w:space="0" w:color="auto"/>
            </w:tcBorders>
            <w:vAlign w:val="center"/>
          </w:tcPr>
          <w:p w14:paraId="6D5B07EC" w14:textId="77777777" w:rsidR="004D0C9A" w:rsidRPr="001839E7" w:rsidRDefault="004D0C9A" w:rsidP="00CF6815">
            <w:pPr>
              <w:keepNext/>
              <w:jc w:val="center"/>
              <w:rPr>
                <w:rFonts w:ascii="Times New Roman" w:hAnsi="Times New Roman" w:cs="Times New Roman"/>
                <w:kern w:val="0"/>
                <w:szCs w:val="21"/>
              </w:rPr>
            </w:pPr>
            <w:r w:rsidRPr="001839E7">
              <w:rPr>
                <w:rFonts w:ascii="Times New Roman" w:hAnsi="Times New Roman" w:cs="Times New Roman"/>
                <w:kern w:val="0"/>
                <w:szCs w:val="21"/>
              </w:rPr>
              <w:t>0.919</w:t>
            </w:r>
          </w:p>
        </w:tc>
      </w:tr>
    </w:tbl>
    <w:p w14:paraId="2801F87C" w14:textId="7B570EC0" w:rsidR="004D0C9A" w:rsidRPr="002A114B" w:rsidRDefault="004D0C9A" w:rsidP="002A114B">
      <w:pPr>
        <w:ind w:firstLineChars="200" w:firstLine="300"/>
        <w:rPr>
          <w:rFonts w:ascii="楷体" w:eastAsia="楷体" w:hAnsi="楷体" w:cs="Times New Roman"/>
          <w:sz w:val="15"/>
          <w:szCs w:val="15"/>
        </w:rPr>
      </w:pPr>
      <w:r w:rsidRPr="00524E17">
        <w:rPr>
          <w:rFonts w:ascii="楷体" w:eastAsia="楷体" w:hAnsi="楷体" w:cs="Times New Roman" w:hint="eastAsia"/>
          <w:sz w:val="15"/>
          <w:szCs w:val="15"/>
        </w:rPr>
        <w:t>注：括号内为市级聚类稳健标准误，</w:t>
      </w:r>
      <w:r w:rsidR="009C682D" w:rsidRPr="009C682D">
        <w:rPr>
          <w:rFonts w:ascii="楷体" w:eastAsia="楷体" w:hAnsi="楷体" w:cs="Times New Roman"/>
          <w:sz w:val="15"/>
          <w:szCs w:val="15"/>
          <w:vertAlign w:val="superscript"/>
        </w:rPr>
        <w:t>***</w:t>
      </w:r>
      <w:r w:rsidRPr="00524E17">
        <w:rPr>
          <w:rFonts w:ascii="楷体" w:eastAsia="楷体" w:hAnsi="楷体" w:cs="Times New Roman" w:hint="eastAsia"/>
          <w:sz w:val="15"/>
          <w:szCs w:val="15"/>
        </w:rPr>
        <w:t>、</w:t>
      </w:r>
      <w:r w:rsidR="009C682D" w:rsidRPr="009C682D">
        <w:rPr>
          <w:rFonts w:ascii="楷体" w:eastAsia="楷体" w:hAnsi="楷体" w:cs="Times New Roman"/>
          <w:sz w:val="15"/>
          <w:szCs w:val="15"/>
          <w:vertAlign w:val="superscript"/>
        </w:rPr>
        <w:t>**</w:t>
      </w:r>
      <w:r w:rsidRPr="00524E17">
        <w:rPr>
          <w:rFonts w:ascii="楷体" w:eastAsia="楷体" w:hAnsi="楷体" w:cs="Times New Roman" w:hint="eastAsia"/>
          <w:sz w:val="15"/>
          <w:szCs w:val="15"/>
        </w:rPr>
        <w:t>和</w:t>
      </w:r>
      <w:r w:rsidR="009C682D" w:rsidRPr="009C682D">
        <w:rPr>
          <w:rFonts w:ascii="楷体" w:eastAsia="楷体" w:hAnsi="楷体" w:cs="Times New Roman"/>
          <w:sz w:val="15"/>
          <w:szCs w:val="15"/>
          <w:vertAlign w:val="superscript"/>
        </w:rPr>
        <w:t>*</w:t>
      </w:r>
      <w:r w:rsidRPr="00524E17">
        <w:rPr>
          <w:rFonts w:ascii="楷体" w:eastAsia="楷体" w:hAnsi="楷体" w:cs="Times New Roman" w:hint="eastAsia"/>
          <w:sz w:val="15"/>
          <w:szCs w:val="15"/>
        </w:rPr>
        <w:t>分别表示在</w:t>
      </w:r>
      <w:r w:rsidRPr="00524E17">
        <w:rPr>
          <w:rFonts w:ascii="楷体" w:eastAsia="楷体" w:hAnsi="楷体" w:cs="Times New Roman"/>
          <w:sz w:val="15"/>
          <w:szCs w:val="15"/>
        </w:rPr>
        <w:t>1%</w:t>
      </w:r>
      <w:r w:rsidRPr="00524E17">
        <w:rPr>
          <w:rFonts w:ascii="楷体" w:eastAsia="楷体" w:hAnsi="楷体" w:cs="Times New Roman" w:hint="eastAsia"/>
          <w:sz w:val="15"/>
          <w:szCs w:val="15"/>
        </w:rPr>
        <w:t>、</w:t>
      </w:r>
      <w:r w:rsidRPr="00524E17">
        <w:rPr>
          <w:rFonts w:ascii="楷体" w:eastAsia="楷体" w:hAnsi="楷体" w:cs="Times New Roman"/>
          <w:sz w:val="15"/>
          <w:szCs w:val="15"/>
        </w:rPr>
        <w:t>5%</w:t>
      </w:r>
      <w:r w:rsidRPr="00524E17">
        <w:rPr>
          <w:rFonts w:ascii="楷体" w:eastAsia="楷体" w:hAnsi="楷体" w:cs="Times New Roman" w:hint="eastAsia"/>
          <w:sz w:val="15"/>
          <w:szCs w:val="15"/>
        </w:rPr>
        <w:t>和</w:t>
      </w:r>
      <w:r w:rsidRPr="00524E17">
        <w:rPr>
          <w:rFonts w:ascii="楷体" w:eastAsia="楷体" w:hAnsi="楷体" w:cs="Times New Roman"/>
          <w:sz w:val="15"/>
          <w:szCs w:val="15"/>
        </w:rPr>
        <w:t>10%</w:t>
      </w:r>
      <w:r w:rsidRPr="00524E17">
        <w:rPr>
          <w:rFonts w:ascii="楷体" w:eastAsia="楷体" w:hAnsi="楷体" w:cs="Times New Roman" w:hint="eastAsia"/>
          <w:sz w:val="15"/>
          <w:szCs w:val="15"/>
        </w:rPr>
        <w:t>的显著性水平上显著。</w:t>
      </w:r>
    </w:p>
    <w:p w14:paraId="117B1A88" w14:textId="05E6C35F" w:rsidR="006915FB" w:rsidRPr="001839E7" w:rsidRDefault="008B4144" w:rsidP="002A114B">
      <w:pPr>
        <w:ind w:firstLineChars="200" w:firstLine="420"/>
        <w:rPr>
          <w:rFonts w:ascii="仿宋" w:eastAsia="仿宋" w:hAnsi="仿宋"/>
        </w:rPr>
      </w:pPr>
      <w:r w:rsidRPr="000979A4">
        <w:rPr>
          <w:rFonts w:ascii="宋体" w:eastAsia="宋体" w:hAnsi="宋体" w:cs="Times New Roman" w:hint="eastAsia"/>
          <w:szCs w:val="21"/>
        </w:rPr>
        <w:t>其次，我们发现京津冀及周边地区在本文关注时间段内不仅强力管控居民部门排放，同时对工业部门也出台并实行了一些措施，其中最具代表性的政策就是“散乱污”企业</w:t>
      </w:r>
      <w:r w:rsidRPr="009C7641">
        <w:rPr>
          <w:rStyle w:val="a8"/>
          <w:highlight w:val="yellow"/>
        </w:rPr>
        <w:footnoteReference w:id="21"/>
      </w:r>
      <w:r w:rsidRPr="000979A4">
        <w:rPr>
          <w:rFonts w:ascii="宋体" w:eastAsia="宋体" w:hAnsi="宋体" w:cs="Times New Roman" w:hint="eastAsia"/>
          <w:szCs w:val="21"/>
        </w:rPr>
        <w:t>治理和重点行业</w:t>
      </w:r>
      <w:r w:rsidRPr="000979A4">
        <w:rPr>
          <w:rFonts w:ascii="Times New Roman" w:eastAsia="宋体" w:hAnsi="Times New Roman" w:cs="Times New Roman"/>
          <w:szCs w:val="21"/>
        </w:rPr>
        <w:t>VOCs</w:t>
      </w:r>
      <w:r w:rsidRPr="009C7641">
        <w:rPr>
          <w:rStyle w:val="a8"/>
          <w:highlight w:val="yellow"/>
        </w:rPr>
        <w:footnoteReference w:id="22"/>
      </w:r>
      <w:r w:rsidRPr="000979A4">
        <w:rPr>
          <w:rFonts w:ascii="宋体" w:eastAsia="宋体" w:hAnsi="宋体" w:cs="Times New Roman"/>
          <w:szCs w:val="21"/>
        </w:rPr>
        <w:t>综合治理</w:t>
      </w:r>
      <w:r w:rsidRPr="000979A4">
        <w:rPr>
          <w:rFonts w:ascii="宋体" w:eastAsia="宋体" w:hAnsi="宋体" w:cs="Times New Roman" w:hint="eastAsia"/>
          <w:szCs w:val="21"/>
        </w:rPr>
        <w:t>。针对这两种政策，我们整理了本文数据时间内各个城市每年治理取缔的“散乱污”企业和</w:t>
      </w:r>
      <w:r w:rsidRPr="000979A4">
        <w:rPr>
          <w:rFonts w:ascii="Times New Roman" w:eastAsia="宋体" w:hAnsi="Times New Roman" w:cs="Times New Roman"/>
          <w:szCs w:val="21"/>
        </w:rPr>
        <w:t>VOCs</w:t>
      </w:r>
      <w:r w:rsidRPr="000979A4">
        <w:rPr>
          <w:rFonts w:ascii="宋体" w:eastAsia="宋体" w:hAnsi="宋体" w:cs="Times New Roman"/>
          <w:szCs w:val="21"/>
        </w:rPr>
        <w:t>排放企业数量，并将其作为两种政策变量加入到模型中，具体结果如</w:t>
      </w:r>
      <w:r w:rsidR="006915FB" w:rsidRPr="000979A4">
        <w:rPr>
          <w:rFonts w:ascii="宋体" w:eastAsia="宋体" w:hAnsi="宋体" w:cs="Times New Roman" w:hint="eastAsia"/>
          <w:szCs w:val="21"/>
        </w:rPr>
        <w:t>表</w:t>
      </w:r>
      <w:r w:rsidR="006915FB" w:rsidRPr="000979A4">
        <w:rPr>
          <w:rFonts w:ascii="Times New Roman" w:eastAsia="宋体" w:hAnsi="Times New Roman" w:cs="Times New Roman" w:hint="eastAsia"/>
          <w:szCs w:val="21"/>
        </w:rPr>
        <w:t>9</w:t>
      </w:r>
      <w:r w:rsidR="006915FB" w:rsidRPr="000979A4">
        <w:rPr>
          <w:rFonts w:ascii="宋体" w:eastAsia="宋体" w:hAnsi="宋体" w:cs="Times New Roman" w:hint="eastAsia"/>
          <w:szCs w:val="21"/>
        </w:rPr>
        <w:t>、</w:t>
      </w:r>
      <w:r w:rsidR="006915FB" w:rsidRPr="000979A4">
        <w:rPr>
          <w:rFonts w:ascii="Times New Roman" w:eastAsia="宋体" w:hAnsi="Times New Roman" w:cs="Times New Roman"/>
          <w:szCs w:val="21"/>
        </w:rPr>
        <w:t>10</w:t>
      </w:r>
      <w:r w:rsidRPr="000979A4">
        <w:rPr>
          <w:rFonts w:ascii="宋体" w:eastAsia="宋体" w:hAnsi="宋体" w:cs="Times New Roman" w:hint="eastAsia"/>
          <w:szCs w:val="21"/>
        </w:rPr>
        <w:t>所示。可以看出这两种政策无论在数值上还是在显著性上几乎不对本文所关注的污染指标</w:t>
      </w:r>
      <w:r w:rsidRPr="000979A4">
        <w:rPr>
          <w:rFonts w:ascii="Times New Roman" w:eastAsia="宋体" w:hAnsi="Times New Roman" w:cs="Times New Roman"/>
          <w:szCs w:val="21"/>
        </w:rPr>
        <w:t>AQI</w:t>
      </w:r>
      <w:r w:rsidRPr="000979A4">
        <w:rPr>
          <w:rFonts w:ascii="宋体" w:eastAsia="宋体" w:hAnsi="宋体" w:cs="Times New Roman"/>
          <w:szCs w:val="21"/>
        </w:rPr>
        <w:t>和</w:t>
      </w:r>
      <w:r w:rsidRPr="000979A4">
        <w:rPr>
          <w:rFonts w:ascii="Times New Roman" w:eastAsia="宋体" w:hAnsi="Times New Roman" w:cs="Times New Roman"/>
          <w:szCs w:val="21"/>
        </w:rPr>
        <w:t>PM</w:t>
      </w:r>
      <w:r w:rsidRPr="000979A4">
        <w:rPr>
          <w:rFonts w:ascii="Times New Roman" w:eastAsia="宋体" w:hAnsi="Times New Roman" w:cs="Times New Roman"/>
          <w:szCs w:val="21"/>
          <w:vertAlign w:val="subscript"/>
        </w:rPr>
        <w:t>2.5</w:t>
      </w:r>
      <w:r w:rsidRPr="000979A4">
        <w:rPr>
          <w:rFonts w:ascii="宋体" w:eastAsia="宋体" w:hAnsi="宋体" w:cs="Times New Roman" w:hint="eastAsia"/>
          <w:szCs w:val="21"/>
        </w:rPr>
        <w:t>产生影响，究其原因，我们认为该种政策主要是针对工业中间品生产中所产生的碳化物和挥发性有机物，这些污染更多生成的是二氧化硫、一氧化碳等污染而非颗粒物，并且各地取缔的企业中大多是小微型企业，降低排放的数量有限，因此可能并不对本文考察的污染指标构成重要影响。</w:t>
      </w:r>
    </w:p>
    <w:p w14:paraId="11DC4D1A" w14:textId="7E318B26" w:rsidR="004D0C9A" w:rsidRPr="00524E17" w:rsidRDefault="004D0C9A" w:rsidP="004D0C9A">
      <w:pPr>
        <w:jc w:val="center"/>
        <w:rPr>
          <w:rFonts w:ascii="楷体" w:eastAsia="楷体" w:hAnsi="楷体"/>
        </w:rPr>
      </w:pPr>
      <w:r w:rsidRPr="00524E17">
        <w:rPr>
          <w:rFonts w:ascii="楷体" w:eastAsia="楷体" w:hAnsi="楷体" w:hint="eastAsia"/>
        </w:rPr>
        <w:t>表</w:t>
      </w:r>
      <w:r w:rsidR="006915FB" w:rsidRPr="00524E17">
        <w:rPr>
          <w:rFonts w:ascii="楷体" w:eastAsia="楷体" w:hAnsi="楷体"/>
        </w:rPr>
        <w:t>9</w:t>
      </w:r>
      <w:r w:rsidRPr="00524E17">
        <w:rPr>
          <w:rFonts w:ascii="楷体" w:eastAsia="楷体" w:hAnsi="楷体"/>
        </w:rPr>
        <w:t xml:space="preserve">  </w:t>
      </w:r>
      <w:r w:rsidRPr="00524E17">
        <w:rPr>
          <w:rFonts w:ascii="楷体" w:eastAsia="楷体" w:hAnsi="楷体" w:hint="eastAsia"/>
        </w:rPr>
        <w:t>加入散乱污企业治理取缔数量</w:t>
      </w:r>
    </w:p>
    <w:tbl>
      <w:tblPr>
        <w:tblStyle w:val="ae"/>
        <w:tblW w:w="5888" w:type="pct"/>
        <w:tblInd w:w="-567"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6"/>
        <w:gridCol w:w="1123"/>
        <w:gridCol w:w="1160"/>
        <w:gridCol w:w="1277"/>
        <w:gridCol w:w="284"/>
        <w:gridCol w:w="1273"/>
        <w:gridCol w:w="1133"/>
        <w:gridCol w:w="1275"/>
      </w:tblGrid>
      <w:tr w:rsidR="001839E7" w:rsidRPr="001839E7" w14:paraId="57CAB9DE" w14:textId="77777777" w:rsidTr="002E56F8">
        <w:tc>
          <w:tcPr>
            <w:tcW w:w="1153" w:type="pct"/>
            <w:tcBorders>
              <w:bottom w:val="nil"/>
            </w:tcBorders>
            <w:vAlign w:val="center"/>
          </w:tcPr>
          <w:p w14:paraId="4B869511" w14:textId="77777777" w:rsidR="004D0C9A" w:rsidRPr="001839E7" w:rsidRDefault="004D0C9A" w:rsidP="002E56F8">
            <w:pPr>
              <w:jc w:val="center"/>
              <w:rPr>
                <w:rFonts w:ascii="Times New Roman" w:eastAsia="仿宋" w:hAnsi="Times New Roman" w:cs="Times New Roman"/>
                <w:szCs w:val="21"/>
              </w:rPr>
            </w:pPr>
          </w:p>
        </w:tc>
        <w:tc>
          <w:tcPr>
            <w:tcW w:w="1820" w:type="pct"/>
            <w:gridSpan w:val="3"/>
            <w:tcBorders>
              <w:top w:val="single" w:sz="12" w:space="0" w:color="auto"/>
              <w:bottom w:val="single" w:sz="4" w:space="0" w:color="auto"/>
            </w:tcBorders>
            <w:vAlign w:val="center"/>
          </w:tcPr>
          <w:p w14:paraId="051196FA" w14:textId="77777777" w:rsidR="004D0C9A" w:rsidRPr="001839E7" w:rsidRDefault="004D0C9A"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AQI</w:t>
            </w:r>
          </w:p>
        </w:tc>
        <w:tc>
          <w:tcPr>
            <w:tcW w:w="145" w:type="pct"/>
            <w:tcBorders>
              <w:bottom w:val="nil"/>
            </w:tcBorders>
            <w:vAlign w:val="center"/>
          </w:tcPr>
          <w:p w14:paraId="0ED9BA95" w14:textId="77777777" w:rsidR="004D0C9A" w:rsidRPr="001839E7" w:rsidRDefault="004D0C9A" w:rsidP="002E56F8">
            <w:pPr>
              <w:jc w:val="center"/>
              <w:rPr>
                <w:rFonts w:ascii="Times New Roman" w:eastAsia="仿宋" w:hAnsi="Times New Roman" w:cs="Times New Roman"/>
                <w:kern w:val="0"/>
                <w:szCs w:val="21"/>
              </w:rPr>
            </w:pPr>
          </w:p>
        </w:tc>
        <w:tc>
          <w:tcPr>
            <w:tcW w:w="1882" w:type="pct"/>
            <w:gridSpan w:val="3"/>
            <w:tcBorders>
              <w:top w:val="single" w:sz="12" w:space="0" w:color="auto"/>
              <w:bottom w:val="single" w:sz="4" w:space="0" w:color="auto"/>
            </w:tcBorders>
            <w:vAlign w:val="center"/>
          </w:tcPr>
          <w:p w14:paraId="51D79DBA" w14:textId="77777777" w:rsidR="004D0C9A" w:rsidRPr="001839E7" w:rsidRDefault="004D0C9A" w:rsidP="002E56F8">
            <w:pPr>
              <w:jc w:val="center"/>
              <w:rPr>
                <w:rFonts w:ascii="Times New Roman" w:eastAsia="仿宋" w:hAnsi="Times New Roman" w:cs="Times New Roman"/>
                <w:szCs w:val="21"/>
              </w:rPr>
            </w:pPr>
            <w:r w:rsidRPr="001839E7">
              <w:rPr>
                <w:rFonts w:ascii="Times New Roman" w:eastAsia="仿宋" w:hAnsi="Times New Roman" w:cs="Times New Roman"/>
                <w:kern w:val="0"/>
                <w:szCs w:val="21"/>
              </w:rPr>
              <w:t>PM</w:t>
            </w:r>
            <w:r w:rsidRPr="001839E7">
              <w:rPr>
                <w:rFonts w:ascii="Times New Roman" w:eastAsia="仿宋" w:hAnsi="Times New Roman" w:cs="Times New Roman"/>
                <w:kern w:val="0"/>
                <w:szCs w:val="21"/>
                <w:vertAlign w:val="subscript"/>
              </w:rPr>
              <w:t>2.5</w:t>
            </w:r>
          </w:p>
        </w:tc>
      </w:tr>
      <w:tr w:rsidR="001839E7" w:rsidRPr="001839E7" w14:paraId="12BC1191" w14:textId="77777777" w:rsidTr="002E56F8">
        <w:tc>
          <w:tcPr>
            <w:tcW w:w="1153" w:type="pct"/>
            <w:tcBorders>
              <w:top w:val="nil"/>
              <w:bottom w:val="single" w:sz="4" w:space="0" w:color="auto"/>
            </w:tcBorders>
            <w:vAlign w:val="center"/>
          </w:tcPr>
          <w:p w14:paraId="17495690" w14:textId="77777777" w:rsidR="004D0C9A" w:rsidRPr="001839E7" w:rsidRDefault="004D0C9A" w:rsidP="002E56F8">
            <w:pPr>
              <w:jc w:val="center"/>
              <w:rPr>
                <w:rFonts w:ascii="Times New Roman" w:eastAsia="仿宋" w:hAnsi="Times New Roman" w:cs="Times New Roman"/>
                <w:szCs w:val="21"/>
              </w:rPr>
            </w:pPr>
          </w:p>
        </w:tc>
        <w:tc>
          <w:tcPr>
            <w:tcW w:w="574" w:type="pct"/>
            <w:tcBorders>
              <w:top w:val="single" w:sz="4" w:space="0" w:color="auto"/>
              <w:bottom w:val="single" w:sz="4" w:space="0" w:color="auto"/>
            </w:tcBorders>
            <w:vAlign w:val="center"/>
          </w:tcPr>
          <w:p w14:paraId="738A8EC7" w14:textId="77777777" w:rsidR="004D0C9A" w:rsidRPr="000979A4" w:rsidRDefault="004D0C9A" w:rsidP="002E56F8">
            <w:pPr>
              <w:jc w:val="center"/>
              <w:rPr>
                <w:rFonts w:ascii="宋体" w:eastAsia="宋体" w:hAnsi="宋体" w:cs="Times New Roman"/>
                <w:szCs w:val="21"/>
              </w:rPr>
            </w:pPr>
            <w:r w:rsidRPr="000979A4">
              <w:rPr>
                <w:rFonts w:ascii="宋体" w:eastAsia="宋体" w:hAnsi="宋体" w:cs="Times New Roman"/>
                <w:kern w:val="0"/>
                <w:szCs w:val="21"/>
              </w:rPr>
              <w:t>年平均值</w:t>
            </w:r>
          </w:p>
        </w:tc>
        <w:tc>
          <w:tcPr>
            <w:tcW w:w="593" w:type="pct"/>
            <w:tcBorders>
              <w:top w:val="single" w:sz="4" w:space="0" w:color="auto"/>
              <w:bottom w:val="single" w:sz="4" w:space="0" w:color="auto"/>
            </w:tcBorders>
            <w:vAlign w:val="center"/>
          </w:tcPr>
          <w:p w14:paraId="2594588A" w14:textId="77777777" w:rsidR="004D0C9A" w:rsidRPr="000979A4" w:rsidRDefault="004D0C9A" w:rsidP="002E56F8">
            <w:pPr>
              <w:jc w:val="center"/>
              <w:rPr>
                <w:rFonts w:ascii="宋体" w:eastAsia="宋体" w:hAnsi="宋体" w:cs="Times New Roman"/>
                <w:szCs w:val="21"/>
              </w:rPr>
            </w:pPr>
            <w:r w:rsidRPr="000979A4">
              <w:rPr>
                <w:rFonts w:ascii="宋体" w:eastAsia="宋体" w:hAnsi="宋体" w:cs="Times New Roman"/>
                <w:kern w:val="0"/>
                <w:szCs w:val="21"/>
              </w:rPr>
              <w:t>年最大值</w:t>
            </w:r>
          </w:p>
        </w:tc>
        <w:tc>
          <w:tcPr>
            <w:tcW w:w="653" w:type="pct"/>
            <w:tcBorders>
              <w:top w:val="single" w:sz="4" w:space="0" w:color="auto"/>
              <w:bottom w:val="single" w:sz="4" w:space="0" w:color="auto"/>
            </w:tcBorders>
            <w:vAlign w:val="center"/>
          </w:tcPr>
          <w:p w14:paraId="47155D81" w14:textId="77777777" w:rsidR="004D0C9A" w:rsidRPr="000979A4" w:rsidRDefault="004D0C9A" w:rsidP="002E56F8">
            <w:pPr>
              <w:jc w:val="center"/>
              <w:rPr>
                <w:rFonts w:ascii="宋体" w:eastAsia="宋体" w:hAnsi="宋体" w:cs="Times New Roman"/>
                <w:szCs w:val="21"/>
              </w:rPr>
            </w:pPr>
            <w:r w:rsidRPr="000979A4">
              <w:rPr>
                <w:rFonts w:ascii="宋体" w:eastAsia="宋体" w:hAnsi="宋体" w:cs="Times New Roman"/>
                <w:kern w:val="0"/>
                <w:szCs w:val="21"/>
              </w:rPr>
              <w:t>年均值对数</w:t>
            </w:r>
          </w:p>
        </w:tc>
        <w:tc>
          <w:tcPr>
            <w:tcW w:w="145" w:type="pct"/>
            <w:tcBorders>
              <w:top w:val="nil"/>
              <w:bottom w:val="nil"/>
            </w:tcBorders>
            <w:vAlign w:val="center"/>
          </w:tcPr>
          <w:p w14:paraId="19B1009F" w14:textId="77777777" w:rsidR="004D0C9A" w:rsidRPr="000979A4" w:rsidRDefault="004D0C9A" w:rsidP="002E56F8">
            <w:pPr>
              <w:jc w:val="center"/>
              <w:rPr>
                <w:rFonts w:ascii="宋体" w:eastAsia="宋体" w:hAnsi="宋体" w:cs="Times New Roman"/>
                <w:kern w:val="0"/>
                <w:szCs w:val="21"/>
              </w:rPr>
            </w:pPr>
          </w:p>
        </w:tc>
        <w:tc>
          <w:tcPr>
            <w:tcW w:w="651" w:type="pct"/>
            <w:tcBorders>
              <w:top w:val="single" w:sz="4" w:space="0" w:color="auto"/>
              <w:bottom w:val="single" w:sz="4" w:space="0" w:color="auto"/>
            </w:tcBorders>
            <w:vAlign w:val="center"/>
          </w:tcPr>
          <w:p w14:paraId="367196AC" w14:textId="77777777" w:rsidR="004D0C9A" w:rsidRPr="000979A4" w:rsidRDefault="004D0C9A" w:rsidP="002E56F8">
            <w:pPr>
              <w:jc w:val="center"/>
              <w:rPr>
                <w:rFonts w:ascii="宋体" w:eastAsia="宋体" w:hAnsi="宋体" w:cs="Times New Roman"/>
                <w:szCs w:val="21"/>
              </w:rPr>
            </w:pPr>
            <w:r w:rsidRPr="000979A4">
              <w:rPr>
                <w:rFonts w:ascii="宋体" w:eastAsia="宋体" w:hAnsi="宋体" w:cs="Times New Roman"/>
                <w:kern w:val="0"/>
                <w:szCs w:val="21"/>
              </w:rPr>
              <w:t>年平均值</w:t>
            </w:r>
          </w:p>
        </w:tc>
        <w:tc>
          <w:tcPr>
            <w:tcW w:w="579" w:type="pct"/>
            <w:tcBorders>
              <w:top w:val="single" w:sz="4" w:space="0" w:color="auto"/>
              <w:bottom w:val="single" w:sz="4" w:space="0" w:color="auto"/>
            </w:tcBorders>
            <w:vAlign w:val="center"/>
          </w:tcPr>
          <w:p w14:paraId="3EAE2631" w14:textId="77777777" w:rsidR="004D0C9A" w:rsidRPr="000979A4" w:rsidRDefault="004D0C9A" w:rsidP="002E56F8">
            <w:pPr>
              <w:jc w:val="center"/>
              <w:rPr>
                <w:rFonts w:ascii="宋体" w:eastAsia="宋体" w:hAnsi="宋体" w:cs="Times New Roman"/>
                <w:szCs w:val="21"/>
              </w:rPr>
            </w:pPr>
            <w:r w:rsidRPr="000979A4">
              <w:rPr>
                <w:rFonts w:ascii="宋体" w:eastAsia="宋体" w:hAnsi="宋体" w:cs="Times New Roman"/>
                <w:kern w:val="0"/>
                <w:szCs w:val="21"/>
              </w:rPr>
              <w:t>年最大值</w:t>
            </w:r>
          </w:p>
        </w:tc>
        <w:tc>
          <w:tcPr>
            <w:tcW w:w="652" w:type="pct"/>
            <w:tcBorders>
              <w:top w:val="single" w:sz="4" w:space="0" w:color="auto"/>
              <w:bottom w:val="single" w:sz="4" w:space="0" w:color="auto"/>
            </w:tcBorders>
            <w:vAlign w:val="center"/>
          </w:tcPr>
          <w:p w14:paraId="39FBFA3F" w14:textId="77777777" w:rsidR="004D0C9A" w:rsidRPr="000979A4" w:rsidRDefault="004D0C9A" w:rsidP="002E56F8">
            <w:pPr>
              <w:jc w:val="center"/>
              <w:rPr>
                <w:rFonts w:ascii="宋体" w:eastAsia="宋体" w:hAnsi="宋体" w:cs="Times New Roman"/>
                <w:szCs w:val="21"/>
              </w:rPr>
            </w:pPr>
            <w:r w:rsidRPr="000979A4">
              <w:rPr>
                <w:rFonts w:ascii="宋体" w:eastAsia="宋体" w:hAnsi="宋体" w:cs="Times New Roman"/>
                <w:kern w:val="0"/>
                <w:szCs w:val="21"/>
              </w:rPr>
              <w:t>年均值对数</w:t>
            </w:r>
          </w:p>
        </w:tc>
      </w:tr>
      <w:tr w:rsidR="0033222F" w:rsidRPr="001839E7" w14:paraId="5796C8A9" w14:textId="77777777" w:rsidTr="00244701">
        <w:trPr>
          <w:trHeight w:val="634"/>
        </w:trPr>
        <w:tc>
          <w:tcPr>
            <w:tcW w:w="1153" w:type="pct"/>
            <w:tcBorders>
              <w:top w:val="single" w:sz="4" w:space="0" w:color="auto"/>
            </w:tcBorders>
            <w:vAlign w:val="center"/>
          </w:tcPr>
          <w:p w14:paraId="53FA9083" w14:textId="77777777" w:rsidR="0033222F" w:rsidRPr="001839E7" w:rsidRDefault="0033222F" w:rsidP="002E56F8">
            <w:pPr>
              <w:jc w:val="center"/>
              <w:rPr>
                <w:rFonts w:ascii="Times New Roman" w:eastAsia="仿宋" w:hAnsi="Times New Roman" w:cs="Times New Roman"/>
                <w:szCs w:val="21"/>
              </w:rPr>
            </w:pPr>
            <m:oMathPara>
              <m:oMath>
                <m:r>
                  <m:rPr>
                    <m:sty m:val="p"/>
                  </m:rPr>
                  <w:rPr>
                    <w:rFonts w:ascii="Cambria Math" w:eastAsia="宋体" w:hAnsi="Cambria Math" w:cs="Times New Roman" w:hint="eastAsia"/>
                    <w:szCs w:val="21"/>
                  </w:rPr>
                  <m:t>“禁煤区”×</m:t>
                </m:r>
                <m:sSub>
                  <m:sSubPr>
                    <m:ctrlPr>
                      <w:rPr>
                        <w:rFonts w:ascii="Cambria Math" w:eastAsia="宋体" w:hAnsi="Cambria Math" w:cs="Times New Roman"/>
                        <w:szCs w:val="21"/>
                      </w:rPr>
                    </m:ctrlPr>
                  </m:sSubPr>
                  <m:e>
                    <m:r>
                      <w:rPr>
                        <w:rFonts w:ascii="Cambria Math" w:eastAsia="宋体" w:hAnsi="Cambria Math" w:cs="Times New Roman"/>
                        <w:szCs w:val="21"/>
                      </w:rPr>
                      <m:t>Post</m:t>
                    </m:r>
                  </m:e>
                  <m:sub>
                    <m:r>
                      <w:rPr>
                        <w:rFonts w:ascii="Cambria Math" w:eastAsia="宋体" w:hAnsi="Cambria Math" w:cs="Times New Roman"/>
                        <w:szCs w:val="21"/>
                      </w:rPr>
                      <m:t>t</m:t>
                    </m:r>
                  </m:sub>
                </m:sSub>
              </m:oMath>
            </m:oMathPara>
          </w:p>
        </w:tc>
        <w:tc>
          <w:tcPr>
            <w:tcW w:w="574" w:type="pct"/>
            <w:tcBorders>
              <w:top w:val="single" w:sz="4" w:space="0" w:color="auto"/>
            </w:tcBorders>
          </w:tcPr>
          <w:p w14:paraId="03728DB0" w14:textId="77777777" w:rsidR="0033222F" w:rsidRPr="001839E7" w:rsidRDefault="0033222F" w:rsidP="002E56F8">
            <w:pPr>
              <w:jc w:val="center"/>
              <w:rPr>
                <w:rFonts w:ascii="Times New Roman" w:hAnsi="Times New Roman" w:cs="Times New Roman"/>
                <w:kern w:val="0"/>
                <w:szCs w:val="21"/>
              </w:rPr>
            </w:pPr>
            <w:r w:rsidRPr="001839E7">
              <w:rPr>
                <w:rFonts w:ascii="Times New Roman" w:hAnsi="Times New Roman" w:cs="Times New Roman"/>
                <w:kern w:val="0"/>
                <w:szCs w:val="21"/>
              </w:rPr>
              <w:t>-14.146</w:t>
            </w:r>
            <w:r w:rsidRPr="001839E7">
              <w:rPr>
                <w:rFonts w:ascii="Times New Roman" w:hAnsi="Times New Roman" w:cs="Times New Roman"/>
                <w:kern w:val="0"/>
                <w:szCs w:val="21"/>
                <w:vertAlign w:val="superscript"/>
              </w:rPr>
              <w:t>***</w:t>
            </w:r>
          </w:p>
          <w:p w14:paraId="4E86CB34" w14:textId="5CB2430C" w:rsidR="0033222F" w:rsidRPr="001839E7" w:rsidRDefault="0033222F" w:rsidP="002E56F8">
            <w:pPr>
              <w:jc w:val="center"/>
              <w:rPr>
                <w:rFonts w:ascii="Times New Roman" w:hAnsi="Times New Roman" w:cs="Times New Roman"/>
                <w:kern w:val="0"/>
                <w:szCs w:val="21"/>
              </w:rPr>
            </w:pPr>
            <w:r w:rsidRPr="001839E7">
              <w:rPr>
                <w:rFonts w:ascii="Times New Roman" w:hAnsi="Times New Roman" w:cs="Times New Roman"/>
                <w:kern w:val="0"/>
                <w:szCs w:val="21"/>
              </w:rPr>
              <w:t>(4.760)</w:t>
            </w:r>
          </w:p>
        </w:tc>
        <w:tc>
          <w:tcPr>
            <w:tcW w:w="593" w:type="pct"/>
            <w:tcBorders>
              <w:top w:val="nil"/>
            </w:tcBorders>
          </w:tcPr>
          <w:p w14:paraId="34ECCCE6" w14:textId="77777777" w:rsidR="0033222F" w:rsidRPr="001839E7" w:rsidRDefault="0033222F" w:rsidP="002E56F8">
            <w:pPr>
              <w:jc w:val="center"/>
              <w:rPr>
                <w:rFonts w:ascii="Times New Roman" w:hAnsi="Times New Roman" w:cs="Times New Roman"/>
                <w:kern w:val="0"/>
                <w:szCs w:val="21"/>
              </w:rPr>
            </w:pPr>
            <w:r w:rsidRPr="001839E7">
              <w:rPr>
                <w:rFonts w:ascii="Times New Roman" w:hAnsi="Times New Roman" w:cs="Times New Roman"/>
                <w:kern w:val="0"/>
                <w:szCs w:val="21"/>
              </w:rPr>
              <w:t>-81.201</w:t>
            </w:r>
            <w:r w:rsidRPr="001839E7">
              <w:rPr>
                <w:rFonts w:ascii="Times New Roman" w:hAnsi="Times New Roman" w:cs="Times New Roman"/>
                <w:kern w:val="0"/>
                <w:szCs w:val="21"/>
                <w:vertAlign w:val="superscript"/>
              </w:rPr>
              <w:t>***</w:t>
            </w:r>
          </w:p>
          <w:p w14:paraId="242E6D06" w14:textId="7B7D6AEB" w:rsidR="0033222F" w:rsidRPr="001839E7" w:rsidRDefault="0033222F" w:rsidP="002E56F8">
            <w:pPr>
              <w:jc w:val="center"/>
              <w:rPr>
                <w:rFonts w:ascii="Times New Roman" w:hAnsi="Times New Roman" w:cs="Times New Roman"/>
                <w:kern w:val="0"/>
                <w:szCs w:val="21"/>
              </w:rPr>
            </w:pPr>
            <w:r w:rsidRPr="001839E7">
              <w:rPr>
                <w:rFonts w:ascii="Times New Roman" w:hAnsi="Times New Roman" w:cs="Times New Roman"/>
                <w:kern w:val="0"/>
                <w:szCs w:val="21"/>
              </w:rPr>
              <w:t>(18.968)</w:t>
            </w:r>
          </w:p>
        </w:tc>
        <w:tc>
          <w:tcPr>
            <w:tcW w:w="653" w:type="pct"/>
            <w:tcBorders>
              <w:top w:val="nil"/>
            </w:tcBorders>
          </w:tcPr>
          <w:p w14:paraId="0674C9A5" w14:textId="77777777" w:rsidR="0033222F" w:rsidRPr="001839E7" w:rsidRDefault="0033222F" w:rsidP="002E56F8">
            <w:pPr>
              <w:jc w:val="center"/>
              <w:rPr>
                <w:rFonts w:ascii="Times New Roman" w:hAnsi="Times New Roman" w:cs="Times New Roman"/>
                <w:kern w:val="0"/>
                <w:szCs w:val="21"/>
              </w:rPr>
            </w:pPr>
            <w:r w:rsidRPr="001839E7">
              <w:rPr>
                <w:rFonts w:ascii="Times New Roman" w:hAnsi="Times New Roman" w:cs="Times New Roman"/>
                <w:kern w:val="0"/>
                <w:szCs w:val="21"/>
              </w:rPr>
              <w:t>-0.093</w:t>
            </w:r>
            <w:r w:rsidRPr="001839E7">
              <w:rPr>
                <w:rFonts w:ascii="Times New Roman" w:hAnsi="Times New Roman" w:cs="Times New Roman"/>
                <w:kern w:val="0"/>
                <w:szCs w:val="21"/>
                <w:vertAlign w:val="superscript"/>
              </w:rPr>
              <w:t>**</w:t>
            </w:r>
          </w:p>
          <w:p w14:paraId="24193E92" w14:textId="4968721E" w:rsidR="0033222F" w:rsidRPr="001839E7" w:rsidRDefault="0033222F" w:rsidP="002E56F8">
            <w:pPr>
              <w:jc w:val="center"/>
              <w:rPr>
                <w:rFonts w:ascii="Times New Roman" w:hAnsi="Times New Roman" w:cs="Times New Roman"/>
                <w:kern w:val="0"/>
                <w:szCs w:val="21"/>
              </w:rPr>
            </w:pPr>
            <w:r w:rsidRPr="001839E7">
              <w:rPr>
                <w:rFonts w:ascii="Times New Roman" w:hAnsi="Times New Roman" w:cs="Times New Roman"/>
                <w:kern w:val="0"/>
                <w:szCs w:val="21"/>
              </w:rPr>
              <w:t>(0.038)</w:t>
            </w:r>
          </w:p>
        </w:tc>
        <w:tc>
          <w:tcPr>
            <w:tcW w:w="145" w:type="pct"/>
            <w:tcBorders>
              <w:top w:val="nil"/>
            </w:tcBorders>
            <w:vAlign w:val="center"/>
          </w:tcPr>
          <w:p w14:paraId="77823423" w14:textId="77777777" w:rsidR="0033222F" w:rsidRPr="001839E7" w:rsidRDefault="0033222F" w:rsidP="002E56F8">
            <w:pPr>
              <w:jc w:val="center"/>
              <w:rPr>
                <w:rFonts w:ascii="Times New Roman" w:hAnsi="Times New Roman" w:cs="Times New Roman"/>
                <w:kern w:val="0"/>
                <w:szCs w:val="21"/>
              </w:rPr>
            </w:pPr>
          </w:p>
        </w:tc>
        <w:tc>
          <w:tcPr>
            <w:tcW w:w="651" w:type="pct"/>
            <w:tcBorders>
              <w:top w:val="single" w:sz="4" w:space="0" w:color="auto"/>
            </w:tcBorders>
          </w:tcPr>
          <w:p w14:paraId="79F9C8AF" w14:textId="77777777" w:rsidR="0033222F" w:rsidRPr="001839E7" w:rsidRDefault="0033222F" w:rsidP="002E56F8">
            <w:pPr>
              <w:jc w:val="center"/>
              <w:rPr>
                <w:rFonts w:ascii="Times New Roman" w:hAnsi="Times New Roman" w:cs="Times New Roman"/>
                <w:kern w:val="0"/>
                <w:szCs w:val="21"/>
              </w:rPr>
            </w:pPr>
            <w:r w:rsidRPr="001839E7">
              <w:rPr>
                <w:rFonts w:ascii="Times New Roman" w:hAnsi="Times New Roman" w:cs="Times New Roman"/>
                <w:kern w:val="0"/>
                <w:szCs w:val="21"/>
              </w:rPr>
              <w:t>-14.019</w:t>
            </w:r>
            <w:r w:rsidRPr="001839E7">
              <w:rPr>
                <w:rFonts w:ascii="Times New Roman" w:hAnsi="Times New Roman" w:cs="Times New Roman"/>
                <w:kern w:val="0"/>
                <w:szCs w:val="21"/>
                <w:vertAlign w:val="superscript"/>
              </w:rPr>
              <w:t>***</w:t>
            </w:r>
          </w:p>
          <w:p w14:paraId="59171F65" w14:textId="7E94CD51" w:rsidR="0033222F" w:rsidRPr="001839E7" w:rsidRDefault="0033222F" w:rsidP="002E56F8">
            <w:pPr>
              <w:jc w:val="center"/>
              <w:rPr>
                <w:rFonts w:ascii="Times New Roman" w:hAnsi="Times New Roman" w:cs="Times New Roman"/>
                <w:kern w:val="0"/>
                <w:szCs w:val="21"/>
              </w:rPr>
            </w:pPr>
            <w:r w:rsidRPr="001839E7">
              <w:rPr>
                <w:rFonts w:ascii="Times New Roman" w:hAnsi="Times New Roman" w:cs="Times New Roman"/>
                <w:kern w:val="0"/>
                <w:szCs w:val="21"/>
              </w:rPr>
              <w:t>(4.730)</w:t>
            </w:r>
          </w:p>
        </w:tc>
        <w:tc>
          <w:tcPr>
            <w:tcW w:w="579" w:type="pct"/>
            <w:tcBorders>
              <w:top w:val="single" w:sz="4" w:space="0" w:color="auto"/>
            </w:tcBorders>
          </w:tcPr>
          <w:p w14:paraId="557EB5C5" w14:textId="77777777" w:rsidR="0033222F" w:rsidRPr="001839E7" w:rsidRDefault="0033222F" w:rsidP="002E56F8">
            <w:pPr>
              <w:jc w:val="center"/>
              <w:rPr>
                <w:rFonts w:ascii="Times New Roman" w:hAnsi="Times New Roman" w:cs="Times New Roman"/>
                <w:kern w:val="0"/>
                <w:szCs w:val="21"/>
              </w:rPr>
            </w:pPr>
            <w:r w:rsidRPr="001839E7">
              <w:rPr>
                <w:rFonts w:ascii="Times New Roman" w:hAnsi="Times New Roman" w:cs="Times New Roman"/>
                <w:kern w:val="0"/>
                <w:szCs w:val="21"/>
              </w:rPr>
              <w:t>-84.686</w:t>
            </w:r>
            <w:r w:rsidRPr="001839E7">
              <w:rPr>
                <w:rFonts w:ascii="Times New Roman" w:hAnsi="Times New Roman" w:cs="Times New Roman"/>
                <w:kern w:val="0"/>
                <w:szCs w:val="21"/>
                <w:vertAlign w:val="superscript"/>
              </w:rPr>
              <w:t>***</w:t>
            </w:r>
          </w:p>
          <w:p w14:paraId="671C491F" w14:textId="79102593" w:rsidR="0033222F" w:rsidRPr="001839E7" w:rsidRDefault="0033222F" w:rsidP="002E56F8">
            <w:pPr>
              <w:jc w:val="center"/>
              <w:rPr>
                <w:rFonts w:ascii="Times New Roman" w:hAnsi="Times New Roman" w:cs="Times New Roman"/>
                <w:kern w:val="0"/>
                <w:szCs w:val="21"/>
              </w:rPr>
            </w:pPr>
            <w:r w:rsidRPr="001839E7">
              <w:rPr>
                <w:rFonts w:ascii="Times New Roman" w:hAnsi="Times New Roman" w:cs="Times New Roman"/>
                <w:kern w:val="0"/>
                <w:szCs w:val="21"/>
              </w:rPr>
              <w:t>(23.074)</w:t>
            </w:r>
          </w:p>
        </w:tc>
        <w:tc>
          <w:tcPr>
            <w:tcW w:w="652" w:type="pct"/>
            <w:tcBorders>
              <w:top w:val="single" w:sz="4" w:space="0" w:color="auto"/>
            </w:tcBorders>
          </w:tcPr>
          <w:p w14:paraId="5D33D8F1" w14:textId="77777777" w:rsidR="0033222F" w:rsidRPr="001839E7" w:rsidRDefault="0033222F" w:rsidP="002E56F8">
            <w:pPr>
              <w:jc w:val="center"/>
              <w:rPr>
                <w:rFonts w:ascii="Times New Roman" w:hAnsi="Times New Roman" w:cs="Times New Roman"/>
                <w:kern w:val="0"/>
                <w:szCs w:val="21"/>
              </w:rPr>
            </w:pPr>
            <w:r w:rsidRPr="001839E7">
              <w:rPr>
                <w:rFonts w:ascii="Times New Roman" w:hAnsi="Times New Roman" w:cs="Times New Roman"/>
                <w:kern w:val="0"/>
                <w:szCs w:val="21"/>
              </w:rPr>
              <w:t>-0.117</w:t>
            </w:r>
            <w:r w:rsidRPr="001839E7">
              <w:rPr>
                <w:rFonts w:ascii="Times New Roman" w:hAnsi="Times New Roman" w:cs="Times New Roman"/>
                <w:kern w:val="0"/>
                <w:szCs w:val="21"/>
                <w:vertAlign w:val="superscript"/>
              </w:rPr>
              <w:t>*</w:t>
            </w:r>
          </w:p>
          <w:p w14:paraId="432E0586" w14:textId="29167157" w:rsidR="0033222F" w:rsidRPr="001839E7" w:rsidRDefault="0033222F" w:rsidP="002E56F8">
            <w:pPr>
              <w:jc w:val="center"/>
              <w:rPr>
                <w:rFonts w:ascii="Times New Roman" w:hAnsi="Times New Roman" w:cs="Times New Roman"/>
                <w:kern w:val="0"/>
                <w:szCs w:val="21"/>
              </w:rPr>
            </w:pPr>
            <w:r w:rsidRPr="001839E7">
              <w:rPr>
                <w:rFonts w:ascii="Times New Roman" w:hAnsi="Times New Roman" w:cs="Times New Roman"/>
                <w:kern w:val="0"/>
                <w:szCs w:val="21"/>
              </w:rPr>
              <w:t>(0.063)</w:t>
            </w:r>
          </w:p>
        </w:tc>
      </w:tr>
      <w:tr w:rsidR="0033222F" w:rsidRPr="001839E7" w14:paraId="13E3B8CD" w14:textId="77777777" w:rsidTr="00E04D90">
        <w:trPr>
          <w:trHeight w:val="654"/>
        </w:trPr>
        <w:tc>
          <w:tcPr>
            <w:tcW w:w="1153" w:type="pct"/>
            <w:vAlign w:val="center"/>
          </w:tcPr>
          <w:p w14:paraId="1843455B" w14:textId="77777777" w:rsidR="0033222F" w:rsidRPr="000979A4" w:rsidRDefault="0033222F" w:rsidP="002E56F8">
            <w:pPr>
              <w:jc w:val="center"/>
              <w:rPr>
                <w:rFonts w:ascii="宋体" w:eastAsia="宋体" w:hAnsi="宋体" w:cs="Times New Roman"/>
                <w:szCs w:val="21"/>
              </w:rPr>
            </w:pPr>
            <w:r w:rsidRPr="000979A4">
              <w:rPr>
                <w:rFonts w:ascii="宋体" w:eastAsia="宋体" w:hAnsi="宋体" w:cs="Times New Roman" w:hint="eastAsia"/>
                <w:szCs w:val="21"/>
              </w:rPr>
              <w:t>治理散乱污</w:t>
            </w:r>
          </w:p>
        </w:tc>
        <w:tc>
          <w:tcPr>
            <w:tcW w:w="574" w:type="pct"/>
          </w:tcPr>
          <w:p w14:paraId="14046A87" w14:textId="77777777" w:rsidR="0033222F" w:rsidRPr="001839E7" w:rsidRDefault="0033222F" w:rsidP="002E56F8">
            <w:pPr>
              <w:jc w:val="center"/>
              <w:rPr>
                <w:rFonts w:ascii="仿宋" w:eastAsia="仿宋" w:hAnsi="仿宋" w:cs="Times New Roman"/>
                <w:kern w:val="0"/>
                <w:szCs w:val="21"/>
              </w:rPr>
            </w:pPr>
            <w:r w:rsidRPr="001839E7">
              <w:rPr>
                <w:rFonts w:ascii="Times New Roman" w:hAnsi="Times New Roman" w:cs="Times New Roman"/>
                <w:kern w:val="0"/>
                <w:szCs w:val="21"/>
              </w:rPr>
              <w:t>-0.000</w:t>
            </w:r>
          </w:p>
          <w:p w14:paraId="67C86B47" w14:textId="08778906" w:rsidR="0033222F" w:rsidRPr="001839E7" w:rsidRDefault="0033222F" w:rsidP="002E56F8">
            <w:pPr>
              <w:jc w:val="center"/>
              <w:rPr>
                <w:rFonts w:ascii="仿宋" w:eastAsia="仿宋" w:hAnsi="仿宋" w:cs="Times New Roman"/>
                <w:kern w:val="0"/>
                <w:szCs w:val="21"/>
              </w:rPr>
            </w:pPr>
            <w:r w:rsidRPr="001839E7">
              <w:rPr>
                <w:rFonts w:ascii="Times New Roman" w:hAnsi="Times New Roman" w:cs="Times New Roman"/>
                <w:kern w:val="0"/>
                <w:szCs w:val="21"/>
              </w:rPr>
              <w:t>(0.000)</w:t>
            </w:r>
          </w:p>
        </w:tc>
        <w:tc>
          <w:tcPr>
            <w:tcW w:w="593" w:type="pct"/>
          </w:tcPr>
          <w:p w14:paraId="4814913B" w14:textId="77777777" w:rsidR="0033222F" w:rsidRPr="001839E7" w:rsidRDefault="0033222F" w:rsidP="002E56F8">
            <w:pPr>
              <w:jc w:val="center"/>
              <w:rPr>
                <w:rFonts w:ascii="仿宋" w:eastAsia="仿宋" w:hAnsi="仿宋" w:cs="Times New Roman"/>
                <w:kern w:val="0"/>
                <w:szCs w:val="21"/>
              </w:rPr>
            </w:pPr>
            <w:r w:rsidRPr="001839E7">
              <w:rPr>
                <w:rFonts w:ascii="Times New Roman" w:hAnsi="Times New Roman" w:cs="Times New Roman"/>
                <w:kern w:val="0"/>
                <w:szCs w:val="21"/>
              </w:rPr>
              <w:t>-0.003</w:t>
            </w:r>
            <w:r w:rsidRPr="001839E7">
              <w:rPr>
                <w:rFonts w:ascii="Times New Roman" w:hAnsi="Times New Roman" w:cs="Times New Roman"/>
                <w:kern w:val="0"/>
                <w:szCs w:val="21"/>
                <w:vertAlign w:val="superscript"/>
              </w:rPr>
              <w:t>***</w:t>
            </w:r>
          </w:p>
          <w:p w14:paraId="0EC87DFA" w14:textId="58145C19" w:rsidR="0033222F" w:rsidRPr="001839E7" w:rsidRDefault="0033222F" w:rsidP="002E56F8">
            <w:pPr>
              <w:jc w:val="center"/>
              <w:rPr>
                <w:rFonts w:ascii="仿宋" w:eastAsia="仿宋" w:hAnsi="仿宋" w:cs="Times New Roman"/>
                <w:kern w:val="0"/>
                <w:szCs w:val="21"/>
              </w:rPr>
            </w:pPr>
            <w:r w:rsidRPr="001839E7">
              <w:rPr>
                <w:rFonts w:ascii="Times New Roman" w:hAnsi="Times New Roman" w:cs="Times New Roman"/>
                <w:kern w:val="0"/>
                <w:szCs w:val="21"/>
              </w:rPr>
              <w:t>(0.001)</w:t>
            </w:r>
          </w:p>
        </w:tc>
        <w:tc>
          <w:tcPr>
            <w:tcW w:w="653" w:type="pct"/>
          </w:tcPr>
          <w:p w14:paraId="6E7B8033" w14:textId="77777777" w:rsidR="0033222F" w:rsidRPr="001839E7" w:rsidRDefault="0033222F" w:rsidP="002E56F8">
            <w:pPr>
              <w:jc w:val="center"/>
              <w:rPr>
                <w:rFonts w:ascii="仿宋" w:eastAsia="仿宋" w:hAnsi="仿宋" w:cs="Times New Roman"/>
                <w:kern w:val="0"/>
                <w:szCs w:val="21"/>
              </w:rPr>
            </w:pPr>
            <w:r w:rsidRPr="001839E7">
              <w:rPr>
                <w:rFonts w:ascii="Times New Roman" w:hAnsi="Times New Roman" w:cs="Times New Roman"/>
                <w:kern w:val="0"/>
                <w:szCs w:val="21"/>
              </w:rPr>
              <w:t>-0.000</w:t>
            </w:r>
          </w:p>
          <w:p w14:paraId="3C95AAF9" w14:textId="12F21346" w:rsidR="0033222F" w:rsidRPr="001839E7" w:rsidRDefault="0033222F" w:rsidP="002E56F8">
            <w:pPr>
              <w:jc w:val="center"/>
              <w:rPr>
                <w:rFonts w:ascii="仿宋" w:eastAsia="仿宋" w:hAnsi="仿宋" w:cs="Times New Roman"/>
                <w:kern w:val="0"/>
                <w:szCs w:val="21"/>
              </w:rPr>
            </w:pPr>
            <w:r w:rsidRPr="001839E7">
              <w:rPr>
                <w:rFonts w:ascii="Times New Roman" w:hAnsi="Times New Roman" w:cs="Times New Roman"/>
                <w:kern w:val="0"/>
                <w:szCs w:val="21"/>
              </w:rPr>
              <w:t>(0.000)</w:t>
            </w:r>
          </w:p>
        </w:tc>
        <w:tc>
          <w:tcPr>
            <w:tcW w:w="145" w:type="pct"/>
            <w:vAlign w:val="center"/>
          </w:tcPr>
          <w:p w14:paraId="54CCF36A" w14:textId="77777777" w:rsidR="0033222F" w:rsidRPr="001839E7" w:rsidRDefault="0033222F" w:rsidP="002E56F8">
            <w:pPr>
              <w:jc w:val="center"/>
              <w:rPr>
                <w:rFonts w:ascii="仿宋" w:eastAsia="仿宋" w:hAnsi="仿宋" w:cs="Times New Roman"/>
                <w:kern w:val="0"/>
                <w:szCs w:val="21"/>
              </w:rPr>
            </w:pPr>
          </w:p>
        </w:tc>
        <w:tc>
          <w:tcPr>
            <w:tcW w:w="651" w:type="pct"/>
          </w:tcPr>
          <w:p w14:paraId="12E48801" w14:textId="77777777" w:rsidR="0033222F" w:rsidRPr="001839E7" w:rsidRDefault="0033222F" w:rsidP="002E56F8">
            <w:pPr>
              <w:jc w:val="center"/>
              <w:rPr>
                <w:rFonts w:ascii="仿宋" w:eastAsia="仿宋" w:hAnsi="仿宋" w:cs="Times New Roman"/>
                <w:kern w:val="0"/>
                <w:szCs w:val="21"/>
              </w:rPr>
            </w:pPr>
            <w:r w:rsidRPr="001839E7">
              <w:rPr>
                <w:rFonts w:ascii="Times New Roman" w:hAnsi="Times New Roman" w:cs="Times New Roman"/>
                <w:kern w:val="0"/>
                <w:szCs w:val="21"/>
              </w:rPr>
              <w:t>-0.000</w:t>
            </w:r>
          </w:p>
          <w:p w14:paraId="55A304FF" w14:textId="64423A0B" w:rsidR="0033222F" w:rsidRPr="001839E7" w:rsidRDefault="0033222F" w:rsidP="002E56F8">
            <w:pPr>
              <w:jc w:val="center"/>
              <w:rPr>
                <w:rFonts w:ascii="仿宋" w:eastAsia="仿宋" w:hAnsi="仿宋" w:cs="Times New Roman"/>
                <w:kern w:val="0"/>
                <w:szCs w:val="21"/>
              </w:rPr>
            </w:pPr>
            <w:r w:rsidRPr="001839E7">
              <w:rPr>
                <w:rFonts w:ascii="Times New Roman" w:hAnsi="Times New Roman" w:cs="Times New Roman"/>
                <w:kern w:val="0"/>
                <w:szCs w:val="21"/>
              </w:rPr>
              <w:t>(0.000)</w:t>
            </w:r>
          </w:p>
        </w:tc>
        <w:tc>
          <w:tcPr>
            <w:tcW w:w="579" w:type="pct"/>
          </w:tcPr>
          <w:p w14:paraId="6A4539AA" w14:textId="77777777" w:rsidR="0033222F" w:rsidRPr="001839E7" w:rsidRDefault="0033222F" w:rsidP="002E56F8">
            <w:pPr>
              <w:jc w:val="center"/>
              <w:rPr>
                <w:rFonts w:ascii="仿宋" w:eastAsia="仿宋" w:hAnsi="仿宋" w:cs="Times New Roman"/>
                <w:kern w:val="0"/>
                <w:szCs w:val="21"/>
              </w:rPr>
            </w:pPr>
            <w:r w:rsidRPr="001839E7">
              <w:rPr>
                <w:rFonts w:ascii="Times New Roman" w:hAnsi="Times New Roman" w:cs="Times New Roman"/>
                <w:kern w:val="0"/>
                <w:szCs w:val="21"/>
              </w:rPr>
              <w:t>-0.003</w:t>
            </w:r>
            <w:r w:rsidRPr="001839E7">
              <w:rPr>
                <w:rFonts w:ascii="Times New Roman" w:hAnsi="Times New Roman" w:cs="Times New Roman"/>
                <w:kern w:val="0"/>
                <w:szCs w:val="21"/>
                <w:vertAlign w:val="superscript"/>
              </w:rPr>
              <w:t>**</w:t>
            </w:r>
          </w:p>
          <w:p w14:paraId="6A037C28" w14:textId="7CC21136" w:rsidR="0033222F" w:rsidRPr="001839E7" w:rsidRDefault="0033222F" w:rsidP="002E56F8">
            <w:pPr>
              <w:jc w:val="center"/>
              <w:rPr>
                <w:rFonts w:ascii="仿宋" w:eastAsia="仿宋" w:hAnsi="仿宋" w:cs="Times New Roman"/>
                <w:kern w:val="0"/>
                <w:szCs w:val="21"/>
              </w:rPr>
            </w:pPr>
            <w:r w:rsidRPr="001839E7">
              <w:rPr>
                <w:rFonts w:ascii="Times New Roman" w:hAnsi="Times New Roman" w:cs="Times New Roman"/>
                <w:kern w:val="0"/>
                <w:szCs w:val="21"/>
              </w:rPr>
              <w:t>(0.001)</w:t>
            </w:r>
          </w:p>
        </w:tc>
        <w:tc>
          <w:tcPr>
            <w:tcW w:w="652" w:type="pct"/>
          </w:tcPr>
          <w:p w14:paraId="0C543F8E" w14:textId="77777777" w:rsidR="0033222F" w:rsidRPr="001839E7" w:rsidRDefault="0033222F" w:rsidP="002E56F8">
            <w:pPr>
              <w:jc w:val="center"/>
              <w:rPr>
                <w:rFonts w:ascii="仿宋" w:eastAsia="仿宋" w:hAnsi="仿宋" w:cs="Times New Roman"/>
                <w:kern w:val="0"/>
                <w:szCs w:val="21"/>
              </w:rPr>
            </w:pPr>
            <w:r w:rsidRPr="001839E7">
              <w:rPr>
                <w:rFonts w:ascii="Times New Roman" w:hAnsi="Times New Roman" w:cs="Times New Roman"/>
                <w:kern w:val="0"/>
                <w:szCs w:val="21"/>
              </w:rPr>
              <w:t>-0.000</w:t>
            </w:r>
          </w:p>
          <w:p w14:paraId="22BEFC59" w14:textId="1716E6FB" w:rsidR="0033222F" w:rsidRPr="001839E7" w:rsidRDefault="0033222F" w:rsidP="002E56F8">
            <w:pPr>
              <w:jc w:val="center"/>
              <w:rPr>
                <w:rFonts w:ascii="仿宋" w:eastAsia="仿宋" w:hAnsi="仿宋" w:cs="Times New Roman"/>
                <w:kern w:val="0"/>
                <w:szCs w:val="21"/>
              </w:rPr>
            </w:pPr>
            <w:r w:rsidRPr="001839E7">
              <w:rPr>
                <w:rFonts w:ascii="Times New Roman" w:hAnsi="Times New Roman" w:cs="Times New Roman"/>
                <w:kern w:val="0"/>
                <w:szCs w:val="21"/>
              </w:rPr>
              <w:t>(0.000)</w:t>
            </w:r>
          </w:p>
        </w:tc>
      </w:tr>
      <w:tr w:rsidR="001839E7" w:rsidRPr="001839E7" w14:paraId="3E637E44" w14:textId="77777777" w:rsidTr="002E56F8">
        <w:tc>
          <w:tcPr>
            <w:tcW w:w="1153" w:type="pct"/>
            <w:vAlign w:val="center"/>
          </w:tcPr>
          <w:p w14:paraId="75D757C2" w14:textId="77777777" w:rsidR="004D0C9A" w:rsidRPr="001839E7" w:rsidRDefault="004D0C9A" w:rsidP="002E56F8">
            <w:pPr>
              <w:jc w:val="center"/>
              <w:rPr>
                <w:rFonts w:ascii="Times New Roman" w:eastAsia="仿宋" w:hAnsi="Times New Roman" w:cs="Times New Roman"/>
                <w:szCs w:val="21"/>
              </w:rPr>
            </w:pPr>
            <w:r w:rsidRPr="000979A4">
              <w:rPr>
                <w:rFonts w:ascii="宋体" w:eastAsia="宋体" w:hAnsi="宋体" w:cs="Times New Roman" w:hint="eastAsia"/>
                <w:szCs w:val="21"/>
              </w:rPr>
              <w:t>城市</w:t>
            </w:r>
            <w:r w:rsidRPr="001839E7">
              <w:rPr>
                <w:rFonts w:ascii="Times New Roman" w:eastAsia="仿宋" w:hAnsi="Times New Roman" w:cs="Times New Roman"/>
                <w:szCs w:val="21"/>
              </w:rPr>
              <w:t>FE</w:t>
            </w:r>
          </w:p>
        </w:tc>
        <w:tc>
          <w:tcPr>
            <w:tcW w:w="574" w:type="pct"/>
          </w:tcPr>
          <w:p w14:paraId="614EAB5B" w14:textId="77777777" w:rsidR="004D0C9A" w:rsidRPr="000979A4" w:rsidRDefault="004D0C9A" w:rsidP="002E56F8">
            <w:pPr>
              <w:jc w:val="center"/>
              <w:rPr>
                <w:rFonts w:ascii="宋体" w:eastAsia="宋体" w:hAnsi="宋体" w:cs="Times New Roman"/>
                <w:szCs w:val="21"/>
              </w:rPr>
            </w:pPr>
            <w:r w:rsidRPr="000979A4">
              <w:rPr>
                <w:rFonts w:ascii="宋体" w:eastAsia="宋体" w:hAnsi="宋体" w:cs="Times New Roman" w:hint="eastAsia"/>
                <w:szCs w:val="21"/>
              </w:rPr>
              <w:t>控制</w:t>
            </w:r>
          </w:p>
        </w:tc>
        <w:tc>
          <w:tcPr>
            <w:tcW w:w="593" w:type="pct"/>
          </w:tcPr>
          <w:p w14:paraId="2210A1E5" w14:textId="77777777" w:rsidR="004D0C9A" w:rsidRPr="000979A4" w:rsidRDefault="004D0C9A" w:rsidP="002E56F8">
            <w:pPr>
              <w:jc w:val="center"/>
              <w:rPr>
                <w:rFonts w:ascii="宋体" w:eastAsia="宋体" w:hAnsi="宋体" w:cs="Times New Roman"/>
                <w:szCs w:val="21"/>
              </w:rPr>
            </w:pPr>
            <w:r w:rsidRPr="000979A4">
              <w:rPr>
                <w:rFonts w:ascii="宋体" w:eastAsia="宋体" w:hAnsi="宋体" w:cs="Times New Roman" w:hint="eastAsia"/>
                <w:szCs w:val="21"/>
              </w:rPr>
              <w:t>控制</w:t>
            </w:r>
          </w:p>
        </w:tc>
        <w:tc>
          <w:tcPr>
            <w:tcW w:w="653" w:type="pct"/>
          </w:tcPr>
          <w:p w14:paraId="731F8DE1" w14:textId="77777777" w:rsidR="004D0C9A" w:rsidRPr="000979A4" w:rsidRDefault="004D0C9A" w:rsidP="002E56F8">
            <w:pPr>
              <w:jc w:val="center"/>
              <w:rPr>
                <w:rFonts w:ascii="宋体" w:eastAsia="宋体" w:hAnsi="宋体" w:cs="Times New Roman"/>
                <w:szCs w:val="21"/>
              </w:rPr>
            </w:pPr>
            <w:r w:rsidRPr="000979A4">
              <w:rPr>
                <w:rFonts w:ascii="宋体" w:eastAsia="宋体" w:hAnsi="宋体" w:cs="Times New Roman" w:hint="eastAsia"/>
                <w:szCs w:val="21"/>
              </w:rPr>
              <w:t>控制</w:t>
            </w:r>
          </w:p>
        </w:tc>
        <w:tc>
          <w:tcPr>
            <w:tcW w:w="145" w:type="pct"/>
            <w:vAlign w:val="center"/>
          </w:tcPr>
          <w:p w14:paraId="1C92D9B7" w14:textId="77777777" w:rsidR="004D0C9A" w:rsidRPr="000979A4" w:rsidRDefault="004D0C9A" w:rsidP="002E56F8">
            <w:pPr>
              <w:jc w:val="center"/>
              <w:rPr>
                <w:rFonts w:ascii="宋体" w:eastAsia="宋体" w:hAnsi="宋体" w:cs="Times New Roman"/>
                <w:szCs w:val="21"/>
              </w:rPr>
            </w:pPr>
          </w:p>
        </w:tc>
        <w:tc>
          <w:tcPr>
            <w:tcW w:w="651" w:type="pct"/>
          </w:tcPr>
          <w:p w14:paraId="48B70763" w14:textId="77777777" w:rsidR="004D0C9A" w:rsidRPr="000979A4" w:rsidRDefault="004D0C9A" w:rsidP="002E56F8">
            <w:pPr>
              <w:jc w:val="center"/>
              <w:rPr>
                <w:rFonts w:ascii="宋体" w:eastAsia="宋体" w:hAnsi="宋体" w:cs="Times New Roman"/>
                <w:szCs w:val="21"/>
              </w:rPr>
            </w:pPr>
            <w:r w:rsidRPr="000979A4">
              <w:rPr>
                <w:rFonts w:ascii="宋体" w:eastAsia="宋体" w:hAnsi="宋体" w:cs="Times New Roman" w:hint="eastAsia"/>
                <w:szCs w:val="21"/>
              </w:rPr>
              <w:t>控制</w:t>
            </w:r>
          </w:p>
        </w:tc>
        <w:tc>
          <w:tcPr>
            <w:tcW w:w="579" w:type="pct"/>
          </w:tcPr>
          <w:p w14:paraId="30A34CDD" w14:textId="77777777" w:rsidR="004D0C9A" w:rsidRPr="000979A4" w:rsidRDefault="004D0C9A" w:rsidP="002E56F8">
            <w:pPr>
              <w:jc w:val="center"/>
              <w:rPr>
                <w:rFonts w:ascii="宋体" w:eastAsia="宋体" w:hAnsi="宋体" w:cs="Times New Roman"/>
                <w:szCs w:val="21"/>
              </w:rPr>
            </w:pPr>
            <w:r w:rsidRPr="000979A4">
              <w:rPr>
                <w:rFonts w:ascii="宋体" w:eastAsia="宋体" w:hAnsi="宋体" w:cs="Times New Roman" w:hint="eastAsia"/>
                <w:szCs w:val="21"/>
              </w:rPr>
              <w:t>控制</w:t>
            </w:r>
          </w:p>
        </w:tc>
        <w:tc>
          <w:tcPr>
            <w:tcW w:w="652" w:type="pct"/>
          </w:tcPr>
          <w:p w14:paraId="03C88358" w14:textId="77777777" w:rsidR="004D0C9A" w:rsidRPr="000979A4" w:rsidRDefault="004D0C9A" w:rsidP="002E56F8">
            <w:pPr>
              <w:jc w:val="center"/>
              <w:rPr>
                <w:rFonts w:ascii="宋体" w:eastAsia="宋体" w:hAnsi="宋体" w:cs="Times New Roman"/>
                <w:szCs w:val="21"/>
              </w:rPr>
            </w:pPr>
            <w:r w:rsidRPr="000979A4">
              <w:rPr>
                <w:rFonts w:ascii="宋体" w:eastAsia="宋体" w:hAnsi="宋体" w:cs="Times New Roman" w:hint="eastAsia"/>
                <w:szCs w:val="21"/>
              </w:rPr>
              <w:t>控制</w:t>
            </w:r>
          </w:p>
        </w:tc>
      </w:tr>
      <w:tr w:rsidR="001839E7" w:rsidRPr="001839E7" w14:paraId="54948A96" w14:textId="77777777" w:rsidTr="002E56F8">
        <w:tc>
          <w:tcPr>
            <w:tcW w:w="1153" w:type="pct"/>
            <w:vAlign w:val="center"/>
          </w:tcPr>
          <w:p w14:paraId="09EFD27E" w14:textId="77777777" w:rsidR="004D0C9A" w:rsidRPr="001839E7" w:rsidRDefault="004D0C9A" w:rsidP="002E56F8">
            <w:pPr>
              <w:jc w:val="center"/>
              <w:rPr>
                <w:rFonts w:ascii="Times New Roman" w:eastAsia="仿宋" w:hAnsi="Times New Roman" w:cs="Times New Roman"/>
                <w:szCs w:val="21"/>
              </w:rPr>
            </w:pPr>
            <w:r w:rsidRPr="000979A4">
              <w:rPr>
                <w:rFonts w:ascii="宋体" w:eastAsia="宋体" w:hAnsi="宋体" w:cs="Times New Roman" w:hint="eastAsia"/>
                <w:szCs w:val="21"/>
              </w:rPr>
              <w:t>年份</w:t>
            </w:r>
            <w:r w:rsidRPr="001839E7">
              <w:rPr>
                <w:rFonts w:ascii="Times New Roman" w:eastAsia="仿宋" w:hAnsi="Times New Roman" w:cs="Times New Roman"/>
                <w:szCs w:val="21"/>
              </w:rPr>
              <w:t>FE</w:t>
            </w:r>
          </w:p>
        </w:tc>
        <w:tc>
          <w:tcPr>
            <w:tcW w:w="574" w:type="pct"/>
          </w:tcPr>
          <w:p w14:paraId="506AF2CE" w14:textId="77777777" w:rsidR="004D0C9A" w:rsidRPr="000979A4" w:rsidRDefault="004D0C9A" w:rsidP="002E56F8">
            <w:pPr>
              <w:jc w:val="center"/>
              <w:rPr>
                <w:rFonts w:ascii="宋体" w:eastAsia="宋体" w:hAnsi="宋体" w:cs="Times New Roman"/>
                <w:szCs w:val="21"/>
              </w:rPr>
            </w:pPr>
            <w:r w:rsidRPr="000979A4">
              <w:rPr>
                <w:rFonts w:ascii="宋体" w:eastAsia="宋体" w:hAnsi="宋体" w:cs="Times New Roman" w:hint="eastAsia"/>
                <w:szCs w:val="21"/>
              </w:rPr>
              <w:t>控制</w:t>
            </w:r>
          </w:p>
        </w:tc>
        <w:tc>
          <w:tcPr>
            <w:tcW w:w="593" w:type="pct"/>
          </w:tcPr>
          <w:p w14:paraId="31F1AA2B" w14:textId="77777777" w:rsidR="004D0C9A" w:rsidRPr="000979A4" w:rsidRDefault="004D0C9A" w:rsidP="002E56F8">
            <w:pPr>
              <w:jc w:val="center"/>
              <w:rPr>
                <w:rFonts w:ascii="宋体" w:eastAsia="宋体" w:hAnsi="宋体" w:cs="Times New Roman"/>
                <w:szCs w:val="21"/>
              </w:rPr>
            </w:pPr>
            <w:r w:rsidRPr="000979A4">
              <w:rPr>
                <w:rFonts w:ascii="宋体" w:eastAsia="宋体" w:hAnsi="宋体" w:cs="Times New Roman" w:hint="eastAsia"/>
                <w:szCs w:val="21"/>
              </w:rPr>
              <w:t>控制</w:t>
            </w:r>
          </w:p>
        </w:tc>
        <w:tc>
          <w:tcPr>
            <w:tcW w:w="653" w:type="pct"/>
          </w:tcPr>
          <w:p w14:paraId="1F1A0B97" w14:textId="77777777" w:rsidR="004D0C9A" w:rsidRPr="000979A4" w:rsidRDefault="004D0C9A" w:rsidP="002E56F8">
            <w:pPr>
              <w:jc w:val="center"/>
              <w:rPr>
                <w:rFonts w:ascii="宋体" w:eastAsia="宋体" w:hAnsi="宋体" w:cs="Times New Roman"/>
                <w:szCs w:val="21"/>
              </w:rPr>
            </w:pPr>
            <w:r w:rsidRPr="000979A4">
              <w:rPr>
                <w:rFonts w:ascii="宋体" w:eastAsia="宋体" w:hAnsi="宋体" w:cs="Times New Roman" w:hint="eastAsia"/>
                <w:szCs w:val="21"/>
              </w:rPr>
              <w:t>控制</w:t>
            </w:r>
          </w:p>
        </w:tc>
        <w:tc>
          <w:tcPr>
            <w:tcW w:w="145" w:type="pct"/>
            <w:vAlign w:val="center"/>
          </w:tcPr>
          <w:p w14:paraId="453B5CC6" w14:textId="77777777" w:rsidR="004D0C9A" w:rsidRPr="000979A4" w:rsidRDefault="004D0C9A" w:rsidP="002E56F8">
            <w:pPr>
              <w:jc w:val="center"/>
              <w:rPr>
                <w:rFonts w:ascii="宋体" w:eastAsia="宋体" w:hAnsi="宋体" w:cs="Times New Roman"/>
                <w:szCs w:val="21"/>
              </w:rPr>
            </w:pPr>
          </w:p>
        </w:tc>
        <w:tc>
          <w:tcPr>
            <w:tcW w:w="651" w:type="pct"/>
          </w:tcPr>
          <w:p w14:paraId="1162E542" w14:textId="77777777" w:rsidR="004D0C9A" w:rsidRPr="000979A4" w:rsidRDefault="004D0C9A" w:rsidP="002E56F8">
            <w:pPr>
              <w:jc w:val="center"/>
              <w:rPr>
                <w:rFonts w:ascii="宋体" w:eastAsia="宋体" w:hAnsi="宋体" w:cs="Times New Roman"/>
                <w:szCs w:val="21"/>
              </w:rPr>
            </w:pPr>
            <w:r w:rsidRPr="000979A4">
              <w:rPr>
                <w:rFonts w:ascii="宋体" w:eastAsia="宋体" w:hAnsi="宋体" w:cs="Times New Roman" w:hint="eastAsia"/>
                <w:szCs w:val="21"/>
              </w:rPr>
              <w:t>控制</w:t>
            </w:r>
          </w:p>
        </w:tc>
        <w:tc>
          <w:tcPr>
            <w:tcW w:w="579" w:type="pct"/>
          </w:tcPr>
          <w:p w14:paraId="1A01D9D7" w14:textId="77777777" w:rsidR="004D0C9A" w:rsidRPr="000979A4" w:rsidRDefault="004D0C9A" w:rsidP="002E56F8">
            <w:pPr>
              <w:jc w:val="center"/>
              <w:rPr>
                <w:rFonts w:ascii="宋体" w:eastAsia="宋体" w:hAnsi="宋体" w:cs="Times New Roman"/>
                <w:szCs w:val="21"/>
              </w:rPr>
            </w:pPr>
            <w:r w:rsidRPr="000979A4">
              <w:rPr>
                <w:rFonts w:ascii="宋体" w:eastAsia="宋体" w:hAnsi="宋体" w:cs="Times New Roman" w:hint="eastAsia"/>
                <w:szCs w:val="21"/>
              </w:rPr>
              <w:t>控制</w:t>
            </w:r>
          </w:p>
        </w:tc>
        <w:tc>
          <w:tcPr>
            <w:tcW w:w="652" w:type="pct"/>
          </w:tcPr>
          <w:p w14:paraId="540EBDCF" w14:textId="77777777" w:rsidR="004D0C9A" w:rsidRPr="000979A4" w:rsidRDefault="004D0C9A" w:rsidP="002E56F8">
            <w:pPr>
              <w:jc w:val="center"/>
              <w:rPr>
                <w:rFonts w:ascii="宋体" w:eastAsia="宋体" w:hAnsi="宋体" w:cs="Times New Roman"/>
                <w:szCs w:val="21"/>
              </w:rPr>
            </w:pPr>
            <w:r w:rsidRPr="000979A4">
              <w:rPr>
                <w:rFonts w:ascii="宋体" w:eastAsia="宋体" w:hAnsi="宋体" w:cs="Times New Roman" w:hint="eastAsia"/>
                <w:szCs w:val="21"/>
              </w:rPr>
              <w:t>控制</w:t>
            </w:r>
          </w:p>
        </w:tc>
      </w:tr>
      <w:tr w:rsidR="001839E7" w:rsidRPr="001839E7" w14:paraId="0889D9BA" w14:textId="77777777" w:rsidTr="002E56F8">
        <w:tc>
          <w:tcPr>
            <w:tcW w:w="1153" w:type="pct"/>
            <w:tcBorders>
              <w:bottom w:val="nil"/>
            </w:tcBorders>
            <w:vAlign w:val="center"/>
          </w:tcPr>
          <w:p w14:paraId="619574E8" w14:textId="77777777" w:rsidR="004D0C9A" w:rsidRPr="001839E7" w:rsidRDefault="004D0C9A" w:rsidP="002E56F8">
            <w:pPr>
              <w:jc w:val="center"/>
              <w:rPr>
                <w:rFonts w:ascii="Times New Roman" w:eastAsia="仿宋" w:hAnsi="Times New Roman" w:cs="Times New Roman"/>
                <w:szCs w:val="21"/>
              </w:rPr>
            </w:pPr>
            <w:r w:rsidRPr="000979A4">
              <w:rPr>
                <w:rFonts w:ascii="宋体" w:eastAsia="宋体" w:hAnsi="宋体" w:cs="Times New Roman" w:hint="eastAsia"/>
                <w:szCs w:val="21"/>
              </w:rPr>
              <w:t>样本量</w:t>
            </w:r>
          </w:p>
        </w:tc>
        <w:tc>
          <w:tcPr>
            <w:tcW w:w="574" w:type="pct"/>
            <w:tcBorders>
              <w:bottom w:val="nil"/>
            </w:tcBorders>
          </w:tcPr>
          <w:p w14:paraId="3DB2CF02"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373</w:t>
            </w:r>
          </w:p>
        </w:tc>
        <w:tc>
          <w:tcPr>
            <w:tcW w:w="593" w:type="pct"/>
            <w:tcBorders>
              <w:bottom w:val="nil"/>
            </w:tcBorders>
          </w:tcPr>
          <w:p w14:paraId="0FBC5AB1"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373</w:t>
            </w:r>
          </w:p>
        </w:tc>
        <w:tc>
          <w:tcPr>
            <w:tcW w:w="653" w:type="pct"/>
            <w:tcBorders>
              <w:bottom w:val="nil"/>
            </w:tcBorders>
          </w:tcPr>
          <w:p w14:paraId="47EFFF68"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373</w:t>
            </w:r>
          </w:p>
        </w:tc>
        <w:tc>
          <w:tcPr>
            <w:tcW w:w="145" w:type="pct"/>
            <w:tcBorders>
              <w:bottom w:val="nil"/>
            </w:tcBorders>
            <w:vAlign w:val="center"/>
          </w:tcPr>
          <w:p w14:paraId="5D262114" w14:textId="77777777" w:rsidR="004D0C9A" w:rsidRPr="001839E7" w:rsidRDefault="004D0C9A" w:rsidP="002E56F8">
            <w:pPr>
              <w:jc w:val="center"/>
              <w:rPr>
                <w:rFonts w:ascii="Times New Roman" w:hAnsi="Times New Roman" w:cs="Times New Roman"/>
                <w:kern w:val="0"/>
                <w:szCs w:val="21"/>
              </w:rPr>
            </w:pPr>
          </w:p>
        </w:tc>
        <w:tc>
          <w:tcPr>
            <w:tcW w:w="651" w:type="pct"/>
            <w:tcBorders>
              <w:bottom w:val="nil"/>
            </w:tcBorders>
          </w:tcPr>
          <w:p w14:paraId="1ACFF67A"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373</w:t>
            </w:r>
          </w:p>
        </w:tc>
        <w:tc>
          <w:tcPr>
            <w:tcW w:w="579" w:type="pct"/>
            <w:tcBorders>
              <w:bottom w:val="nil"/>
            </w:tcBorders>
          </w:tcPr>
          <w:p w14:paraId="372F639D"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373</w:t>
            </w:r>
          </w:p>
        </w:tc>
        <w:tc>
          <w:tcPr>
            <w:tcW w:w="652" w:type="pct"/>
            <w:tcBorders>
              <w:bottom w:val="nil"/>
            </w:tcBorders>
          </w:tcPr>
          <w:p w14:paraId="300D47D7"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373</w:t>
            </w:r>
          </w:p>
        </w:tc>
      </w:tr>
      <w:tr w:rsidR="001839E7" w:rsidRPr="001839E7" w14:paraId="2129420D" w14:textId="77777777" w:rsidTr="002E56F8">
        <w:tc>
          <w:tcPr>
            <w:tcW w:w="1153" w:type="pct"/>
            <w:tcBorders>
              <w:top w:val="nil"/>
              <w:bottom w:val="single" w:sz="12" w:space="0" w:color="auto"/>
            </w:tcBorders>
            <w:vAlign w:val="center"/>
          </w:tcPr>
          <w:p w14:paraId="2B726726" w14:textId="77777777" w:rsidR="004D0C9A" w:rsidRPr="001839E7" w:rsidRDefault="004D0C9A" w:rsidP="002E56F8">
            <w:pPr>
              <w:jc w:val="center"/>
              <w:rPr>
                <w:rFonts w:ascii="Times New Roman" w:eastAsia="仿宋" w:hAnsi="Times New Roman" w:cs="Times New Roman"/>
                <w:szCs w:val="21"/>
              </w:rPr>
            </w:pPr>
            <w:r w:rsidRPr="001839E7">
              <w:rPr>
                <w:rFonts w:ascii="Times New Roman" w:hAnsi="Times New Roman" w:cs="Times New Roman"/>
                <w:kern w:val="0"/>
                <w:szCs w:val="21"/>
              </w:rPr>
              <w:t>R</w:t>
            </w:r>
            <w:r w:rsidRPr="001839E7">
              <w:rPr>
                <w:rFonts w:ascii="Times New Roman" w:hAnsi="Times New Roman" w:cs="Times New Roman"/>
                <w:kern w:val="0"/>
                <w:szCs w:val="21"/>
                <w:vertAlign w:val="superscript"/>
              </w:rPr>
              <w:t>2</w:t>
            </w:r>
          </w:p>
        </w:tc>
        <w:tc>
          <w:tcPr>
            <w:tcW w:w="574" w:type="pct"/>
            <w:tcBorders>
              <w:top w:val="nil"/>
              <w:bottom w:val="single" w:sz="12" w:space="0" w:color="auto"/>
            </w:tcBorders>
          </w:tcPr>
          <w:p w14:paraId="5EEBE795"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0.758</w:t>
            </w:r>
          </w:p>
        </w:tc>
        <w:tc>
          <w:tcPr>
            <w:tcW w:w="593" w:type="pct"/>
            <w:tcBorders>
              <w:top w:val="nil"/>
              <w:bottom w:val="single" w:sz="12" w:space="0" w:color="auto"/>
            </w:tcBorders>
          </w:tcPr>
          <w:p w14:paraId="1B20239C"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0.486</w:t>
            </w:r>
          </w:p>
        </w:tc>
        <w:tc>
          <w:tcPr>
            <w:tcW w:w="653" w:type="pct"/>
            <w:tcBorders>
              <w:top w:val="nil"/>
              <w:bottom w:val="single" w:sz="12" w:space="0" w:color="auto"/>
            </w:tcBorders>
          </w:tcPr>
          <w:p w14:paraId="3B02E167"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0.796</w:t>
            </w:r>
          </w:p>
        </w:tc>
        <w:tc>
          <w:tcPr>
            <w:tcW w:w="145" w:type="pct"/>
            <w:tcBorders>
              <w:top w:val="nil"/>
              <w:bottom w:val="single" w:sz="12" w:space="0" w:color="auto"/>
            </w:tcBorders>
            <w:vAlign w:val="center"/>
          </w:tcPr>
          <w:p w14:paraId="788DFC10" w14:textId="77777777" w:rsidR="004D0C9A" w:rsidRPr="001839E7" w:rsidRDefault="004D0C9A" w:rsidP="002E56F8">
            <w:pPr>
              <w:jc w:val="center"/>
              <w:rPr>
                <w:rFonts w:ascii="Times New Roman" w:hAnsi="Times New Roman" w:cs="Times New Roman"/>
                <w:kern w:val="0"/>
                <w:szCs w:val="21"/>
              </w:rPr>
            </w:pPr>
          </w:p>
        </w:tc>
        <w:tc>
          <w:tcPr>
            <w:tcW w:w="651" w:type="pct"/>
            <w:tcBorders>
              <w:top w:val="nil"/>
              <w:bottom w:val="single" w:sz="12" w:space="0" w:color="auto"/>
            </w:tcBorders>
          </w:tcPr>
          <w:p w14:paraId="7A0BF53C"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0.724</w:t>
            </w:r>
          </w:p>
        </w:tc>
        <w:tc>
          <w:tcPr>
            <w:tcW w:w="579" w:type="pct"/>
            <w:tcBorders>
              <w:top w:val="nil"/>
              <w:bottom w:val="single" w:sz="12" w:space="0" w:color="auto"/>
            </w:tcBorders>
          </w:tcPr>
          <w:p w14:paraId="37CBEFB7"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0.521</w:t>
            </w:r>
          </w:p>
        </w:tc>
        <w:tc>
          <w:tcPr>
            <w:tcW w:w="652" w:type="pct"/>
            <w:tcBorders>
              <w:top w:val="nil"/>
              <w:bottom w:val="single" w:sz="12" w:space="0" w:color="auto"/>
            </w:tcBorders>
          </w:tcPr>
          <w:p w14:paraId="25B80F22" w14:textId="77777777" w:rsidR="004D0C9A" w:rsidRPr="001839E7" w:rsidRDefault="004D0C9A" w:rsidP="002E56F8">
            <w:pPr>
              <w:keepNext/>
              <w:jc w:val="center"/>
              <w:rPr>
                <w:rFonts w:ascii="Times New Roman" w:hAnsi="Times New Roman" w:cs="Times New Roman"/>
                <w:kern w:val="0"/>
                <w:szCs w:val="21"/>
              </w:rPr>
            </w:pPr>
            <w:r w:rsidRPr="001839E7">
              <w:rPr>
                <w:rFonts w:ascii="Times New Roman" w:hAnsi="Times New Roman" w:cs="Times New Roman"/>
                <w:kern w:val="0"/>
                <w:szCs w:val="21"/>
              </w:rPr>
              <w:t>0.728</w:t>
            </w:r>
          </w:p>
        </w:tc>
      </w:tr>
    </w:tbl>
    <w:p w14:paraId="46D7B720" w14:textId="75FC7862" w:rsidR="004D0C9A" w:rsidRPr="00524E17" w:rsidRDefault="004D0C9A" w:rsidP="00524E17">
      <w:pPr>
        <w:ind w:firstLineChars="200" w:firstLine="300"/>
        <w:rPr>
          <w:rFonts w:ascii="楷体" w:eastAsia="楷体" w:hAnsi="楷体" w:cs="Times New Roman"/>
          <w:sz w:val="15"/>
          <w:szCs w:val="15"/>
        </w:rPr>
      </w:pPr>
      <w:r w:rsidRPr="00524E17">
        <w:rPr>
          <w:rFonts w:ascii="楷体" w:eastAsia="楷体" w:hAnsi="楷体" w:cs="Times New Roman" w:hint="eastAsia"/>
          <w:sz w:val="15"/>
          <w:szCs w:val="15"/>
        </w:rPr>
        <w:t>注：括号内为市级聚类稳健标准误，</w:t>
      </w:r>
      <w:r w:rsidR="009C682D" w:rsidRPr="009C682D">
        <w:rPr>
          <w:rFonts w:ascii="楷体" w:eastAsia="楷体" w:hAnsi="楷体" w:cs="Times New Roman"/>
          <w:sz w:val="15"/>
          <w:szCs w:val="15"/>
          <w:vertAlign w:val="superscript"/>
        </w:rPr>
        <w:t>***</w:t>
      </w:r>
      <w:r w:rsidRPr="00524E17">
        <w:rPr>
          <w:rFonts w:ascii="楷体" w:eastAsia="楷体" w:hAnsi="楷体" w:cs="Times New Roman" w:hint="eastAsia"/>
          <w:sz w:val="15"/>
          <w:szCs w:val="15"/>
        </w:rPr>
        <w:t>、</w:t>
      </w:r>
      <w:r w:rsidR="009C682D" w:rsidRPr="009C682D">
        <w:rPr>
          <w:rFonts w:ascii="楷体" w:eastAsia="楷体" w:hAnsi="楷体" w:cs="Times New Roman"/>
          <w:sz w:val="15"/>
          <w:szCs w:val="15"/>
          <w:vertAlign w:val="superscript"/>
        </w:rPr>
        <w:t>**</w:t>
      </w:r>
      <w:r w:rsidRPr="00524E17">
        <w:rPr>
          <w:rFonts w:ascii="楷体" w:eastAsia="楷体" w:hAnsi="楷体" w:cs="Times New Roman" w:hint="eastAsia"/>
          <w:sz w:val="15"/>
          <w:szCs w:val="15"/>
        </w:rPr>
        <w:t>和</w:t>
      </w:r>
      <w:r w:rsidR="009C682D" w:rsidRPr="009C682D">
        <w:rPr>
          <w:rFonts w:ascii="楷体" w:eastAsia="楷体" w:hAnsi="楷体" w:cs="Times New Roman"/>
          <w:sz w:val="15"/>
          <w:szCs w:val="15"/>
          <w:vertAlign w:val="superscript"/>
        </w:rPr>
        <w:t>*</w:t>
      </w:r>
      <w:r w:rsidRPr="00524E17">
        <w:rPr>
          <w:rFonts w:ascii="楷体" w:eastAsia="楷体" w:hAnsi="楷体" w:cs="Times New Roman" w:hint="eastAsia"/>
          <w:sz w:val="15"/>
          <w:szCs w:val="15"/>
        </w:rPr>
        <w:t>分别表示在</w:t>
      </w:r>
      <w:r w:rsidRPr="00524E17">
        <w:rPr>
          <w:rFonts w:ascii="楷体" w:eastAsia="楷体" w:hAnsi="楷体" w:cs="Times New Roman"/>
          <w:sz w:val="15"/>
          <w:szCs w:val="15"/>
        </w:rPr>
        <w:t>1%</w:t>
      </w:r>
      <w:r w:rsidRPr="00524E17">
        <w:rPr>
          <w:rFonts w:ascii="楷体" w:eastAsia="楷体" w:hAnsi="楷体" w:cs="Times New Roman" w:hint="eastAsia"/>
          <w:sz w:val="15"/>
          <w:szCs w:val="15"/>
        </w:rPr>
        <w:t>、</w:t>
      </w:r>
      <w:r w:rsidRPr="00524E17">
        <w:rPr>
          <w:rFonts w:ascii="楷体" w:eastAsia="楷体" w:hAnsi="楷体" w:cs="Times New Roman"/>
          <w:sz w:val="15"/>
          <w:szCs w:val="15"/>
        </w:rPr>
        <w:t>5%</w:t>
      </w:r>
      <w:r w:rsidRPr="00524E17">
        <w:rPr>
          <w:rFonts w:ascii="楷体" w:eastAsia="楷体" w:hAnsi="楷体" w:cs="Times New Roman" w:hint="eastAsia"/>
          <w:sz w:val="15"/>
          <w:szCs w:val="15"/>
        </w:rPr>
        <w:t>和</w:t>
      </w:r>
      <w:r w:rsidRPr="00524E17">
        <w:rPr>
          <w:rFonts w:ascii="楷体" w:eastAsia="楷体" w:hAnsi="楷体" w:cs="Times New Roman"/>
          <w:sz w:val="15"/>
          <w:szCs w:val="15"/>
        </w:rPr>
        <w:t>10%</w:t>
      </w:r>
      <w:r w:rsidRPr="00524E17">
        <w:rPr>
          <w:rFonts w:ascii="楷体" w:eastAsia="楷体" w:hAnsi="楷体" w:cs="Times New Roman" w:hint="eastAsia"/>
          <w:sz w:val="15"/>
          <w:szCs w:val="15"/>
        </w:rPr>
        <w:t>的显著性水平上显著。</w:t>
      </w:r>
    </w:p>
    <w:p w14:paraId="5C992EA0" w14:textId="77777777" w:rsidR="004D0C9A" w:rsidRPr="001839E7" w:rsidRDefault="004D0C9A" w:rsidP="004D0C9A"/>
    <w:p w14:paraId="7B9E8E75" w14:textId="637CC152" w:rsidR="004D0C9A" w:rsidRPr="00524E17" w:rsidRDefault="004D0C9A" w:rsidP="004D0C9A">
      <w:pPr>
        <w:jc w:val="center"/>
        <w:rPr>
          <w:rFonts w:ascii="楷体" w:eastAsia="楷体" w:hAnsi="楷体"/>
        </w:rPr>
      </w:pPr>
      <w:r w:rsidRPr="00524E17">
        <w:rPr>
          <w:rFonts w:ascii="楷体" w:eastAsia="楷体" w:hAnsi="楷体" w:hint="eastAsia"/>
        </w:rPr>
        <w:t>表</w:t>
      </w:r>
      <w:r w:rsidRPr="00524E17">
        <w:rPr>
          <w:rFonts w:ascii="楷体" w:eastAsia="楷体" w:hAnsi="楷体"/>
        </w:rPr>
        <w:t>1</w:t>
      </w:r>
      <w:r w:rsidR="006915FB" w:rsidRPr="00524E17">
        <w:rPr>
          <w:rFonts w:ascii="楷体" w:eastAsia="楷体" w:hAnsi="楷体"/>
        </w:rPr>
        <w:t>0</w:t>
      </w:r>
      <w:r w:rsidRPr="00524E17">
        <w:rPr>
          <w:rFonts w:ascii="楷体" w:eastAsia="楷体" w:hAnsi="楷体"/>
        </w:rPr>
        <w:t xml:space="preserve">  </w:t>
      </w:r>
      <w:r w:rsidRPr="00524E17">
        <w:rPr>
          <w:rFonts w:ascii="楷体" w:eastAsia="楷体" w:hAnsi="楷体" w:hint="eastAsia"/>
        </w:rPr>
        <w:t>加入工企</w:t>
      </w:r>
      <w:r w:rsidRPr="00524E17">
        <w:rPr>
          <w:rFonts w:ascii="楷体" w:eastAsia="楷体" w:hAnsi="楷体"/>
        </w:rPr>
        <w:t>VCOs</w:t>
      </w:r>
      <w:r w:rsidRPr="00524E17">
        <w:rPr>
          <w:rFonts w:ascii="楷体" w:eastAsia="楷体" w:hAnsi="楷体" w:hint="eastAsia"/>
        </w:rPr>
        <w:t>治理</w:t>
      </w:r>
    </w:p>
    <w:tbl>
      <w:tblPr>
        <w:tblStyle w:val="ae"/>
        <w:tblW w:w="5888" w:type="pct"/>
        <w:tblInd w:w="-567"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6"/>
        <w:gridCol w:w="1123"/>
        <w:gridCol w:w="1160"/>
        <w:gridCol w:w="1277"/>
        <w:gridCol w:w="284"/>
        <w:gridCol w:w="1273"/>
        <w:gridCol w:w="1133"/>
        <w:gridCol w:w="1275"/>
      </w:tblGrid>
      <w:tr w:rsidR="001839E7" w:rsidRPr="001839E7" w14:paraId="37E56177" w14:textId="77777777" w:rsidTr="002E56F8">
        <w:tc>
          <w:tcPr>
            <w:tcW w:w="1153" w:type="pct"/>
            <w:tcBorders>
              <w:bottom w:val="nil"/>
            </w:tcBorders>
            <w:vAlign w:val="center"/>
          </w:tcPr>
          <w:p w14:paraId="0CCC12A5" w14:textId="77777777" w:rsidR="004D0C9A" w:rsidRPr="001839E7" w:rsidRDefault="004D0C9A" w:rsidP="002E56F8">
            <w:pPr>
              <w:jc w:val="center"/>
              <w:rPr>
                <w:rFonts w:ascii="Times New Roman" w:eastAsia="仿宋" w:hAnsi="Times New Roman" w:cs="Times New Roman"/>
                <w:szCs w:val="21"/>
              </w:rPr>
            </w:pPr>
          </w:p>
        </w:tc>
        <w:tc>
          <w:tcPr>
            <w:tcW w:w="1820" w:type="pct"/>
            <w:gridSpan w:val="3"/>
            <w:tcBorders>
              <w:top w:val="single" w:sz="12" w:space="0" w:color="auto"/>
              <w:bottom w:val="single" w:sz="4" w:space="0" w:color="auto"/>
            </w:tcBorders>
            <w:vAlign w:val="center"/>
          </w:tcPr>
          <w:p w14:paraId="0BF40C67" w14:textId="77777777" w:rsidR="004D0C9A" w:rsidRPr="001839E7" w:rsidRDefault="004D0C9A"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AQI</w:t>
            </w:r>
          </w:p>
        </w:tc>
        <w:tc>
          <w:tcPr>
            <w:tcW w:w="145" w:type="pct"/>
            <w:tcBorders>
              <w:bottom w:val="nil"/>
            </w:tcBorders>
            <w:vAlign w:val="center"/>
          </w:tcPr>
          <w:p w14:paraId="2C8C7155" w14:textId="77777777" w:rsidR="004D0C9A" w:rsidRPr="001839E7" w:rsidRDefault="004D0C9A" w:rsidP="002E56F8">
            <w:pPr>
              <w:jc w:val="center"/>
              <w:rPr>
                <w:rFonts w:ascii="Times New Roman" w:eastAsia="仿宋" w:hAnsi="Times New Roman" w:cs="Times New Roman"/>
                <w:kern w:val="0"/>
                <w:szCs w:val="21"/>
              </w:rPr>
            </w:pPr>
          </w:p>
        </w:tc>
        <w:tc>
          <w:tcPr>
            <w:tcW w:w="1882" w:type="pct"/>
            <w:gridSpan w:val="3"/>
            <w:tcBorders>
              <w:top w:val="single" w:sz="12" w:space="0" w:color="auto"/>
              <w:bottom w:val="single" w:sz="4" w:space="0" w:color="auto"/>
            </w:tcBorders>
            <w:vAlign w:val="center"/>
          </w:tcPr>
          <w:p w14:paraId="22E4A046" w14:textId="77777777" w:rsidR="004D0C9A" w:rsidRPr="001839E7" w:rsidRDefault="004D0C9A" w:rsidP="002E56F8">
            <w:pPr>
              <w:jc w:val="center"/>
              <w:rPr>
                <w:rFonts w:ascii="Times New Roman" w:eastAsia="仿宋" w:hAnsi="Times New Roman" w:cs="Times New Roman"/>
                <w:szCs w:val="21"/>
              </w:rPr>
            </w:pPr>
            <w:r w:rsidRPr="001839E7">
              <w:rPr>
                <w:rFonts w:ascii="Times New Roman" w:eastAsia="仿宋" w:hAnsi="Times New Roman" w:cs="Times New Roman"/>
                <w:kern w:val="0"/>
                <w:szCs w:val="21"/>
              </w:rPr>
              <w:t>PM</w:t>
            </w:r>
            <w:r w:rsidRPr="001839E7">
              <w:rPr>
                <w:rFonts w:ascii="Times New Roman" w:eastAsia="仿宋" w:hAnsi="Times New Roman" w:cs="Times New Roman"/>
                <w:kern w:val="0"/>
                <w:szCs w:val="21"/>
                <w:vertAlign w:val="subscript"/>
              </w:rPr>
              <w:t>2.5</w:t>
            </w:r>
          </w:p>
        </w:tc>
      </w:tr>
      <w:tr w:rsidR="001839E7" w:rsidRPr="001839E7" w14:paraId="69434A11" w14:textId="77777777" w:rsidTr="002E56F8">
        <w:tc>
          <w:tcPr>
            <w:tcW w:w="1153" w:type="pct"/>
            <w:tcBorders>
              <w:top w:val="nil"/>
              <w:bottom w:val="single" w:sz="4" w:space="0" w:color="auto"/>
            </w:tcBorders>
            <w:vAlign w:val="center"/>
          </w:tcPr>
          <w:p w14:paraId="75D8E95E" w14:textId="77777777" w:rsidR="004D0C9A" w:rsidRPr="001839E7" w:rsidRDefault="004D0C9A" w:rsidP="002E56F8">
            <w:pPr>
              <w:jc w:val="center"/>
              <w:rPr>
                <w:rFonts w:ascii="Times New Roman" w:eastAsia="仿宋" w:hAnsi="Times New Roman" w:cs="Times New Roman"/>
                <w:szCs w:val="21"/>
              </w:rPr>
            </w:pPr>
          </w:p>
        </w:tc>
        <w:tc>
          <w:tcPr>
            <w:tcW w:w="574" w:type="pct"/>
            <w:tcBorders>
              <w:top w:val="single" w:sz="4" w:space="0" w:color="auto"/>
              <w:bottom w:val="single" w:sz="4" w:space="0" w:color="auto"/>
            </w:tcBorders>
            <w:vAlign w:val="center"/>
          </w:tcPr>
          <w:p w14:paraId="1D7DC4DE" w14:textId="77777777" w:rsidR="004D0C9A" w:rsidRPr="004E78AB" w:rsidRDefault="004D0C9A" w:rsidP="002E56F8">
            <w:pPr>
              <w:jc w:val="center"/>
              <w:rPr>
                <w:rFonts w:ascii="宋体" w:eastAsia="宋体" w:hAnsi="宋体" w:cs="Times New Roman"/>
                <w:szCs w:val="21"/>
              </w:rPr>
            </w:pPr>
            <w:r w:rsidRPr="004E78AB">
              <w:rPr>
                <w:rFonts w:ascii="宋体" w:eastAsia="宋体" w:hAnsi="宋体" w:cs="Times New Roman"/>
                <w:kern w:val="0"/>
                <w:szCs w:val="21"/>
              </w:rPr>
              <w:t>年平均值</w:t>
            </w:r>
          </w:p>
        </w:tc>
        <w:tc>
          <w:tcPr>
            <w:tcW w:w="593" w:type="pct"/>
            <w:tcBorders>
              <w:top w:val="single" w:sz="4" w:space="0" w:color="auto"/>
              <w:bottom w:val="single" w:sz="4" w:space="0" w:color="auto"/>
            </w:tcBorders>
            <w:vAlign w:val="center"/>
          </w:tcPr>
          <w:p w14:paraId="7CF64D17" w14:textId="77777777" w:rsidR="004D0C9A" w:rsidRPr="004E78AB" w:rsidRDefault="004D0C9A" w:rsidP="002E56F8">
            <w:pPr>
              <w:jc w:val="center"/>
              <w:rPr>
                <w:rFonts w:ascii="宋体" w:eastAsia="宋体" w:hAnsi="宋体" w:cs="Times New Roman"/>
                <w:szCs w:val="21"/>
              </w:rPr>
            </w:pPr>
            <w:r w:rsidRPr="004E78AB">
              <w:rPr>
                <w:rFonts w:ascii="宋体" w:eastAsia="宋体" w:hAnsi="宋体" w:cs="Times New Roman"/>
                <w:kern w:val="0"/>
                <w:szCs w:val="21"/>
              </w:rPr>
              <w:t>年最大值</w:t>
            </w:r>
          </w:p>
        </w:tc>
        <w:tc>
          <w:tcPr>
            <w:tcW w:w="653" w:type="pct"/>
            <w:tcBorders>
              <w:top w:val="single" w:sz="4" w:space="0" w:color="auto"/>
              <w:bottom w:val="single" w:sz="4" w:space="0" w:color="auto"/>
            </w:tcBorders>
            <w:vAlign w:val="center"/>
          </w:tcPr>
          <w:p w14:paraId="0FF86066" w14:textId="77777777" w:rsidR="004D0C9A" w:rsidRPr="004E78AB" w:rsidRDefault="004D0C9A" w:rsidP="002E56F8">
            <w:pPr>
              <w:jc w:val="center"/>
              <w:rPr>
                <w:rFonts w:ascii="宋体" w:eastAsia="宋体" w:hAnsi="宋体" w:cs="Times New Roman"/>
                <w:szCs w:val="21"/>
              </w:rPr>
            </w:pPr>
            <w:r w:rsidRPr="004E78AB">
              <w:rPr>
                <w:rFonts w:ascii="宋体" w:eastAsia="宋体" w:hAnsi="宋体" w:cs="Times New Roman"/>
                <w:kern w:val="0"/>
                <w:szCs w:val="21"/>
              </w:rPr>
              <w:t>年均值对数</w:t>
            </w:r>
          </w:p>
        </w:tc>
        <w:tc>
          <w:tcPr>
            <w:tcW w:w="145" w:type="pct"/>
            <w:tcBorders>
              <w:top w:val="nil"/>
              <w:bottom w:val="nil"/>
            </w:tcBorders>
            <w:vAlign w:val="center"/>
          </w:tcPr>
          <w:p w14:paraId="4696D20A" w14:textId="77777777" w:rsidR="004D0C9A" w:rsidRPr="004E78AB" w:rsidRDefault="004D0C9A" w:rsidP="002E56F8">
            <w:pPr>
              <w:jc w:val="center"/>
              <w:rPr>
                <w:rFonts w:ascii="宋体" w:eastAsia="宋体" w:hAnsi="宋体" w:cs="Times New Roman"/>
                <w:kern w:val="0"/>
                <w:szCs w:val="21"/>
              </w:rPr>
            </w:pPr>
          </w:p>
        </w:tc>
        <w:tc>
          <w:tcPr>
            <w:tcW w:w="651" w:type="pct"/>
            <w:tcBorders>
              <w:top w:val="single" w:sz="4" w:space="0" w:color="auto"/>
              <w:bottom w:val="single" w:sz="4" w:space="0" w:color="auto"/>
            </w:tcBorders>
            <w:vAlign w:val="center"/>
          </w:tcPr>
          <w:p w14:paraId="2304B130" w14:textId="77777777" w:rsidR="004D0C9A" w:rsidRPr="004E78AB" w:rsidRDefault="004D0C9A" w:rsidP="002E56F8">
            <w:pPr>
              <w:jc w:val="center"/>
              <w:rPr>
                <w:rFonts w:ascii="宋体" w:eastAsia="宋体" w:hAnsi="宋体" w:cs="Times New Roman"/>
                <w:szCs w:val="21"/>
              </w:rPr>
            </w:pPr>
            <w:r w:rsidRPr="004E78AB">
              <w:rPr>
                <w:rFonts w:ascii="宋体" w:eastAsia="宋体" w:hAnsi="宋体" w:cs="Times New Roman"/>
                <w:kern w:val="0"/>
                <w:szCs w:val="21"/>
              </w:rPr>
              <w:t>年平均值</w:t>
            </w:r>
          </w:p>
        </w:tc>
        <w:tc>
          <w:tcPr>
            <w:tcW w:w="579" w:type="pct"/>
            <w:tcBorders>
              <w:top w:val="single" w:sz="4" w:space="0" w:color="auto"/>
              <w:bottom w:val="single" w:sz="4" w:space="0" w:color="auto"/>
            </w:tcBorders>
            <w:vAlign w:val="center"/>
          </w:tcPr>
          <w:p w14:paraId="060E32F7" w14:textId="77777777" w:rsidR="004D0C9A" w:rsidRPr="004E78AB" w:rsidRDefault="004D0C9A" w:rsidP="002E56F8">
            <w:pPr>
              <w:jc w:val="center"/>
              <w:rPr>
                <w:rFonts w:ascii="宋体" w:eastAsia="宋体" w:hAnsi="宋体" w:cs="Times New Roman"/>
                <w:szCs w:val="21"/>
              </w:rPr>
            </w:pPr>
            <w:r w:rsidRPr="004E78AB">
              <w:rPr>
                <w:rFonts w:ascii="宋体" w:eastAsia="宋体" w:hAnsi="宋体" w:cs="Times New Roman"/>
                <w:kern w:val="0"/>
                <w:szCs w:val="21"/>
              </w:rPr>
              <w:t>年最大值</w:t>
            </w:r>
          </w:p>
        </w:tc>
        <w:tc>
          <w:tcPr>
            <w:tcW w:w="652" w:type="pct"/>
            <w:tcBorders>
              <w:top w:val="single" w:sz="4" w:space="0" w:color="auto"/>
              <w:bottom w:val="single" w:sz="4" w:space="0" w:color="auto"/>
            </w:tcBorders>
            <w:vAlign w:val="center"/>
          </w:tcPr>
          <w:p w14:paraId="69C5EDDE" w14:textId="77777777" w:rsidR="004D0C9A" w:rsidRPr="004E78AB" w:rsidRDefault="004D0C9A" w:rsidP="002E56F8">
            <w:pPr>
              <w:jc w:val="center"/>
              <w:rPr>
                <w:rFonts w:ascii="宋体" w:eastAsia="宋体" w:hAnsi="宋体" w:cs="Times New Roman"/>
                <w:szCs w:val="21"/>
              </w:rPr>
            </w:pPr>
            <w:r w:rsidRPr="004E78AB">
              <w:rPr>
                <w:rFonts w:ascii="宋体" w:eastAsia="宋体" w:hAnsi="宋体" w:cs="Times New Roman"/>
                <w:kern w:val="0"/>
                <w:szCs w:val="21"/>
              </w:rPr>
              <w:t>年均值对数</w:t>
            </w:r>
          </w:p>
        </w:tc>
      </w:tr>
      <w:tr w:rsidR="0033222F" w:rsidRPr="001839E7" w14:paraId="15885B05" w14:textId="77777777" w:rsidTr="00DC527B">
        <w:trPr>
          <w:trHeight w:val="634"/>
        </w:trPr>
        <w:tc>
          <w:tcPr>
            <w:tcW w:w="1153" w:type="pct"/>
            <w:tcBorders>
              <w:top w:val="single" w:sz="4" w:space="0" w:color="auto"/>
            </w:tcBorders>
            <w:vAlign w:val="center"/>
          </w:tcPr>
          <w:p w14:paraId="557D6802" w14:textId="77777777" w:rsidR="0033222F" w:rsidRPr="001839E7" w:rsidRDefault="0033222F" w:rsidP="002E56F8">
            <w:pPr>
              <w:jc w:val="center"/>
              <w:rPr>
                <w:rFonts w:ascii="Times New Roman" w:eastAsia="仿宋" w:hAnsi="Times New Roman" w:cs="Times New Roman"/>
                <w:szCs w:val="21"/>
              </w:rPr>
            </w:pPr>
            <m:oMathPara>
              <m:oMath>
                <m:r>
                  <m:rPr>
                    <m:sty m:val="p"/>
                  </m:rPr>
                  <w:rPr>
                    <w:rFonts w:ascii="Cambria Math" w:eastAsia="宋体" w:hAnsi="Cambria Math" w:cs="Times New Roman" w:hint="eastAsia"/>
                    <w:kern w:val="0"/>
                    <w:szCs w:val="21"/>
                  </w:rPr>
                  <m:t>“禁煤区”×</m:t>
                </m:r>
                <m:sSub>
                  <m:sSubPr>
                    <m:ctrlPr>
                      <w:rPr>
                        <w:rFonts w:ascii="Cambria Math" w:eastAsia="仿宋" w:hAnsi="Cambria Math" w:cs="Times New Roman"/>
                        <w:szCs w:val="21"/>
                      </w:rPr>
                    </m:ctrlPr>
                  </m:sSubPr>
                  <m:e>
                    <m:r>
                      <w:rPr>
                        <w:rFonts w:ascii="Cambria Math" w:eastAsia="仿宋" w:hAnsi="Cambria Math" w:cs="Times New Roman"/>
                        <w:szCs w:val="21"/>
                      </w:rPr>
                      <m:t>Post</m:t>
                    </m:r>
                  </m:e>
                  <m:sub>
                    <m:r>
                      <w:rPr>
                        <w:rFonts w:ascii="Cambria Math" w:eastAsia="仿宋" w:hAnsi="Cambria Math" w:cs="Times New Roman"/>
                        <w:szCs w:val="21"/>
                      </w:rPr>
                      <m:t>t</m:t>
                    </m:r>
                  </m:sub>
                </m:sSub>
              </m:oMath>
            </m:oMathPara>
          </w:p>
        </w:tc>
        <w:tc>
          <w:tcPr>
            <w:tcW w:w="574" w:type="pct"/>
            <w:tcBorders>
              <w:top w:val="single" w:sz="4" w:space="0" w:color="auto"/>
            </w:tcBorders>
          </w:tcPr>
          <w:p w14:paraId="5EE66523" w14:textId="77777777" w:rsidR="0033222F" w:rsidRPr="001839E7" w:rsidRDefault="0033222F" w:rsidP="002E56F8">
            <w:pPr>
              <w:jc w:val="center"/>
              <w:rPr>
                <w:rFonts w:ascii="Times New Roman" w:hAnsi="Times New Roman" w:cs="Times New Roman"/>
                <w:kern w:val="0"/>
                <w:szCs w:val="21"/>
              </w:rPr>
            </w:pPr>
            <w:r w:rsidRPr="001839E7">
              <w:rPr>
                <w:rFonts w:ascii="Times New Roman" w:hAnsi="Times New Roman" w:cs="Times New Roman"/>
                <w:kern w:val="0"/>
                <w:szCs w:val="21"/>
              </w:rPr>
              <w:t>-14.749</w:t>
            </w:r>
            <w:r w:rsidRPr="001839E7">
              <w:rPr>
                <w:rFonts w:ascii="Times New Roman" w:hAnsi="Times New Roman" w:cs="Times New Roman"/>
                <w:kern w:val="0"/>
                <w:szCs w:val="21"/>
                <w:vertAlign w:val="superscript"/>
              </w:rPr>
              <w:t>***</w:t>
            </w:r>
          </w:p>
          <w:p w14:paraId="470BFBE7" w14:textId="47C2E581" w:rsidR="0033222F" w:rsidRPr="001839E7" w:rsidRDefault="0033222F" w:rsidP="002E56F8">
            <w:pPr>
              <w:jc w:val="center"/>
              <w:rPr>
                <w:rFonts w:ascii="Times New Roman" w:hAnsi="Times New Roman" w:cs="Times New Roman"/>
                <w:kern w:val="0"/>
                <w:szCs w:val="21"/>
              </w:rPr>
            </w:pPr>
            <w:r w:rsidRPr="001839E7">
              <w:rPr>
                <w:rFonts w:ascii="Times New Roman" w:hAnsi="Times New Roman" w:cs="Times New Roman"/>
                <w:kern w:val="0"/>
                <w:szCs w:val="21"/>
              </w:rPr>
              <w:t>(4.915)</w:t>
            </w:r>
          </w:p>
        </w:tc>
        <w:tc>
          <w:tcPr>
            <w:tcW w:w="593" w:type="pct"/>
            <w:tcBorders>
              <w:top w:val="nil"/>
            </w:tcBorders>
          </w:tcPr>
          <w:p w14:paraId="0DAD5CA5" w14:textId="77777777" w:rsidR="0033222F" w:rsidRPr="001839E7" w:rsidRDefault="0033222F" w:rsidP="002E56F8">
            <w:pPr>
              <w:jc w:val="center"/>
              <w:rPr>
                <w:rFonts w:ascii="Times New Roman" w:hAnsi="Times New Roman" w:cs="Times New Roman"/>
                <w:kern w:val="0"/>
                <w:szCs w:val="21"/>
              </w:rPr>
            </w:pPr>
            <w:r w:rsidRPr="001839E7">
              <w:rPr>
                <w:rFonts w:ascii="Times New Roman" w:hAnsi="Times New Roman" w:cs="Times New Roman"/>
                <w:kern w:val="0"/>
                <w:szCs w:val="21"/>
              </w:rPr>
              <w:t>-84.920</w:t>
            </w:r>
            <w:r w:rsidRPr="001839E7">
              <w:rPr>
                <w:rFonts w:ascii="Times New Roman" w:hAnsi="Times New Roman" w:cs="Times New Roman"/>
                <w:kern w:val="0"/>
                <w:szCs w:val="21"/>
                <w:vertAlign w:val="superscript"/>
              </w:rPr>
              <w:t>***</w:t>
            </w:r>
          </w:p>
          <w:p w14:paraId="31CBAB54" w14:textId="4EC7F06B" w:rsidR="0033222F" w:rsidRPr="001839E7" w:rsidRDefault="0033222F" w:rsidP="002E56F8">
            <w:pPr>
              <w:jc w:val="center"/>
              <w:rPr>
                <w:rFonts w:ascii="Times New Roman" w:hAnsi="Times New Roman" w:cs="Times New Roman"/>
                <w:kern w:val="0"/>
                <w:szCs w:val="21"/>
              </w:rPr>
            </w:pPr>
            <w:r w:rsidRPr="001839E7">
              <w:rPr>
                <w:rFonts w:ascii="Times New Roman" w:hAnsi="Times New Roman" w:cs="Times New Roman"/>
                <w:kern w:val="0"/>
                <w:szCs w:val="21"/>
              </w:rPr>
              <w:t>(19.863)</w:t>
            </w:r>
          </w:p>
        </w:tc>
        <w:tc>
          <w:tcPr>
            <w:tcW w:w="653" w:type="pct"/>
            <w:tcBorders>
              <w:top w:val="nil"/>
            </w:tcBorders>
          </w:tcPr>
          <w:p w14:paraId="5BC75CA6" w14:textId="77777777" w:rsidR="0033222F" w:rsidRPr="001839E7" w:rsidRDefault="0033222F" w:rsidP="002E56F8">
            <w:pPr>
              <w:jc w:val="center"/>
              <w:rPr>
                <w:rFonts w:ascii="Times New Roman" w:hAnsi="Times New Roman" w:cs="Times New Roman"/>
                <w:kern w:val="0"/>
                <w:szCs w:val="21"/>
              </w:rPr>
            </w:pPr>
            <w:r w:rsidRPr="001839E7">
              <w:rPr>
                <w:rFonts w:ascii="Times New Roman" w:hAnsi="Times New Roman" w:cs="Times New Roman"/>
                <w:kern w:val="0"/>
                <w:szCs w:val="21"/>
              </w:rPr>
              <w:t>-0.096</w:t>
            </w:r>
            <w:r w:rsidRPr="001839E7">
              <w:rPr>
                <w:rFonts w:ascii="Times New Roman" w:hAnsi="Times New Roman" w:cs="Times New Roman"/>
                <w:kern w:val="0"/>
                <w:szCs w:val="21"/>
                <w:vertAlign w:val="superscript"/>
              </w:rPr>
              <w:t>**</w:t>
            </w:r>
          </w:p>
          <w:p w14:paraId="6D788A42" w14:textId="0A3A3BE0" w:rsidR="0033222F" w:rsidRPr="001839E7" w:rsidRDefault="0033222F" w:rsidP="002E56F8">
            <w:pPr>
              <w:jc w:val="center"/>
              <w:rPr>
                <w:rFonts w:ascii="Times New Roman" w:hAnsi="Times New Roman" w:cs="Times New Roman"/>
                <w:kern w:val="0"/>
                <w:szCs w:val="21"/>
              </w:rPr>
            </w:pPr>
            <w:r w:rsidRPr="001839E7">
              <w:rPr>
                <w:rFonts w:ascii="Times New Roman" w:hAnsi="Times New Roman" w:cs="Times New Roman"/>
                <w:kern w:val="0"/>
                <w:szCs w:val="21"/>
              </w:rPr>
              <w:t>(0.040)</w:t>
            </w:r>
          </w:p>
        </w:tc>
        <w:tc>
          <w:tcPr>
            <w:tcW w:w="145" w:type="pct"/>
            <w:tcBorders>
              <w:top w:val="nil"/>
            </w:tcBorders>
            <w:vAlign w:val="center"/>
          </w:tcPr>
          <w:p w14:paraId="445CF086" w14:textId="77777777" w:rsidR="0033222F" w:rsidRPr="001839E7" w:rsidRDefault="0033222F" w:rsidP="002E56F8">
            <w:pPr>
              <w:jc w:val="center"/>
              <w:rPr>
                <w:rFonts w:ascii="Times New Roman" w:hAnsi="Times New Roman" w:cs="Times New Roman"/>
                <w:kern w:val="0"/>
                <w:szCs w:val="21"/>
              </w:rPr>
            </w:pPr>
          </w:p>
        </w:tc>
        <w:tc>
          <w:tcPr>
            <w:tcW w:w="651" w:type="pct"/>
            <w:tcBorders>
              <w:top w:val="single" w:sz="4" w:space="0" w:color="auto"/>
            </w:tcBorders>
          </w:tcPr>
          <w:p w14:paraId="0C4B8DF9" w14:textId="77777777" w:rsidR="0033222F" w:rsidRPr="001839E7" w:rsidRDefault="0033222F" w:rsidP="002E56F8">
            <w:pPr>
              <w:jc w:val="center"/>
              <w:rPr>
                <w:rFonts w:ascii="Times New Roman" w:hAnsi="Times New Roman" w:cs="Times New Roman"/>
                <w:kern w:val="0"/>
                <w:szCs w:val="21"/>
              </w:rPr>
            </w:pPr>
            <w:r w:rsidRPr="001839E7">
              <w:rPr>
                <w:rFonts w:ascii="Times New Roman" w:hAnsi="Times New Roman" w:cs="Times New Roman"/>
                <w:kern w:val="0"/>
                <w:szCs w:val="21"/>
              </w:rPr>
              <w:t>-14.509</w:t>
            </w:r>
            <w:r w:rsidRPr="001839E7">
              <w:rPr>
                <w:rFonts w:ascii="Times New Roman" w:hAnsi="Times New Roman" w:cs="Times New Roman"/>
                <w:kern w:val="0"/>
                <w:szCs w:val="21"/>
                <w:vertAlign w:val="superscript"/>
              </w:rPr>
              <w:t>***</w:t>
            </w:r>
          </w:p>
          <w:p w14:paraId="3C8429E9" w14:textId="49924EC4" w:rsidR="0033222F" w:rsidRPr="001839E7" w:rsidRDefault="0033222F" w:rsidP="002E56F8">
            <w:pPr>
              <w:jc w:val="center"/>
              <w:rPr>
                <w:rFonts w:ascii="Times New Roman" w:hAnsi="Times New Roman" w:cs="Times New Roman"/>
                <w:kern w:val="0"/>
                <w:szCs w:val="21"/>
              </w:rPr>
            </w:pPr>
            <w:r w:rsidRPr="001839E7">
              <w:rPr>
                <w:rFonts w:ascii="Times New Roman" w:hAnsi="Times New Roman" w:cs="Times New Roman"/>
                <w:kern w:val="0"/>
                <w:szCs w:val="21"/>
              </w:rPr>
              <w:t>(4.842)</w:t>
            </w:r>
          </w:p>
        </w:tc>
        <w:tc>
          <w:tcPr>
            <w:tcW w:w="579" w:type="pct"/>
            <w:tcBorders>
              <w:top w:val="single" w:sz="4" w:space="0" w:color="auto"/>
            </w:tcBorders>
          </w:tcPr>
          <w:p w14:paraId="331E1D3F" w14:textId="77777777" w:rsidR="0033222F" w:rsidRPr="001839E7" w:rsidRDefault="0033222F" w:rsidP="002E56F8">
            <w:pPr>
              <w:jc w:val="center"/>
              <w:rPr>
                <w:rFonts w:ascii="Times New Roman" w:hAnsi="Times New Roman" w:cs="Times New Roman"/>
                <w:kern w:val="0"/>
                <w:szCs w:val="21"/>
              </w:rPr>
            </w:pPr>
            <w:r w:rsidRPr="001839E7">
              <w:rPr>
                <w:rFonts w:ascii="Times New Roman" w:hAnsi="Times New Roman" w:cs="Times New Roman"/>
                <w:kern w:val="0"/>
                <w:szCs w:val="21"/>
              </w:rPr>
              <w:t>-93.429</w:t>
            </w:r>
            <w:r w:rsidRPr="001839E7">
              <w:rPr>
                <w:rFonts w:ascii="Times New Roman" w:hAnsi="Times New Roman" w:cs="Times New Roman"/>
                <w:kern w:val="0"/>
                <w:szCs w:val="21"/>
                <w:vertAlign w:val="superscript"/>
              </w:rPr>
              <w:t>***</w:t>
            </w:r>
          </w:p>
          <w:p w14:paraId="35489255" w14:textId="2554C7AA" w:rsidR="0033222F" w:rsidRPr="001839E7" w:rsidRDefault="0033222F" w:rsidP="002E56F8">
            <w:pPr>
              <w:jc w:val="center"/>
              <w:rPr>
                <w:rFonts w:ascii="Times New Roman" w:hAnsi="Times New Roman" w:cs="Times New Roman"/>
                <w:kern w:val="0"/>
                <w:szCs w:val="21"/>
              </w:rPr>
            </w:pPr>
            <w:r w:rsidRPr="001839E7">
              <w:rPr>
                <w:rFonts w:ascii="Times New Roman" w:hAnsi="Times New Roman" w:cs="Times New Roman"/>
                <w:kern w:val="0"/>
                <w:szCs w:val="21"/>
              </w:rPr>
              <w:t>(23.680)</w:t>
            </w:r>
          </w:p>
        </w:tc>
        <w:tc>
          <w:tcPr>
            <w:tcW w:w="652" w:type="pct"/>
            <w:tcBorders>
              <w:top w:val="single" w:sz="4" w:space="0" w:color="auto"/>
            </w:tcBorders>
          </w:tcPr>
          <w:p w14:paraId="50DEF75B" w14:textId="77777777" w:rsidR="0033222F" w:rsidRPr="001839E7" w:rsidRDefault="0033222F" w:rsidP="002E56F8">
            <w:pPr>
              <w:jc w:val="center"/>
              <w:rPr>
                <w:rFonts w:ascii="Times New Roman" w:hAnsi="Times New Roman" w:cs="Times New Roman"/>
                <w:kern w:val="0"/>
                <w:szCs w:val="21"/>
              </w:rPr>
            </w:pPr>
            <w:r w:rsidRPr="001839E7">
              <w:rPr>
                <w:rFonts w:ascii="Times New Roman" w:hAnsi="Times New Roman" w:cs="Times New Roman"/>
                <w:kern w:val="0"/>
                <w:szCs w:val="21"/>
              </w:rPr>
              <w:t>-0.120</w:t>
            </w:r>
            <w:r w:rsidRPr="001839E7">
              <w:rPr>
                <w:rFonts w:ascii="Times New Roman" w:hAnsi="Times New Roman" w:cs="Times New Roman"/>
                <w:kern w:val="0"/>
                <w:szCs w:val="21"/>
                <w:vertAlign w:val="superscript"/>
              </w:rPr>
              <w:t>*</w:t>
            </w:r>
          </w:p>
          <w:p w14:paraId="3C2293AE" w14:textId="14C43CB2" w:rsidR="0033222F" w:rsidRPr="001839E7" w:rsidRDefault="0033222F" w:rsidP="002E56F8">
            <w:pPr>
              <w:jc w:val="center"/>
              <w:rPr>
                <w:rFonts w:ascii="Times New Roman" w:hAnsi="Times New Roman" w:cs="Times New Roman"/>
                <w:kern w:val="0"/>
                <w:szCs w:val="21"/>
              </w:rPr>
            </w:pPr>
            <w:r w:rsidRPr="001839E7">
              <w:rPr>
                <w:rFonts w:ascii="Times New Roman" w:hAnsi="Times New Roman" w:cs="Times New Roman"/>
                <w:kern w:val="0"/>
                <w:szCs w:val="21"/>
              </w:rPr>
              <w:t>(0.064)</w:t>
            </w:r>
          </w:p>
        </w:tc>
      </w:tr>
      <w:tr w:rsidR="0033222F" w:rsidRPr="001839E7" w14:paraId="604A1B4B" w14:textId="77777777" w:rsidTr="0054567C">
        <w:trPr>
          <w:trHeight w:val="654"/>
        </w:trPr>
        <w:tc>
          <w:tcPr>
            <w:tcW w:w="1153" w:type="pct"/>
            <w:vAlign w:val="center"/>
          </w:tcPr>
          <w:p w14:paraId="09B570BE" w14:textId="77777777" w:rsidR="0033222F" w:rsidRPr="001839E7" w:rsidRDefault="0033222F" w:rsidP="002E56F8">
            <w:pPr>
              <w:jc w:val="center"/>
              <w:rPr>
                <w:rFonts w:ascii="Times New Roman" w:eastAsia="仿宋" w:hAnsi="Times New Roman" w:cs="Times New Roman"/>
                <w:szCs w:val="21"/>
              </w:rPr>
            </w:pPr>
            <w:r w:rsidRPr="004E78AB">
              <w:rPr>
                <w:rFonts w:ascii="宋体" w:eastAsia="宋体" w:hAnsi="宋体" w:cs="Times New Roman" w:hint="eastAsia"/>
                <w:kern w:val="0"/>
                <w:szCs w:val="21"/>
              </w:rPr>
              <w:t>工企</w:t>
            </w:r>
            <w:r w:rsidRPr="001839E7">
              <w:rPr>
                <w:rFonts w:ascii="Times New Roman" w:eastAsia="仿宋" w:hAnsi="Times New Roman" w:cs="Times New Roman"/>
                <w:szCs w:val="21"/>
              </w:rPr>
              <w:t>VCOs</w:t>
            </w:r>
          </w:p>
        </w:tc>
        <w:tc>
          <w:tcPr>
            <w:tcW w:w="574" w:type="pct"/>
          </w:tcPr>
          <w:p w14:paraId="6CCB6F22" w14:textId="77777777" w:rsidR="0033222F" w:rsidRPr="001839E7" w:rsidRDefault="0033222F" w:rsidP="002E56F8">
            <w:pPr>
              <w:jc w:val="center"/>
              <w:rPr>
                <w:rFonts w:ascii="仿宋" w:eastAsia="仿宋" w:hAnsi="仿宋" w:cs="Times New Roman"/>
                <w:kern w:val="0"/>
                <w:szCs w:val="21"/>
              </w:rPr>
            </w:pPr>
            <w:r w:rsidRPr="001839E7">
              <w:rPr>
                <w:rFonts w:ascii="Times New Roman" w:hAnsi="Times New Roman" w:cs="Times New Roman"/>
                <w:kern w:val="0"/>
                <w:szCs w:val="21"/>
              </w:rPr>
              <w:t>0.001</w:t>
            </w:r>
          </w:p>
          <w:p w14:paraId="10B2EABD" w14:textId="53734E68" w:rsidR="0033222F" w:rsidRPr="001839E7" w:rsidRDefault="0033222F" w:rsidP="002E56F8">
            <w:pPr>
              <w:jc w:val="center"/>
              <w:rPr>
                <w:rFonts w:ascii="仿宋" w:eastAsia="仿宋" w:hAnsi="仿宋" w:cs="Times New Roman"/>
                <w:kern w:val="0"/>
                <w:szCs w:val="21"/>
              </w:rPr>
            </w:pPr>
            <w:r w:rsidRPr="001839E7">
              <w:rPr>
                <w:rFonts w:ascii="Times New Roman" w:hAnsi="Times New Roman" w:cs="Times New Roman"/>
                <w:kern w:val="0"/>
                <w:szCs w:val="21"/>
              </w:rPr>
              <w:t>(0.007)</w:t>
            </w:r>
          </w:p>
        </w:tc>
        <w:tc>
          <w:tcPr>
            <w:tcW w:w="593" w:type="pct"/>
          </w:tcPr>
          <w:p w14:paraId="73B56338" w14:textId="77777777" w:rsidR="0033222F" w:rsidRPr="001839E7" w:rsidRDefault="0033222F" w:rsidP="002E56F8">
            <w:pPr>
              <w:jc w:val="center"/>
              <w:rPr>
                <w:rFonts w:ascii="仿宋" w:eastAsia="仿宋" w:hAnsi="仿宋" w:cs="Times New Roman"/>
                <w:kern w:val="0"/>
                <w:szCs w:val="21"/>
              </w:rPr>
            </w:pPr>
            <w:r w:rsidRPr="001839E7">
              <w:rPr>
                <w:rFonts w:ascii="Times New Roman" w:hAnsi="Times New Roman" w:cs="Times New Roman"/>
                <w:kern w:val="0"/>
                <w:szCs w:val="21"/>
              </w:rPr>
              <w:t>-0.031</w:t>
            </w:r>
          </w:p>
          <w:p w14:paraId="3AE4139A" w14:textId="10AC3FAD" w:rsidR="0033222F" w:rsidRPr="001839E7" w:rsidRDefault="0033222F" w:rsidP="002E56F8">
            <w:pPr>
              <w:jc w:val="center"/>
              <w:rPr>
                <w:rFonts w:ascii="仿宋" w:eastAsia="仿宋" w:hAnsi="仿宋" w:cs="Times New Roman"/>
                <w:kern w:val="0"/>
                <w:szCs w:val="21"/>
              </w:rPr>
            </w:pPr>
            <w:r w:rsidRPr="001839E7">
              <w:rPr>
                <w:rFonts w:ascii="Times New Roman" w:hAnsi="Times New Roman" w:cs="Times New Roman"/>
                <w:kern w:val="0"/>
                <w:szCs w:val="21"/>
              </w:rPr>
              <w:t>(0.038)</w:t>
            </w:r>
          </w:p>
        </w:tc>
        <w:tc>
          <w:tcPr>
            <w:tcW w:w="653" w:type="pct"/>
          </w:tcPr>
          <w:p w14:paraId="0D595F2D" w14:textId="77777777" w:rsidR="0033222F" w:rsidRPr="001839E7" w:rsidRDefault="0033222F" w:rsidP="002E56F8">
            <w:pPr>
              <w:jc w:val="center"/>
              <w:rPr>
                <w:rFonts w:ascii="仿宋" w:eastAsia="仿宋" w:hAnsi="仿宋" w:cs="Times New Roman"/>
                <w:kern w:val="0"/>
                <w:szCs w:val="21"/>
              </w:rPr>
            </w:pPr>
            <w:r w:rsidRPr="001839E7">
              <w:rPr>
                <w:rFonts w:ascii="Times New Roman" w:hAnsi="Times New Roman" w:cs="Times New Roman"/>
                <w:kern w:val="0"/>
                <w:szCs w:val="21"/>
              </w:rPr>
              <w:t>-0.000</w:t>
            </w:r>
          </w:p>
          <w:p w14:paraId="5AD0C499" w14:textId="38A50768" w:rsidR="0033222F" w:rsidRPr="001839E7" w:rsidRDefault="0033222F" w:rsidP="002E56F8">
            <w:pPr>
              <w:jc w:val="center"/>
              <w:rPr>
                <w:rFonts w:ascii="仿宋" w:eastAsia="仿宋" w:hAnsi="仿宋" w:cs="Times New Roman"/>
                <w:kern w:val="0"/>
                <w:szCs w:val="21"/>
              </w:rPr>
            </w:pPr>
            <w:r w:rsidRPr="001839E7">
              <w:rPr>
                <w:rFonts w:ascii="Times New Roman" w:hAnsi="Times New Roman" w:cs="Times New Roman"/>
                <w:kern w:val="0"/>
                <w:szCs w:val="21"/>
              </w:rPr>
              <w:t>(0.000)</w:t>
            </w:r>
          </w:p>
        </w:tc>
        <w:tc>
          <w:tcPr>
            <w:tcW w:w="145" w:type="pct"/>
            <w:vAlign w:val="center"/>
          </w:tcPr>
          <w:p w14:paraId="161310A1" w14:textId="77777777" w:rsidR="0033222F" w:rsidRPr="001839E7" w:rsidRDefault="0033222F" w:rsidP="002E56F8">
            <w:pPr>
              <w:jc w:val="center"/>
              <w:rPr>
                <w:rFonts w:ascii="仿宋" w:eastAsia="仿宋" w:hAnsi="仿宋" w:cs="Times New Roman"/>
                <w:kern w:val="0"/>
                <w:szCs w:val="21"/>
              </w:rPr>
            </w:pPr>
          </w:p>
        </w:tc>
        <w:tc>
          <w:tcPr>
            <w:tcW w:w="651" w:type="pct"/>
          </w:tcPr>
          <w:p w14:paraId="5D4136C4" w14:textId="77777777" w:rsidR="0033222F" w:rsidRPr="001839E7" w:rsidRDefault="0033222F" w:rsidP="002E56F8">
            <w:pPr>
              <w:jc w:val="center"/>
              <w:rPr>
                <w:rFonts w:ascii="仿宋" w:eastAsia="仿宋" w:hAnsi="仿宋" w:cs="Times New Roman"/>
                <w:kern w:val="0"/>
                <w:szCs w:val="21"/>
              </w:rPr>
            </w:pPr>
            <w:r w:rsidRPr="001839E7">
              <w:rPr>
                <w:rFonts w:ascii="Times New Roman" w:hAnsi="Times New Roman" w:cs="Times New Roman"/>
                <w:kern w:val="0"/>
                <w:szCs w:val="21"/>
              </w:rPr>
              <w:t>0.002</w:t>
            </w:r>
          </w:p>
          <w:p w14:paraId="7471AB4E" w14:textId="29DEDE03" w:rsidR="0033222F" w:rsidRPr="001839E7" w:rsidRDefault="0033222F" w:rsidP="002E56F8">
            <w:pPr>
              <w:jc w:val="center"/>
              <w:rPr>
                <w:rFonts w:ascii="仿宋" w:eastAsia="仿宋" w:hAnsi="仿宋" w:cs="Times New Roman"/>
                <w:kern w:val="0"/>
                <w:szCs w:val="21"/>
              </w:rPr>
            </w:pPr>
            <w:r w:rsidRPr="001839E7">
              <w:rPr>
                <w:rFonts w:ascii="Times New Roman" w:hAnsi="Times New Roman" w:cs="Times New Roman"/>
                <w:kern w:val="0"/>
                <w:szCs w:val="21"/>
              </w:rPr>
              <w:t>(0.007)</w:t>
            </w:r>
          </w:p>
        </w:tc>
        <w:tc>
          <w:tcPr>
            <w:tcW w:w="579" w:type="pct"/>
          </w:tcPr>
          <w:p w14:paraId="40D49D0F" w14:textId="77777777" w:rsidR="0033222F" w:rsidRPr="001839E7" w:rsidRDefault="0033222F" w:rsidP="002E56F8">
            <w:pPr>
              <w:jc w:val="center"/>
              <w:rPr>
                <w:rFonts w:ascii="仿宋" w:eastAsia="仿宋" w:hAnsi="仿宋" w:cs="Times New Roman"/>
                <w:kern w:val="0"/>
                <w:szCs w:val="21"/>
              </w:rPr>
            </w:pPr>
            <w:r w:rsidRPr="001839E7">
              <w:rPr>
                <w:rFonts w:ascii="Times New Roman" w:hAnsi="Times New Roman" w:cs="Times New Roman"/>
                <w:kern w:val="0"/>
                <w:szCs w:val="21"/>
              </w:rPr>
              <w:t>0.035</w:t>
            </w:r>
          </w:p>
          <w:p w14:paraId="47C5BFBA" w14:textId="379A27E9" w:rsidR="0033222F" w:rsidRPr="001839E7" w:rsidRDefault="0033222F" w:rsidP="002E56F8">
            <w:pPr>
              <w:jc w:val="center"/>
              <w:rPr>
                <w:rFonts w:ascii="仿宋" w:eastAsia="仿宋" w:hAnsi="仿宋" w:cs="Times New Roman"/>
                <w:kern w:val="0"/>
                <w:szCs w:val="21"/>
              </w:rPr>
            </w:pPr>
            <w:r w:rsidRPr="001839E7">
              <w:rPr>
                <w:rFonts w:ascii="Times New Roman" w:hAnsi="Times New Roman" w:cs="Times New Roman"/>
                <w:kern w:val="0"/>
                <w:szCs w:val="21"/>
              </w:rPr>
              <w:t>(0.046)</w:t>
            </w:r>
          </w:p>
        </w:tc>
        <w:tc>
          <w:tcPr>
            <w:tcW w:w="652" w:type="pct"/>
          </w:tcPr>
          <w:p w14:paraId="77DA17CC" w14:textId="77777777" w:rsidR="0033222F" w:rsidRPr="001839E7" w:rsidRDefault="0033222F" w:rsidP="002E56F8">
            <w:pPr>
              <w:jc w:val="center"/>
              <w:rPr>
                <w:rFonts w:ascii="仿宋" w:eastAsia="仿宋" w:hAnsi="仿宋" w:cs="Times New Roman"/>
                <w:kern w:val="0"/>
                <w:szCs w:val="21"/>
              </w:rPr>
            </w:pPr>
            <w:r w:rsidRPr="001839E7">
              <w:rPr>
                <w:rFonts w:ascii="Times New Roman" w:hAnsi="Times New Roman" w:cs="Times New Roman"/>
                <w:kern w:val="0"/>
                <w:szCs w:val="21"/>
              </w:rPr>
              <w:t>-0.000</w:t>
            </w:r>
          </w:p>
          <w:p w14:paraId="08592E19" w14:textId="04CFEA9E" w:rsidR="0033222F" w:rsidRPr="001839E7" w:rsidRDefault="0033222F" w:rsidP="002E56F8">
            <w:pPr>
              <w:jc w:val="center"/>
              <w:rPr>
                <w:rFonts w:ascii="仿宋" w:eastAsia="仿宋" w:hAnsi="仿宋" w:cs="Times New Roman"/>
                <w:kern w:val="0"/>
                <w:szCs w:val="21"/>
              </w:rPr>
            </w:pPr>
            <w:r w:rsidRPr="001839E7">
              <w:rPr>
                <w:rFonts w:ascii="Times New Roman" w:hAnsi="Times New Roman" w:cs="Times New Roman"/>
                <w:kern w:val="0"/>
                <w:szCs w:val="21"/>
              </w:rPr>
              <w:t>(0.000)</w:t>
            </w:r>
          </w:p>
        </w:tc>
      </w:tr>
      <w:tr w:rsidR="001839E7" w:rsidRPr="001839E7" w14:paraId="75C9883C" w14:textId="77777777" w:rsidTr="002E56F8">
        <w:tc>
          <w:tcPr>
            <w:tcW w:w="1153" w:type="pct"/>
            <w:vAlign w:val="center"/>
          </w:tcPr>
          <w:p w14:paraId="642A9803" w14:textId="77777777" w:rsidR="004D0C9A" w:rsidRPr="001839E7" w:rsidRDefault="004D0C9A" w:rsidP="002E56F8">
            <w:pPr>
              <w:jc w:val="center"/>
              <w:rPr>
                <w:rFonts w:ascii="Times New Roman" w:eastAsia="仿宋" w:hAnsi="Times New Roman" w:cs="Times New Roman"/>
                <w:szCs w:val="21"/>
              </w:rPr>
            </w:pPr>
            <w:r w:rsidRPr="004E78AB">
              <w:rPr>
                <w:rFonts w:ascii="宋体" w:eastAsia="宋体" w:hAnsi="宋体" w:cs="Times New Roman" w:hint="eastAsia"/>
                <w:kern w:val="0"/>
                <w:szCs w:val="21"/>
              </w:rPr>
              <w:t>城市</w:t>
            </w:r>
            <w:r w:rsidRPr="001839E7">
              <w:rPr>
                <w:rFonts w:ascii="Times New Roman" w:eastAsia="仿宋" w:hAnsi="Times New Roman" w:cs="Times New Roman"/>
                <w:szCs w:val="21"/>
              </w:rPr>
              <w:t>FE</w:t>
            </w:r>
          </w:p>
        </w:tc>
        <w:tc>
          <w:tcPr>
            <w:tcW w:w="574" w:type="pct"/>
          </w:tcPr>
          <w:p w14:paraId="51168D78" w14:textId="77777777" w:rsidR="004D0C9A" w:rsidRPr="004E78AB" w:rsidRDefault="004D0C9A" w:rsidP="002E56F8">
            <w:pPr>
              <w:jc w:val="center"/>
              <w:rPr>
                <w:rFonts w:ascii="宋体" w:eastAsia="宋体" w:hAnsi="宋体" w:cs="Times New Roman"/>
                <w:kern w:val="0"/>
                <w:szCs w:val="21"/>
              </w:rPr>
            </w:pPr>
            <w:r w:rsidRPr="004E78AB">
              <w:rPr>
                <w:rFonts w:ascii="宋体" w:eastAsia="宋体" w:hAnsi="宋体" w:cs="Times New Roman" w:hint="eastAsia"/>
                <w:kern w:val="0"/>
                <w:szCs w:val="21"/>
              </w:rPr>
              <w:t>控制</w:t>
            </w:r>
          </w:p>
        </w:tc>
        <w:tc>
          <w:tcPr>
            <w:tcW w:w="593" w:type="pct"/>
          </w:tcPr>
          <w:p w14:paraId="693E2163" w14:textId="77777777" w:rsidR="004D0C9A" w:rsidRPr="004E78AB" w:rsidRDefault="004D0C9A" w:rsidP="002E56F8">
            <w:pPr>
              <w:jc w:val="center"/>
              <w:rPr>
                <w:rFonts w:ascii="宋体" w:eastAsia="宋体" w:hAnsi="宋体" w:cs="Times New Roman"/>
                <w:kern w:val="0"/>
                <w:szCs w:val="21"/>
              </w:rPr>
            </w:pPr>
            <w:r w:rsidRPr="004E78AB">
              <w:rPr>
                <w:rFonts w:ascii="宋体" w:eastAsia="宋体" w:hAnsi="宋体" w:cs="Times New Roman" w:hint="eastAsia"/>
                <w:kern w:val="0"/>
                <w:szCs w:val="21"/>
              </w:rPr>
              <w:t>控制</w:t>
            </w:r>
          </w:p>
        </w:tc>
        <w:tc>
          <w:tcPr>
            <w:tcW w:w="653" w:type="pct"/>
          </w:tcPr>
          <w:p w14:paraId="0F93C948" w14:textId="77777777" w:rsidR="004D0C9A" w:rsidRPr="004E78AB" w:rsidRDefault="004D0C9A" w:rsidP="002E56F8">
            <w:pPr>
              <w:jc w:val="center"/>
              <w:rPr>
                <w:rFonts w:ascii="宋体" w:eastAsia="宋体" w:hAnsi="宋体" w:cs="Times New Roman"/>
                <w:kern w:val="0"/>
                <w:szCs w:val="21"/>
              </w:rPr>
            </w:pPr>
            <w:r w:rsidRPr="004E78AB">
              <w:rPr>
                <w:rFonts w:ascii="宋体" w:eastAsia="宋体" w:hAnsi="宋体" w:cs="Times New Roman" w:hint="eastAsia"/>
                <w:kern w:val="0"/>
                <w:szCs w:val="21"/>
              </w:rPr>
              <w:t>控制</w:t>
            </w:r>
          </w:p>
        </w:tc>
        <w:tc>
          <w:tcPr>
            <w:tcW w:w="145" w:type="pct"/>
            <w:vAlign w:val="center"/>
          </w:tcPr>
          <w:p w14:paraId="339D7B5D" w14:textId="77777777" w:rsidR="004D0C9A" w:rsidRPr="004E78AB" w:rsidRDefault="004D0C9A" w:rsidP="002E56F8">
            <w:pPr>
              <w:jc w:val="center"/>
              <w:rPr>
                <w:rFonts w:ascii="宋体" w:eastAsia="宋体" w:hAnsi="宋体" w:cs="Times New Roman"/>
                <w:kern w:val="0"/>
                <w:szCs w:val="21"/>
              </w:rPr>
            </w:pPr>
          </w:p>
        </w:tc>
        <w:tc>
          <w:tcPr>
            <w:tcW w:w="651" w:type="pct"/>
          </w:tcPr>
          <w:p w14:paraId="3B927F12" w14:textId="77777777" w:rsidR="004D0C9A" w:rsidRPr="004E78AB" w:rsidRDefault="004D0C9A" w:rsidP="002E56F8">
            <w:pPr>
              <w:jc w:val="center"/>
              <w:rPr>
                <w:rFonts w:ascii="宋体" w:eastAsia="宋体" w:hAnsi="宋体" w:cs="Times New Roman"/>
                <w:kern w:val="0"/>
                <w:szCs w:val="21"/>
              </w:rPr>
            </w:pPr>
            <w:r w:rsidRPr="004E78AB">
              <w:rPr>
                <w:rFonts w:ascii="宋体" w:eastAsia="宋体" w:hAnsi="宋体" w:cs="Times New Roman" w:hint="eastAsia"/>
                <w:kern w:val="0"/>
                <w:szCs w:val="21"/>
              </w:rPr>
              <w:t>控制</w:t>
            </w:r>
          </w:p>
        </w:tc>
        <w:tc>
          <w:tcPr>
            <w:tcW w:w="579" w:type="pct"/>
          </w:tcPr>
          <w:p w14:paraId="7E2198AC" w14:textId="77777777" w:rsidR="004D0C9A" w:rsidRPr="004E78AB" w:rsidRDefault="004D0C9A" w:rsidP="002E56F8">
            <w:pPr>
              <w:jc w:val="center"/>
              <w:rPr>
                <w:rFonts w:ascii="宋体" w:eastAsia="宋体" w:hAnsi="宋体" w:cs="Times New Roman"/>
                <w:kern w:val="0"/>
                <w:szCs w:val="21"/>
              </w:rPr>
            </w:pPr>
            <w:r w:rsidRPr="004E78AB">
              <w:rPr>
                <w:rFonts w:ascii="宋体" w:eastAsia="宋体" w:hAnsi="宋体" w:cs="Times New Roman" w:hint="eastAsia"/>
                <w:kern w:val="0"/>
                <w:szCs w:val="21"/>
              </w:rPr>
              <w:t>控制</w:t>
            </w:r>
          </w:p>
        </w:tc>
        <w:tc>
          <w:tcPr>
            <w:tcW w:w="652" w:type="pct"/>
          </w:tcPr>
          <w:p w14:paraId="69EAF518" w14:textId="77777777" w:rsidR="004D0C9A" w:rsidRPr="004E78AB" w:rsidRDefault="004D0C9A" w:rsidP="002E56F8">
            <w:pPr>
              <w:jc w:val="center"/>
              <w:rPr>
                <w:rFonts w:ascii="宋体" w:eastAsia="宋体" w:hAnsi="宋体" w:cs="Times New Roman"/>
                <w:kern w:val="0"/>
                <w:szCs w:val="21"/>
              </w:rPr>
            </w:pPr>
            <w:r w:rsidRPr="004E78AB">
              <w:rPr>
                <w:rFonts w:ascii="宋体" w:eastAsia="宋体" w:hAnsi="宋体" w:cs="Times New Roman" w:hint="eastAsia"/>
                <w:kern w:val="0"/>
                <w:szCs w:val="21"/>
              </w:rPr>
              <w:t>控制</w:t>
            </w:r>
          </w:p>
        </w:tc>
      </w:tr>
      <w:tr w:rsidR="001839E7" w:rsidRPr="001839E7" w14:paraId="1E005C86" w14:textId="77777777" w:rsidTr="002E56F8">
        <w:tc>
          <w:tcPr>
            <w:tcW w:w="1153" w:type="pct"/>
            <w:vAlign w:val="center"/>
          </w:tcPr>
          <w:p w14:paraId="4F7C62ED" w14:textId="77777777" w:rsidR="004D0C9A" w:rsidRPr="001839E7" w:rsidRDefault="004D0C9A" w:rsidP="002E56F8">
            <w:pPr>
              <w:jc w:val="center"/>
              <w:rPr>
                <w:rFonts w:ascii="Times New Roman" w:eastAsia="仿宋" w:hAnsi="Times New Roman" w:cs="Times New Roman"/>
                <w:szCs w:val="21"/>
              </w:rPr>
            </w:pPr>
            <w:r w:rsidRPr="004E78AB">
              <w:rPr>
                <w:rFonts w:ascii="宋体" w:eastAsia="宋体" w:hAnsi="宋体" w:cs="Times New Roman" w:hint="eastAsia"/>
                <w:kern w:val="0"/>
                <w:szCs w:val="21"/>
              </w:rPr>
              <w:t>年份</w:t>
            </w:r>
            <w:r w:rsidRPr="001839E7">
              <w:rPr>
                <w:rFonts w:ascii="Times New Roman" w:eastAsia="仿宋" w:hAnsi="Times New Roman" w:cs="Times New Roman"/>
                <w:szCs w:val="21"/>
              </w:rPr>
              <w:t>FE</w:t>
            </w:r>
          </w:p>
        </w:tc>
        <w:tc>
          <w:tcPr>
            <w:tcW w:w="574" w:type="pct"/>
          </w:tcPr>
          <w:p w14:paraId="71EC051F" w14:textId="77777777" w:rsidR="004D0C9A" w:rsidRPr="004E78AB" w:rsidRDefault="004D0C9A" w:rsidP="002E56F8">
            <w:pPr>
              <w:jc w:val="center"/>
              <w:rPr>
                <w:rFonts w:ascii="宋体" w:eastAsia="宋体" w:hAnsi="宋体" w:cs="Times New Roman"/>
                <w:kern w:val="0"/>
                <w:szCs w:val="21"/>
              </w:rPr>
            </w:pPr>
            <w:r w:rsidRPr="004E78AB">
              <w:rPr>
                <w:rFonts w:ascii="宋体" w:eastAsia="宋体" w:hAnsi="宋体" w:cs="Times New Roman" w:hint="eastAsia"/>
                <w:kern w:val="0"/>
                <w:szCs w:val="21"/>
              </w:rPr>
              <w:t>控制</w:t>
            </w:r>
          </w:p>
        </w:tc>
        <w:tc>
          <w:tcPr>
            <w:tcW w:w="593" w:type="pct"/>
          </w:tcPr>
          <w:p w14:paraId="068D6D1A" w14:textId="77777777" w:rsidR="004D0C9A" w:rsidRPr="004E78AB" w:rsidRDefault="004D0C9A" w:rsidP="002E56F8">
            <w:pPr>
              <w:jc w:val="center"/>
              <w:rPr>
                <w:rFonts w:ascii="宋体" w:eastAsia="宋体" w:hAnsi="宋体" w:cs="Times New Roman"/>
                <w:kern w:val="0"/>
                <w:szCs w:val="21"/>
              </w:rPr>
            </w:pPr>
            <w:r w:rsidRPr="004E78AB">
              <w:rPr>
                <w:rFonts w:ascii="宋体" w:eastAsia="宋体" w:hAnsi="宋体" w:cs="Times New Roman" w:hint="eastAsia"/>
                <w:kern w:val="0"/>
                <w:szCs w:val="21"/>
              </w:rPr>
              <w:t>控制</w:t>
            </w:r>
          </w:p>
        </w:tc>
        <w:tc>
          <w:tcPr>
            <w:tcW w:w="653" w:type="pct"/>
          </w:tcPr>
          <w:p w14:paraId="7A9F3537" w14:textId="77777777" w:rsidR="004D0C9A" w:rsidRPr="004E78AB" w:rsidRDefault="004D0C9A" w:rsidP="002E56F8">
            <w:pPr>
              <w:jc w:val="center"/>
              <w:rPr>
                <w:rFonts w:ascii="宋体" w:eastAsia="宋体" w:hAnsi="宋体" w:cs="Times New Roman"/>
                <w:kern w:val="0"/>
                <w:szCs w:val="21"/>
              </w:rPr>
            </w:pPr>
            <w:r w:rsidRPr="004E78AB">
              <w:rPr>
                <w:rFonts w:ascii="宋体" w:eastAsia="宋体" w:hAnsi="宋体" w:cs="Times New Roman" w:hint="eastAsia"/>
                <w:kern w:val="0"/>
                <w:szCs w:val="21"/>
              </w:rPr>
              <w:t>控制</w:t>
            </w:r>
          </w:p>
        </w:tc>
        <w:tc>
          <w:tcPr>
            <w:tcW w:w="145" w:type="pct"/>
            <w:vAlign w:val="center"/>
          </w:tcPr>
          <w:p w14:paraId="48C976B7" w14:textId="77777777" w:rsidR="004D0C9A" w:rsidRPr="004E78AB" w:rsidRDefault="004D0C9A" w:rsidP="002E56F8">
            <w:pPr>
              <w:jc w:val="center"/>
              <w:rPr>
                <w:rFonts w:ascii="宋体" w:eastAsia="宋体" w:hAnsi="宋体" w:cs="Times New Roman"/>
                <w:kern w:val="0"/>
                <w:szCs w:val="21"/>
              </w:rPr>
            </w:pPr>
          </w:p>
        </w:tc>
        <w:tc>
          <w:tcPr>
            <w:tcW w:w="651" w:type="pct"/>
          </w:tcPr>
          <w:p w14:paraId="73DC2E82" w14:textId="77777777" w:rsidR="004D0C9A" w:rsidRPr="004E78AB" w:rsidRDefault="004D0C9A" w:rsidP="002E56F8">
            <w:pPr>
              <w:jc w:val="center"/>
              <w:rPr>
                <w:rFonts w:ascii="宋体" w:eastAsia="宋体" w:hAnsi="宋体" w:cs="Times New Roman"/>
                <w:kern w:val="0"/>
                <w:szCs w:val="21"/>
              </w:rPr>
            </w:pPr>
            <w:r w:rsidRPr="004E78AB">
              <w:rPr>
                <w:rFonts w:ascii="宋体" w:eastAsia="宋体" w:hAnsi="宋体" w:cs="Times New Roman" w:hint="eastAsia"/>
                <w:kern w:val="0"/>
                <w:szCs w:val="21"/>
              </w:rPr>
              <w:t>控制</w:t>
            </w:r>
          </w:p>
        </w:tc>
        <w:tc>
          <w:tcPr>
            <w:tcW w:w="579" w:type="pct"/>
          </w:tcPr>
          <w:p w14:paraId="60F11DDF" w14:textId="77777777" w:rsidR="004D0C9A" w:rsidRPr="004E78AB" w:rsidRDefault="004D0C9A" w:rsidP="002E56F8">
            <w:pPr>
              <w:jc w:val="center"/>
              <w:rPr>
                <w:rFonts w:ascii="宋体" w:eastAsia="宋体" w:hAnsi="宋体" w:cs="Times New Roman"/>
                <w:kern w:val="0"/>
                <w:szCs w:val="21"/>
              </w:rPr>
            </w:pPr>
            <w:r w:rsidRPr="004E78AB">
              <w:rPr>
                <w:rFonts w:ascii="宋体" w:eastAsia="宋体" w:hAnsi="宋体" w:cs="Times New Roman" w:hint="eastAsia"/>
                <w:kern w:val="0"/>
                <w:szCs w:val="21"/>
              </w:rPr>
              <w:t>控制</w:t>
            </w:r>
          </w:p>
        </w:tc>
        <w:tc>
          <w:tcPr>
            <w:tcW w:w="652" w:type="pct"/>
          </w:tcPr>
          <w:p w14:paraId="1D13DC8A" w14:textId="77777777" w:rsidR="004D0C9A" w:rsidRPr="004E78AB" w:rsidRDefault="004D0C9A" w:rsidP="002E56F8">
            <w:pPr>
              <w:jc w:val="center"/>
              <w:rPr>
                <w:rFonts w:ascii="宋体" w:eastAsia="宋体" w:hAnsi="宋体" w:cs="Times New Roman"/>
                <w:kern w:val="0"/>
                <w:szCs w:val="21"/>
              </w:rPr>
            </w:pPr>
            <w:r w:rsidRPr="004E78AB">
              <w:rPr>
                <w:rFonts w:ascii="宋体" w:eastAsia="宋体" w:hAnsi="宋体" w:cs="Times New Roman" w:hint="eastAsia"/>
                <w:kern w:val="0"/>
                <w:szCs w:val="21"/>
              </w:rPr>
              <w:t>控制</w:t>
            </w:r>
          </w:p>
        </w:tc>
      </w:tr>
      <w:tr w:rsidR="001839E7" w:rsidRPr="001839E7" w14:paraId="7D1E33B9" w14:textId="77777777" w:rsidTr="002E56F8">
        <w:tc>
          <w:tcPr>
            <w:tcW w:w="1153" w:type="pct"/>
            <w:tcBorders>
              <w:bottom w:val="nil"/>
            </w:tcBorders>
            <w:vAlign w:val="center"/>
          </w:tcPr>
          <w:p w14:paraId="0EEA319C" w14:textId="77777777" w:rsidR="004D0C9A" w:rsidRPr="001839E7" w:rsidRDefault="004D0C9A" w:rsidP="002E56F8">
            <w:pPr>
              <w:jc w:val="center"/>
              <w:rPr>
                <w:rFonts w:ascii="Times New Roman" w:eastAsia="仿宋" w:hAnsi="Times New Roman" w:cs="Times New Roman"/>
                <w:szCs w:val="21"/>
              </w:rPr>
            </w:pPr>
            <w:r w:rsidRPr="004E78AB">
              <w:rPr>
                <w:rFonts w:ascii="宋体" w:eastAsia="宋体" w:hAnsi="宋体" w:cs="Times New Roman" w:hint="eastAsia"/>
                <w:kern w:val="0"/>
                <w:szCs w:val="21"/>
              </w:rPr>
              <w:t>样本量</w:t>
            </w:r>
          </w:p>
        </w:tc>
        <w:tc>
          <w:tcPr>
            <w:tcW w:w="574" w:type="pct"/>
            <w:tcBorders>
              <w:bottom w:val="nil"/>
            </w:tcBorders>
          </w:tcPr>
          <w:p w14:paraId="497DF89A"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373</w:t>
            </w:r>
          </w:p>
        </w:tc>
        <w:tc>
          <w:tcPr>
            <w:tcW w:w="593" w:type="pct"/>
            <w:tcBorders>
              <w:bottom w:val="nil"/>
            </w:tcBorders>
          </w:tcPr>
          <w:p w14:paraId="00B6F800"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373</w:t>
            </w:r>
          </w:p>
        </w:tc>
        <w:tc>
          <w:tcPr>
            <w:tcW w:w="653" w:type="pct"/>
            <w:tcBorders>
              <w:bottom w:val="nil"/>
            </w:tcBorders>
          </w:tcPr>
          <w:p w14:paraId="0654D97E"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373</w:t>
            </w:r>
          </w:p>
        </w:tc>
        <w:tc>
          <w:tcPr>
            <w:tcW w:w="145" w:type="pct"/>
            <w:tcBorders>
              <w:bottom w:val="nil"/>
            </w:tcBorders>
            <w:vAlign w:val="center"/>
          </w:tcPr>
          <w:p w14:paraId="002860D0" w14:textId="77777777" w:rsidR="004D0C9A" w:rsidRPr="001839E7" w:rsidRDefault="004D0C9A" w:rsidP="002E56F8">
            <w:pPr>
              <w:jc w:val="center"/>
              <w:rPr>
                <w:rFonts w:ascii="Times New Roman" w:hAnsi="Times New Roman" w:cs="Times New Roman"/>
                <w:kern w:val="0"/>
                <w:szCs w:val="21"/>
              </w:rPr>
            </w:pPr>
          </w:p>
        </w:tc>
        <w:tc>
          <w:tcPr>
            <w:tcW w:w="651" w:type="pct"/>
            <w:tcBorders>
              <w:bottom w:val="nil"/>
            </w:tcBorders>
          </w:tcPr>
          <w:p w14:paraId="2816C6B7"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373</w:t>
            </w:r>
          </w:p>
        </w:tc>
        <w:tc>
          <w:tcPr>
            <w:tcW w:w="579" w:type="pct"/>
            <w:tcBorders>
              <w:bottom w:val="nil"/>
            </w:tcBorders>
          </w:tcPr>
          <w:p w14:paraId="0CD22910"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373</w:t>
            </w:r>
          </w:p>
        </w:tc>
        <w:tc>
          <w:tcPr>
            <w:tcW w:w="652" w:type="pct"/>
            <w:tcBorders>
              <w:bottom w:val="nil"/>
            </w:tcBorders>
          </w:tcPr>
          <w:p w14:paraId="757DFB4A"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373</w:t>
            </w:r>
          </w:p>
        </w:tc>
      </w:tr>
      <w:tr w:rsidR="001839E7" w:rsidRPr="001839E7" w14:paraId="5B97F6EC" w14:textId="77777777" w:rsidTr="002E56F8">
        <w:tc>
          <w:tcPr>
            <w:tcW w:w="1153" w:type="pct"/>
            <w:tcBorders>
              <w:top w:val="nil"/>
              <w:bottom w:val="single" w:sz="12" w:space="0" w:color="auto"/>
            </w:tcBorders>
            <w:vAlign w:val="center"/>
          </w:tcPr>
          <w:p w14:paraId="0AB34B81" w14:textId="77777777" w:rsidR="004D0C9A" w:rsidRPr="001839E7" w:rsidRDefault="004D0C9A" w:rsidP="002E56F8">
            <w:pPr>
              <w:jc w:val="center"/>
              <w:rPr>
                <w:rFonts w:ascii="Times New Roman" w:eastAsia="仿宋" w:hAnsi="Times New Roman" w:cs="Times New Roman"/>
                <w:szCs w:val="21"/>
              </w:rPr>
            </w:pPr>
            <w:r w:rsidRPr="001839E7">
              <w:rPr>
                <w:rFonts w:ascii="Times New Roman" w:hAnsi="Times New Roman" w:cs="Times New Roman"/>
                <w:kern w:val="0"/>
                <w:szCs w:val="21"/>
              </w:rPr>
              <w:t>R</w:t>
            </w:r>
            <w:r w:rsidRPr="001839E7">
              <w:rPr>
                <w:rFonts w:ascii="Times New Roman" w:hAnsi="Times New Roman" w:cs="Times New Roman"/>
                <w:kern w:val="0"/>
                <w:szCs w:val="21"/>
                <w:vertAlign w:val="superscript"/>
              </w:rPr>
              <w:t>2</w:t>
            </w:r>
          </w:p>
        </w:tc>
        <w:tc>
          <w:tcPr>
            <w:tcW w:w="574" w:type="pct"/>
            <w:tcBorders>
              <w:top w:val="nil"/>
              <w:bottom w:val="single" w:sz="12" w:space="0" w:color="auto"/>
            </w:tcBorders>
          </w:tcPr>
          <w:p w14:paraId="1B643AC1"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0.757</w:t>
            </w:r>
          </w:p>
        </w:tc>
        <w:tc>
          <w:tcPr>
            <w:tcW w:w="593" w:type="pct"/>
            <w:tcBorders>
              <w:top w:val="nil"/>
              <w:bottom w:val="single" w:sz="12" w:space="0" w:color="auto"/>
            </w:tcBorders>
          </w:tcPr>
          <w:p w14:paraId="6F2EBC00"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0.481</w:t>
            </w:r>
          </w:p>
        </w:tc>
        <w:tc>
          <w:tcPr>
            <w:tcW w:w="653" w:type="pct"/>
            <w:tcBorders>
              <w:top w:val="nil"/>
              <w:bottom w:val="single" w:sz="12" w:space="0" w:color="auto"/>
            </w:tcBorders>
          </w:tcPr>
          <w:p w14:paraId="6EEF4D8C"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0.796</w:t>
            </w:r>
          </w:p>
        </w:tc>
        <w:tc>
          <w:tcPr>
            <w:tcW w:w="145" w:type="pct"/>
            <w:tcBorders>
              <w:top w:val="nil"/>
              <w:bottom w:val="single" w:sz="12" w:space="0" w:color="auto"/>
            </w:tcBorders>
            <w:vAlign w:val="center"/>
          </w:tcPr>
          <w:p w14:paraId="6D7EF64F" w14:textId="77777777" w:rsidR="004D0C9A" w:rsidRPr="001839E7" w:rsidRDefault="004D0C9A" w:rsidP="002E56F8">
            <w:pPr>
              <w:jc w:val="center"/>
              <w:rPr>
                <w:rFonts w:ascii="Times New Roman" w:hAnsi="Times New Roman" w:cs="Times New Roman"/>
                <w:kern w:val="0"/>
                <w:szCs w:val="21"/>
              </w:rPr>
            </w:pPr>
          </w:p>
        </w:tc>
        <w:tc>
          <w:tcPr>
            <w:tcW w:w="651" w:type="pct"/>
            <w:tcBorders>
              <w:top w:val="nil"/>
              <w:bottom w:val="single" w:sz="12" w:space="0" w:color="auto"/>
            </w:tcBorders>
          </w:tcPr>
          <w:p w14:paraId="3ABC17AE"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0.724</w:t>
            </w:r>
          </w:p>
        </w:tc>
        <w:tc>
          <w:tcPr>
            <w:tcW w:w="579" w:type="pct"/>
            <w:tcBorders>
              <w:top w:val="nil"/>
              <w:bottom w:val="single" w:sz="12" w:space="0" w:color="auto"/>
            </w:tcBorders>
          </w:tcPr>
          <w:p w14:paraId="5CE5461A"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0.520</w:t>
            </w:r>
          </w:p>
        </w:tc>
        <w:tc>
          <w:tcPr>
            <w:tcW w:w="652" w:type="pct"/>
            <w:tcBorders>
              <w:top w:val="nil"/>
              <w:bottom w:val="single" w:sz="12" w:space="0" w:color="auto"/>
            </w:tcBorders>
          </w:tcPr>
          <w:p w14:paraId="62BF2FC1" w14:textId="77777777" w:rsidR="004D0C9A" w:rsidRPr="001839E7" w:rsidRDefault="004D0C9A" w:rsidP="002E56F8">
            <w:pPr>
              <w:keepNext/>
              <w:jc w:val="center"/>
              <w:rPr>
                <w:rFonts w:ascii="Times New Roman" w:hAnsi="Times New Roman" w:cs="Times New Roman"/>
                <w:kern w:val="0"/>
                <w:szCs w:val="21"/>
              </w:rPr>
            </w:pPr>
            <w:r w:rsidRPr="001839E7">
              <w:rPr>
                <w:rFonts w:ascii="Times New Roman" w:hAnsi="Times New Roman" w:cs="Times New Roman"/>
                <w:kern w:val="0"/>
                <w:szCs w:val="21"/>
              </w:rPr>
              <w:t>0.728</w:t>
            </w:r>
          </w:p>
        </w:tc>
      </w:tr>
    </w:tbl>
    <w:p w14:paraId="3BC86520" w14:textId="28FFF72B" w:rsidR="004D0C9A" w:rsidRPr="002A114B" w:rsidRDefault="004D0C9A" w:rsidP="002A114B">
      <w:pPr>
        <w:ind w:firstLineChars="200" w:firstLine="300"/>
        <w:rPr>
          <w:rFonts w:ascii="楷体" w:eastAsia="楷体" w:hAnsi="楷体" w:cs="Times New Roman"/>
          <w:sz w:val="15"/>
          <w:szCs w:val="15"/>
        </w:rPr>
      </w:pPr>
      <w:r w:rsidRPr="00524E17">
        <w:rPr>
          <w:rFonts w:ascii="楷体" w:eastAsia="楷体" w:hAnsi="楷体" w:cs="Times New Roman" w:hint="eastAsia"/>
          <w:sz w:val="15"/>
          <w:szCs w:val="15"/>
        </w:rPr>
        <w:t>注：括号内为市级聚类稳健标准误，</w:t>
      </w:r>
      <w:r w:rsidR="009C682D" w:rsidRPr="009C682D">
        <w:rPr>
          <w:rFonts w:ascii="楷体" w:eastAsia="楷体" w:hAnsi="楷体" w:cs="Times New Roman"/>
          <w:sz w:val="15"/>
          <w:szCs w:val="15"/>
          <w:vertAlign w:val="superscript"/>
        </w:rPr>
        <w:t>***</w:t>
      </w:r>
      <w:r w:rsidRPr="00524E17">
        <w:rPr>
          <w:rFonts w:ascii="楷体" w:eastAsia="楷体" w:hAnsi="楷体" w:cs="Times New Roman" w:hint="eastAsia"/>
          <w:sz w:val="15"/>
          <w:szCs w:val="15"/>
        </w:rPr>
        <w:t>、</w:t>
      </w:r>
      <w:r w:rsidR="009C682D" w:rsidRPr="009C682D">
        <w:rPr>
          <w:rFonts w:ascii="楷体" w:eastAsia="楷体" w:hAnsi="楷体" w:cs="Times New Roman"/>
          <w:sz w:val="15"/>
          <w:szCs w:val="15"/>
          <w:vertAlign w:val="superscript"/>
        </w:rPr>
        <w:t>**</w:t>
      </w:r>
      <w:r w:rsidRPr="00524E17">
        <w:rPr>
          <w:rFonts w:ascii="楷体" w:eastAsia="楷体" w:hAnsi="楷体" w:cs="Times New Roman" w:hint="eastAsia"/>
          <w:sz w:val="15"/>
          <w:szCs w:val="15"/>
        </w:rPr>
        <w:t>和</w:t>
      </w:r>
      <w:r w:rsidR="009C682D" w:rsidRPr="009C682D">
        <w:rPr>
          <w:rFonts w:ascii="楷体" w:eastAsia="楷体" w:hAnsi="楷体" w:cs="Times New Roman"/>
          <w:sz w:val="15"/>
          <w:szCs w:val="15"/>
          <w:vertAlign w:val="superscript"/>
        </w:rPr>
        <w:t>*</w:t>
      </w:r>
      <w:r w:rsidRPr="00524E17">
        <w:rPr>
          <w:rFonts w:ascii="楷体" w:eastAsia="楷体" w:hAnsi="楷体" w:cs="Times New Roman" w:hint="eastAsia"/>
          <w:sz w:val="15"/>
          <w:szCs w:val="15"/>
        </w:rPr>
        <w:t>分别表示在</w:t>
      </w:r>
      <w:r w:rsidRPr="00524E17">
        <w:rPr>
          <w:rFonts w:ascii="楷体" w:eastAsia="楷体" w:hAnsi="楷体" w:cs="Times New Roman"/>
          <w:sz w:val="15"/>
          <w:szCs w:val="15"/>
        </w:rPr>
        <w:t>1%</w:t>
      </w:r>
      <w:r w:rsidRPr="00524E17">
        <w:rPr>
          <w:rFonts w:ascii="楷体" w:eastAsia="楷体" w:hAnsi="楷体" w:cs="Times New Roman" w:hint="eastAsia"/>
          <w:sz w:val="15"/>
          <w:szCs w:val="15"/>
        </w:rPr>
        <w:t>、</w:t>
      </w:r>
      <w:r w:rsidRPr="00524E17">
        <w:rPr>
          <w:rFonts w:ascii="楷体" w:eastAsia="楷体" w:hAnsi="楷体" w:cs="Times New Roman"/>
          <w:sz w:val="15"/>
          <w:szCs w:val="15"/>
        </w:rPr>
        <w:t>5%</w:t>
      </w:r>
      <w:r w:rsidRPr="00524E17">
        <w:rPr>
          <w:rFonts w:ascii="楷体" w:eastAsia="楷体" w:hAnsi="楷体" w:cs="Times New Roman" w:hint="eastAsia"/>
          <w:sz w:val="15"/>
          <w:szCs w:val="15"/>
        </w:rPr>
        <w:t>和</w:t>
      </w:r>
      <w:r w:rsidRPr="00524E17">
        <w:rPr>
          <w:rFonts w:ascii="楷体" w:eastAsia="楷体" w:hAnsi="楷体" w:cs="Times New Roman"/>
          <w:sz w:val="15"/>
          <w:szCs w:val="15"/>
        </w:rPr>
        <w:t>10%</w:t>
      </w:r>
      <w:r w:rsidRPr="00524E17">
        <w:rPr>
          <w:rFonts w:ascii="楷体" w:eastAsia="楷体" w:hAnsi="楷体" w:cs="Times New Roman" w:hint="eastAsia"/>
          <w:sz w:val="15"/>
          <w:szCs w:val="15"/>
        </w:rPr>
        <w:t>的显著性水平上显著。</w:t>
      </w:r>
    </w:p>
    <w:p w14:paraId="4E8D47BF" w14:textId="6B05FBFA" w:rsidR="00397ED8" w:rsidRPr="004E78AB" w:rsidRDefault="00397ED8" w:rsidP="003F7E35">
      <w:pPr>
        <w:ind w:firstLineChars="200" w:firstLine="420"/>
        <w:rPr>
          <w:rFonts w:ascii="宋体" w:eastAsia="宋体" w:hAnsi="宋体" w:cs="Times New Roman"/>
          <w:szCs w:val="21"/>
        </w:rPr>
      </w:pPr>
      <w:r w:rsidRPr="0033222F">
        <w:rPr>
          <w:rFonts w:ascii="宋体" w:eastAsia="宋体" w:hAnsi="宋体" w:cs="Times New Roman" w:hint="eastAsia"/>
          <w:szCs w:val="21"/>
        </w:rPr>
        <w:t>然后，</w:t>
      </w:r>
      <w:r w:rsidR="00B6344F" w:rsidRPr="0033222F">
        <w:rPr>
          <w:rFonts w:ascii="宋体" w:eastAsia="宋体" w:hAnsi="宋体" w:cs="Times New Roman" w:hint="eastAsia"/>
          <w:szCs w:val="21"/>
        </w:rPr>
        <w:t>本文</w:t>
      </w:r>
      <w:r w:rsidRPr="0033222F">
        <w:rPr>
          <w:rFonts w:ascii="宋体" w:eastAsia="宋体" w:hAnsi="宋体" w:cs="Times New Roman" w:hint="eastAsia"/>
          <w:szCs w:val="21"/>
        </w:rPr>
        <w:t>发现样本中各地一直在进行工业和居民部门的锅炉综合整治工作，因此我们同样将各城市每年淘汰燃煤锅炉以及锅炉节能和超低排放改造的蒸吨数作为该项政策变量加入回归中，结果如表</w:t>
      </w:r>
      <w:r w:rsidR="00F149CD" w:rsidRPr="0033222F">
        <w:rPr>
          <w:rFonts w:ascii="Times New Roman" w:eastAsia="仿宋" w:hAnsi="Times New Roman" w:cs="Times New Roman"/>
        </w:rPr>
        <w:t>11</w:t>
      </w:r>
      <w:r w:rsidRPr="0033222F">
        <w:rPr>
          <w:rFonts w:ascii="宋体" w:eastAsia="宋体" w:hAnsi="宋体" w:cs="Times New Roman" w:hint="eastAsia"/>
          <w:szCs w:val="21"/>
        </w:rPr>
        <w:t>所示。可以发现，该政策变量系数均为负向且</w:t>
      </w:r>
      <w:r w:rsidR="00F149CD" w:rsidRPr="0033222F">
        <w:rPr>
          <w:rFonts w:ascii="宋体" w:eastAsia="宋体" w:hAnsi="宋体" w:cs="Times New Roman" w:hint="eastAsia"/>
          <w:szCs w:val="21"/>
        </w:rPr>
        <w:t>数值</w:t>
      </w:r>
      <w:r w:rsidRPr="0033222F">
        <w:rPr>
          <w:rFonts w:ascii="宋体" w:eastAsia="宋体" w:hAnsi="宋体" w:cs="Times New Roman" w:hint="eastAsia"/>
          <w:szCs w:val="21"/>
        </w:rPr>
        <w:t>均远高于表</w:t>
      </w:r>
      <w:r w:rsidR="00F149CD" w:rsidRPr="0033222F">
        <w:rPr>
          <w:rFonts w:ascii="Times New Roman" w:eastAsia="仿宋" w:hAnsi="Times New Roman" w:cs="Times New Roman"/>
        </w:rPr>
        <w:t>9</w:t>
      </w:r>
      <w:r w:rsidR="00F149CD" w:rsidRPr="004E78AB">
        <w:rPr>
          <w:rFonts w:ascii="宋体" w:eastAsia="宋体" w:hAnsi="宋体" w:cs="Times New Roman" w:hint="eastAsia"/>
          <w:szCs w:val="21"/>
        </w:rPr>
        <w:t>、</w:t>
      </w:r>
      <w:r w:rsidR="00F149CD" w:rsidRPr="0033222F">
        <w:rPr>
          <w:rFonts w:ascii="Times New Roman" w:eastAsia="仿宋" w:hAnsi="Times New Roman" w:cs="Times New Roman"/>
        </w:rPr>
        <w:t>10</w:t>
      </w:r>
      <w:r w:rsidRPr="0033222F">
        <w:rPr>
          <w:rFonts w:ascii="宋体" w:eastAsia="宋体" w:hAnsi="宋体" w:cs="Times New Roman"/>
          <w:szCs w:val="21"/>
        </w:rPr>
        <w:t>中的措施，但只有对</w:t>
      </w:r>
      <w:r w:rsidRPr="0033222F">
        <w:rPr>
          <w:rFonts w:ascii="Times New Roman" w:eastAsia="仿宋" w:hAnsi="Times New Roman" w:cs="Times New Roman"/>
        </w:rPr>
        <w:t>PM</w:t>
      </w:r>
      <w:r w:rsidRPr="0033222F">
        <w:rPr>
          <w:rFonts w:ascii="Times New Roman" w:eastAsia="仿宋" w:hAnsi="Times New Roman" w:cs="Times New Roman"/>
          <w:vertAlign w:val="subscript"/>
        </w:rPr>
        <w:t>2.5</w:t>
      </w:r>
      <w:r w:rsidRPr="0033222F">
        <w:rPr>
          <w:rFonts w:ascii="宋体" w:eastAsia="宋体" w:hAnsi="宋体" w:cs="Times New Roman"/>
          <w:szCs w:val="21"/>
        </w:rPr>
        <w:t>年均值的回归系数显著，说明锅炉治理工作对雾</w:t>
      </w:r>
      <w:r w:rsidRPr="0033222F">
        <w:rPr>
          <w:rFonts w:ascii="宋体" w:eastAsia="宋体" w:hAnsi="宋体" w:cs="Times New Roman" w:hint="eastAsia"/>
          <w:szCs w:val="21"/>
        </w:rPr>
        <w:t>霾污染是降低作用的，但其效果在量级上不如禁煤政策明显，我们认为其原因可能在于政策涉及面和冲击力度</w:t>
      </w:r>
      <w:r w:rsidR="00B6344F" w:rsidRPr="0033222F">
        <w:rPr>
          <w:rFonts w:ascii="宋体" w:eastAsia="宋体" w:hAnsi="宋体" w:cs="Times New Roman" w:hint="eastAsia"/>
          <w:szCs w:val="21"/>
        </w:rPr>
        <w:t>：</w:t>
      </w:r>
      <w:r w:rsidRPr="0033222F">
        <w:rPr>
          <w:rFonts w:ascii="宋体" w:eastAsia="宋体" w:hAnsi="宋体" w:cs="Times New Roman" w:hint="eastAsia"/>
          <w:szCs w:val="21"/>
        </w:rPr>
        <w:t>与禁煤政策目标针对千家万户不同，锅炉淘汰和改造的政策对象是工业企业和居民集中供暖设备，是一个长周期工程，</w:t>
      </w:r>
      <w:r w:rsidRPr="004E78AB">
        <w:rPr>
          <w:rFonts w:ascii="宋体" w:eastAsia="宋体" w:hAnsi="宋体" w:cs="Times New Roman" w:hint="eastAsia"/>
          <w:szCs w:val="21"/>
        </w:rPr>
        <w:t>并且各省市在中央颁布“大气十条”后即开始持续推进锅炉治理，其效应如果平铺到每一年可能并不如禁煤冲击在短时间内明显，因此在统计上显著性不足。</w:t>
      </w:r>
    </w:p>
    <w:p w14:paraId="5C48382C" w14:textId="68DC5272" w:rsidR="004D0C9A" w:rsidRPr="00524E17" w:rsidRDefault="004D0C9A" w:rsidP="004D0C9A">
      <w:pPr>
        <w:jc w:val="center"/>
        <w:rPr>
          <w:rFonts w:ascii="楷体" w:eastAsia="楷体" w:hAnsi="楷体"/>
        </w:rPr>
      </w:pPr>
      <w:r w:rsidRPr="00524E17">
        <w:rPr>
          <w:rFonts w:ascii="楷体" w:eastAsia="楷体" w:hAnsi="楷体" w:hint="eastAsia"/>
        </w:rPr>
        <w:t>表</w:t>
      </w:r>
      <w:r w:rsidRPr="00524E17">
        <w:rPr>
          <w:rFonts w:ascii="楷体" w:eastAsia="楷体" w:hAnsi="楷体"/>
        </w:rPr>
        <w:t>1</w:t>
      </w:r>
      <w:r w:rsidR="00F149CD" w:rsidRPr="00524E17">
        <w:rPr>
          <w:rFonts w:ascii="楷体" w:eastAsia="楷体" w:hAnsi="楷体"/>
        </w:rPr>
        <w:t>1</w:t>
      </w:r>
      <w:r w:rsidRPr="00524E17">
        <w:rPr>
          <w:rFonts w:ascii="楷体" w:eastAsia="楷体" w:hAnsi="楷体"/>
        </w:rPr>
        <w:t xml:space="preserve">  </w:t>
      </w:r>
      <w:r w:rsidRPr="00524E17">
        <w:rPr>
          <w:rFonts w:ascii="楷体" w:eastAsia="楷体" w:hAnsi="楷体" w:hint="eastAsia"/>
        </w:rPr>
        <w:t>加入锅炉改造</w:t>
      </w:r>
    </w:p>
    <w:tbl>
      <w:tblPr>
        <w:tblStyle w:val="ae"/>
        <w:tblW w:w="5888" w:type="pct"/>
        <w:tblInd w:w="-567"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6"/>
        <w:gridCol w:w="1123"/>
        <w:gridCol w:w="1160"/>
        <w:gridCol w:w="1277"/>
        <w:gridCol w:w="284"/>
        <w:gridCol w:w="1273"/>
        <w:gridCol w:w="1133"/>
        <w:gridCol w:w="1275"/>
      </w:tblGrid>
      <w:tr w:rsidR="001839E7" w:rsidRPr="001839E7" w14:paraId="44031CCB" w14:textId="77777777" w:rsidTr="002E56F8">
        <w:tc>
          <w:tcPr>
            <w:tcW w:w="1153" w:type="pct"/>
            <w:tcBorders>
              <w:bottom w:val="nil"/>
            </w:tcBorders>
            <w:vAlign w:val="center"/>
          </w:tcPr>
          <w:p w14:paraId="599FE53B" w14:textId="77777777" w:rsidR="004D0C9A" w:rsidRPr="001839E7" w:rsidRDefault="004D0C9A" w:rsidP="002E56F8">
            <w:pPr>
              <w:jc w:val="center"/>
              <w:rPr>
                <w:rFonts w:ascii="Times New Roman" w:eastAsia="仿宋" w:hAnsi="Times New Roman" w:cs="Times New Roman"/>
                <w:szCs w:val="21"/>
              </w:rPr>
            </w:pPr>
          </w:p>
        </w:tc>
        <w:tc>
          <w:tcPr>
            <w:tcW w:w="1820" w:type="pct"/>
            <w:gridSpan w:val="3"/>
            <w:tcBorders>
              <w:top w:val="single" w:sz="12" w:space="0" w:color="auto"/>
              <w:bottom w:val="single" w:sz="4" w:space="0" w:color="auto"/>
            </w:tcBorders>
            <w:vAlign w:val="center"/>
          </w:tcPr>
          <w:p w14:paraId="6629FC0C" w14:textId="77777777" w:rsidR="004D0C9A" w:rsidRPr="001839E7" w:rsidRDefault="004D0C9A"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AQI</w:t>
            </w:r>
          </w:p>
        </w:tc>
        <w:tc>
          <w:tcPr>
            <w:tcW w:w="145" w:type="pct"/>
            <w:tcBorders>
              <w:bottom w:val="nil"/>
            </w:tcBorders>
            <w:vAlign w:val="center"/>
          </w:tcPr>
          <w:p w14:paraId="73B73C9C" w14:textId="77777777" w:rsidR="004D0C9A" w:rsidRPr="001839E7" w:rsidRDefault="004D0C9A" w:rsidP="002E56F8">
            <w:pPr>
              <w:jc w:val="center"/>
              <w:rPr>
                <w:rFonts w:ascii="Times New Roman" w:eastAsia="仿宋" w:hAnsi="Times New Roman" w:cs="Times New Roman"/>
                <w:kern w:val="0"/>
                <w:szCs w:val="21"/>
              </w:rPr>
            </w:pPr>
          </w:p>
        </w:tc>
        <w:tc>
          <w:tcPr>
            <w:tcW w:w="1882" w:type="pct"/>
            <w:gridSpan w:val="3"/>
            <w:tcBorders>
              <w:top w:val="single" w:sz="12" w:space="0" w:color="auto"/>
              <w:bottom w:val="single" w:sz="4" w:space="0" w:color="auto"/>
            </w:tcBorders>
            <w:vAlign w:val="center"/>
          </w:tcPr>
          <w:p w14:paraId="579D2E39" w14:textId="77777777" w:rsidR="004D0C9A" w:rsidRPr="001839E7" w:rsidRDefault="004D0C9A" w:rsidP="002E56F8">
            <w:pPr>
              <w:jc w:val="center"/>
              <w:rPr>
                <w:rFonts w:ascii="Times New Roman" w:eastAsia="仿宋" w:hAnsi="Times New Roman" w:cs="Times New Roman"/>
                <w:szCs w:val="21"/>
              </w:rPr>
            </w:pPr>
            <w:r w:rsidRPr="001839E7">
              <w:rPr>
                <w:rFonts w:ascii="Times New Roman" w:eastAsia="仿宋" w:hAnsi="Times New Roman" w:cs="Times New Roman"/>
                <w:kern w:val="0"/>
                <w:szCs w:val="21"/>
              </w:rPr>
              <w:t>PM</w:t>
            </w:r>
            <w:r w:rsidRPr="001839E7">
              <w:rPr>
                <w:rFonts w:ascii="Times New Roman" w:eastAsia="仿宋" w:hAnsi="Times New Roman" w:cs="Times New Roman"/>
                <w:kern w:val="0"/>
                <w:szCs w:val="21"/>
                <w:vertAlign w:val="subscript"/>
              </w:rPr>
              <w:t>2.5</w:t>
            </w:r>
          </w:p>
        </w:tc>
      </w:tr>
      <w:tr w:rsidR="001839E7" w:rsidRPr="001839E7" w14:paraId="3F9B9E5A" w14:textId="77777777" w:rsidTr="002E56F8">
        <w:tc>
          <w:tcPr>
            <w:tcW w:w="1153" w:type="pct"/>
            <w:tcBorders>
              <w:top w:val="nil"/>
              <w:bottom w:val="single" w:sz="4" w:space="0" w:color="auto"/>
            </w:tcBorders>
            <w:vAlign w:val="center"/>
          </w:tcPr>
          <w:p w14:paraId="46747AA7" w14:textId="77777777" w:rsidR="004D0C9A" w:rsidRPr="001839E7" w:rsidRDefault="004D0C9A" w:rsidP="002E56F8">
            <w:pPr>
              <w:jc w:val="center"/>
              <w:rPr>
                <w:rFonts w:ascii="Times New Roman" w:eastAsia="仿宋" w:hAnsi="Times New Roman" w:cs="Times New Roman"/>
                <w:szCs w:val="21"/>
              </w:rPr>
            </w:pPr>
          </w:p>
        </w:tc>
        <w:tc>
          <w:tcPr>
            <w:tcW w:w="574" w:type="pct"/>
            <w:tcBorders>
              <w:top w:val="single" w:sz="4" w:space="0" w:color="auto"/>
              <w:bottom w:val="single" w:sz="4" w:space="0" w:color="auto"/>
            </w:tcBorders>
            <w:vAlign w:val="center"/>
          </w:tcPr>
          <w:p w14:paraId="7D922983" w14:textId="77777777" w:rsidR="004D0C9A" w:rsidRPr="004E78AB" w:rsidRDefault="004D0C9A" w:rsidP="002E56F8">
            <w:pPr>
              <w:jc w:val="center"/>
              <w:rPr>
                <w:rFonts w:ascii="宋体" w:eastAsia="宋体" w:hAnsi="宋体" w:cs="Times New Roman"/>
                <w:kern w:val="0"/>
                <w:szCs w:val="21"/>
              </w:rPr>
            </w:pPr>
            <w:r w:rsidRPr="004E78AB">
              <w:rPr>
                <w:rFonts w:ascii="宋体" w:eastAsia="宋体" w:hAnsi="宋体" w:cs="Times New Roman"/>
                <w:kern w:val="0"/>
                <w:szCs w:val="21"/>
              </w:rPr>
              <w:t>年平均值</w:t>
            </w:r>
          </w:p>
        </w:tc>
        <w:tc>
          <w:tcPr>
            <w:tcW w:w="593" w:type="pct"/>
            <w:tcBorders>
              <w:top w:val="single" w:sz="4" w:space="0" w:color="auto"/>
              <w:bottom w:val="single" w:sz="4" w:space="0" w:color="auto"/>
            </w:tcBorders>
            <w:vAlign w:val="center"/>
          </w:tcPr>
          <w:p w14:paraId="6B4F866A" w14:textId="77777777" w:rsidR="004D0C9A" w:rsidRPr="004E78AB" w:rsidRDefault="004D0C9A" w:rsidP="002E56F8">
            <w:pPr>
              <w:jc w:val="center"/>
              <w:rPr>
                <w:rFonts w:ascii="宋体" w:eastAsia="宋体" w:hAnsi="宋体" w:cs="Times New Roman"/>
                <w:kern w:val="0"/>
                <w:szCs w:val="21"/>
              </w:rPr>
            </w:pPr>
            <w:r w:rsidRPr="004E78AB">
              <w:rPr>
                <w:rFonts w:ascii="宋体" w:eastAsia="宋体" w:hAnsi="宋体" w:cs="Times New Roman"/>
                <w:kern w:val="0"/>
                <w:szCs w:val="21"/>
              </w:rPr>
              <w:t>年最大值</w:t>
            </w:r>
          </w:p>
        </w:tc>
        <w:tc>
          <w:tcPr>
            <w:tcW w:w="653" w:type="pct"/>
            <w:tcBorders>
              <w:top w:val="single" w:sz="4" w:space="0" w:color="auto"/>
              <w:bottom w:val="single" w:sz="4" w:space="0" w:color="auto"/>
            </w:tcBorders>
            <w:vAlign w:val="center"/>
          </w:tcPr>
          <w:p w14:paraId="64E48C36" w14:textId="77777777" w:rsidR="004D0C9A" w:rsidRPr="004E78AB" w:rsidRDefault="004D0C9A" w:rsidP="002E56F8">
            <w:pPr>
              <w:jc w:val="center"/>
              <w:rPr>
                <w:rFonts w:ascii="宋体" w:eastAsia="宋体" w:hAnsi="宋体" w:cs="Times New Roman"/>
                <w:kern w:val="0"/>
                <w:szCs w:val="21"/>
              </w:rPr>
            </w:pPr>
            <w:r w:rsidRPr="004E78AB">
              <w:rPr>
                <w:rFonts w:ascii="宋体" w:eastAsia="宋体" w:hAnsi="宋体" w:cs="Times New Roman"/>
                <w:kern w:val="0"/>
                <w:szCs w:val="21"/>
              </w:rPr>
              <w:t>年均值对数</w:t>
            </w:r>
          </w:p>
        </w:tc>
        <w:tc>
          <w:tcPr>
            <w:tcW w:w="145" w:type="pct"/>
            <w:tcBorders>
              <w:top w:val="nil"/>
              <w:bottom w:val="nil"/>
            </w:tcBorders>
            <w:vAlign w:val="center"/>
          </w:tcPr>
          <w:p w14:paraId="2EE3EFA0" w14:textId="77777777" w:rsidR="004D0C9A" w:rsidRPr="004E78AB" w:rsidRDefault="004D0C9A" w:rsidP="002E56F8">
            <w:pPr>
              <w:jc w:val="center"/>
              <w:rPr>
                <w:rFonts w:ascii="宋体" w:eastAsia="宋体" w:hAnsi="宋体" w:cs="Times New Roman"/>
                <w:kern w:val="0"/>
                <w:szCs w:val="21"/>
              </w:rPr>
            </w:pPr>
          </w:p>
        </w:tc>
        <w:tc>
          <w:tcPr>
            <w:tcW w:w="651" w:type="pct"/>
            <w:tcBorders>
              <w:top w:val="single" w:sz="4" w:space="0" w:color="auto"/>
              <w:bottom w:val="single" w:sz="4" w:space="0" w:color="auto"/>
            </w:tcBorders>
            <w:vAlign w:val="center"/>
          </w:tcPr>
          <w:p w14:paraId="796C9833" w14:textId="77777777" w:rsidR="004D0C9A" w:rsidRPr="004E78AB" w:rsidRDefault="004D0C9A" w:rsidP="002E56F8">
            <w:pPr>
              <w:jc w:val="center"/>
              <w:rPr>
                <w:rFonts w:ascii="宋体" w:eastAsia="宋体" w:hAnsi="宋体" w:cs="Times New Roman"/>
                <w:kern w:val="0"/>
                <w:szCs w:val="21"/>
              </w:rPr>
            </w:pPr>
            <w:r w:rsidRPr="004E78AB">
              <w:rPr>
                <w:rFonts w:ascii="宋体" w:eastAsia="宋体" w:hAnsi="宋体" w:cs="Times New Roman"/>
                <w:kern w:val="0"/>
                <w:szCs w:val="21"/>
              </w:rPr>
              <w:t>年平均值</w:t>
            </w:r>
          </w:p>
        </w:tc>
        <w:tc>
          <w:tcPr>
            <w:tcW w:w="579" w:type="pct"/>
            <w:tcBorders>
              <w:top w:val="single" w:sz="4" w:space="0" w:color="auto"/>
              <w:bottom w:val="single" w:sz="4" w:space="0" w:color="auto"/>
            </w:tcBorders>
            <w:vAlign w:val="center"/>
          </w:tcPr>
          <w:p w14:paraId="5617DCE1" w14:textId="77777777" w:rsidR="004D0C9A" w:rsidRPr="004E78AB" w:rsidRDefault="004D0C9A" w:rsidP="002E56F8">
            <w:pPr>
              <w:jc w:val="center"/>
              <w:rPr>
                <w:rFonts w:ascii="宋体" w:eastAsia="宋体" w:hAnsi="宋体" w:cs="Times New Roman"/>
                <w:kern w:val="0"/>
                <w:szCs w:val="21"/>
              </w:rPr>
            </w:pPr>
            <w:r w:rsidRPr="004E78AB">
              <w:rPr>
                <w:rFonts w:ascii="宋体" w:eastAsia="宋体" w:hAnsi="宋体" w:cs="Times New Roman"/>
                <w:kern w:val="0"/>
                <w:szCs w:val="21"/>
              </w:rPr>
              <w:t>年最大值</w:t>
            </w:r>
          </w:p>
        </w:tc>
        <w:tc>
          <w:tcPr>
            <w:tcW w:w="652" w:type="pct"/>
            <w:tcBorders>
              <w:top w:val="single" w:sz="4" w:space="0" w:color="auto"/>
              <w:bottom w:val="single" w:sz="4" w:space="0" w:color="auto"/>
            </w:tcBorders>
            <w:vAlign w:val="center"/>
          </w:tcPr>
          <w:p w14:paraId="6C81836B" w14:textId="77777777" w:rsidR="004D0C9A" w:rsidRPr="004E78AB" w:rsidRDefault="004D0C9A" w:rsidP="002E56F8">
            <w:pPr>
              <w:jc w:val="center"/>
              <w:rPr>
                <w:rFonts w:ascii="宋体" w:eastAsia="宋体" w:hAnsi="宋体" w:cs="Times New Roman"/>
                <w:kern w:val="0"/>
                <w:szCs w:val="21"/>
              </w:rPr>
            </w:pPr>
            <w:r w:rsidRPr="004E78AB">
              <w:rPr>
                <w:rFonts w:ascii="宋体" w:eastAsia="宋体" w:hAnsi="宋体" w:cs="Times New Roman"/>
                <w:kern w:val="0"/>
                <w:szCs w:val="21"/>
              </w:rPr>
              <w:t>年均值对数</w:t>
            </w:r>
          </w:p>
        </w:tc>
      </w:tr>
      <w:tr w:rsidR="006C22E3" w:rsidRPr="001839E7" w14:paraId="15786706" w14:textId="77777777" w:rsidTr="00275A5C">
        <w:trPr>
          <w:trHeight w:val="634"/>
        </w:trPr>
        <w:tc>
          <w:tcPr>
            <w:tcW w:w="1153" w:type="pct"/>
            <w:tcBorders>
              <w:top w:val="single" w:sz="4" w:space="0" w:color="auto"/>
            </w:tcBorders>
            <w:vAlign w:val="center"/>
          </w:tcPr>
          <w:p w14:paraId="5016AD8C" w14:textId="77777777" w:rsidR="006C22E3" w:rsidRPr="001839E7" w:rsidRDefault="006C22E3" w:rsidP="002E56F8">
            <w:pPr>
              <w:jc w:val="center"/>
              <w:rPr>
                <w:rFonts w:ascii="Times New Roman" w:eastAsia="仿宋" w:hAnsi="Times New Roman" w:cs="Times New Roman"/>
                <w:szCs w:val="21"/>
              </w:rPr>
            </w:pPr>
            <m:oMathPara>
              <m:oMath>
                <m:r>
                  <m:rPr>
                    <m:sty m:val="p"/>
                  </m:rPr>
                  <w:rPr>
                    <w:rFonts w:ascii="Cambria Math" w:eastAsia="宋体" w:hAnsi="Cambria Math" w:cs="Times New Roman" w:hint="eastAsia"/>
                    <w:kern w:val="0"/>
                    <w:szCs w:val="21"/>
                  </w:rPr>
                  <m:t>“禁煤区”×</m:t>
                </m:r>
                <m:sSub>
                  <m:sSubPr>
                    <m:ctrlPr>
                      <w:rPr>
                        <w:rFonts w:ascii="Cambria Math" w:eastAsia="仿宋" w:hAnsi="Cambria Math" w:cs="Times New Roman"/>
                        <w:szCs w:val="21"/>
                      </w:rPr>
                    </m:ctrlPr>
                  </m:sSubPr>
                  <m:e>
                    <m:r>
                      <w:rPr>
                        <w:rFonts w:ascii="Cambria Math" w:eastAsia="仿宋" w:hAnsi="Cambria Math" w:cs="Times New Roman"/>
                        <w:szCs w:val="21"/>
                      </w:rPr>
                      <m:t>Post</m:t>
                    </m:r>
                  </m:e>
                  <m:sub>
                    <m:r>
                      <w:rPr>
                        <w:rFonts w:ascii="Cambria Math" w:eastAsia="仿宋" w:hAnsi="Cambria Math" w:cs="Times New Roman"/>
                        <w:szCs w:val="21"/>
                      </w:rPr>
                      <m:t>t</m:t>
                    </m:r>
                  </m:sub>
                </m:sSub>
              </m:oMath>
            </m:oMathPara>
          </w:p>
        </w:tc>
        <w:tc>
          <w:tcPr>
            <w:tcW w:w="574" w:type="pct"/>
            <w:tcBorders>
              <w:top w:val="single" w:sz="4" w:space="0" w:color="auto"/>
            </w:tcBorders>
          </w:tcPr>
          <w:p w14:paraId="29FDC95D" w14:textId="77777777" w:rsidR="006C22E3" w:rsidRPr="001839E7" w:rsidRDefault="006C22E3" w:rsidP="002E56F8">
            <w:pPr>
              <w:jc w:val="center"/>
              <w:rPr>
                <w:rFonts w:ascii="Times New Roman" w:hAnsi="Times New Roman" w:cs="Times New Roman"/>
                <w:kern w:val="0"/>
                <w:szCs w:val="21"/>
              </w:rPr>
            </w:pPr>
            <w:r w:rsidRPr="001839E7">
              <w:rPr>
                <w:rFonts w:ascii="Times New Roman" w:hAnsi="Times New Roman" w:cs="Times New Roman"/>
                <w:kern w:val="0"/>
                <w:szCs w:val="21"/>
              </w:rPr>
              <w:t>-13.097</w:t>
            </w:r>
            <w:r w:rsidRPr="001839E7">
              <w:rPr>
                <w:rFonts w:ascii="Times New Roman" w:hAnsi="Times New Roman" w:cs="Times New Roman"/>
                <w:kern w:val="0"/>
                <w:szCs w:val="21"/>
                <w:vertAlign w:val="superscript"/>
              </w:rPr>
              <w:t>***</w:t>
            </w:r>
          </w:p>
          <w:p w14:paraId="110CBF4F" w14:textId="0822CF61" w:rsidR="006C22E3" w:rsidRPr="001839E7" w:rsidRDefault="006C22E3" w:rsidP="002E56F8">
            <w:pPr>
              <w:jc w:val="center"/>
              <w:rPr>
                <w:rFonts w:ascii="Times New Roman" w:hAnsi="Times New Roman" w:cs="Times New Roman"/>
                <w:kern w:val="0"/>
                <w:szCs w:val="21"/>
              </w:rPr>
            </w:pPr>
            <w:r w:rsidRPr="001839E7">
              <w:rPr>
                <w:rFonts w:ascii="Times New Roman" w:hAnsi="Times New Roman" w:cs="Times New Roman"/>
                <w:kern w:val="0"/>
                <w:szCs w:val="21"/>
              </w:rPr>
              <w:t>(4.582)</w:t>
            </w:r>
          </w:p>
        </w:tc>
        <w:tc>
          <w:tcPr>
            <w:tcW w:w="593" w:type="pct"/>
            <w:tcBorders>
              <w:top w:val="nil"/>
            </w:tcBorders>
          </w:tcPr>
          <w:p w14:paraId="1386B108" w14:textId="77777777" w:rsidR="006C22E3" w:rsidRPr="001839E7" w:rsidRDefault="006C22E3" w:rsidP="002E56F8">
            <w:pPr>
              <w:jc w:val="center"/>
              <w:rPr>
                <w:rFonts w:ascii="Times New Roman" w:hAnsi="Times New Roman" w:cs="Times New Roman"/>
                <w:kern w:val="0"/>
                <w:szCs w:val="21"/>
              </w:rPr>
            </w:pPr>
            <w:r w:rsidRPr="001839E7">
              <w:rPr>
                <w:rFonts w:ascii="Times New Roman" w:hAnsi="Times New Roman" w:cs="Times New Roman"/>
                <w:kern w:val="0"/>
                <w:szCs w:val="21"/>
              </w:rPr>
              <w:t>-92.122</w:t>
            </w:r>
            <w:r w:rsidRPr="001839E7">
              <w:rPr>
                <w:rFonts w:ascii="Times New Roman" w:hAnsi="Times New Roman" w:cs="Times New Roman"/>
                <w:kern w:val="0"/>
                <w:szCs w:val="21"/>
                <w:vertAlign w:val="superscript"/>
              </w:rPr>
              <w:t>***</w:t>
            </w:r>
          </w:p>
          <w:p w14:paraId="3113FF4F" w14:textId="3142358E" w:rsidR="006C22E3" w:rsidRPr="001839E7" w:rsidRDefault="006C22E3" w:rsidP="002E56F8">
            <w:pPr>
              <w:jc w:val="center"/>
              <w:rPr>
                <w:rFonts w:ascii="Times New Roman" w:hAnsi="Times New Roman" w:cs="Times New Roman"/>
                <w:kern w:val="0"/>
                <w:szCs w:val="21"/>
              </w:rPr>
            </w:pPr>
            <w:r w:rsidRPr="001839E7">
              <w:rPr>
                <w:rFonts w:ascii="Times New Roman" w:hAnsi="Times New Roman" w:cs="Times New Roman"/>
                <w:kern w:val="0"/>
                <w:szCs w:val="21"/>
              </w:rPr>
              <w:t>(20.490)</w:t>
            </w:r>
          </w:p>
        </w:tc>
        <w:tc>
          <w:tcPr>
            <w:tcW w:w="653" w:type="pct"/>
            <w:tcBorders>
              <w:top w:val="nil"/>
            </w:tcBorders>
          </w:tcPr>
          <w:p w14:paraId="419FCD32" w14:textId="77777777" w:rsidR="006C22E3" w:rsidRPr="001839E7" w:rsidRDefault="006C22E3" w:rsidP="002E56F8">
            <w:pPr>
              <w:jc w:val="center"/>
              <w:rPr>
                <w:rFonts w:ascii="Times New Roman" w:hAnsi="Times New Roman" w:cs="Times New Roman"/>
                <w:kern w:val="0"/>
                <w:szCs w:val="21"/>
              </w:rPr>
            </w:pPr>
            <w:r w:rsidRPr="001839E7">
              <w:rPr>
                <w:rFonts w:ascii="Times New Roman" w:hAnsi="Times New Roman" w:cs="Times New Roman"/>
                <w:kern w:val="0"/>
                <w:szCs w:val="21"/>
              </w:rPr>
              <w:t>-0.085</w:t>
            </w:r>
            <w:r w:rsidRPr="001839E7">
              <w:rPr>
                <w:rFonts w:ascii="Times New Roman" w:hAnsi="Times New Roman" w:cs="Times New Roman"/>
                <w:kern w:val="0"/>
                <w:szCs w:val="21"/>
                <w:vertAlign w:val="superscript"/>
              </w:rPr>
              <w:t>**</w:t>
            </w:r>
          </w:p>
          <w:p w14:paraId="673649B8" w14:textId="2A8FD3B4" w:rsidR="006C22E3" w:rsidRPr="001839E7" w:rsidRDefault="006C22E3" w:rsidP="002E56F8">
            <w:pPr>
              <w:jc w:val="center"/>
              <w:rPr>
                <w:rFonts w:ascii="Times New Roman" w:hAnsi="Times New Roman" w:cs="Times New Roman"/>
                <w:kern w:val="0"/>
                <w:szCs w:val="21"/>
              </w:rPr>
            </w:pPr>
            <w:r w:rsidRPr="004E78AB">
              <w:rPr>
                <w:rFonts w:ascii="宋体" w:eastAsia="宋体" w:hAnsi="宋体" w:cs="Times New Roman"/>
                <w:szCs w:val="21"/>
              </w:rPr>
              <w:t>(0.038)</w:t>
            </w:r>
          </w:p>
        </w:tc>
        <w:tc>
          <w:tcPr>
            <w:tcW w:w="145" w:type="pct"/>
            <w:tcBorders>
              <w:top w:val="nil"/>
            </w:tcBorders>
            <w:vAlign w:val="center"/>
          </w:tcPr>
          <w:p w14:paraId="28B717C0" w14:textId="77777777" w:rsidR="006C22E3" w:rsidRPr="001839E7" w:rsidRDefault="006C22E3" w:rsidP="002E56F8">
            <w:pPr>
              <w:jc w:val="center"/>
              <w:rPr>
                <w:rFonts w:ascii="Times New Roman" w:hAnsi="Times New Roman" w:cs="Times New Roman"/>
                <w:kern w:val="0"/>
                <w:szCs w:val="21"/>
              </w:rPr>
            </w:pPr>
          </w:p>
        </w:tc>
        <w:tc>
          <w:tcPr>
            <w:tcW w:w="651" w:type="pct"/>
            <w:tcBorders>
              <w:top w:val="single" w:sz="4" w:space="0" w:color="auto"/>
            </w:tcBorders>
          </w:tcPr>
          <w:p w14:paraId="2E1177DB" w14:textId="77777777" w:rsidR="006C22E3" w:rsidRPr="001839E7" w:rsidRDefault="006C22E3" w:rsidP="002E56F8">
            <w:pPr>
              <w:jc w:val="center"/>
              <w:rPr>
                <w:rFonts w:ascii="Times New Roman" w:hAnsi="Times New Roman" w:cs="Times New Roman"/>
                <w:kern w:val="0"/>
                <w:szCs w:val="21"/>
              </w:rPr>
            </w:pPr>
            <w:r w:rsidRPr="001839E7">
              <w:rPr>
                <w:rFonts w:ascii="Times New Roman" w:hAnsi="Times New Roman" w:cs="Times New Roman"/>
                <w:kern w:val="0"/>
                <w:szCs w:val="21"/>
              </w:rPr>
              <w:t>-12.664</w:t>
            </w:r>
            <w:r w:rsidRPr="001839E7">
              <w:rPr>
                <w:rFonts w:ascii="Times New Roman" w:hAnsi="Times New Roman" w:cs="Times New Roman"/>
                <w:kern w:val="0"/>
                <w:szCs w:val="21"/>
                <w:vertAlign w:val="superscript"/>
              </w:rPr>
              <w:t>***</w:t>
            </w:r>
          </w:p>
          <w:p w14:paraId="1316D68D" w14:textId="6F2FDBE8" w:rsidR="006C22E3" w:rsidRPr="001839E7" w:rsidRDefault="006C22E3" w:rsidP="002E56F8">
            <w:pPr>
              <w:jc w:val="center"/>
              <w:rPr>
                <w:rFonts w:ascii="Times New Roman" w:hAnsi="Times New Roman" w:cs="Times New Roman"/>
                <w:kern w:val="0"/>
                <w:szCs w:val="21"/>
              </w:rPr>
            </w:pPr>
            <w:r w:rsidRPr="001839E7">
              <w:rPr>
                <w:rFonts w:ascii="Times New Roman" w:hAnsi="Times New Roman" w:cs="Times New Roman"/>
                <w:kern w:val="0"/>
                <w:szCs w:val="21"/>
              </w:rPr>
              <w:t>(4.468)</w:t>
            </w:r>
          </w:p>
        </w:tc>
        <w:tc>
          <w:tcPr>
            <w:tcW w:w="579" w:type="pct"/>
            <w:tcBorders>
              <w:top w:val="single" w:sz="4" w:space="0" w:color="auto"/>
            </w:tcBorders>
          </w:tcPr>
          <w:p w14:paraId="722C0695" w14:textId="77777777" w:rsidR="006C22E3" w:rsidRPr="001839E7" w:rsidRDefault="006C22E3" w:rsidP="002E56F8">
            <w:pPr>
              <w:jc w:val="center"/>
              <w:rPr>
                <w:rFonts w:ascii="Times New Roman" w:hAnsi="Times New Roman" w:cs="Times New Roman"/>
                <w:kern w:val="0"/>
                <w:szCs w:val="21"/>
              </w:rPr>
            </w:pPr>
            <w:r w:rsidRPr="001839E7">
              <w:rPr>
                <w:rFonts w:ascii="Times New Roman" w:hAnsi="Times New Roman" w:cs="Times New Roman"/>
                <w:kern w:val="0"/>
                <w:szCs w:val="21"/>
              </w:rPr>
              <w:t>-97.754</w:t>
            </w:r>
            <w:r w:rsidRPr="001839E7">
              <w:rPr>
                <w:rFonts w:ascii="Times New Roman" w:hAnsi="Times New Roman" w:cs="Times New Roman"/>
                <w:kern w:val="0"/>
                <w:szCs w:val="21"/>
                <w:vertAlign w:val="superscript"/>
              </w:rPr>
              <w:t>***</w:t>
            </w:r>
          </w:p>
          <w:p w14:paraId="6E31A2BB" w14:textId="1E057632" w:rsidR="006C22E3" w:rsidRPr="001839E7" w:rsidRDefault="006C22E3" w:rsidP="002E56F8">
            <w:pPr>
              <w:jc w:val="center"/>
              <w:rPr>
                <w:rFonts w:ascii="Times New Roman" w:hAnsi="Times New Roman" w:cs="Times New Roman"/>
                <w:kern w:val="0"/>
                <w:szCs w:val="21"/>
              </w:rPr>
            </w:pPr>
            <w:r w:rsidRPr="001839E7">
              <w:rPr>
                <w:rFonts w:ascii="Times New Roman" w:hAnsi="Times New Roman" w:cs="Times New Roman"/>
                <w:kern w:val="0"/>
                <w:szCs w:val="21"/>
              </w:rPr>
              <w:t>(24.746)</w:t>
            </w:r>
          </w:p>
        </w:tc>
        <w:tc>
          <w:tcPr>
            <w:tcW w:w="652" w:type="pct"/>
            <w:tcBorders>
              <w:top w:val="single" w:sz="4" w:space="0" w:color="auto"/>
            </w:tcBorders>
          </w:tcPr>
          <w:p w14:paraId="4D2F2FE8" w14:textId="77777777" w:rsidR="006C22E3" w:rsidRPr="001839E7" w:rsidRDefault="006C22E3" w:rsidP="002E56F8">
            <w:pPr>
              <w:jc w:val="center"/>
              <w:rPr>
                <w:rFonts w:ascii="Times New Roman" w:hAnsi="Times New Roman" w:cs="Times New Roman"/>
                <w:kern w:val="0"/>
                <w:szCs w:val="21"/>
              </w:rPr>
            </w:pPr>
            <w:r w:rsidRPr="001839E7">
              <w:rPr>
                <w:rFonts w:ascii="Times New Roman" w:hAnsi="Times New Roman" w:cs="Times New Roman"/>
                <w:kern w:val="0"/>
                <w:szCs w:val="21"/>
              </w:rPr>
              <w:t>-0.099</w:t>
            </w:r>
          </w:p>
          <w:p w14:paraId="013CD307" w14:textId="264DA74E" w:rsidR="006C22E3" w:rsidRPr="001839E7" w:rsidRDefault="006C22E3" w:rsidP="002E56F8">
            <w:pPr>
              <w:jc w:val="center"/>
              <w:rPr>
                <w:rFonts w:ascii="Times New Roman" w:hAnsi="Times New Roman" w:cs="Times New Roman"/>
                <w:kern w:val="0"/>
                <w:szCs w:val="21"/>
              </w:rPr>
            </w:pPr>
            <w:r w:rsidRPr="001839E7">
              <w:rPr>
                <w:rFonts w:ascii="Times New Roman" w:hAnsi="Times New Roman" w:cs="Times New Roman"/>
                <w:kern w:val="0"/>
                <w:szCs w:val="21"/>
              </w:rPr>
              <w:t>(0.061)</w:t>
            </w:r>
          </w:p>
        </w:tc>
      </w:tr>
      <w:tr w:rsidR="006C22E3" w:rsidRPr="001839E7" w14:paraId="3912C8E0" w14:textId="77777777" w:rsidTr="00F64C7E">
        <w:trPr>
          <w:trHeight w:val="654"/>
        </w:trPr>
        <w:tc>
          <w:tcPr>
            <w:tcW w:w="1153" w:type="pct"/>
            <w:vAlign w:val="center"/>
          </w:tcPr>
          <w:p w14:paraId="7C692E38" w14:textId="77777777" w:rsidR="006C22E3" w:rsidRPr="001839E7" w:rsidRDefault="006C22E3" w:rsidP="002E56F8">
            <w:pPr>
              <w:jc w:val="center"/>
              <w:rPr>
                <w:rFonts w:ascii="Times New Roman" w:eastAsia="仿宋" w:hAnsi="Times New Roman" w:cs="Times New Roman"/>
                <w:szCs w:val="21"/>
              </w:rPr>
            </w:pPr>
            <w:r w:rsidRPr="004E78AB">
              <w:rPr>
                <w:rFonts w:ascii="宋体" w:eastAsia="宋体" w:hAnsi="宋体" w:cs="Times New Roman" w:hint="eastAsia"/>
                <w:kern w:val="0"/>
                <w:szCs w:val="21"/>
              </w:rPr>
              <w:t>锅炉改造</w:t>
            </w:r>
          </w:p>
        </w:tc>
        <w:tc>
          <w:tcPr>
            <w:tcW w:w="574" w:type="pct"/>
          </w:tcPr>
          <w:p w14:paraId="403F5EC6" w14:textId="77777777" w:rsidR="006C22E3" w:rsidRPr="001839E7" w:rsidRDefault="006C22E3" w:rsidP="002E56F8">
            <w:pPr>
              <w:jc w:val="center"/>
              <w:rPr>
                <w:rFonts w:ascii="仿宋" w:eastAsia="仿宋" w:hAnsi="仿宋" w:cs="Times New Roman"/>
                <w:kern w:val="0"/>
                <w:szCs w:val="21"/>
              </w:rPr>
            </w:pPr>
            <w:r w:rsidRPr="001839E7">
              <w:rPr>
                <w:rFonts w:ascii="Times New Roman" w:hAnsi="Times New Roman" w:cs="Times New Roman"/>
                <w:kern w:val="0"/>
                <w:szCs w:val="21"/>
              </w:rPr>
              <w:t>-4.659</w:t>
            </w:r>
          </w:p>
          <w:p w14:paraId="6A1F1440" w14:textId="5A23BB5A" w:rsidR="006C22E3" w:rsidRPr="001839E7" w:rsidRDefault="006C22E3" w:rsidP="002E56F8">
            <w:pPr>
              <w:jc w:val="center"/>
              <w:rPr>
                <w:rFonts w:ascii="仿宋" w:eastAsia="仿宋" w:hAnsi="仿宋" w:cs="Times New Roman"/>
                <w:kern w:val="0"/>
                <w:szCs w:val="21"/>
              </w:rPr>
            </w:pPr>
            <w:r w:rsidRPr="001839E7">
              <w:rPr>
                <w:rFonts w:ascii="Times New Roman" w:hAnsi="Times New Roman" w:cs="Times New Roman"/>
                <w:kern w:val="0"/>
                <w:szCs w:val="21"/>
              </w:rPr>
              <w:t>(2.964)</w:t>
            </w:r>
          </w:p>
        </w:tc>
        <w:tc>
          <w:tcPr>
            <w:tcW w:w="593" w:type="pct"/>
          </w:tcPr>
          <w:p w14:paraId="18AC0979" w14:textId="77777777" w:rsidR="006C22E3" w:rsidRPr="001839E7" w:rsidRDefault="006C22E3" w:rsidP="002E56F8">
            <w:pPr>
              <w:jc w:val="center"/>
              <w:rPr>
                <w:rFonts w:ascii="仿宋" w:eastAsia="仿宋" w:hAnsi="仿宋" w:cs="Times New Roman"/>
                <w:kern w:val="0"/>
                <w:szCs w:val="21"/>
              </w:rPr>
            </w:pPr>
            <w:r w:rsidRPr="001839E7">
              <w:rPr>
                <w:rFonts w:ascii="Times New Roman" w:hAnsi="Times New Roman" w:cs="Times New Roman"/>
                <w:kern w:val="0"/>
                <w:szCs w:val="21"/>
              </w:rPr>
              <w:t>-13.569</w:t>
            </w:r>
          </w:p>
          <w:p w14:paraId="4558C978" w14:textId="1AF42620" w:rsidR="006C22E3" w:rsidRPr="001839E7" w:rsidRDefault="006C22E3" w:rsidP="002E56F8">
            <w:pPr>
              <w:jc w:val="center"/>
              <w:rPr>
                <w:rFonts w:ascii="仿宋" w:eastAsia="仿宋" w:hAnsi="仿宋" w:cs="Times New Roman"/>
                <w:kern w:val="0"/>
                <w:szCs w:val="21"/>
              </w:rPr>
            </w:pPr>
            <w:r w:rsidRPr="001839E7">
              <w:rPr>
                <w:rFonts w:ascii="Times New Roman" w:hAnsi="Times New Roman" w:cs="Times New Roman"/>
                <w:kern w:val="0"/>
                <w:szCs w:val="21"/>
              </w:rPr>
              <w:t>(18.997)</w:t>
            </w:r>
          </w:p>
        </w:tc>
        <w:tc>
          <w:tcPr>
            <w:tcW w:w="653" w:type="pct"/>
          </w:tcPr>
          <w:p w14:paraId="521014B2" w14:textId="77777777" w:rsidR="006C22E3" w:rsidRPr="001839E7" w:rsidRDefault="006C22E3" w:rsidP="002E56F8">
            <w:pPr>
              <w:jc w:val="center"/>
              <w:rPr>
                <w:rFonts w:ascii="仿宋" w:eastAsia="仿宋" w:hAnsi="仿宋" w:cs="Times New Roman"/>
                <w:kern w:val="0"/>
                <w:szCs w:val="21"/>
              </w:rPr>
            </w:pPr>
            <w:r w:rsidRPr="001839E7">
              <w:rPr>
                <w:rFonts w:ascii="Times New Roman" w:hAnsi="Times New Roman" w:cs="Times New Roman"/>
                <w:kern w:val="0"/>
                <w:szCs w:val="21"/>
              </w:rPr>
              <w:t>-0.033</w:t>
            </w:r>
          </w:p>
          <w:p w14:paraId="7A35E1D9" w14:textId="4DF6BF0A" w:rsidR="006C22E3" w:rsidRPr="001839E7" w:rsidRDefault="006C22E3" w:rsidP="002E56F8">
            <w:pPr>
              <w:jc w:val="center"/>
              <w:rPr>
                <w:rFonts w:ascii="仿宋" w:eastAsia="仿宋" w:hAnsi="仿宋" w:cs="Times New Roman"/>
                <w:kern w:val="0"/>
                <w:szCs w:val="21"/>
              </w:rPr>
            </w:pPr>
            <w:r w:rsidRPr="001839E7">
              <w:rPr>
                <w:rFonts w:ascii="Times New Roman" w:hAnsi="Times New Roman" w:cs="Times New Roman"/>
                <w:kern w:val="0"/>
                <w:szCs w:val="21"/>
              </w:rPr>
              <w:t>(0.027)</w:t>
            </w:r>
          </w:p>
        </w:tc>
        <w:tc>
          <w:tcPr>
            <w:tcW w:w="145" w:type="pct"/>
            <w:vAlign w:val="center"/>
          </w:tcPr>
          <w:p w14:paraId="00263932" w14:textId="77777777" w:rsidR="006C22E3" w:rsidRPr="001839E7" w:rsidRDefault="006C22E3" w:rsidP="002E56F8">
            <w:pPr>
              <w:jc w:val="center"/>
              <w:rPr>
                <w:rFonts w:ascii="仿宋" w:eastAsia="仿宋" w:hAnsi="仿宋" w:cs="Times New Roman"/>
                <w:kern w:val="0"/>
                <w:szCs w:val="21"/>
              </w:rPr>
            </w:pPr>
          </w:p>
        </w:tc>
        <w:tc>
          <w:tcPr>
            <w:tcW w:w="651" w:type="pct"/>
          </w:tcPr>
          <w:p w14:paraId="5C628F2F" w14:textId="77777777" w:rsidR="006C22E3" w:rsidRPr="001839E7" w:rsidRDefault="006C22E3" w:rsidP="002E56F8">
            <w:pPr>
              <w:jc w:val="center"/>
              <w:rPr>
                <w:rFonts w:ascii="仿宋" w:eastAsia="仿宋" w:hAnsi="仿宋" w:cs="Times New Roman"/>
                <w:kern w:val="0"/>
                <w:szCs w:val="21"/>
              </w:rPr>
            </w:pPr>
            <w:r w:rsidRPr="001839E7">
              <w:rPr>
                <w:rFonts w:ascii="Times New Roman" w:hAnsi="Times New Roman" w:cs="Times New Roman"/>
                <w:kern w:val="0"/>
                <w:szCs w:val="21"/>
              </w:rPr>
              <w:t>-5.180</w:t>
            </w:r>
            <w:r w:rsidRPr="001839E7">
              <w:rPr>
                <w:rFonts w:ascii="Times New Roman" w:hAnsi="Times New Roman" w:cs="Times New Roman"/>
                <w:kern w:val="0"/>
                <w:szCs w:val="21"/>
                <w:vertAlign w:val="superscript"/>
              </w:rPr>
              <w:t>*</w:t>
            </w:r>
          </w:p>
          <w:p w14:paraId="556CF447" w14:textId="4C1BEBC5" w:rsidR="006C22E3" w:rsidRPr="001839E7" w:rsidRDefault="006C22E3" w:rsidP="002E56F8">
            <w:pPr>
              <w:jc w:val="center"/>
              <w:rPr>
                <w:rFonts w:ascii="仿宋" w:eastAsia="仿宋" w:hAnsi="仿宋" w:cs="Times New Roman"/>
                <w:kern w:val="0"/>
                <w:szCs w:val="21"/>
              </w:rPr>
            </w:pPr>
            <w:r w:rsidRPr="001839E7">
              <w:rPr>
                <w:rFonts w:ascii="Times New Roman" w:hAnsi="Times New Roman" w:cs="Times New Roman"/>
                <w:kern w:val="0"/>
                <w:szCs w:val="21"/>
              </w:rPr>
              <w:t>(2.961)</w:t>
            </w:r>
          </w:p>
        </w:tc>
        <w:tc>
          <w:tcPr>
            <w:tcW w:w="579" w:type="pct"/>
          </w:tcPr>
          <w:p w14:paraId="76E55609" w14:textId="77777777" w:rsidR="006C22E3" w:rsidRPr="001839E7" w:rsidRDefault="006C22E3" w:rsidP="002E56F8">
            <w:pPr>
              <w:jc w:val="center"/>
              <w:rPr>
                <w:rFonts w:ascii="仿宋" w:eastAsia="仿宋" w:hAnsi="仿宋" w:cs="Times New Roman"/>
                <w:kern w:val="0"/>
                <w:szCs w:val="21"/>
              </w:rPr>
            </w:pPr>
            <w:r w:rsidRPr="001839E7">
              <w:rPr>
                <w:rFonts w:ascii="Times New Roman" w:hAnsi="Times New Roman" w:cs="Times New Roman"/>
                <w:kern w:val="0"/>
                <w:szCs w:val="21"/>
              </w:rPr>
              <w:t>-22.480</w:t>
            </w:r>
          </w:p>
          <w:p w14:paraId="4FE41BB7" w14:textId="57227F92" w:rsidR="006C22E3" w:rsidRPr="001839E7" w:rsidRDefault="006C22E3" w:rsidP="002E56F8">
            <w:pPr>
              <w:jc w:val="center"/>
              <w:rPr>
                <w:rFonts w:ascii="仿宋" w:eastAsia="仿宋" w:hAnsi="仿宋" w:cs="Times New Roman"/>
                <w:kern w:val="0"/>
                <w:szCs w:val="21"/>
              </w:rPr>
            </w:pPr>
            <w:r w:rsidRPr="001839E7">
              <w:rPr>
                <w:rFonts w:ascii="Times New Roman" w:hAnsi="Times New Roman" w:cs="Times New Roman"/>
                <w:kern w:val="0"/>
                <w:szCs w:val="21"/>
              </w:rPr>
              <w:t>(26.068)</w:t>
            </w:r>
          </w:p>
        </w:tc>
        <w:tc>
          <w:tcPr>
            <w:tcW w:w="652" w:type="pct"/>
          </w:tcPr>
          <w:p w14:paraId="6F96B967" w14:textId="77777777" w:rsidR="006C22E3" w:rsidRPr="001839E7" w:rsidRDefault="006C22E3" w:rsidP="002E56F8">
            <w:pPr>
              <w:jc w:val="center"/>
              <w:rPr>
                <w:rFonts w:ascii="仿宋" w:eastAsia="仿宋" w:hAnsi="仿宋" w:cs="Times New Roman"/>
                <w:kern w:val="0"/>
                <w:szCs w:val="21"/>
              </w:rPr>
            </w:pPr>
            <w:r w:rsidRPr="001839E7">
              <w:rPr>
                <w:rFonts w:ascii="Times New Roman" w:hAnsi="Times New Roman" w:cs="Times New Roman"/>
                <w:kern w:val="0"/>
                <w:szCs w:val="21"/>
              </w:rPr>
              <w:t>-0.063</w:t>
            </w:r>
          </w:p>
          <w:p w14:paraId="7D080E1F" w14:textId="0453968A" w:rsidR="006C22E3" w:rsidRPr="001839E7" w:rsidRDefault="006C22E3" w:rsidP="002E56F8">
            <w:pPr>
              <w:jc w:val="center"/>
              <w:rPr>
                <w:rFonts w:ascii="仿宋" w:eastAsia="仿宋" w:hAnsi="仿宋" w:cs="Times New Roman"/>
                <w:kern w:val="0"/>
                <w:szCs w:val="21"/>
              </w:rPr>
            </w:pPr>
            <w:r w:rsidRPr="001839E7">
              <w:rPr>
                <w:rFonts w:ascii="Times New Roman" w:hAnsi="Times New Roman" w:cs="Times New Roman"/>
                <w:kern w:val="0"/>
                <w:szCs w:val="21"/>
              </w:rPr>
              <w:t>(0.044)</w:t>
            </w:r>
          </w:p>
        </w:tc>
      </w:tr>
      <w:tr w:rsidR="001839E7" w:rsidRPr="001839E7" w14:paraId="27B6A325" w14:textId="77777777" w:rsidTr="002E56F8">
        <w:tc>
          <w:tcPr>
            <w:tcW w:w="1153" w:type="pct"/>
            <w:vAlign w:val="center"/>
          </w:tcPr>
          <w:p w14:paraId="1D8AF8B3" w14:textId="77777777" w:rsidR="004D0C9A" w:rsidRPr="001839E7" w:rsidRDefault="004D0C9A" w:rsidP="002E56F8">
            <w:pPr>
              <w:jc w:val="center"/>
              <w:rPr>
                <w:rFonts w:ascii="Times New Roman" w:eastAsia="仿宋" w:hAnsi="Times New Roman" w:cs="Times New Roman"/>
                <w:szCs w:val="21"/>
              </w:rPr>
            </w:pPr>
            <w:r w:rsidRPr="004E78AB">
              <w:rPr>
                <w:rFonts w:ascii="宋体" w:eastAsia="宋体" w:hAnsi="宋体" w:cs="Times New Roman" w:hint="eastAsia"/>
                <w:kern w:val="0"/>
                <w:szCs w:val="21"/>
              </w:rPr>
              <w:t>城市</w:t>
            </w:r>
            <w:r w:rsidRPr="001839E7">
              <w:rPr>
                <w:rFonts w:ascii="Times New Roman" w:eastAsia="仿宋" w:hAnsi="Times New Roman" w:cs="Times New Roman"/>
                <w:szCs w:val="21"/>
              </w:rPr>
              <w:t>FE</w:t>
            </w:r>
          </w:p>
        </w:tc>
        <w:tc>
          <w:tcPr>
            <w:tcW w:w="574" w:type="pct"/>
          </w:tcPr>
          <w:p w14:paraId="77739E5A" w14:textId="77777777" w:rsidR="004D0C9A" w:rsidRPr="004E78AB" w:rsidRDefault="004D0C9A" w:rsidP="002E56F8">
            <w:pPr>
              <w:jc w:val="center"/>
              <w:rPr>
                <w:rFonts w:ascii="宋体" w:eastAsia="宋体" w:hAnsi="宋体" w:cs="Times New Roman"/>
                <w:kern w:val="0"/>
                <w:szCs w:val="21"/>
              </w:rPr>
            </w:pPr>
            <w:r w:rsidRPr="004E78AB">
              <w:rPr>
                <w:rFonts w:ascii="宋体" w:eastAsia="宋体" w:hAnsi="宋体" w:cs="Times New Roman" w:hint="eastAsia"/>
                <w:kern w:val="0"/>
                <w:szCs w:val="21"/>
              </w:rPr>
              <w:t>控制</w:t>
            </w:r>
          </w:p>
        </w:tc>
        <w:tc>
          <w:tcPr>
            <w:tcW w:w="593" w:type="pct"/>
          </w:tcPr>
          <w:p w14:paraId="298ECCCC" w14:textId="77777777" w:rsidR="004D0C9A" w:rsidRPr="004E78AB" w:rsidRDefault="004D0C9A" w:rsidP="002E56F8">
            <w:pPr>
              <w:jc w:val="center"/>
              <w:rPr>
                <w:rFonts w:ascii="宋体" w:eastAsia="宋体" w:hAnsi="宋体" w:cs="Times New Roman"/>
                <w:kern w:val="0"/>
                <w:szCs w:val="21"/>
              </w:rPr>
            </w:pPr>
            <w:r w:rsidRPr="004E78AB">
              <w:rPr>
                <w:rFonts w:ascii="宋体" w:eastAsia="宋体" w:hAnsi="宋体" w:cs="Times New Roman" w:hint="eastAsia"/>
                <w:kern w:val="0"/>
                <w:szCs w:val="21"/>
              </w:rPr>
              <w:t>控制</w:t>
            </w:r>
          </w:p>
        </w:tc>
        <w:tc>
          <w:tcPr>
            <w:tcW w:w="653" w:type="pct"/>
          </w:tcPr>
          <w:p w14:paraId="66536960" w14:textId="77777777" w:rsidR="004D0C9A" w:rsidRPr="004E78AB" w:rsidRDefault="004D0C9A" w:rsidP="002E56F8">
            <w:pPr>
              <w:jc w:val="center"/>
              <w:rPr>
                <w:rFonts w:ascii="宋体" w:eastAsia="宋体" w:hAnsi="宋体" w:cs="Times New Roman"/>
                <w:kern w:val="0"/>
                <w:szCs w:val="21"/>
              </w:rPr>
            </w:pPr>
            <w:r w:rsidRPr="004E78AB">
              <w:rPr>
                <w:rFonts w:ascii="宋体" w:eastAsia="宋体" w:hAnsi="宋体" w:cs="Times New Roman" w:hint="eastAsia"/>
                <w:kern w:val="0"/>
                <w:szCs w:val="21"/>
              </w:rPr>
              <w:t>控制</w:t>
            </w:r>
          </w:p>
        </w:tc>
        <w:tc>
          <w:tcPr>
            <w:tcW w:w="145" w:type="pct"/>
            <w:vAlign w:val="center"/>
          </w:tcPr>
          <w:p w14:paraId="28FE7BB7" w14:textId="77777777" w:rsidR="004D0C9A" w:rsidRPr="004E78AB" w:rsidRDefault="004D0C9A" w:rsidP="002E56F8">
            <w:pPr>
              <w:jc w:val="center"/>
              <w:rPr>
                <w:rFonts w:ascii="宋体" w:eastAsia="宋体" w:hAnsi="宋体" w:cs="Times New Roman"/>
                <w:kern w:val="0"/>
                <w:szCs w:val="21"/>
              </w:rPr>
            </w:pPr>
          </w:p>
        </w:tc>
        <w:tc>
          <w:tcPr>
            <w:tcW w:w="651" w:type="pct"/>
          </w:tcPr>
          <w:p w14:paraId="45DCEE47" w14:textId="77777777" w:rsidR="004D0C9A" w:rsidRPr="004E78AB" w:rsidRDefault="004D0C9A" w:rsidP="002E56F8">
            <w:pPr>
              <w:jc w:val="center"/>
              <w:rPr>
                <w:rFonts w:ascii="宋体" w:eastAsia="宋体" w:hAnsi="宋体" w:cs="Times New Roman"/>
                <w:kern w:val="0"/>
                <w:szCs w:val="21"/>
              </w:rPr>
            </w:pPr>
            <w:r w:rsidRPr="004E78AB">
              <w:rPr>
                <w:rFonts w:ascii="宋体" w:eastAsia="宋体" w:hAnsi="宋体" w:cs="Times New Roman" w:hint="eastAsia"/>
                <w:kern w:val="0"/>
                <w:szCs w:val="21"/>
              </w:rPr>
              <w:t>控制</w:t>
            </w:r>
          </w:p>
        </w:tc>
        <w:tc>
          <w:tcPr>
            <w:tcW w:w="579" w:type="pct"/>
          </w:tcPr>
          <w:p w14:paraId="47ADE89E" w14:textId="77777777" w:rsidR="004D0C9A" w:rsidRPr="004E78AB" w:rsidRDefault="004D0C9A" w:rsidP="002E56F8">
            <w:pPr>
              <w:jc w:val="center"/>
              <w:rPr>
                <w:rFonts w:ascii="宋体" w:eastAsia="宋体" w:hAnsi="宋体" w:cs="Times New Roman"/>
                <w:kern w:val="0"/>
                <w:szCs w:val="21"/>
              </w:rPr>
            </w:pPr>
            <w:r w:rsidRPr="004E78AB">
              <w:rPr>
                <w:rFonts w:ascii="宋体" w:eastAsia="宋体" w:hAnsi="宋体" w:cs="Times New Roman" w:hint="eastAsia"/>
                <w:kern w:val="0"/>
                <w:szCs w:val="21"/>
              </w:rPr>
              <w:t>控制</w:t>
            </w:r>
          </w:p>
        </w:tc>
        <w:tc>
          <w:tcPr>
            <w:tcW w:w="652" w:type="pct"/>
          </w:tcPr>
          <w:p w14:paraId="75C1D288" w14:textId="77777777" w:rsidR="004D0C9A" w:rsidRPr="004E78AB" w:rsidRDefault="004D0C9A" w:rsidP="002E56F8">
            <w:pPr>
              <w:jc w:val="center"/>
              <w:rPr>
                <w:rFonts w:ascii="宋体" w:eastAsia="宋体" w:hAnsi="宋体" w:cs="Times New Roman"/>
                <w:kern w:val="0"/>
                <w:szCs w:val="21"/>
              </w:rPr>
            </w:pPr>
            <w:r w:rsidRPr="004E78AB">
              <w:rPr>
                <w:rFonts w:ascii="宋体" w:eastAsia="宋体" w:hAnsi="宋体" w:cs="Times New Roman" w:hint="eastAsia"/>
                <w:kern w:val="0"/>
                <w:szCs w:val="21"/>
              </w:rPr>
              <w:t>控制</w:t>
            </w:r>
          </w:p>
        </w:tc>
      </w:tr>
      <w:tr w:rsidR="001839E7" w:rsidRPr="001839E7" w14:paraId="359D49B9" w14:textId="77777777" w:rsidTr="002E56F8">
        <w:tc>
          <w:tcPr>
            <w:tcW w:w="1153" w:type="pct"/>
            <w:vAlign w:val="center"/>
          </w:tcPr>
          <w:p w14:paraId="249D801C" w14:textId="77777777" w:rsidR="004D0C9A" w:rsidRPr="001839E7" w:rsidRDefault="004D0C9A" w:rsidP="002E56F8">
            <w:pPr>
              <w:jc w:val="center"/>
              <w:rPr>
                <w:rFonts w:ascii="Times New Roman" w:eastAsia="仿宋" w:hAnsi="Times New Roman" w:cs="Times New Roman"/>
                <w:szCs w:val="21"/>
              </w:rPr>
            </w:pPr>
            <w:r w:rsidRPr="004E78AB">
              <w:rPr>
                <w:rFonts w:ascii="宋体" w:eastAsia="宋体" w:hAnsi="宋体" w:cs="Times New Roman" w:hint="eastAsia"/>
                <w:kern w:val="0"/>
                <w:szCs w:val="21"/>
              </w:rPr>
              <w:t>年份</w:t>
            </w:r>
            <w:r w:rsidRPr="001839E7">
              <w:rPr>
                <w:rFonts w:ascii="Times New Roman" w:eastAsia="仿宋" w:hAnsi="Times New Roman" w:cs="Times New Roman"/>
                <w:szCs w:val="21"/>
              </w:rPr>
              <w:t>FE</w:t>
            </w:r>
          </w:p>
        </w:tc>
        <w:tc>
          <w:tcPr>
            <w:tcW w:w="574" w:type="pct"/>
          </w:tcPr>
          <w:p w14:paraId="49487874" w14:textId="77777777" w:rsidR="004D0C9A" w:rsidRPr="004E78AB" w:rsidRDefault="004D0C9A" w:rsidP="002E56F8">
            <w:pPr>
              <w:jc w:val="center"/>
              <w:rPr>
                <w:rFonts w:ascii="宋体" w:eastAsia="宋体" w:hAnsi="宋体" w:cs="Times New Roman"/>
                <w:kern w:val="0"/>
                <w:szCs w:val="21"/>
              </w:rPr>
            </w:pPr>
            <w:r w:rsidRPr="004E78AB">
              <w:rPr>
                <w:rFonts w:ascii="宋体" w:eastAsia="宋体" w:hAnsi="宋体" w:cs="Times New Roman" w:hint="eastAsia"/>
                <w:kern w:val="0"/>
                <w:szCs w:val="21"/>
              </w:rPr>
              <w:t>控制</w:t>
            </w:r>
          </w:p>
        </w:tc>
        <w:tc>
          <w:tcPr>
            <w:tcW w:w="593" w:type="pct"/>
          </w:tcPr>
          <w:p w14:paraId="7C41E283" w14:textId="77777777" w:rsidR="004D0C9A" w:rsidRPr="004E78AB" w:rsidRDefault="004D0C9A" w:rsidP="002E56F8">
            <w:pPr>
              <w:jc w:val="center"/>
              <w:rPr>
                <w:rFonts w:ascii="宋体" w:eastAsia="宋体" w:hAnsi="宋体" w:cs="Times New Roman"/>
                <w:kern w:val="0"/>
                <w:szCs w:val="21"/>
              </w:rPr>
            </w:pPr>
            <w:r w:rsidRPr="004E78AB">
              <w:rPr>
                <w:rFonts w:ascii="宋体" w:eastAsia="宋体" w:hAnsi="宋体" w:cs="Times New Roman" w:hint="eastAsia"/>
                <w:kern w:val="0"/>
                <w:szCs w:val="21"/>
              </w:rPr>
              <w:t>控制</w:t>
            </w:r>
          </w:p>
        </w:tc>
        <w:tc>
          <w:tcPr>
            <w:tcW w:w="653" w:type="pct"/>
          </w:tcPr>
          <w:p w14:paraId="069BBCC5" w14:textId="77777777" w:rsidR="004D0C9A" w:rsidRPr="004E78AB" w:rsidRDefault="004D0C9A" w:rsidP="002E56F8">
            <w:pPr>
              <w:jc w:val="center"/>
              <w:rPr>
                <w:rFonts w:ascii="宋体" w:eastAsia="宋体" w:hAnsi="宋体" w:cs="Times New Roman"/>
                <w:kern w:val="0"/>
                <w:szCs w:val="21"/>
              </w:rPr>
            </w:pPr>
            <w:r w:rsidRPr="004E78AB">
              <w:rPr>
                <w:rFonts w:ascii="宋体" w:eastAsia="宋体" w:hAnsi="宋体" w:cs="Times New Roman" w:hint="eastAsia"/>
                <w:kern w:val="0"/>
                <w:szCs w:val="21"/>
              </w:rPr>
              <w:t>控制</w:t>
            </w:r>
          </w:p>
        </w:tc>
        <w:tc>
          <w:tcPr>
            <w:tcW w:w="145" w:type="pct"/>
            <w:vAlign w:val="center"/>
          </w:tcPr>
          <w:p w14:paraId="1FA58ABD" w14:textId="77777777" w:rsidR="004D0C9A" w:rsidRPr="004E78AB" w:rsidRDefault="004D0C9A" w:rsidP="002E56F8">
            <w:pPr>
              <w:jc w:val="center"/>
              <w:rPr>
                <w:rFonts w:ascii="宋体" w:eastAsia="宋体" w:hAnsi="宋体" w:cs="Times New Roman"/>
                <w:kern w:val="0"/>
                <w:szCs w:val="21"/>
              </w:rPr>
            </w:pPr>
          </w:p>
        </w:tc>
        <w:tc>
          <w:tcPr>
            <w:tcW w:w="651" w:type="pct"/>
          </w:tcPr>
          <w:p w14:paraId="2CC83ED7" w14:textId="77777777" w:rsidR="004D0C9A" w:rsidRPr="004E78AB" w:rsidRDefault="004D0C9A" w:rsidP="002E56F8">
            <w:pPr>
              <w:jc w:val="center"/>
              <w:rPr>
                <w:rFonts w:ascii="宋体" w:eastAsia="宋体" w:hAnsi="宋体" w:cs="Times New Roman"/>
                <w:kern w:val="0"/>
                <w:szCs w:val="21"/>
              </w:rPr>
            </w:pPr>
            <w:r w:rsidRPr="004E78AB">
              <w:rPr>
                <w:rFonts w:ascii="宋体" w:eastAsia="宋体" w:hAnsi="宋体" w:cs="Times New Roman" w:hint="eastAsia"/>
                <w:kern w:val="0"/>
                <w:szCs w:val="21"/>
              </w:rPr>
              <w:t>控制</w:t>
            </w:r>
          </w:p>
        </w:tc>
        <w:tc>
          <w:tcPr>
            <w:tcW w:w="579" w:type="pct"/>
          </w:tcPr>
          <w:p w14:paraId="191F9134" w14:textId="77777777" w:rsidR="004D0C9A" w:rsidRPr="004E78AB" w:rsidRDefault="004D0C9A" w:rsidP="002E56F8">
            <w:pPr>
              <w:jc w:val="center"/>
              <w:rPr>
                <w:rFonts w:ascii="宋体" w:eastAsia="宋体" w:hAnsi="宋体" w:cs="Times New Roman"/>
                <w:kern w:val="0"/>
                <w:szCs w:val="21"/>
              </w:rPr>
            </w:pPr>
            <w:r w:rsidRPr="004E78AB">
              <w:rPr>
                <w:rFonts w:ascii="宋体" w:eastAsia="宋体" w:hAnsi="宋体" w:cs="Times New Roman" w:hint="eastAsia"/>
                <w:kern w:val="0"/>
                <w:szCs w:val="21"/>
              </w:rPr>
              <w:t>控制</w:t>
            </w:r>
          </w:p>
        </w:tc>
        <w:tc>
          <w:tcPr>
            <w:tcW w:w="652" w:type="pct"/>
          </w:tcPr>
          <w:p w14:paraId="6B123C39" w14:textId="77777777" w:rsidR="004D0C9A" w:rsidRPr="004E78AB" w:rsidRDefault="004D0C9A" w:rsidP="002E56F8">
            <w:pPr>
              <w:jc w:val="center"/>
              <w:rPr>
                <w:rFonts w:ascii="宋体" w:eastAsia="宋体" w:hAnsi="宋体" w:cs="Times New Roman"/>
                <w:kern w:val="0"/>
                <w:szCs w:val="21"/>
              </w:rPr>
            </w:pPr>
            <w:r w:rsidRPr="004E78AB">
              <w:rPr>
                <w:rFonts w:ascii="宋体" w:eastAsia="宋体" w:hAnsi="宋体" w:cs="Times New Roman" w:hint="eastAsia"/>
                <w:kern w:val="0"/>
                <w:szCs w:val="21"/>
              </w:rPr>
              <w:t>控制</w:t>
            </w:r>
          </w:p>
        </w:tc>
      </w:tr>
      <w:tr w:rsidR="001839E7" w:rsidRPr="001839E7" w14:paraId="7AB8EEE1" w14:textId="77777777" w:rsidTr="002E56F8">
        <w:tc>
          <w:tcPr>
            <w:tcW w:w="1153" w:type="pct"/>
            <w:tcBorders>
              <w:bottom w:val="nil"/>
            </w:tcBorders>
            <w:vAlign w:val="center"/>
          </w:tcPr>
          <w:p w14:paraId="6E221126" w14:textId="77777777" w:rsidR="004D0C9A" w:rsidRPr="001839E7" w:rsidRDefault="004D0C9A" w:rsidP="002E56F8">
            <w:pPr>
              <w:jc w:val="center"/>
              <w:rPr>
                <w:rFonts w:ascii="Times New Roman" w:eastAsia="仿宋" w:hAnsi="Times New Roman" w:cs="Times New Roman"/>
                <w:szCs w:val="21"/>
              </w:rPr>
            </w:pPr>
            <w:r w:rsidRPr="004E78AB">
              <w:rPr>
                <w:rFonts w:ascii="宋体" w:eastAsia="宋体" w:hAnsi="宋体" w:cs="Times New Roman" w:hint="eastAsia"/>
                <w:kern w:val="0"/>
                <w:szCs w:val="21"/>
              </w:rPr>
              <w:t>样本量</w:t>
            </w:r>
          </w:p>
        </w:tc>
        <w:tc>
          <w:tcPr>
            <w:tcW w:w="574" w:type="pct"/>
            <w:tcBorders>
              <w:bottom w:val="nil"/>
            </w:tcBorders>
          </w:tcPr>
          <w:p w14:paraId="2BF8E1EE"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373</w:t>
            </w:r>
          </w:p>
        </w:tc>
        <w:tc>
          <w:tcPr>
            <w:tcW w:w="593" w:type="pct"/>
            <w:tcBorders>
              <w:bottom w:val="nil"/>
            </w:tcBorders>
          </w:tcPr>
          <w:p w14:paraId="06003C82"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373</w:t>
            </w:r>
          </w:p>
        </w:tc>
        <w:tc>
          <w:tcPr>
            <w:tcW w:w="653" w:type="pct"/>
            <w:tcBorders>
              <w:bottom w:val="nil"/>
            </w:tcBorders>
          </w:tcPr>
          <w:p w14:paraId="521E00EC"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373</w:t>
            </w:r>
          </w:p>
        </w:tc>
        <w:tc>
          <w:tcPr>
            <w:tcW w:w="145" w:type="pct"/>
            <w:tcBorders>
              <w:bottom w:val="nil"/>
            </w:tcBorders>
            <w:vAlign w:val="center"/>
          </w:tcPr>
          <w:p w14:paraId="64163254" w14:textId="77777777" w:rsidR="004D0C9A" w:rsidRPr="001839E7" w:rsidRDefault="004D0C9A" w:rsidP="002E56F8">
            <w:pPr>
              <w:jc w:val="center"/>
              <w:rPr>
                <w:rFonts w:ascii="Times New Roman" w:hAnsi="Times New Roman" w:cs="Times New Roman"/>
                <w:kern w:val="0"/>
                <w:szCs w:val="21"/>
              </w:rPr>
            </w:pPr>
          </w:p>
        </w:tc>
        <w:tc>
          <w:tcPr>
            <w:tcW w:w="651" w:type="pct"/>
            <w:tcBorders>
              <w:bottom w:val="nil"/>
            </w:tcBorders>
          </w:tcPr>
          <w:p w14:paraId="42959D21"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373</w:t>
            </w:r>
          </w:p>
        </w:tc>
        <w:tc>
          <w:tcPr>
            <w:tcW w:w="579" w:type="pct"/>
            <w:tcBorders>
              <w:bottom w:val="nil"/>
            </w:tcBorders>
          </w:tcPr>
          <w:p w14:paraId="00B9C1F3"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373</w:t>
            </w:r>
          </w:p>
        </w:tc>
        <w:tc>
          <w:tcPr>
            <w:tcW w:w="652" w:type="pct"/>
            <w:tcBorders>
              <w:bottom w:val="nil"/>
            </w:tcBorders>
          </w:tcPr>
          <w:p w14:paraId="71523B46"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373</w:t>
            </w:r>
          </w:p>
        </w:tc>
      </w:tr>
      <w:tr w:rsidR="001839E7" w:rsidRPr="001839E7" w14:paraId="2182A96E" w14:textId="77777777" w:rsidTr="002E56F8">
        <w:tc>
          <w:tcPr>
            <w:tcW w:w="1153" w:type="pct"/>
            <w:tcBorders>
              <w:top w:val="nil"/>
              <w:bottom w:val="single" w:sz="12" w:space="0" w:color="auto"/>
            </w:tcBorders>
            <w:vAlign w:val="center"/>
          </w:tcPr>
          <w:p w14:paraId="23B11C42" w14:textId="77777777" w:rsidR="004D0C9A" w:rsidRPr="001839E7" w:rsidRDefault="004D0C9A" w:rsidP="002E56F8">
            <w:pPr>
              <w:jc w:val="center"/>
              <w:rPr>
                <w:rFonts w:ascii="Times New Roman" w:eastAsia="仿宋" w:hAnsi="Times New Roman" w:cs="Times New Roman"/>
                <w:szCs w:val="21"/>
              </w:rPr>
            </w:pPr>
            <w:r w:rsidRPr="001839E7">
              <w:rPr>
                <w:rFonts w:ascii="Times New Roman" w:hAnsi="Times New Roman" w:cs="Times New Roman"/>
                <w:kern w:val="0"/>
                <w:szCs w:val="21"/>
              </w:rPr>
              <w:t>R</w:t>
            </w:r>
            <w:r w:rsidRPr="001839E7">
              <w:rPr>
                <w:rFonts w:ascii="Times New Roman" w:hAnsi="Times New Roman" w:cs="Times New Roman"/>
                <w:kern w:val="0"/>
                <w:szCs w:val="21"/>
                <w:vertAlign w:val="superscript"/>
              </w:rPr>
              <w:t>2</w:t>
            </w:r>
          </w:p>
        </w:tc>
        <w:tc>
          <w:tcPr>
            <w:tcW w:w="574" w:type="pct"/>
            <w:tcBorders>
              <w:top w:val="nil"/>
              <w:bottom w:val="single" w:sz="12" w:space="0" w:color="auto"/>
            </w:tcBorders>
          </w:tcPr>
          <w:p w14:paraId="5C95E6D1"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0.758</w:t>
            </w:r>
          </w:p>
        </w:tc>
        <w:tc>
          <w:tcPr>
            <w:tcW w:w="593" w:type="pct"/>
            <w:tcBorders>
              <w:top w:val="nil"/>
              <w:bottom w:val="single" w:sz="12" w:space="0" w:color="auto"/>
            </w:tcBorders>
          </w:tcPr>
          <w:p w14:paraId="7DC4CDC4"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0.481</w:t>
            </w:r>
          </w:p>
        </w:tc>
        <w:tc>
          <w:tcPr>
            <w:tcW w:w="653" w:type="pct"/>
            <w:tcBorders>
              <w:top w:val="nil"/>
              <w:bottom w:val="single" w:sz="12" w:space="0" w:color="auto"/>
            </w:tcBorders>
          </w:tcPr>
          <w:p w14:paraId="0216E359"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0.797</w:t>
            </w:r>
          </w:p>
        </w:tc>
        <w:tc>
          <w:tcPr>
            <w:tcW w:w="145" w:type="pct"/>
            <w:tcBorders>
              <w:top w:val="nil"/>
              <w:bottom w:val="single" w:sz="12" w:space="0" w:color="auto"/>
            </w:tcBorders>
            <w:vAlign w:val="center"/>
          </w:tcPr>
          <w:p w14:paraId="431C8CA6" w14:textId="77777777" w:rsidR="004D0C9A" w:rsidRPr="001839E7" w:rsidRDefault="004D0C9A" w:rsidP="002E56F8">
            <w:pPr>
              <w:jc w:val="center"/>
              <w:rPr>
                <w:rFonts w:ascii="Times New Roman" w:hAnsi="Times New Roman" w:cs="Times New Roman"/>
                <w:kern w:val="0"/>
                <w:szCs w:val="21"/>
              </w:rPr>
            </w:pPr>
          </w:p>
        </w:tc>
        <w:tc>
          <w:tcPr>
            <w:tcW w:w="651" w:type="pct"/>
            <w:tcBorders>
              <w:top w:val="nil"/>
              <w:bottom w:val="single" w:sz="12" w:space="0" w:color="auto"/>
            </w:tcBorders>
          </w:tcPr>
          <w:p w14:paraId="394C8271"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0.725</w:t>
            </w:r>
          </w:p>
        </w:tc>
        <w:tc>
          <w:tcPr>
            <w:tcW w:w="579" w:type="pct"/>
            <w:tcBorders>
              <w:top w:val="nil"/>
              <w:bottom w:val="single" w:sz="12" w:space="0" w:color="auto"/>
            </w:tcBorders>
          </w:tcPr>
          <w:p w14:paraId="4734F421" w14:textId="77777777" w:rsidR="004D0C9A" w:rsidRPr="001839E7" w:rsidRDefault="004D0C9A" w:rsidP="002E56F8">
            <w:pPr>
              <w:jc w:val="center"/>
              <w:rPr>
                <w:rFonts w:ascii="Times New Roman" w:hAnsi="Times New Roman" w:cs="Times New Roman"/>
                <w:kern w:val="0"/>
                <w:szCs w:val="21"/>
              </w:rPr>
            </w:pPr>
            <w:r w:rsidRPr="001839E7">
              <w:rPr>
                <w:rFonts w:ascii="Times New Roman" w:hAnsi="Times New Roman" w:cs="Times New Roman"/>
                <w:kern w:val="0"/>
                <w:szCs w:val="21"/>
              </w:rPr>
              <w:t>0.520</w:t>
            </w:r>
          </w:p>
        </w:tc>
        <w:tc>
          <w:tcPr>
            <w:tcW w:w="652" w:type="pct"/>
            <w:tcBorders>
              <w:top w:val="nil"/>
              <w:bottom w:val="single" w:sz="12" w:space="0" w:color="auto"/>
            </w:tcBorders>
          </w:tcPr>
          <w:p w14:paraId="55866FFA" w14:textId="77777777" w:rsidR="004D0C9A" w:rsidRPr="001839E7" w:rsidRDefault="004D0C9A" w:rsidP="002E56F8">
            <w:pPr>
              <w:keepNext/>
              <w:jc w:val="center"/>
              <w:rPr>
                <w:rFonts w:ascii="Times New Roman" w:hAnsi="Times New Roman" w:cs="Times New Roman"/>
                <w:kern w:val="0"/>
                <w:szCs w:val="21"/>
              </w:rPr>
            </w:pPr>
            <w:r w:rsidRPr="001839E7">
              <w:rPr>
                <w:rFonts w:ascii="Times New Roman" w:hAnsi="Times New Roman" w:cs="Times New Roman"/>
                <w:kern w:val="0"/>
                <w:szCs w:val="21"/>
              </w:rPr>
              <w:t>0.729</w:t>
            </w:r>
          </w:p>
        </w:tc>
      </w:tr>
    </w:tbl>
    <w:p w14:paraId="05530089" w14:textId="3885637D" w:rsidR="004D0C9A" w:rsidRPr="002A114B" w:rsidRDefault="004D0C9A" w:rsidP="002A114B">
      <w:pPr>
        <w:ind w:firstLineChars="200" w:firstLine="300"/>
        <w:rPr>
          <w:rFonts w:ascii="楷体" w:eastAsia="楷体" w:hAnsi="楷体" w:cs="Times New Roman"/>
          <w:sz w:val="15"/>
          <w:szCs w:val="15"/>
        </w:rPr>
      </w:pPr>
      <w:r w:rsidRPr="00524E17">
        <w:rPr>
          <w:rFonts w:ascii="楷体" w:eastAsia="楷体" w:hAnsi="楷体" w:cs="Times New Roman" w:hint="eastAsia"/>
          <w:sz w:val="15"/>
          <w:szCs w:val="15"/>
        </w:rPr>
        <w:t>注：括号内为市级聚类稳健标准误，</w:t>
      </w:r>
      <w:r w:rsidR="009C682D" w:rsidRPr="009C682D">
        <w:rPr>
          <w:rFonts w:ascii="楷体" w:eastAsia="楷体" w:hAnsi="楷体" w:cs="Times New Roman"/>
          <w:sz w:val="15"/>
          <w:szCs w:val="15"/>
          <w:vertAlign w:val="superscript"/>
        </w:rPr>
        <w:t>***</w:t>
      </w:r>
      <w:r w:rsidRPr="00524E17">
        <w:rPr>
          <w:rFonts w:ascii="楷体" w:eastAsia="楷体" w:hAnsi="楷体" w:cs="Times New Roman" w:hint="eastAsia"/>
          <w:sz w:val="15"/>
          <w:szCs w:val="15"/>
        </w:rPr>
        <w:t>、</w:t>
      </w:r>
      <w:r w:rsidR="009C682D" w:rsidRPr="009C682D">
        <w:rPr>
          <w:rFonts w:ascii="楷体" w:eastAsia="楷体" w:hAnsi="楷体" w:cs="Times New Roman"/>
          <w:sz w:val="15"/>
          <w:szCs w:val="15"/>
          <w:vertAlign w:val="superscript"/>
        </w:rPr>
        <w:t>**</w:t>
      </w:r>
      <w:r w:rsidRPr="00524E17">
        <w:rPr>
          <w:rFonts w:ascii="楷体" w:eastAsia="楷体" w:hAnsi="楷体" w:cs="Times New Roman" w:hint="eastAsia"/>
          <w:sz w:val="15"/>
          <w:szCs w:val="15"/>
        </w:rPr>
        <w:t>和</w:t>
      </w:r>
      <w:r w:rsidR="009C682D" w:rsidRPr="009C682D">
        <w:rPr>
          <w:rFonts w:ascii="楷体" w:eastAsia="楷体" w:hAnsi="楷体" w:cs="Times New Roman"/>
          <w:sz w:val="15"/>
          <w:szCs w:val="15"/>
          <w:vertAlign w:val="superscript"/>
        </w:rPr>
        <w:t>*</w:t>
      </w:r>
      <w:r w:rsidRPr="00524E17">
        <w:rPr>
          <w:rFonts w:ascii="楷体" w:eastAsia="楷体" w:hAnsi="楷体" w:cs="Times New Roman" w:hint="eastAsia"/>
          <w:sz w:val="15"/>
          <w:szCs w:val="15"/>
        </w:rPr>
        <w:t>分别表示在</w:t>
      </w:r>
      <w:r w:rsidRPr="00524E17">
        <w:rPr>
          <w:rFonts w:ascii="楷体" w:eastAsia="楷体" w:hAnsi="楷体" w:cs="Times New Roman"/>
          <w:sz w:val="15"/>
          <w:szCs w:val="15"/>
        </w:rPr>
        <w:t>1%</w:t>
      </w:r>
      <w:r w:rsidRPr="00524E17">
        <w:rPr>
          <w:rFonts w:ascii="楷体" w:eastAsia="楷体" w:hAnsi="楷体" w:cs="Times New Roman" w:hint="eastAsia"/>
          <w:sz w:val="15"/>
          <w:szCs w:val="15"/>
        </w:rPr>
        <w:t>、</w:t>
      </w:r>
      <w:r w:rsidRPr="00524E17">
        <w:rPr>
          <w:rFonts w:ascii="楷体" w:eastAsia="楷体" w:hAnsi="楷体" w:cs="Times New Roman"/>
          <w:sz w:val="15"/>
          <w:szCs w:val="15"/>
        </w:rPr>
        <w:t>5%</w:t>
      </w:r>
      <w:r w:rsidRPr="00524E17">
        <w:rPr>
          <w:rFonts w:ascii="楷体" w:eastAsia="楷体" w:hAnsi="楷体" w:cs="Times New Roman" w:hint="eastAsia"/>
          <w:sz w:val="15"/>
          <w:szCs w:val="15"/>
        </w:rPr>
        <w:t>和</w:t>
      </w:r>
      <w:r w:rsidRPr="00524E17">
        <w:rPr>
          <w:rFonts w:ascii="楷体" w:eastAsia="楷体" w:hAnsi="楷体" w:cs="Times New Roman"/>
          <w:sz w:val="15"/>
          <w:szCs w:val="15"/>
        </w:rPr>
        <w:t>10%</w:t>
      </w:r>
      <w:r w:rsidRPr="00524E17">
        <w:rPr>
          <w:rFonts w:ascii="楷体" w:eastAsia="楷体" w:hAnsi="楷体" w:cs="Times New Roman" w:hint="eastAsia"/>
          <w:sz w:val="15"/>
          <w:szCs w:val="15"/>
        </w:rPr>
        <w:t>的显著性水平上显著。</w:t>
      </w:r>
    </w:p>
    <w:p w14:paraId="771407C2" w14:textId="725F20C7" w:rsidR="008B4144" w:rsidRPr="002A114B" w:rsidRDefault="0007579A" w:rsidP="002A114B">
      <w:pPr>
        <w:ind w:firstLineChars="200" w:firstLine="420"/>
        <w:rPr>
          <w:rFonts w:ascii="宋体" w:eastAsia="宋体" w:hAnsi="宋体" w:cs="Times New Roman"/>
          <w:szCs w:val="21"/>
        </w:rPr>
      </w:pPr>
      <w:r w:rsidRPr="004E78AB">
        <w:rPr>
          <w:rFonts w:ascii="宋体" w:eastAsia="宋体" w:hAnsi="宋体" w:cs="Times New Roman" w:hint="eastAsia"/>
          <w:szCs w:val="21"/>
        </w:rPr>
        <w:t>表</w:t>
      </w:r>
      <w:r w:rsidR="00F149CD" w:rsidRPr="004E78AB">
        <w:rPr>
          <w:rFonts w:ascii="Times New Roman" w:eastAsia="仿宋" w:hAnsi="Times New Roman" w:cs="Times New Roman"/>
        </w:rPr>
        <w:t>12</w:t>
      </w:r>
      <w:r w:rsidR="00CC37AF" w:rsidRPr="004E78AB">
        <w:rPr>
          <w:rFonts w:ascii="宋体" w:eastAsia="宋体" w:hAnsi="宋体" w:cs="Times New Roman" w:hint="eastAsia"/>
          <w:szCs w:val="21"/>
        </w:rPr>
        <w:t>整合了前述政策中对污染指标年均值的回归，同时在</w:t>
      </w:r>
      <w:r w:rsidRPr="004E78AB">
        <w:rPr>
          <w:rFonts w:ascii="宋体" w:eastAsia="宋体" w:hAnsi="宋体" w:cs="Times New Roman" w:hint="eastAsia"/>
          <w:szCs w:val="21"/>
        </w:rPr>
        <w:t>第（</w:t>
      </w:r>
      <w:r w:rsidRPr="004E78AB">
        <w:rPr>
          <w:rFonts w:ascii="Times New Roman" w:eastAsia="仿宋" w:hAnsi="Times New Roman" w:cs="Times New Roman" w:hint="eastAsia"/>
        </w:rPr>
        <w:t>5</w:t>
      </w:r>
      <w:r w:rsidRPr="004E78AB">
        <w:rPr>
          <w:rFonts w:ascii="宋体" w:eastAsia="宋体" w:hAnsi="宋体" w:cs="Times New Roman" w:hint="eastAsia"/>
          <w:szCs w:val="21"/>
        </w:rPr>
        <w:t>）、（</w:t>
      </w:r>
      <w:r w:rsidRPr="004E78AB">
        <w:rPr>
          <w:rFonts w:ascii="Times New Roman" w:eastAsia="仿宋" w:hAnsi="Times New Roman" w:cs="Times New Roman" w:hint="eastAsia"/>
        </w:rPr>
        <w:t>1</w:t>
      </w:r>
      <w:r w:rsidRPr="004E78AB">
        <w:rPr>
          <w:rFonts w:ascii="Times New Roman" w:eastAsia="仿宋" w:hAnsi="Times New Roman" w:cs="Times New Roman"/>
        </w:rPr>
        <w:t>0</w:t>
      </w:r>
      <w:r w:rsidRPr="004E78AB">
        <w:rPr>
          <w:rFonts w:ascii="宋体" w:eastAsia="宋体" w:hAnsi="宋体" w:cs="Times New Roman" w:hint="eastAsia"/>
          <w:szCs w:val="21"/>
        </w:rPr>
        <w:t>）</w:t>
      </w:r>
      <w:r w:rsidR="00CC37AF" w:rsidRPr="004E78AB">
        <w:rPr>
          <w:rFonts w:ascii="宋体" w:eastAsia="宋体" w:hAnsi="宋体" w:cs="Times New Roman" w:hint="eastAsia"/>
          <w:szCs w:val="21"/>
        </w:rPr>
        <w:t>列</w:t>
      </w:r>
      <w:r w:rsidRPr="004E78AB">
        <w:rPr>
          <w:rFonts w:ascii="宋体" w:eastAsia="宋体" w:hAnsi="宋体" w:cs="Times New Roman" w:hint="eastAsia"/>
          <w:szCs w:val="21"/>
        </w:rPr>
        <w:t>中还附加了将</w:t>
      </w:r>
      <w:r w:rsidR="00CC37AF" w:rsidRPr="004E78AB">
        <w:rPr>
          <w:rFonts w:ascii="宋体" w:eastAsia="宋体" w:hAnsi="宋体" w:cs="Times New Roman" w:hint="eastAsia"/>
          <w:szCs w:val="21"/>
        </w:rPr>
        <w:t>以上</w:t>
      </w:r>
      <w:r w:rsidRPr="004E78AB">
        <w:rPr>
          <w:rFonts w:ascii="宋体" w:eastAsia="宋体" w:hAnsi="宋体" w:cs="Times New Roman" w:hint="eastAsia"/>
          <w:szCs w:val="21"/>
        </w:rPr>
        <w:t>所有政策变量同时加入模型的回归，其结果同各政策分别加入模型的回归结果相类似，也间接巩固了前述回归结果的稳健性。</w:t>
      </w:r>
    </w:p>
    <w:p w14:paraId="2A47DC1D" w14:textId="77777777" w:rsidR="00CA33AD" w:rsidRPr="00524E17" w:rsidRDefault="00CA33AD" w:rsidP="00CA33AD">
      <w:pPr>
        <w:jc w:val="center"/>
        <w:rPr>
          <w:rFonts w:ascii="楷体" w:eastAsia="楷体" w:hAnsi="楷体"/>
        </w:rPr>
      </w:pPr>
      <w:r w:rsidRPr="00524E17">
        <w:rPr>
          <w:rFonts w:ascii="楷体" w:eastAsia="楷体" w:hAnsi="楷体" w:hint="eastAsia"/>
        </w:rPr>
        <w:t>表</w:t>
      </w:r>
      <w:r w:rsidRPr="00524E17">
        <w:rPr>
          <w:rFonts w:ascii="楷体" w:eastAsia="楷体" w:hAnsi="楷体"/>
        </w:rPr>
        <w:t xml:space="preserve">12  </w:t>
      </w:r>
      <w:r w:rsidRPr="00524E17">
        <w:rPr>
          <w:rFonts w:ascii="楷体" w:eastAsia="楷体" w:hAnsi="楷体" w:hint="eastAsia"/>
        </w:rPr>
        <w:t>排除其他政策干扰</w:t>
      </w:r>
    </w:p>
    <w:tbl>
      <w:tblPr>
        <w:tblW w:w="11624" w:type="dxa"/>
        <w:jc w:val="center"/>
        <w:tblLayout w:type="fixed"/>
        <w:tblCellMar>
          <w:left w:w="75" w:type="dxa"/>
          <w:right w:w="75" w:type="dxa"/>
        </w:tblCellMar>
        <w:tblLook w:val="04A0" w:firstRow="1" w:lastRow="0" w:firstColumn="1" w:lastColumn="0" w:noHBand="0" w:noVBand="1"/>
      </w:tblPr>
      <w:tblGrid>
        <w:gridCol w:w="1325"/>
        <w:gridCol w:w="992"/>
        <w:gridCol w:w="993"/>
        <w:gridCol w:w="992"/>
        <w:gridCol w:w="993"/>
        <w:gridCol w:w="993"/>
        <w:gridCol w:w="172"/>
        <w:gridCol w:w="1032"/>
        <w:gridCol w:w="1033"/>
        <w:gridCol w:w="1033"/>
        <w:gridCol w:w="1033"/>
        <w:gridCol w:w="1033"/>
      </w:tblGrid>
      <w:tr w:rsidR="001839E7" w:rsidRPr="001839E7" w14:paraId="679248AA" w14:textId="77777777" w:rsidTr="004144DF">
        <w:trPr>
          <w:jc w:val="center"/>
        </w:trPr>
        <w:tc>
          <w:tcPr>
            <w:tcW w:w="1325" w:type="dxa"/>
            <w:tcBorders>
              <w:top w:val="single" w:sz="12" w:space="0" w:color="auto"/>
              <w:left w:val="nil"/>
              <w:right w:val="nil"/>
            </w:tcBorders>
            <w:vAlign w:val="center"/>
          </w:tcPr>
          <w:p w14:paraId="21D41250" w14:textId="77777777" w:rsidR="00CA33AD" w:rsidRPr="001839E7" w:rsidRDefault="00CA33AD" w:rsidP="002E56F8">
            <w:pPr>
              <w:autoSpaceDE w:val="0"/>
              <w:autoSpaceDN w:val="0"/>
              <w:adjustRightInd w:val="0"/>
              <w:jc w:val="center"/>
              <w:rPr>
                <w:rFonts w:ascii="Times New Roman" w:hAnsi="Times New Roman" w:cs="Times New Roman"/>
                <w:kern w:val="0"/>
                <w:sz w:val="18"/>
                <w:szCs w:val="18"/>
              </w:rPr>
            </w:pPr>
          </w:p>
        </w:tc>
        <w:tc>
          <w:tcPr>
            <w:tcW w:w="4963" w:type="dxa"/>
            <w:gridSpan w:val="5"/>
            <w:tcBorders>
              <w:top w:val="single" w:sz="12" w:space="0" w:color="auto"/>
              <w:left w:val="nil"/>
              <w:bottom w:val="single" w:sz="6" w:space="0" w:color="auto"/>
              <w:right w:val="nil"/>
            </w:tcBorders>
            <w:vAlign w:val="center"/>
          </w:tcPr>
          <w:p w14:paraId="5FCF4F5E"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Times New Roman" w:hAnsi="Times New Roman" w:cs="Times New Roman"/>
                <w:kern w:val="0"/>
                <w:szCs w:val="21"/>
              </w:rPr>
              <w:t>AQI</w:t>
            </w:r>
            <w:r w:rsidRPr="00D72A99">
              <w:rPr>
                <w:rFonts w:ascii="宋体" w:eastAsia="宋体" w:hAnsi="宋体" w:cs="Times New Roman"/>
                <w:kern w:val="0"/>
                <w:szCs w:val="21"/>
              </w:rPr>
              <w:t>年平均值</w:t>
            </w:r>
          </w:p>
        </w:tc>
        <w:tc>
          <w:tcPr>
            <w:tcW w:w="172" w:type="dxa"/>
            <w:tcBorders>
              <w:top w:val="single" w:sz="12" w:space="0" w:color="auto"/>
              <w:left w:val="nil"/>
              <w:right w:val="nil"/>
            </w:tcBorders>
            <w:vAlign w:val="center"/>
          </w:tcPr>
          <w:p w14:paraId="2F24ADDA" w14:textId="77777777" w:rsidR="00CA33AD" w:rsidRPr="00D72A99" w:rsidRDefault="00CA33AD" w:rsidP="002E56F8">
            <w:pPr>
              <w:autoSpaceDE w:val="0"/>
              <w:autoSpaceDN w:val="0"/>
              <w:adjustRightInd w:val="0"/>
              <w:jc w:val="center"/>
              <w:rPr>
                <w:rFonts w:ascii="宋体" w:eastAsia="宋体" w:hAnsi="宋体" w:cs="Times New Roman"/>
                <w:kern w:val="0"/>
                <w:szCs w:val="21"/>
              </w:rPr>
            </w:pPr>
          </w:p>
        </w:tc>
        <w:tc>
          <w:tcPr>
            <w:tcW w:w="5164" w:type="dxa"/>
            <w:gridSpan w:val="5"/>
            <w:tcBorders>
              <w:top w:val="single" w:sz="12" w:space="0" w:color="auto"/>
              <w:left w:val="nil"/>
              <w:bottom w:val="single" w:sz="6" w:space="0" w:color="auto"/>
              <w:right w:val="nil"/>
            </w:tcBorders>
            <w:vAlign w:val="center"/>
          </w:tcPr>
          <w:p w14:paraId="2D2E62D5"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Times New Roman" w:hAnsi="Times New Roman" w:cs="Times New Roman"/>
                <w:kern w:val="0"/>
                <w:szCs w:val="21"/>
              </w:rPr>
              <w:t>PM</w:t>
            </w:r>
            <w:r w:rsidRPr="000F25E0">
              <w:rPr>
                <w:rFonts w:ascii="Times New Roman" w:hAnsi="Times New Roman" w:cs="Times New Roman"/>
                <w:kern w:val="0"/>
                <w:szCs w:val="21"/>
                <w:vertAlign w:val="subscript"/>
              </w:rPr>
              <w:t>2.5</w:t>
            </w:r>
            <w:r w:rsidRPr="00D72A99">
              <w:rPr>
                <w:rFonts w:ascii="宋体" w:eastAsia="宋体" w:hAnsi="宋体" w:cs="Times New Roman"/>
                <w:kern w:val="0"/>
                <w:szCs w:val="21"/>
              </w:rPr>
              <w:t>年平均值</w:t>
            </w:r>
          </w:p>
        </w:tc>
      </w:tr>
      <w:tr w:rsidR="001839E7" w:rsidRPr="001839E7" w14:paraId="197544C0" w14:textId="77777777" w:rsidTr="004144DF">
        <w:trPr>
          <w:jc w:val="center"/>
        </w:trPr>
        <w:tc>
          <w:tcPr>
            <w:tcW w:w="1325" w:type="dxa"/>
            <w:tcBorders>
              <w:left w:val="nil"/>
              <w:bottom w:val="nil"/>
              <w:right w:val="nil"/>
            </w:tcBorders>
            <w:vAlign w:val="center"/>
          </w:tcPr>
          <w:p w14:paraId="71FA7FF1" w14:textId="77777777" w:rsidR="00CA33AD" w:rsidRPr="001839E7" w:rsidRDefault="00CA33AD" w:rsidP="002E56F8">
            <w:pPr>
              <w:autoSpaceDE w:val="0"/>
              <w:autoSpaceDN w:val="0"/>
              <w:adjustRightInd w:val="0"/>
              <w:jc w:val="center"/>
              <w:rPr>
                <w:rFonts w:ascii="Times New Roman" w:hAnsi="Times New Roman" w:cs="Times New Roman"/>
                <w:kern w:val="0"/>
                <w:sz w:val="18"/>
                <w:szCs w:val="18"/>
              </w:rPr>
            </w:pPr>
          </w:p>
        </w:tc>
        <w:tc>
          <w:tcPr>
            <w:tcW w:w="992" w:type="dxa"/>
            <w:tcBorders>
              <w:top w:val="single" w:sz="6" w:space="0" w:color="auto"/>
              <w:left w:val="nil"/>
              <w:bottom w:val="single" w:sz="4" w:space="0" w:color="auto"/>
              <w:right w:val="nil"/>
            </w:tcBorders>
            <w:vAlign w:val="center"/>
            <w:hideMark/>
          </w:tcPr>
          <w:p w14:paraId="320B26C1"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kern w:val="0"/>
                <w:szCs w:val="21"/>
              </w:rPr>
              <w:t>(</w:t>
            </w:r>
            <w:r w:rsidRPr="00D72A99">
              <w:rPr>
                <w:rFonts w:ascii="Times New Roman" w:hAnsi="Times New Roman" w:cs="Times New Roman"/>
                <w:kern w:val="0"/>
                <w:szCs w:val="21"/>
              </w:rPr>
              <w:t>1</w:t>
            </w:r>
            <w:r w:rsidRPr="00D72A99">
              <w:rPr>
                <w:rFonts w:ascii="宋体" w:eastAsia="宋体" w:hAnsi="宋体" w:cs="Times New Roman"/>
                <w:kern w:val="0"/>
                <w:szCs w:val="21"/>
              </w:rPr>
              <w:t>)</w:t>
            </w:r>
          </w:p>
        </w:tc>
        <w:tc>
          <w:tcPr>
            <w:tcW w:w="993" w:type="dxa"/>
            <w:tcBorders>
              <w:top w:val="single" w:sz="6" w:space="0" w:color="auto"/>
              <w:left w:val="nil"/>
              <w:bottom w:val="single" w:sz="4" w:space="0" w:color="auto"/>
              <w:right w:val="nil"/>
            </w:tcBorders>
            <w:vAlign w:val="center"/>
            <w:hideMark/>
          </w:tcPr>
          <w:p w14:paraId="70DA8AA9"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kern w:val="0"/>
                <w:szCs w:val="21"/>
              </w:rPr>
              <w:t>(</w:t>
            </w:r>
            <w:r w:rsidRPr="00D72A99">
              <w:rPr>
                <w:rFonts w:ascii="Times New Roman" w:hAnsi="Times New Roman" w:cs="Times New Roman"/>
                <w:kern w:val="0"/>
                <w:szCs w:val="21"/>
              </w:rPr>
              <w:t>2</w:t>
            </w:r>
            <w:r w:rsidRPr="00D72A99">
              <w:rPr>
                <w:rFonts w:ascii="宋体" w:eastAsia="宋体" w:hAnsi="宋体" w:cs="Times New Roman"/>
                <w:kern w:val="0"/>
                <w:szCs w:val="21"/>
              </w:rPr>
              <w:t>)</w:t>
            </w:r>
          </w:p>
        </w:tc>
        <w:tc>
          <w:tcPr>
            <w:tcW w:w="992" w:type="dxa"/>
            <w:tcBorders>
              <w:top w:val="single" w:sz="6" w:space="0" w:color="auto"/>
              <w:left w:val="nil"/>
              <w:bottom w:val="single" w:sz="4" w:space="0" w:color="auto"/>
              <w:right w:val="nil"/>
            </w:tcBorders>
            <w:vAlign w:val="center"/>
            <w:hideMark/>
          </w:tcPr>
          <w:p w14:paraId="0B06595A"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kern w:val="0"/>
                <w:szCs w:val="21"/>
              </w:rPr>
              <w:t>(</w:t>
            </w:r>
            <w:r w:rsidRPr="00D72A99">
              <w:rPr>
                <w:rFonts w:ascii="Times New Roman" w:hAnsi="Times New Roman" w:cs="Times New Roman"/>
                <w:kern w:val="0"/>
                <w:szCs w:val="21"/>
              </w:rPr>
              <w:t>3</w:t>
            </w:r>
            <w:r w:rsidRPr="00D72A99">
              <w:rPr>
                <w:rFonts w:ascii="宋体" w:eastAsia="宋体" w:hAnsi="宋体" w:cs="Times New Roman"/>
                <w:kern w:val="0"/>
                <w:szCs w:val="21"/>
              </w:rPr>
              <w:t>)</w:t>
            </w:r>
          </w:p>
        </w:tc>
        <w:tc>
          <w:tcPr>
            <w:tcW w:w="993" w:type="dxa"/>
            <w:tcBorders>
              <w:top w:val="single" w:sz="6" w:space="0" w:color="auto"/>
              <w:left w:val="nil"/>
              <w:bottom w:val="single" w:sz="4" w:space="0" w:color="auto"/>
              <w:right w:val="nil"/>
            </w:tcBorders>
            <w:vAlign w:val="center"/>
            <w:hideMark/>
          </w:tcPr>
          <w:p w14:paraId="0D9E912A"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kern w:val="0"/>
                <w:szCs w:val="21"/>
              </w:rPr>
              <w:t>(</w:t>
            </w:r>
            <w:r w:rsidRPr="00D72A99">
              <w:rPr>
                <w:rFonts w:ascii="Times New Roman" w:hAnsi="Times New Roman" w:cs="Times New Roman"/>
                <w:kern w:val="0"/>
                <w:szCs w:val="21"/>
              </w:rPr>
              <w:t>4</w:t>
            </w:r>
            <w:r w:rsidRPr="00D72A99">
              <w:rPr>
                <w:rFonts w:ascii="宋体" w:eastAsia="宋体" w:hAnsi="宋体" w:cs="Times New Roman"/>
                <w:kern w:val="0"/>
                <w:szCs w:val="21"/>
              </w:rPr>
              <w:t>)</w:t>
            </w:r>
          </w:p>
        </w:tc>
        <w:tc>
          <w:tcPr>
            <w:tcW w:w="993" w:type="dxa"/>
            <w:tcBorders>
              <w:top w:val="single" w:sz="6" w:space="0" w:color="auto"/>
              <w:left w:val="nil"/>
              <w:bottom w:val="single" w:sz="4" w:space="0" w:color="auto"/>
              <w:right w:val="nil"/>
            </w:tcBorders>
            <w:vAlign w:val="center"/>
            <w:hideMark/>
          </w:tcPr>
          <w:p w14:paraId="1733A5F8"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kern w:val="0"/>
                <w:szCs w:val="21"/>
              </w:rPr>
              <w:t>(</w:t>
            </w:r>
            <w:r w:rsidRPr="00D72A99">
              <w:rPr>
                <w:rFonts w:ascii="Times New Roman" w:hAnsi="Times New Roman" w:cs="Times New Roman"/>
                <w:kern w:val="0"/>
                <w:szCs w:val="21"/>
              </w:rPr>
              <w:t>5</w:t>
            </w:r>
            <w:r w:rsidRPr="00D72A99">
              <w:rPr>
                <w:rFonts w:ascii="宋体" w:eastAsia="宋体" w:hAnsi="宋体" w:cs="Times New Roman"/>
                <w:kern w:val="0"/>
                <w:szCs w:val="21"/>
              </w:rPr>
              <w:t>)</w:t>
            </w:r>
          </w:p>
        </w:tc>
        <w:tc>
          <w:tcPr>
            <w:tcW w:w="172" w:type="dxa"/>
            <w:tcBorders>
              <w:left w:val="nil"/>
              <w:right w:val="nil"/>
            </w:tcBorders>
            <w:vAlign w:val="center"/>
          </w:tcPr>
          <w:p w14:paraId="3372C6EE" w14:textId="77777777" w:rsidR="00CA33AD" w:rsidRPr="00D72A99" w:rsidRDefault="00CA33AD" w:rsidP="002E56F8">
            <w:pPr>
              <w:autoSpaceDE w:val="0"/>
              <w:autoSpaceDN w:val="0"/>
              <w:adjustRightInd w:val="0"/>
              <w:jc w:val="center"/>
              <w:rPr>
                <w:rFonts w:ascii="宋体" w:eastAsia="宋体" w:hAnsi="宋体" w:cs="Times New Roman"/>
                <w:kern w:val="0"/>
                <w:szCs w:val="21"/>
              </w:rPr>
            </w:pPr>
          </w:p>
        </w:tc>
        <w:tc>
          <w:tcPr>
            <w:tcW w:w="1032" w:type="dxa"/>
            <w:tcBorders>
              <w:top w:val="single" w:sz="6" w:space="0" w:color="auto"/>
              <w:left w:val="nil"/>
              <w:bottom w:val="single" w:sz="4" w:space="0" w:color="auto"/>
              <w:right w:val="nil"/>
            </w:tcBorders>
            <w:vAlign w:val="center"/>
          </w:tcPr>
          <w:p w14:paraId="554655E7"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kern w:val="0"/>
                <w:szCs w:val="21"/>
              </w:rPr>
              <w:t>(</w:t>
            </w:r>
            <w:r w:rsidRPr="00D72A99">
              <w:rPr>
                <w:rFonts w:ascii="Times New Roman" w:hAnsi="Times New Roman" w:cs="Times New Roman"/>
                <w:kern w:val="0"/>
                <w:szCs w:val="21"/>
              </w:rPr>
              <w:t>6</w:t>
            </w:r>
            <w:r w:rsidRPr="00D72A99">
              <w:rPr>
                <w:rFonts w:ascii="宋体" w:eastAsia="宋体" w:hAnsi="宋体" w:cs="Times New Roman"/>
                <w:kern w:val="0"/>
                <w:szCs w:val="21"/>
              </w:rPr>
              <w:t>)</w:t>
            </w:r>
          </w:p>
        </w:tc>
        <w:tc>
          <w:tcPr>
            <w:tcW w:w="1033" w:type="dxa"/>
            <w:tcBorders>
              <w:top w:val="single" w:sz="6" w:space="0" w:color="auto"/>
              <w:left w:val="nil"/>
              <w:bottom w:val="single" w:sz="4" w:space="0" w:color="auto"/>
              <w:right w:val="nil"/>
            </w:tcBorders>
            <w:vAlign w:val="center"/>
          </w:tcPr>
          <w:p w14:paraId="065A56AA"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kern w:val="0"/>
                <w:szCs w:val="21"/>
              </w:rPr>
              <w:t>(</w:t>
            </w:r>
            <w:r w:rsidRPr="00D72A99">
              <w:rPr>
                <w:rFonts w:ascii="Times New Roman" w:hAnsi="Times New Roman" w:cs="Times New Roman"/>
                <w:kern w:val="0"/>
                <w:szCs w:val="21"/>
              </w:rPr>
              <w:t>7</w:t>
            </w:r>
            <w:r w:rsidRPr="00D72A99">
              <w:rPr>
                <w:rFonts w:ascii="宋体" w:eastAsia="宋体" w:hAnsi="宋体" w:cs="Times New Roman"/>
                <w:kern w:val="0"/>
                <w:szCs w:val="21"/>
              </w:rPr>
              <w:t>)</w:t>
            </w:r>
          </w:p>
        </w:tc>
        <w:tc>
          <w:tcPr>
            <w:tcW w:w="1033" w:type="dxa"/>
            <w:tcBorders>
              <w:top w:val="single" w:sz="6" w:space="0" w:color="auto"/>
              <w:left w:val="nil"/>
              <w:bottom w:val="single" w:sz="4" w:space="0" w:color="auto"/>
              <w:right w:val="nil"/>
            </w:tcBorders>
            <w:vAlign w:val="center"/>
          </w:tcPr>
          <w:p w14:paraId="52BB5FC5"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kern w:val="0"/>
                <w:szCs w:val="21"/>
              </w:rPr>
              <w:t>(</w:t>
            </w:r>
            <w:r w:rsidRPr="00D72A99">
              <w:rPr>
                <w:rFonts w:ascii="Times New Roman" w:hAnsi="Times New Roman" w:cs="Times New Roman"/>
                <w:kern w:val="0"/>
                <w:szCs w:val="21"/>
              </w:rPr>
              <w:t>8</w:t>
            </w:r>
            <w:r w:rsidRPr="00D72A99">
              <w:rPr>
                <w:rFonts w:ascii="宋体" w:eastAsia="宋体" w:hAnsi="宋体" w:cs="Times New Roman"/>
                <w:kern w:val="0"/>
                <w:szCs w:val="21"/>
              </w:rPr>
              <w:t>)</w:t>
            </w:r>
          </w:p>
        </w:tc>
        <w:tc>
          <w:tcPr>
            <w:tcW w:w="1033" w:type="dxa"/>
            <w:tcBorders>
              <w:top w:val="single" w:sz="6" w:space="0" w:color="auto"/>
              <w:left w:val="nil"/>
              <w:bottom w:val="single" w:sz="4" w:space="0" w:color="auto"/>
              <w:right w:val="nil"/>
            </w:tcBorders>
            <w:vAlign w:val="center"/>
          </w:tcPr>
          <w:p w14:paraId="7955E241"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kern w:val="0"/>
                <w:szCs w:val="21"/>
              </w:rPr>
              <w:t>(</w:t>
            </w:r>
            <w:r w:rsidRPr="00D72A99">
              <w:rPr>
                <w:rFonts w:ascii="Times New Roman" w:hAnsi="Times New Roman" w:cs="Times New Roman"/>
                <w:kern w:val="0"/>
                <w:szCs w:val="21"/>
              </w:rPr>
              <w:t>9</w:t>
            </w:r>
            <w:r w:rsidRPr="00D72A99">
              <w:rPr>
                <w:rFonts w:ascii="宋体" w:eastAsia="宋体" w:hAnsi="宋体" w:cs="Times New Roman"/>
                <w:kern w:val="0"/>
                <w:szCs w:val="21"/>
              </w:rPr>
              <w:t>)</w:t>
            </w:r>
          </w:p>
        </w:tc>
        <w:tc>
          <w:tcPr>
            <w:tcW w:w="1033" w:type="dxa"/>
            <w:tcBorders>
              <w:top w:val="single" w:sz="6" w:space="0" w:color="auto"/>
              <w:left w:val="nil"/>
              <w:bottom w:val="single" w:sz="4" w:space="0" w:color="auto"/>
              <w:right w:val="nil"/>
            </w:tcBorders>
            <w:vAlign w:val="center"/>
          </w:tcPr>
          <w:p w14:paraId="6ED5C1B6"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kern w:val="0"/>
                <w:szCs w:val="21"/>
              </w:rPr>
              <w:t>(</w:t>
            </w:r>
            <w:r w:rsidRPr="00D72A99">
              <w:rPr>
                <w:rFonts w:ascii="Times New Roman" w:hAnsi="Times New Roman" w:cs="Times New Roman"/>
                <w:kern w:val="0"/>
                <w:szCs w:val="21"/>
              </w:rPr>
              <w:t>10</w:t>
            </w:r>
            <w:r w:rsidRPr="00D72A99">
              <w:rPr>
                <w:rFonts w:ascii="宋体" w:eastAsia="宋体" w:hAnsi="宋体" w:cs="Times New Roman"/>
                <w:kern w:val="0"/>
                <w:szCs w:val="21"/>
              </w:rPr>
              <w:t>)</w:t>
            </w:r>
          </w:p>
        </w:tc>
      </w:tr>
      <w:tr w:rsidR="00201E0B" w:rsidRPr="001839E7" w14:paraId="102C7893" w14:textId="77777777" w:rsidTr="004144DF">
        <w:trPr>
          <w:trHeight w:val="946"/>
          <w:jc w:val="center"/>
        </w:trPr>
        <w:tc>
          <w:tcPr>
            <w:tcW w:w="1325" w:type="dxa"/>
            <w:vAlign w:val="center"/>
            <w:hideMark/>
          </w:tcPr>
          <w:p w14:paraId="42DB474D" w14:textId="12E9A24B" w:rsidR="00201E0B" w:rsidRPr="001839E7" w:rsidRDefault="00201E0B" w:rsidP="002E56F8">
            <w:pPr>
              <w:autoSpaceDE w:val="0"/>
              <w:autoSpaceDN w:val="0"/>
              <w:adjustRightInd w:val="0"/>
              <w:jc w:val="center"/>
              <w:rPr>
                <w:rFonts w:ascii="Times New Roman" w:hAnsi="Times New Roman" w:cs="Times New Roman"/>
                <w:kern w:val="0"/>
                <w:sz w:val="18"/>
                <w:szCs w:val="18"/>
              </w:rPr>
            </w:pPr>
            <m:oMathPara>
              <m:oMath>
                <m:r>
                  <m:rPr>
                    <m:sty m:val="p"/>
                  </m:rPr>
                  <w:rPr>
                    <w:rFonts w:ascii="Cambria Math" w:eastAsia="宋体" w:hAnsi="Cambria Math" w:cs="Times New Roman" w:hint="eastAsia"/>
                    <w:kern w:val="0"/>
                    <w:szCs w:val="21"/>
                  </w:rPr>
                  <m:t>“禁煤区”×</m:t>
                </m:r>
                <m:sSub>
                  <m:sSubPr>
                    <m:ctrlPr>
                      <w:rPr>
                        <w:rFonts w:ascii="Cambria Math" w:eastAsia="仿宋" w:hAnsi="Cambria Math" w:cs="Times New Roman"/>
                        <w:szCs w:val="21"/>
                      </w:rPr>
                    </m:ctrlPr>
                  </m:sSubPr>
                  <m:e>
                    <m:r>
                      <w:rPr>
                        <w:rFonts w:ascii="Cambria Math" w:eastAsia="仿宋" w:hAnsi="Cambria Math" w:cs="Times New Roman"/>
                        <w:szCs w:val="21"/>
                      </w:rPr>
                      <m:t>Post</m:t>
                    </m:r>
                  </m:e>
                  <m:sub>
                    <m:r>
                      <w:rPr>
                        <w:rFonts w:ascii="Cambria Math" w:eastAsia="仿宋" w:hAnsi="Cambria Math" w:cs="Times New Roman"/>
                        <w:szCs w:val="21"/>
                      </w:rPr>
                      <m:t>t</m:t>
                    </m:r>
                  </m:sub>
                </m:sSub>
              </m:oMath>
            </m:oMathPara>
          </w:p>
        </w:tc>
        <w:tc>
          <w:tcPr>
            <w:tcW w:w="992" w:type="dxa"/>
            <w:tcBorders>
              <w:top w:val="single" w:sz="4" w:space="0" w:color="auto"/>
            </w:tcBorders>
            <w:vAlign w:val="center"/>
            <w:hideMark/>
          </w:tcPr>
          <w:p w14:paraId="637FFA38" w14:textId="6656CD94"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-13.540</w:t>
            </w:r>
            <w:r w:rsidR="00C51D76" w:rsidRPr="00C51D76">
              <w:rPr>
                <w:rFonts w:ascii="Times New Roman" w:hAnsi="Times New Roman" w:cs="Times New Roman"/>
                <w:kern w:val="0"/>
                <w:szCs w:val="21"/>
                <w:vertAlign w:val="superscript"/>
              </w:rPr>
              <w:t>***</w:t>
            </w:r>
          </w:p>
          <w:p w14:paraId="714B2EBC" w14:textId="3FAF1EB8"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(3.765)</w:t>
            </w:r>
          </w:p>
        </w:tc>
        <w:tc>
          <w:tcPr>
            <w:tcW w:w="993" w:type="dxa"/>
            <w:tcBorders>
              <w:top w:val="single" w:sz="4" w:space="0" w:color="auto"/>
            </w:tcBorders>
            <w:vAlign w:val="center"/>
            <w:hideMark/>
          </w:tcPr>
          <w:p w14:paraId="7888BEC2" w14:textId="16C275A5"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-14.146</w:t>
            </w:r>
            <w:r w:rsidR="00C51D76" w:rsidRPr="00C51D76">
              <w:rPr>
                <w:rFonts w:ascii="Times New Roman" w:hAnsi="Times New Roman" w:cs="Times New Roman"/>
                <w:kern w:val="0"/>
                <w:szCs w:val="21"/>
                <w:vertAlign w:val="superscript"/>
              </w:rPr>
              <w:t>***</w:t>
            </w:r>
          </w:p>
          <w:p w14:paraId="6C4CD35C" w14:textId="310B17DB"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(4.760)</w:t>
            </w:r>
          </w:p>
        </w:tc>
        <w:tc>
          <w:tcPr>
            <w:tcW w:w="992" w:type="dxa"/>
            <w:tcBorders>
              <w:top w:val="single" w:sz="4" w:space="0" w:color="auto"/>
            </w:tcBorders>
            <w:vAlign w:val="center"/>
            <w:hideMark/>
          </w:tcPr>
          <w:p w14:paraId="3D583A14" w14:textId="503187F3"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-14.749</w:t>
            </w:r>
            <w:r w:rsidR="00C51D76" w:rsidRPr="00C51D76">
              <w:rPr>
                <w:rFonts w:ascii="Times New Roman" w:hAnsi="Times New Roman" w:cs="Times New Roman"/>
                <w:kern w:val="0"/>
                <w:szCs w:val="21"/>
                <w:vertAlign w:val="superscript"/>
              </w:rPr>
              <w:t>***</w:t>
            </w:r>
          </w:p>
          <w:p w14:paraId="5A55745F" w14:textId="7CB8E867"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(4.915)</w:t>
            </w:r>
          </w:p>
        </w:tc>
        <w:tc>
          <w:tcPr>
            <w:tcW w:w="993" w:type="dxa"/>
            <w:tcBorders>
              <w:top w:val="single" w:sz="4" w:space="0" w:color="auto"/>
            </w:tcBorders>
            <w:vAlign w:val="center"/>
            <w:hideMark/>
          </w:tcPr>
          <w:p w14:paraId="6F3197FE" w14:textId="4C97A3F1"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-13.097</w:t>
            </w:r>
            <w:r w:rsidR="00C51D76" w:rsidRPr="00C51D76">
              <w:rPr>
                <w:rFonts w:ascii="Times New Roman" w:hAnsi="Times New Roman" w:cs="Times New Roman"/>
                <w:kern w:val="0"/>
                <w:szCs w:val="21"/>
                <w:vertAlign w:val="superscript"/>
              </w:rPr>
              <w:t>***</w:t>
            </w:r>
          </w:p>
          <w:p w14:paraId="1B5E3568" w14:textId="5CA0CFF7"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(4.582)</w:t>
            </w:r>
          </w:p>
        </w:tc>
        <w:tc>
          <w:tcPr>
            <w:tcW w:w="993" w:type="dxa"/>
            <w:tcBorders>
              <w:top w:val="single" w:sz="4" w:space="0" w:color="auto"/>
            </w:tcBorders>
            <w:vAlign w:val="center"/>
            <w:hideMark/>
          </w:tcPr>
          <w:p w14:paraId="331838A0" w14:textId="534F5DD6"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-12.457</w:t>
            </w:r>
            <w:r w:rsidR="00C51D76" w:rsidRPr="00C51D76">
              <w:rPr>
                <w:rFonts w:ascii="Times New Roman" w:hAnsi="Times New Roman" w:cs="Times New Roman"/>
                <w:kern w:val="0"/>
                <w:szCs w:val="21"/>
                <w:vertAlign w:val="superscript"/>
              </w:rPr>
              <w:t>***</w:t>
            </w:r>
          </w:p>
          <w:p w14:paraId="0833A8E8" w14:textId="434118A2"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(3.897)</w:t>
            </w:r>
          </w:p>
        </w:tc>
        <w:tc>
          <w:tcPr>
            <w:tcW w:w="172" w:type="dxa"/>
            <w:vAlign w:val="center"/>
          </w:tcPr>
          <w:p w14:paraId="40E382C1"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p>
        </w:tc>
        <w:tc>
          <w:tcPr>
            <w:tcW w:w="1032" w:type="dxa"/>
            <w:tcBorders>
              <w:top w:val="single" w:sz="4" w:space="0" w:color="auto"/>
            </w:tcBorders>
            <w:vAlign w:val="center"/>
          </w:tcPr>
          <w:p w14:paraId="5B5F3AEC" w14:textId="4394399C"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-13.467</w:t>
            </w:r>
            <w:r w:rsidR="00C51D76" w:rsidRPr="00C51D76">
              <w:rPr>
                <w:rFonts w:ascii="Times New Roman" w:hAnsi="Times New Roman" w:cs="Times New Roman"/>
                <w:kern w:val="0"/>
                <w:szCs w:val="21"/>
                <w:vertAlign w:val="superscript"/>
              </w:rPr>
              <w:t>***</w:t>
            </w:r>
          </w:p>
          <w:p w14:paraId="731C01F9" w14:textId="6F64619F"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(3.577)</w:t>
            </w:r>
          </w:p>
        </w:tc>
        <w:tc>
          <w:tcPr>
            <w:tcW w:w="1033" w:type="dxa"/>
            <w:tcBorders>
              <w:top w:val="single" w:sz="4" w:space="0" w:color="auto"/>
            </w:tcBorders>
            <w:vAlign w:val="center"/>
          </w:tcPr>
          <w:p w14:paraId="3989A3EE" w14:textId="56C62D6B"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-14.019</w:t>
            </w:r>
            <w:r w:rsidR="00C51D76" w:rsidRPr="00C51D76">
              <w:rPr>
                <w:rFonts w:ascii="Times New Roman" w:hAnsi="Times New Roman" w:cs="Times New Roman"/>
                <w:kern w:val="0"/>
                <w:szCs w:val="21"/>
                <w:vertAlign w:val="superscript"/>
              </w:rPr>
              <w:t>***</w:t>
            </w:r>
          </w:p>
          <w:p w14:paraId="1484A1D3" w14:textId="7062AB56"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(4.730)</w:t>
            </w:r>
          </w:p>
        </w:tc>
        <w:tc>
          <w:tcPr>
            <w:tcW w:w="1033" w:type="dxa"/>
            <w:tcBorders>
              <w:top w:val="single" w:sz="4" w:space="0" w:color="auto"/>
            </w:tcBorders>
            <w:vAlign w:val="center"/>
          </w:tcPr>
          <w:p w14:paraId="10BA1512" w14:textId="50FD9009"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-14.509</w:t>
            </w:r>
            <w:r w:rsidR="00C51D76" w:rsidRPr="00C51D76">
              <w:rPr>
                <w:rFonts w:ascii="Times New Roman" w:hAnsi="Times New Roman" w:cs="Times New Roman"/>
                <w:kern w:val="0"/>
                <w:szCs w:val="21"/>
                <w:vertAlign w:val="superscript"/>
              </w:rPr>
              <w:t>***</w:t>
            </w:r>
          </w:p>
          <w:p w14:paraId="3F40D293" w14:textId="4DC70CEF"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(4.842)</w:t>
            </w:r>
          </w:p>
        </w:tc>
        <w:tc>
          <w:tcPr>
            <w:tcW w:w="1033" w:type="dxa"/>
            <w:tcBorders>
              <w:top w:val="single" w:sz="4" w:space="0" w:color="auto"/>
            </w:tcBorders>
            <w:vAlign w:val="center"/>
          </w:tcPr>
          <w:p w14:paraId="3AA2F044" w14:textId="69D649EC"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-12.664</w:t>
            </w:r>
            <w:r w:rsidR="00C51D76" w:rsidRPr="00C51D76">
              <w:rPr>
                <w:rFonts w:ascii="Times New Roman" w:hAnsi="Times New Roman" w:cs="Times New Roman"/>
                <w:kern w:val="0"/>
                <w:szCs w:val="21"/>
                <w:vertAlign w:val="superscript"/>
              </w:rPr>
              <w:t>***</w:t>
            </w:r>
          </w:p>
          <w:p w14:paraId="34DB30B6" w14:textId="17E837B3"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(4.468)</w:t>
            </w:r>
          </w:p>
        </w:tc>
        <w:tc>
          <w:tcPr>
            <w:tcW w:w="1033" w:type="dxa"/>
            <w:tcBorders>
              <w:top w:val="single" w:sz="4" w:space="0" w:color="auto"/>
            </w:tcBorders>
            <w:vAlign w:val="center"/>
          </w:tcPr>
          <w:p w14:paraId="3876BDF6" w14:textId="1FA7F9AA"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-12.041</w:t>
            </w:r>
            <w:r w:rsidR="00C51D76" w:rsidRPr="00C51D76">
              <w:rPr>
                <w:rFonts w:ascii="Times New Roman" w:hAnsi="Times New Roman" w:cs="Times New Roman"/>
                <w:kern w:val="0"/>
                <w:szCs w:val="21"/>
                <w:vertAlign w:val="superscript"/>
              </w:rPr>
              <w:t>***</w:t>
            </w:r>
          </w:p>
          <w:p w14:paraId="57E891C1" w14:textId="3E6246BB"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(3.660)</w:t>
            </w:r>
          </w:p>
        </w:tc>
      </w:tr>
      <w:tr w:rsidR="00201E0B" w:rsidRPr="001839E7" w14:paraId="09FA77F9" w14:textId="77777777" w:rsidTr="006E0DC3">
        <w:trPr>
          <w:trHeight w:val="624"/>
          <w:jc w:val="center"/>
        </w:trPr>
        <w:tc>
          <w:tcPr>
            <w:tcW w:w="1325" w:type="dxa"/>
            <w:vAlign w:val="center"/>
            <w:hideMark/>
          </w:tcPr>
          <w:p w14:paraId="64AAF0B1" w14:textId="77777777" w:rsidR="00201E0B" w:rsidRPr="00D72A99" w:rsidRDefault="00201E0B"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治理散乱污</w:t>
            </w:r>
          </w:p>
        </w:tc>
        <w:tc>
          <w:tcPr>
            <w:tcW w:w="992" w:type="dxa"/>
            <w:vAlign w:val="center"/>
          </w:tcPr>
          <w:p w14:paraId="0CE0996F"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p>
        </w:tc>
        <w:tc>
          <w:tcPr>
            <w:tcW w:w="993" w:type="dxa"/>
            <w:vAlign w:val="center"/>
            <w:hideMark/>
          </w:tcPr>
          <w:p w14:paraId="09AE9E6E"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-0.000</w:t>
            </w:r>
          </w:p>
          <w:p w14:paraId="1F6AF6B7" w14:textId="0B009511"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(0.000)</w:t>
            </w:r>
          </w:p>
        </w:tc>
        <w:tc>
          <w:tcPr>
            <w:tcW w:w="992" w:type="dxa"/>
            <w:vAlign w:val="center"/>
          </w:tcPr>
          <w:p w14:paraId="65879794"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p>
        </w:tc>
        <w:tc>
          <w:tcPr>
            <w:tcW w:w="993" w:type="dxa"/>
            <w:vAlign w:val="center"/>
          </w:tcPr>
          <w:p w14:paraId="1DCF0573"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p>
        </w:tc>
        <w:tc>
          <w:tcPr>
            <w:tcW w:w="993" w:type="dxa"/>
            <w:vAlign w:val="center"/>
            <w:hideMark/>
          </w:tcPr>
          <w:p w14:paraId="43D571DC"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-0.000</w:t>
            </w:r>
          </w:p>
          <w:p w14:paraId="2A10C9D8" w14:textId="6E7DDC49"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(0.000)</w:t>
            </w:r>
          </w:p>
        </w:tc>
        <w:tc>
          <w:tcPr>
            <w:tcW w:w="172" w:type="dxa"/>
            <w:vAlign w:val="center"/>
          </w:tcPr>
          <w:p w14:paraId="611C3EBB"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p>
        </w:tc>
        <w:tc>
          <w:tcPr>
            <w:tcW w:w="1032" w:type="dxa"/>
            <w:vAlign w:val="center"/>
          </w:tcPr>
          <w:p w14:paraId="139F6EEB"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p>
        </w:tc>
        <w:tc>
          <w:tcPr>
            <w:tcW w:w="1033" w:type="dxa"/>
            <w:vAlign w:val="center"/>
          </w:tcPr>
          <w:p w14:paraId="48ADF0D2"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-0.000</w:t>
            </w:r>
          </w:p>
          <w:p w14:paraId="666EDED2" w14:textId="53FC8340"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(0.000)</w:t>
            </w:r>
          </w:p>
        </w:tc>
        <w:tc>
          <w:tcPr>
            <w:tcW w:w="1033" w:type="dxa"/>
            <w:vAlign w:val="center"/>
          </w:tcPr>
          <w:p w14:paraId="466719FF"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p>
        </w:tc>
        <w:tc>
          <w:tcPr>
            <w:tcW w:w="1033" w:type="dxa"/>
            <w:vAlign w:val="center"/>
          </w:tcPr>
          <w:p w14:paraId="7C5D2134"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p>
        </w:tc>
        <w:tc>
          <w:tcPr>
            <w:tcW w:w="1033" w:type="dxa"/>
            <w:vAlign w:val="center"/>
          </w:tcPr>
          <w:p w14:paraId="29CB898D"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-0.000</w:t>
            </w:r>
          </w:p>
          <w:p w14:paraId="1BCFB25E" w14:textId="00689CED"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(0.000)</w:t>
            </w:r>
          </w:p>
        </w:tc>
      </w:tr>
      <w:tr w:rsidR="00201E0B" w:rsidRPr="001839E7" w14:paraId="15E33639" w14:textId="77777777" w:rsidTr="00324634">
        <w:trPr>
          <w:trHeight w:val="624"/>
          <w:jc w:val="center"/>
        </w:trPr>
        <w:tc>
          <w:tcPr>
            <w:tcW w:w="1325" w:type="dxa"/>
            <w:vAlign w:val="center"/>
            <w:hideMark/>
          </w:tcPr>
          <w:p w14:paraId="75F28FD4" w14:textId="77777777" w:rsidR="00201E0B" w:rsidRPr="00D72A99" w:rsidRDefault="00201E0B"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lastRenderedPageBreak/>
              <w:t>工企</w:t>
            </w:r>
            <w:r w:rsidRPr="00D72A99">
              <w:rPr>
                <w:rFonts w:ascii="宋体" w:eastAsia="宋体" w:hAnsi="宋体" w:cs="Times New Roman"/>
                <w:kern w:val="0"/>
                <w:szCs w:val="21"/>
              </w:rPr>
              <w:t>VCOs</w:t>
            </w:r>
          </w:p>
        </w:tc>
        <w:tc>
          <w:tcPr>
            <w:tcW w:w="992" w:type="dxa"/>
            <w:vAlign w:val="center"/>
          </w:tcPr>
          <w:p w14:paraId="7584AF13"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p>
        </w:tc>
        <w:tc>
          <w:tcPr>
            <w:tcW w:w="993" w:type="dxa"/>
            <w:vAlign w:val="center"/>
          </w:tcPr>
          <w:p w14:paraId="7E3D5DDD"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p>
        </w:tc>
        <w:tc>
          <w:tcPr>
            <w:tcW w:w="992" w:type="dxa"/>
            <w:vAlign w:val="center"/>
            <w:hideMark/>
          </w:tcPr>
          <w:p w14:paraId="6A0D757B"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0.001</w:t>
            </w:r>
          </w:p>
          <w:p w14:paraId="1346F221" w14:textId="2160EE77"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(0.007)</w:t>
            </w:r>
          </w:p>
        </w:tc>
        <w:tc>
          <w:tcPr>
            <w:tcW w:w="993" w:type="dxa"/>
            <w:vAlign w:val="center"/>
          </w:tcPr>
          <w:p w14:paraId="23C3A5CB"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p>
        </w:tc>
        <w:tc>
          <w:tcPr>
            <w:tcW w:w="993" w:type="dxa"/>
            <w:vAlign w:val="center"/>
            <w:hideMark/>
          </w:tcPr>
          <w:p w14:paraId="059B6516"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0.004</w:t>
            </w:r>
          </w:p>
          <w:p w14:paraId="23BC335E" w14:textId="3581A647"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(0.005)</w:t>
            </w:r>
          </w:p>
        </w:tc>
        <w:tc>
          <w:tcPr>
            <w:tcW w:w="172" w:type="dxa"/>
            <w:vAlign w:val="center"/>
          </w:tcPr>
          <w:p w14:paraId="060B4FBB"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p>
        </w:tc>
        <w:tc>
          <w:tcPr>
            <w:tcW w:w="1032" w:type="dxa"/>
            <w:vAlign w:val="center"/>
          </w:tcPr>
          <w:p w14:paraId="7AFE5D58"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p>
        </w:tc>
        <w:tc>
          <w:tcPr>
            <w:tcW w:w="1033" w:type="dxa"/>
            <w:vAlign w:val="center"/>
          </w:tcPr>
          <w:p w14:paraId="0B5003D0"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p>
        </w:tc>
        <w:tc>
          <w:tcPr>
            <w:tcW w:w="1033" w:type="dxa"/>
            <w:vAlign w:val="center"/>
          </w:tcPr>
          <w:p w14:paraId="7617A3C2"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0.002</w:t>
            </w:r>
          </w:p>
          <w:p w14:paraId="17AF0C5F" w14:textId="03F2536C"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(0.007)</w:t>
            </w:r>
          </w:p>
        </w:tc>
        <w:tc>
          <w:tcPr>
            <w:tcW w:w="1033" w:type="dxa"/>
            <w:vAlign w:val="center"/>
          </w:tcPr>
          <w:p w14:paraId="317A48C4"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p>
        </w:tc>
        <w:tc>
          <w:tcPr>
            <w:tcW w:w="1033" w:type="dxa"/>
            <w:vAlign w:val="center"/>
          </w:tcPr>
          <w:p w14:paraId="68ED264D"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0.003</w:t>
            </w:r>
          </w:p>
          <w:p w14:paraId="3B466025" w14:textId="6CE3442B"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(0.005)</w:t>
            </w:r>
          </w:p>
        </w:tc>
      </w:tr>
      <w:tr w:rsidR="00201E0B" w:rsidRPr="001839E7" w14:paraId="7A58D472" w14:textId="77777777" w:rsidTr="00A07F68">
        <w:trPr>
          <w:trHeight w:val="624"/>
          <w:jc w:val="center"/>
        </w:trPr>
        <w:tc>
          <w:tcPr>
            <w:tcW w:w="1325" w:type="dxa"/>
            <w:vAlign w:val="center"/>
            <w:hideMark/>
          </w:tcPr>
          <w:p w14:paraId="4C416689" w14:textId="77777777" w:rsidR="00201E0B" w:rsidRPr="00D72A99" w:rsidRDefault="00201E0B"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锅炉改造</w:t>
            </w:r>
          </w:p>
        </w:tc>
        <w:tc>
          <w:tcPr>
            <w:tcW w:w="992" w:type="dxa"/>
            <w:vAlign w:val="center"/>
          </w:tcPr>
          <w:p w14:paraId="04076652"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p>
        </w:tc>
        <w:tc>
          <w:tcPr>
            <w:tcW w:w="993" w:type="dxa"/>
            <w:vAlign w:val="center"/>
          </w:tcPr>
          <w:p w14:paraId="2AED1562"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p>
        </w:tc>
        <w:tc>
          <w:tcPr>
            <w:tcW w:w="992" w:type="dxa"/>
            <w:vAlign w:val="center"/>
          </w:tcPr>
          <w:p w14:paraId="645A0FEA"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p>
        </w:tc>
        <w:tc>
          <w:tcPr>
            <w:tcW w:w="993" w:type="dxa"/>
            <w:vAlign w:val="center"/>
            <w:hideMark/>
          </w:tcPr>
          <w:p w14:paraId="67DEE7D2"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-4.659</w:t>
            </w:r>
          </w:p>
          <w:p w14:paraId="6E217080" w14:textId="6D705687"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(2.964)</w:t>
            </w:r>
          </w:p>
        </w:tc>
        <w:tc>
          <w:tcPr>
            <w:tcW w:w="993" w:type="dxa"/>
            <w:vAlign w:val="center"/>
            <w:hideMark/>
          </w:tcPr>
          <w:p w14:paraId="76192BBD"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-4.142</w:t>
            </w:r>
          </w:p>
          <w:p w14:paraId="13E5DF4E" w14:textId="3EAFE32D"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(2.523)</w:t>
            </w:r>
          </w:p>
        </w:tc>
        <w:tc>
          <w:tcPr>
            <w:tcW w:w="172" w:type="dxa"/>
            <w:vAlign w:val="center"/>
          </w:tcPr>
          <w:p w14:paraId="74B4701A"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p>
        </w:tc>
        <w:tc>
          <w:tcPr>
            <w:tcW w:w="1032" w:type="dxa"/>
            <w:vAlign w:val="center"/>
          </w:tcPr>
          <w:p w14:paraId="493D7B33"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p>
        </w:tc>
        <w:tc>
          <w:tcPr>
            <w:tcW w:w="1033" w:type="dxa"/>
            <w:vAlign w:val="center"/>
          </w:tcPr>
          <w:p w14:paraId="56AC20C7"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p>
        </w:tc>
        <w:tc>
          <w:tcPr>
            <w:tcW w:w="1033" w:type="dxa"/>
            <w:vAlign w:val="center"/>
          </w:tcPr>
          <w:p w14:paraId="2472568D" w14:textId="77777777" w:rsidR="00201E0B" w:rsidRPr="00D72A99" w:rsidRDefault="00201E0B" w:rsidP="002E56F8">
            <w:pPr>
              <w:autoSpaceDE w:val="0"/>
              <w:autoSpaceDN w:val="0"/>
              <w:adjustRightInd w:val="0"/>
              <w:jc w:val="center"/>
              <w:rPr>
                <w:rFonts w:ascii="Times New Roman" w:hAnsi="Times New Roman" w:cs="Times New Roman"/>
                <w:kern w:val="0"/>
                <w:szCs w:val="21"/>
              </w:rPr>
            </w:pPr>
          </w:p>
        </w:tc>
        <w:tc>
          <w:tcPr>
            <w:tcW w:w="1033" w:type="dxa"/>
            <w:vAlign w:val="center"/>
          </w:tcPr>
          <w:p w14:paraId="0A71F72C" w14:textId="4BF71451"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-5.180</w:t>
            </w:r>
            <w:r w:rsidR="00C51D76" w:rsidRPr="00C51D76">
              <w:rPr>
                <w:rFonts w:ascii="Times New Roman" w:hAnsi="Times New Roman" w:cs="Times New Roman"/>
                <w:kern w:val="0"/>
                <w:szCs w:val="21"/>
                <w:vertAlign w:val="superscript"/>
              </w:rPr>
              <w:t>*</w:t>
            </w:r>
          </w:p>
          <w:p w14:paraId="516F140C" w14:textId="5123FBAB"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(2.961)</w:t>
            </w:r>
          </w:p>
        </w:tc>
        <w:tc>
          <w:tcPr>
            <w:tcW w:w="1033" w:type="dxa"/>
            <w:vAlign w:val="center"/>
          </w:tcPr>
          <w:p w14:paraId="78572464" w14:textId="2E98A11A"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-4.913</w:t>
            </w:r>
            <w:r w:rsidR="00C51D76" w:rsidRPr="00C51D76">
              <w:rPr>
                <w:rFonts w:ascii="Times New Roman" w:hAnsi="Times New Roman" w:cs="Times New Roman"/>
                <w:kern w:val="0"/>
                <w:szCs w:val="21"/>
                <w:vertAlign w:val="superscript"/>
              </w:rPr>
              <w:t>**</w:t>
            </w:r>
          </w:p>
          <w:p w14:paraId="2D60EC5F" w14:textId="421C1BC5" w:rsidR="00201E0B" w:rsidRPr="00D72A99" w:rsidRDefault="00201E0B"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(2.359)</w:t>
            </w:r>
          </w:p>
        </w:tc>
      </w:tr>
      <w:tr w:rsidR="001839E7" w:rsidRPr="001839E7" w14:paraId="75F1FC88" w14:textId="77777777" w:rsidTr="00201E0B">
        <w:trPr>
          <w:jc w:val="center"/>
        </w:trPr>
        <w:tc>
          <w:tcPr>
            <w:tcW w:w="1325" w:type="dxa"/>
            <w:vAlign w:val="center"/>
          </w:tcPr>
          <w:p w14:paraId="058A64BE" w14:textId="77777777" w:rsidR="00CA33AD" w:rsidRPr="001839E7" w:rsidRDefault="00CA33AD" w:rsidP="002E56F8">
            <w:pPr>
              <w:autoSpaceDE w:val="0"/>
              <w:autoSpaceDN w:val="0"/>
              <w:adjustRightInd w:val="0"/>
              <w:jc w:val="center"/>
              <w:rPr>
                <w:rFonts w:ascii="Times New Roman" w:hAnsi="Times New Roman" w:cs="Times New Roman"/>
                <w:kern w:val="0"/>
                <w:sz w:val="18"/>
                <w:szCs w:val="18"/>
              </w:rPr>
            </w:pPr>
            <w:r w:rsidRPr="00D72A99">
              <w:rPr>
                <w:rFonts w:ascii="宋体" w:eastAsia="宋体" w:hAnsi="宋体" w:cs="Times New Roman" w:hint="eastAsia"/>
                <w:kern w:val="0"/>
                <w:szCs w:val="21"/>
              </w:rPr>
              <w:t>省份</w:t>
            </w:r>
            <w:r w:rsidRPr="001839E7">
              <w:rPr>
                <w:rFonts w:ascii="Times New Roman" w:eastAsia="仿宋" w:hAnsi="Times New Roman" w:cs="Times New Roman"/>
                <w:sz w:val="18"/>
                <w:szCs w:val="18"/>
              </w:rPr>
              <w:t>#</w:t>
            </w:r>
            <w:r w:rsidRPr="00D72A99">
              <w:rPr>
                <w:rFonts w:ascii="宋体" w:eastAsia="宋体" w:hAnsi="宋体" w:cs="Times New Roman" w:hint="eastAsia"/>
                <w:kern w:val="0"/>
                <w:szCs w:val="21"/>
              </w:rPr>
              <w:t>年份</w:t>
            </w:r>
            <w:r w:rsidRPr="001839E7">
              <w:rPr>
                <w:rFonts w:ascii="Times New Roman" w:eastAsia="仿宋" w:hAnsi="Times New Roman" w:cs="Times New Roman"/>
                <w:sz w:val="18"/>
                <w:szCs w:val="18"/>
              </w:rPr>
              <w:t xml:space="preserve"> </w:t>
            </w:r>
            <w:r w:rsidRPr="00D72A99">
              <w:rPr>
                <w:rFonts w:ascii="Times New Roman" w:hAnsi="Times New Roman" w:cs="Times New Roman"/>
                <w:kern w:val="0"/>
                <w:szCs w:val="21"/>
              </w:rPr>
              <w:t>FE</w:t>
            </w:r>
          </w:p>
        </w:tc>
        <w:tc>
          <w:tcPr>
            <w:tcW w:w="992" w:type="dxa"/>
            <w:vAlign w:val="center"/>
          </w:tcPr>
          <w:p w14:paraId="29476DC5"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控制</w:t>
            </w:r>
          </w:p>
        </w:tc>
        <w:tc>
          <w:tcPr>
            <w:tcW w:w="993" w:type="dxa"/>
            <w:vAlign w:val="center"/>
          </w:tcPr>
          <w:p w14:paraId="344AE081"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不控制</w:t>
            </w:r>
          </w:p>
        </w:tc>
        <w:tc>
          <w:tcPr>
            <w:tcW w:w="992" w:type="dxa"/>
            <w:vAlign w:val="center"/>
          </w:tcPr>
          <w:p w14:paraId="379388B5"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不控制</w:t>
            </w:r>
          </w:p>
        </w:tc>
        <w:tc>
          <w:tcPr>
            <w:tcW w:w="993" w:type="dxa"/>
            <w:vAlign w:val="center"/>
          </w:tcPr>
          <w:p w14:paraId="31F06B69"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不控制</w:t>
            </w:r>
          </w:p>
        </w:tc>
        <w:tc>
          <w:tcPr>
            <w:tcW w:w="993" w:type="dxa"/>
            <w:vAlign w:val="center"/>
          </w:tcPr>
          <w:p w14:paraId="6F5564F2"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控制</w:t>
            </w:r>
          </w:p>
        </w:tc>
        <w:tc>
          <w:tcPr>
            <w:tcW w:w="172" w:type="dxa"/>
            <w:vAlign w:val="center"/>
          </w:tcPr>
          <w:p w14:paraId="3A0E94E5" w14:textId="77777777" w:rsidR="00CA33AD" w:rsidRPr="00D72A99" w:rsidRDefault="00CA33AD" w:rsidP="002E56F8">
            <w:pPr>
              <w:autoSpaceDE w:val="0"/>
              <w:autoSpaceDN w:val="0"/>
              <w:adjustRightInd w:val="0"/>
              <w:jc w:val="center"/>
              <w:rPr>
                <w:rFonts w:ascii="宋体" w:eastAsia="宋体" w:hAnsi="宋体" w:cs="Times New Roman"/>
                <w:kern w:val="0"/>
                <w:szCs w:val="21"/>
              </w:rPr>
            </w:pPr>
          </w:p>
        </w:tc>
        <w:tc>
          <w:tcPr>
            <w:tcW w:w="1032" w:type="dxa"/>
            <w:vAlign w:val="center"/>
          </w:tcPr>
          <w:p w14:paraId="5C72EE21"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控制</w:t>
            </w:r>
          </w:p>
        </w:tc>
        <w:tc>
          <w:tcPr>
            <w:tcW w:w="1033" w:type="dxa"/>
            <w:vAlign w:val="center"/>
          </w:tcPr>
          <w:p w14:paraId="40265921"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不控制</w:t>
            </w:r>
          </w:p>
        </w:tc>
        <w:tc>
          <w:tcPr>
            <w:tcW w:w="1033" w:type="dxa"/>
            <w:vAlign w:val="center"/>
          </w:tcPr>
          <w:p w14:paraId="1A362B78"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不控制</w:t>
            </w:r>
          </w:p>
        </w:tc>
        <w:tc>
          <w:tcPr>
            <w:tcW w:w="1033" w:type="dxa"/>
            <w:vAlign w:val="center"/>
          </w:tcPr>
          <w:p w14:paraId="2B2E6453"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不控制</w:t>
            </w:r>
          </w:p>
        </w:tc>
        <w:tc>
          <w:tcPr>
            <w:tcW w:w="1033" w:type="dxa"/>
            <w:vAlign w:val="center"/>
          </w:tcPr>
          <w:p w14:paraId="2DCB93CD"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控制</w:t>
            </w:r>
          </w:p>
        </w:tc>
      </w:tr>
      <w:tr w:rsidR="001839E7" w:rsidRPr="001839E7" w14:paraId="0AE37DEE" w14:textId="77777777" w:rsidTr="00201E0B">
        <w:trPr>
          <w:jc w:val="center"/>
        </w:trPr>
        <w:tc>
          <w:tcPr>
            <w:tcW w:w="1325" w:type="dxa"/>
            <w:vAlign w:val="center"/>
          </w:tcPr>
          <w:p w14:paraId="5F71DE2C" w14:textId="77777777" w:rsidR="00CA33AD" w:rsidRPr="001839E7" w:rsidRDefault="00CA33AD" w:rsidP="002E56F8">
            <w:pPr>
              <w:autoSpaceDE w:val="0"/>
              <w:autoSpaceDN w:val="0"/>
              <w:adjustRightInd w:val="0"/>
              <w:jc w:val="center"/>
              <w:rPr>
                <w:rFonts w:ascii="Times New Roman" w:hAnsi="Times New Roman" w:cs="Times New Roman"/>
                <w:kern w:val="0"/>
                <w:sz w:val="18"/>
                <w:szCs w:val="18"/>
              </w:rPr>
            </w:pPr>
            <w:r w:rsidRPr="00D72A99">
              <w:rPr>
                <w:rFonts w:ascii="宋体" w:eastAsia="宋体" w:hAnsi="宋体" w:cs="Times New Roman" w:hint="eastAsia"/>
                <w:kern w:val="0"/>
                <w:szCs w:val="21"/>
              </w:rPr>
              <w:t>城市</w:t>
            </w:r>
            <w:r w:rsidRPr="00D72A99">
              <w:rPr>
                <w:rFonts w:ascii="Times New Roman" w:hAnsi="Times New Roman" w:cs="Times New Roman"/>
                <w:kern w:val="0"/>
                <w:szCs w:val="21"/>
              </w:rPr>
              <w:t>FE</w:t>
            </w:r>
          </w:p>
        </w:tc>
        <w:tc>
          <w:tcPr>
            <w:tcW w:w="992" w:type="dxa"/>
            <w:vAlign w:val="center"/>
          </w:tcPr>
          <w:p w14:paraId="2E652610"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控制</w:t>
            </w:r>
          </w:p>
        </w:tc>
        <w:tc>
          <w:tcPr>
            <w:tcW w:w="993" w:type="dxa"/>
            <w:vAlign w:val="center"/>
          </w:tcPr>
          <w:p w14:paraId="7971F2C0"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控制</w:t>
            </w:r>
          </w:p>
        </w:tc>
        <w:tc>
          <w:tcPr>
            <w:tcW w:w="992" w:type="dxa"/>
            <w:vAlign w:val="center"/>
          </w:tcPr>
          <w:p w14:paraId="237A9FC5"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控制</w:t>
            </w:r>
          </w:p>
        </w:tc>
        <w:tc>
          <w:tcPr>
            <w:tcW w:w="993" w:type="dxa"/>
            <w:vAlign w:val="center"/>
          </w:tcPr>
          <w:p w14:paraId="32501153"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控制</w:t>
            </w:r>
          </w:p>
        </w:tc>
        <w:tc>
          <w:tcPr>
            <w:tcW w:w="993" w:type="dxa"/>
            <w:vAlign w:val="center"/>
          </w:tcPr>
          <w:p w14:paraId="44B55EF0"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控制</w:t>
            </w:r>
          </w:p>
        </w:tc>
        <w:tc>
          <w:tcPr>
            <w:tcW w:w="172" w:type="dxa"/>
            <w:vAlign w:val="center"/>
          </w:tcPr>
          <w:p w14:paraId="7D080975" w14:textId="77777777" w:rsidR="00CA33AD" w:rsidRPr="00D72A99" w:rsidRDefault="00CA33AD" w:rsidP="002E56F8">
            <w:pPr>
              <w:autoSpaceDE w:val="0"/>
              <w:autoSpaceDN w:val="0"/>
              <w:adjustRightInd w:val="0"/>
              <w:jc w:val="center"/>
              <w:rPr>
                <w:rFonts w:ascii="宋体" w:eastAsia="宋体" w:hAnsi="宋体" w:cs="Times New Roman"/>
                <w:kern w:val="0"/>
                <w:szCs w:val="21"/>
              </w:rPr>
            </w:pPr>
          </w:p>
        </w:tc>
        <w:tc>
          <w:tcPr>
            <w:tcW w:w="1032" w:type="dxa"/>
            <w:vAlign w:val="center"/>
          </w:tcPr>
          <w:p w14:paraId="385FB967"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控制</w:t>
            </w:r>
          </w:p>
        </w:tc>
        <w:tc>
          <w:tcPr>
            <w:tcW w:w="1033" w:type="dxa"/>
            <w:vAlign w:val="center"/>
          </w:tcPr>
          <w:p w14:paraId="4B586D79"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控制</w:t>
            </w:r>
          </w:p>
        </w:tc>
        <w:tc>
          <w:tcPr>
            <w:tcW w:w="1033" w:type="dxa"/>
            <w:vAlign w:val="center"/>
          </w:tcPr>
          <w:p w14:paraId="1A6C989F"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控制</w:t>
            </w:r>
          </w:p>
        </w:tc>
        <w:tc>
          <w:tcPr>
            <w:tcW w:w="1033" w:type="dxa"/>
            <w:vAlign w:val="center"/>
          </w:tcPr>
          <w:p w14:paraId="5327C12F"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控制</w:t>
            </w:r>
          </w:p>
        </w:tc>
        <w:tc>
          <w:tcPr>
            <w:tcW w:w="1033" w:type="dxa"/>
            <w:vAlign w:val="center"/>
          </w:tcPr>
          <w:p w14:paraId="372B1578"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控制</w:t>
            </w:r>
          </w:p>
        </w:tc>
      </w:tr>
      <w:tr w:rsidR="001839E7" w:rsidRPr="001839E7" w14:paraId="7CF1369D" w14:textId="77777777" w:rsidTr="00201E0B">
        <w:trPr>
          <w:jc w:val="center"/>
        </w:trPr>
        <w:tc>
          <w:tcPr>
            <w:tcW w:w="1325" w:type="dxa"/>
            <w:vAlign w:val="center"/>
          </w:tcPr>
          <w:p w14:paraId="5462C510" w14:textId="77777777" w:rsidR="00CA33AD" w:rsidRPr="001839E7" w:rsidRDefault="00CA33AD" w:rsidP="002E56F8">
            <w:pPr>
              <w:autoSpaceDE w:val="0"/>
              <w:autoSpaceDN w:val="0"/>
              <w:adjustRightInd w:val="0"/>
              <w:jc w:val="center"/>
              <w:rPr>
                <w:rFonts w:ascii="Times New Roman" w:hAnsi="Times New Roman" w:cs="Times New Roman"/>
                <w:kern w:val="0"/>
                <w:sz w:val="18"/>
                <w:szCs w:val="18"/>
              </w:rPr>
            </w:pPr>
            <w:r w:rsidRPr="00D72A99">
              <w:rPr>
                <w:rFonts w:ascii="宋体" w:eastAsia="宋体" w:hAnsi="宋体" w:cs="Times New Roman" w:hint="eastAsia"/>
                <w:kern w:val="0"/>
                <w:szCs w:val="21"/>
              </w:rPr>
              <w:t>年份</w:t>
            </w:r>
            <w:r w:rsidRPr="00D72A99">
              <w:rPr>
                <w:rFonts w:ascii="Times New Roman" w:hAnsi="Times New Roman" w:cs="Times New Roman"/>
                <w:kern w:val="0"/>
                <w:szCs w:val="21"/>
              </w:rPr>
              <w:t>FE</w:t>
            </w:r>
          </w:p>
        </w:tc>
        <w:tc>
          <w:tcPr>
            <w:tcW w:w="992" w:type="dxa"/>
            <w:vAlign w:val="center"/>
          </w:tcPr>
          <w:p w14:paraId="6C2EDA17"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控制</w:t>
            </w:r>
          </w:p>
        </w:tc>
        <w:tc>
          <w:tcPr>
            <w:tcW w:w="993" w:type="dxa"/>
            <w:vAlign w:val="center"/>
          </w:tcPr>
          <w:p w14:paraId="5C71980B"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控制</w:t>
            </w:r>
          </w:p>
        </w:tc>
        <w:tc>
          <w:tcPr>
            <w:tcW w:w="992" w:type="dxa"/>
            <w:vAlign w:val="center"/>
          </w:tcPr>
          <w:p w14:paraId="0CE2C939"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控制</w:t>
            </w:r>
          </w:p>
        </w:tc>
        <w:tc>
          <w:tcPr>
            <w:tcW w:w="993" w:type="dxa"/>
            <w:vAlign w:val="center"/>
          </w:tcPr>
          <w:p w14:paraId="734E4068"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控制</w:t>
            </w:r>
          </w:p>
        </w:tc>
        <w:tc>
          <w:tcPr>
            <w:tcW w:w="993" w:type="dxa"/>
            <w:vAlign w:val="center"/>
          </w:tcPr>
          <w:p w14:paraId="1C09D889"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控制</w:t>
            </w:r>
          </w:p>
        </w:tc>
        <w:tc>
          <w:tcPr>
            <w:tcW w:w="172" w:type="dxa"/>
            <w:vAlign w:val="center"/>
          </w:tcPr>
          <w:p w14:paraId="40C4B1E6" w14:textId="77777777" w:rsidR="00CA33AD" w:rsidRPr="00D72A99" w:rsidRDefault="00CA33AD" w:rsidP="002E56F8">
            <w:pPr>
              <w:autoSpaceDE w:val="0"/>
              <w:autoSpaceDN w:val="0"/>
              <w:adjustRightInd w:val="0"/>
              <w:jc w:val="center"/>
              <w:rPr>
                <w:rFonts w:ascii="宋体" w:eastAsia="宋体" w:hAnsi="宋体" w:cs="Times New Roman"/>
                <w:kern w:val="0"/>
                <w:szCs w:val="21"/>
              </w:rPr>
            </w:pPr>
          </w:p>
        </w:tc>
        <w:tc>
          <w:tcPr>
            <w:tcW w:w="1032" w:type="dxa"/>
            <w:vAlign w:val="center"/>
          </w:tcPr>
          <w:p w14:paraId="54E98BE3"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控制</w:t>
            </w:r>
          </w:p>
        </w:tc>
        <w:tc>
          <w:tcPr>
            <w:tcW w:w="1033" w:type="dxa"/>
            <w:vAlign w:val="center"/>
          </w:tcPr>
          <w:p w14:paraId="1EA85A4F"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控制</w:t>
            </w:r>
          </w:p>
        </w:tc>
        <w:tc>
          <w:tcPr>
            <w:tcW w:w="1033" w:type="dxa"/>
            <w:vAlign w:val="center"/>
          </w:tcPr>
          <w:p w14:paraId="3B9D502E"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控制</w:t>
            </w:r>
          </w:p>
        </w:tc>
        <w:tc>
          <w:tcPr>
            <w:tcW w:w="1033" w:type="dxa"/>
            <w:vAlign w:val="center"/>
          </w:tcPr>
          <w:p w14:paraId="1D19D97E"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控制</w:t>
            </w:r>
          </w:p>
        </w:tc>
        <w:tc>
          <w:tcPr>
            <w:tcW w:w="1033" w:type="dxa"/>
            <w:vAlign w:val="center"/>
          </w:tcPr>
          <w:p w14:paraId="03B97604" w14:textId="77777777" w:rsidR="00CA33AD" w:rsidRPr="00D72A99" w:rsidRDefault="00CA33AD" w:rsidP="002E56F8">
            <w:pPr>
              <w:autoSpaceDE w:val="0"/>
              <w:autoSpaceDN w:val="0"/>
              <w:adjustRightInd w:val="0"/>
              <w:jc w:val="center"/>
              <w:rPr>
                <w:rFonts w:ascii="宋体" w:eastAsia="宋体" w:hAnsi="宋体" w:cs="Times New Roman"/>
                <w:kern w:val="0"/>
                <w:szCs w:val="21"/>
              </w:rPr>
            </w:pPr>
            <w:r w:rsidRPr="00D72A99">
              <w:rPr>
                <w:rFonts w:ascii="宋体" w:eastAsia="宋体" w:hAnsi="宋体" w:cs="Times New Roman" w:hint="eastAsia"/>
                <w:kern w:val="0"/>
                <w:szCs w:val="21"/>
              </w:rPr>
              <w:t>控制</w:t>
            </w:r>
          </w:p>
        </w:tc>
      </w:tr>
      <w:tr w:rsidR="001839E7" w:rsidRPr="001839E7" w14:paraId="732081B7" w14:textId="77777777" w:rsidTr="00201E0B">
        <w:trPr>
          <w:jc w:val="center"/>
        </w:trPr>
        <w:tc>
          <w:tcPr>
            <w:tcW w:w="1325" w:type="dxa"/>
            <w:vAlign w:val="center"/>
            <w:hideMark/>
          </w:tcPr>
          <w:p w14:paraId="4CC929F5" w14:textId="77777777" w:rsidR="00CA33AD" w:rsidRPr="001839E7" w:rsidRDefault="00CA33AD" w:rsidP="002E56F8">
            <w:pPr>
              <w:autoSpaceDE w:val="0"/>
              <w:autoSpaceDN w:val="0"/>
              <w:adjustRightInd w:val="0"/>
              <w:jc w:val="center"/>
              <w:rPr>
                <w:rFonts w:ascii="Times New Roman" w:hAnsi="Times New Roman" w:cs="Times New Roman"/>
                <w:kern w:val="0"/>
                <w:sz w:val="18"/>
                <w:szCs w:val="18"/>
              </w:rPr>
            </w:pPr>
            <w:r w:rsidRPr="00D72A99">
              <w:rPr>
                <w:rFonts w:ascii="宋体" w:eastAsia="宋体" w:hAnsi="宋体" w:cs="Times New Roman" w:hint="eastAsia"/>
                <w:kern w:val="0"/>
                <w:szCs w:val="21"/>
              </w:rPr>
              <w:t>样本量</w:t>
            </w:r>
          </w:p>
        </w:tc>
        <w:tc>
          <w:tcPr>
            <w:tcW w:w="992" w:type="dxa"/>
            <w:vAlign w:val="center"/>
            <w:hideMark/>
          </w:tcPr>
          <w:p w14:paraId="5C5B7ED5" w14:textId="77777777" w:rsidR="00CA33AD" w:rsidRPr="00D72A99" w:rsidRDefault="00CA33AD"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373</w:t>
            </w:r>
          </w:p>
        </w:tc>
        <w:tc>
          <w:tcPr>
            <w:tcW w:w="993" w:type="dxa"/>
            <w:vAlign w:val="center"/>
            <w:hideMark/>
          </w:tcPr>
          <w:p w14:paraId="3D1DA19F" w14:textId="77777777" w:rsidR="00CA33AD" w:rsidRPr="00D72A99" w:rsidRDefault="00CA33AD"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373</w:t>
            </w:r>
          </w:p>
        </w:tc>
        <w:tc>
          <w:tcPr>
            <w:tcW w:w="992" w:type="dxa"/>
            <w:vAlign w:val="center"/>
            <w:hideMark/>
          </w:tcPr>
          <w:p w14:paraId="34CE2E59" w14:textId="77777777" w:rsidR="00CA33AD" w:rsidRPr="00D72A99" w:rsidRDefault="00CA33AD"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373</w:t>
            </w:r>
          </w:p>
        </w:tc>
        <w:tc>
          <w:tcPr>
            <w:tcW w:w="993" w:type="dxa"/>
            <w:vAlign w:val="center"/>
            <w:hideMark/>
          </w:tcPr>
          <w:p w14:paraId="64D4E126" w14:textId="77777777" w:rsidR="00CA33AD" w:rsidRPr="00D72A99" w:rsidRDefault="00CA33AD"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373</w:t>
            </w:r>
          </w:p>
        </w:tc>
        <w:tc>
          <w:tcPr>
            <w:tcW w:w="993" w:type="dxa"/>
            <w:vAlign w:val="center"/>
            <w:hideMark/>
          </w:tcPr>
          <w:p w14:paraId="55CE6052" w14:textId="77777777" w:rsidR="00CA33AD" w:rsidRPr="00D72A99" w:rsidRDefault="00CA33AD"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373</w:t>
            </w:r>
          </w:p>
        </w:tc>
        <w:tc>
          <w:tcPr>
            <w:tcW w:w="172" w:type="dxa"/>
            <w:vAlign w:val="center"/>
          </w:tcPr>
          <w:p w14:paraId="69520ABE" w14:textId="77777777" w:rsidR="00CA33AD" w:rsidRPr="00D72A99" w:rsidRDefault="00CA33AD" w:rsidP="002E56F8">
            <w:pPr>
              <w:autoSpaceDE w:val="0"/>
              <w:autoSpaceDN w:val="0"/>
              <w:adjustRightInd w:val="0"/>
              <w:jc w:val="center"/>
              <w:rPr>
                <w:rFonts w:ascii="Times New Roman" w:hAnsi="Times New Roman" w:cs="Times New Roman"/>
                <w:kern w:val="0"/>
                <w:szCs w:val="21"/>
              </w:rPr>
            </w:pPr>
          </w:p>
        </w:tc>
        <w:tc>
          <w:tcPr>
            <w:tcW w:w="1032" w:type="dxa"/>
            <w:vAlign w:val="center"/>
          </w:tcPr>
          <w:p w14:paraId="0B731CE1" w14:textId="77777777" w:rsidR="00CA33AD" w:rsidRPr="00D72A99" w:rsidRDefault="00CA33AD"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373</w:t>
            </w:r>
          </w:p>
        </w:tc>
        <w:tc>
          <w:tcPr>
            <w:tcW w:w="1033" w:type="dxa"/>
            <w:vAlign w:val="center"/>
          </w:tcPr>
          <w:p w14:paraId="5A278EE5" w14:textId="77777777" w:rsidR="00CA33AD" w:rsidRPr="00D72A99" w:rsidRDefault="00CA33AD"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373</w:t>
            </w:r>
          </w:p>
        </w:tc>
        <w:tc>
          <w:tcPr>
            <w:tcW w:w="1033" w:type="dxa"/>
            <w:vAlign w:val="center"/>
          </w:tcPr>
          <w:p w14:paraId="3AA1D902" w14:textId="77777777" w:rsidR="00CA33AD" w:rsidRPr="00D72A99" w:rsidRDefault="00CA33AD"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373</w:t>
            </w:r>
          </w:p>
        </w:tc>
        <w:tc>
          <w:tcPr>
            <w:tcW w:w="1033" w:type="dxa"/>
            <w:vAlign w:val="center"/>
          </w:tcPr>
          <w:p w14:paraId="6E0EF831" w14:textId="77777777" w:rsidR="00CA33AD" w:rsidRPr="00D72A99" w:rsidRDefault="00CA33AD"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373</w:t>
            </w:r>
          </w:p>
        </w:tc>
        <w:tc>
          <w:tcPr>
            <w:tcW w:w="1033" w:type="dxa"/>
            <w:vAlign w:val="center"/>
          </w:tcPr>
          <w:p w14:paraId="4F54612B" w14:textId="77777777" w:rsidR="00CA33AD" w:rsidRPr="00D72A99" w:rsidRDefault="00CA33AD"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373</w:t>
            </w:r>
          </w:p>
        </w:tc>
      </w:tr>
      <w:tr w:rsidR="001839E7" w:rsidRPr="001839E7" w14:paraId="542A5C22" w14:textId="77777777" w:rsidTr="00201E0B">
        <w:trPr>
          <w:jc w:val="center"/>
        </w:trPr>
        <w:tc>
          <w:tcPr>
            <w:tcW w:w="1325" w:type="dxa"/>
            <w:tcBorders>
              <w:bottom w:val="single" w:sz="12" w:space="0" w:color="auto"/>
            </w:tcBorders>
            <w:vAlign w:val="center"/>
            <w:hideMark/>
          </w:tcPr>
          <w:p w14:paraId="411D342E" w14:textId="77777777" w:rsidR="00CA33AD" w:rsidRPr="001839E7" w:rsidRDefault="00CA33AD" w:rsidP="002E56F8">
            <w:pPr>
              <w:autoSpaceDE w:val="0"/>
              <w:autoSpaceDN w:val="0"/>
              <w:adjustRightInd w:val="0"/>
              <w:jc w:val="center"/>
              <w:rPr>
                <w:rFonts w:ascii="Times New Roman" w:hAnsi="Times New Roman" w:cs="Times New Roman"/>
                <w:kern w:val="0"/>
                <w:sz w:val="18"/>
                <w:szCs w:val="18"/>
              </w:rPr>
            </w:pPr>
            <w:r w:rsidRPr="00D72A99">
              <w:rPr>
                <w:rFonts w:ascii="Times New Roman" w:hAnsi="Times New Roman" w:cs="Times New Roman"/>
                <w:kern w:val="0"/>
                <w:szCs w:val="21"/>
              </w:rPr>
              <w:t>R2</w:t>
            </w:r>
          </w:p>
        </w:tc>
        <w:tc>
          <w:tcPr>
            <w:tcW w:w="992" w:type="dxa"/>
            <w:tcBorders>
              <w:bottom w:val="single" w:sz="12" w:space="0" w:color="auto"/>
            </w:tcBorders>
            <w:vAlign w:val="center"/>
            <w:hideMark/>
          </w:tcPr>
          <w:p w14:paraId="1867955E" w14:textId="77777777" w:rsidR="00CA33AD" w:rsidRPr="00D72A99" w:rsidRDefault="00CA33AD"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0.890</w:t>
            </w:r>
          </w:p>
        </w:tc>
        <w:tc>
          <w:tcPr>
            <w:tcW w:w="993" w:type="dxa"/>
            <w:tcBorders>
              <w:bottom w:val="single" w:sz="12" w:space="0" w:color="auto"/>
            </w:tcBorders>
            <w:vAlign w:val="center"/>
            <w:hideMark/>
          </w:tcPr>
          <w:p w14:paraId="58D9E3A8" w14:textId="77777777" w:rsidR="00CA33AD" w:rsidRPr="00D72A99" w:rsidRDefault="00CA33AD"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0.758</w:t>
            </w:r>
          </w:p>
        </w:tc>
        <w:tc>
          <w:tcPr>
            <w:tcW w:w="992" w:type="dxa"/>
            <w:tcBorders>
              <w:bottom w:val="single" w:sz="12" w:space="0" w:color="auto"/>
            </w:tcBorders>
            <w:vAlign w:val="center"/>
            <w:hideMark/>
          </w:tcPr>
          <w:p w14:paraId="39FF79D3" w14:textId="77777777" w:rsidR="00CA33AD" w:rsidRPr="00D72A99" w:rsidRDefault="00CA33AD"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0.757</w:t>
            </w:r>
          </w:p>
        </w:tc>
        <w:tc>
          <w:tcPr>
            <w:tcW w:w="993" w:type="dxa"/>
            <w:tcBorders>
              <w:bottom w:val="single" w:sz="12" w:space="0" w:color="auto"/>
            </w:tcBorders>
            <w:vAlign w:val="center"/>
            <w:hideMark/>
          </w:tcPr>
          <w:p w14:paraId="18F16CAB" w14:textId="77777777" w:rsidR="00CA33AD" w:rsidRPr="00D72A99" w:rsidRDefault="00CA33AD"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0.758</w:t>
            </w:r>
          </w:p>
        </w:tc>
        <w:tc>
          <w:tcPr>
            <w:tcW w:w="993" w:type="dxa"/>
            <w:tcBorders>
              <w:bottom w:val="single" w:sz="12" w:space="0" w:color="auto"/>
            </w:tcBorders>
            <w:vAlign w:val="center"/>
            <w:hideMark/>
          </w:tcPr>
          <w:p w14:paraId="00E2ADDF" w14:textId="77777777" w:rsidR="00CA33AD" w:rsidRPr="00D72A99" w:rsidRDefault="00CA33AD"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0.891</w:t>
            </w:r>
          </w:p>
        </w:tc>
        <w:tc>
          <w:tcPr>
            <w:tcW w:w="172" w:type="dxa"/>
            <w:tcBorders>
              <w:bottom w:val="single" w:sz="12" w:space="0" w:color="auto"/>
            </w:tcBorders>
            <w:vAlign w:val="center"/>
          </w:tcPr>
          <w:p w14:paraId="1334FE02" w14:textId="77777777" w:rsidR="00CA33AD" w:rsidRPr="00D72A99" w:rsidRDefault="00CA33AD" w:rsidP="002E56F8">
            <w:pPr>
              <w:autoSpaceDE w:val="0"/>
              <w:autoSpaceDN w:val="0"/>
              <w:adjustRightInd w:val="0"/>
              <w:jc w:val="center"/>
              <w:rPr>
                <w:rFonts w:ascii="Times New Roman" w:hAnsi="Times New Roman" w:cs="Times New Roman"/>
                <w:kern w:val="0"/>
                <w:szCs w:val="21"/>
              </w:rPr>
            </w:pPr>
          </w:p>
        </w:tc>
        <w:tc>
          <w:tcPr>
            <w:tcW w:w="1032" w:type="dxa"/>
            <w:tcBorders>
              <w:bottom w:val="single" w:sz="12" w:space="0" w:color="auto"/>
            </w:tcBorders>
            <w:vAlign w:val="center"/>
          </w:tcPr>
          <w:p w14:paraId="73015CD4" w14:textId="77777777" w:rsidR="00CA33AD" w:rsidRPr="00D72A99" w:rsidRDefault="00CA33AD"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0.893</w:t>
            </w:r>
          </w:p>
        </w:tc>
        <w:tc>
          <w:tcPr>
            <w:tcW w:w="1033" w:type="dxa"/>
            <w:tcBorders>
              <w:bottom w:val="single" w:sz="12" w:space="0" w:color="auto"/>
            </w:tcBorders>
            <w:vAlign w:val="center"/>
          </w:tcPr>
          <w:p w14:paraId="16532F03" w14:textId="77777777" w:rsidR="00CA33AD" w:rsidRPr="00D72A99" w:rsidRDefault="00CA33AD"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0.724</w:t>
            </w:r>
          </w:p>
        </w:tc>
        <w:tc>
          <w:tcPr>
            <w:tcW w:w="1033" w:type="dxa"/>
            <w:tcBorders>
              <w:bottom w:val="single" w:sz="12" w:space="0" w:color="auto"/>
            </w:tcBorders>
            <w:vAlign w:val="center"/>
          </w:tcPr>
          <w:p w14:paraId="103F36DF" w14:textId="77777777" w:rsidR="00CA33AD" w:rsidRPr="00D72A99" w:rsidRDefault="00CA33AD"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0.724</w:t>
            </w:r>
          </w:p>
        </w:tc>
        <w:tc>
          <w:tcPr>
            <w:tcW w:w="1033" w:type="dxa"/>
            <w:tcBorders>
              <w:bottom w:val="single" w:sz="12" w:space="0" w:color="auto"/>
            </w:tcBorders>
            <w:vAlign w:val="center"/>
          </w:tcPr>
          <w:p w14:paraId="6428C600" w14:textId="77777777" w:rsidR="00CA33AD" w:rsidRPr="00D72A99" w:rsidRDefault="00CA33AD"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0.725</w:t>
            </w:r>
          </w:p>
        </w:tc>
        <w:tc>
          <w:tcPr>
            <w:tcW w:w="1033" w:type="dxa"/>
            <w:tcBorders>
              <w:bottom w:val="single" w:sz="12" w:space="0" w:color="auto"/>
            </w:tcBorders>
            <w:vAlign w:val="center"/>
          </w:tcPr>
          <w:p w14:paraId="0B40E8A9" w14:textId="77777777" w:rsidR="00CA33AD" w:rsidRPr="00D72A99" w:rsidRDefault="00CA33AD" w:rsidP="002E56F8">
            <w:pPr>
              <w:autoSpaceDE w:val="0"/>
              <w:autoSpaceDN w:val="0"/>
              <w:adjustRightInd w:val="0"/>
              <w:jc w:val="center"/>
              <w:rPr>
                <w:rFonts w:ascii="Times New Roman" w:hAnsi="Times New Roman" w:cs="Times New Roman"/>
                <w:kern w:val="0"/>
                <w:szCs w:val="21"/>
              </w:rPr>
            </w:pPr>
            <w:r w:rsidRPr="00D72A99">
              <w:rPr>
                <w:rFonts w:ascii="Times New Roman" w:hAnsi="Times New Roman" w:cs="Times New Roman"/>
                <w:kern w:val="0"/>
                <w:szCs w:val="21"/>
              </w:rPr>
              <w:t>0.893</w:t>
            </w:r>
          </w:p>
        </w:tc>
      </w:tr>
    </w:tbl>
    <w:p w14:paraId="51D4DE9C" w14:textId="2155458F" w:rsidR="00CA33AD" w:rsidRPr="002A114B" w:rsidRDefault="00CA33AD" w:rsidP="002A114B">
      <w:pPr>
        <w:ind w:firstLineChars="200" w:firstLine="300"/>
        <w:rPr>
          <w:rFonts w:ascii="楷体" w:eastAsia="楷体" w:hAnsi="楷体" w:cs="Times New Roman"/>
          <w:sz w:val="15"/>
          <w:szCs w:val="15"/>
        </w:rPr>
      </w:pPr>
      <w:r w:rsidRPr="00524E17">
        <w:rPr>
          <w:rFonts w:ascii="楷体" w:eastAsia="楷体" w:hAnsi="楷体" w:cs="Times New Roman" w:hint="eastAsia"/>
          <w:sz w:val="15"/>
          <w:szCs w:val="15"/>
        </w:rPr>
        <w:t>注：括号内为市级聚类稳健标准误，</w:t>
      </w:r>
      <w:r w:rsidR="009C682D" w:rsidRPr="009C682D">
        <w:rPr>
          <w:rFonts w:ascii="楷体" w:eastAsia="楷体" w:hAnsi="楷体" w:cs="Times New Roman"/>
          <w:sz w:val="15"/>
          <w:szCs w:val="15"/>
          <w:vertAlign w:val="superscript"/>
        </w:rPr>
        <w:t>***</w:t>
      </w:r>
      <w:r w:rsidRPr="00524E17">
        <w:rPr>
          <w:rFonts w:ascii="楷体" w:eastAsia="楷体" w:hAnsi="楷体" w:cs="Times New Roman" w:hint="eastAsia"/>
          <w:sz w:val="15"/>
          <w:szCs w:val="15"/>
        </w:rPr>
        <w:t>、</w:t>
      </w:r>
      <w:r w:rsidR="009C682D" w:rsidRPr="009C682D">
        <w:rPr>
          <w:rFonts w:ascii="楷体" w:eastAsia="楷体" w:hAnsi="楷体" w:cs="Times New Roman"/>
          <w:sz w:val="15"/>
          <w:szCs w:val="15"/>
          <w:vertAlign w:val="superscript"/>
        </w:rPr>
        <w:t>**</w:t>
      </w:r>
      <w:r w:rsidRPr="00524E17">
        <w:rPr>
          <w:rFonts w:ascii="楷体" w:eastAsia="楷体" w:hAnsi="楷体" w:cs="Times New Roman" w:hint="eastAsia"/>
          <w:sz w:val="15"/>
          <w:szCs w:val="15"/>
        </w:rPr>
        <w:t>和</w:t>
      </w:r>
      <w:r w:rsidR="009C682D" w:rsidRPr="009C682D">
        <w:rPr>
          <w:rFonts w:ascii="楷体" w:eastAsia="楷体" w:hAnsi="楷体" w:cs="Times New Roman"/>
          <w:sz w:val="15"/>
          <w:szCs w:val="15"/>
          <w:vertAlign w:val="superscript"/>
        </w:rPr>
        <w:t>*</w:t>
      </w:r>
      <w:r w:rsidRPr="00524E17">
        <w:rPr>
          <w:rFonts w:ascii="楷体" w:eastAsia="楷体" w:hAnsi="楷体" w:cs="Times New Roman" w:hint="eastAsia"/>
          <w:sz w:val="15"/>
          <w:szCs w:val="15"/>
        </w:rPr>
        <w:t>分别表示在</w:t>
      </w:r>
      <w:r w:rsidRPr="00524E17">
        <w:rPr>
          <w:rFonts w:ascii="楷体" w:eastAsia="楷体" w:hAnsi="楷体" w:cs="Times New Roman"/>
          <w:sz w:val="15"/>
          <w:szCs w:val="15"/>
        </w:rPr>
        <w:t>1%</w:t>
      </w:r>
      <w:r w:rsidRPr="00524E17">
        <w:rPr>
          <w:rFonts w:ascii="楷体" w:eastAsia="楷体" w:hAnsi="楷体" w:cs="Times New Roman" w:hint="eastAsia"/>
          <w:sz w:val="15"/>
          <w:szCs w:val="15"/>
        </w:rPr>
        <w:t>、</w:t>
      </w:r>
      <w:r w:rsidRPr="00524E17">
        <w:rPr>
          <w:rFonts w:ascii="楷体" w:eastAsia="楷体" w:hAnsi="楷体" w:cs="Times New Roman"/>
          <w:sz w:val="15"/>
          <w:szCs w:val="15"/>
        </w:rPr>
        <w:t>5%</w:t>
      </w:r>
      <w:r w:rsidRPr="00524E17">
        <w:rPr>
          <w:rFonts w:ascii="楷体" w:eastAsia="楷体" w:hAnsi="楷体" w:cs="Times New Roman" w:hint="eastAsia"/>
          <w:sz w:val="15"/>
          <w:szCs w:val="15"/>
        </w:rPr>
        <w:t>和</w:t>
      </w:r>
      <w:r w:rsidRPr="00524E17">
        <w:rPr>
          <w:rFonts w:ascii="楷体" w:eastAsia="楷体" w:hAnsi="楷体" w:cs="Times New Roman"/>
          <w:sz w:val="15"/>
          <w:szCs w:val="15"/>
        </w:rPr>
        <w:t>10%</w:t>
      </w:r>
      <w:r w:rsidRPr="00524E17">
        <w:rPr>
          <w:rFonts w:ascii="楷体" w:eastAsia="楷体" w:hAnsi="楷体" w:cs="Times New Roman" w:hint="eastAsia"/>
          <w:sz w:val="15"/>
          <w:szCs w:val="15"/>
        </w:rPr>
        <w:t>的显著性水平上显著。</w:t>
      </w:r>
    </w:p>
    <w:p w14:paraId="3ACF8FE8" w14:textId="20ADB6D0" w:rsidR="00C35078" w:rsidRPr="00D8163B" w:rsidRDefault="00C35078" w:rsidP="00C35078">
      <w:pPr>
        <w:ind w:firstLineChars="200" w:firstLine="420"/>
        <w:rPr>
          <w:rFonts w:ascii="黑体" w:eastAsia="黑体" w:hAnsi="黑体" w:cs="Times New Roman"/>
        </w:rPr>
      </w:pPr>
      <w:r w:rsidRPr="00D8163B">
        <w:rPr>
          <w:rFonts w:ascii="黑体" w:eastAsia="黑体" w:hAnsi="黑体" w:cs="Times New Roman" w:hint="eastAsia"/>
        </w:rPr>
        <w:t>（七）排除污染外溢性干扰</w:t>
      </w:r>
    </w:p>
    <w:p w14:paraId="01D644A0" w14:textId="14EC725A" w:rsidR="003F291E" w:rsidRPr="002A114B" w:rsidRDefault="003F291E" w:rsidP="000A6C26">
      <w:pPr>
        <w:spacing w:beforeLines="50" w:before="156" w:afterLines="50" w:after="156"/>
        <w:ind w:firstLineChars="200" w:firstLine="420"/>
        <w:rPr>
          <w:rFonts w:ascii="仿宋" w:eastAsia="仿宋" w:hAnsi="仿宋"/>
          <w:szCs w:val="21"/>
        </w:rPr>
      </w:pPr>
      <w:r w:rsidRPr="004E78AB">
        <w:rPr>
          <w:rFonts w:ascii="宋体" w:eastAsia="宋体" w:hAnsi="宋体" w:cs="Times New Roman" w:hint="eastAsia"/>
          <w:szCs w:val="21"/>
        </w:rPr>
        <w:t>空气污染溢出是环境经济研究中无法回避的问题，由于</w:t>
      </w:r>
      <w:r w:rsidRPr="004E78AB">
        <w:rPr>
          <w:rFonts w:ascii="宋体" w:eastAsia="宋体" w:hAnsi="宋体" w:cs="Times New Roman"/>
          <w:szCs w:val="21"/>
        </w:rPr>
        <w:t>京津冀及周边地区位于太行山东侧“背风坡”和燕山南侧的半封闭地形中，削弱了该地区秋冬季盛行西北季风的作用，“弱风区”特征明显，污染物扩散条件较差。在高强度的污染物排放背景下，一旦出现不利气象条件，极容易产生本地积累型污染</w:t>
      </w:r>
      <w:r w:rsidRPr="004E78AB">
        <w:rPr>
          <w:rFonts w:ascii="宋体" w:eastAsia="宋体" w:hAnsi="宋体" w:cs="Times New Roman" w:hint="eastAsia"/>
          <w:szCs w:val="21"/>
        </w:rPr>
        <w:t>。</w:t>
      </w:r>
      <w:r w:rsidRPr="004E78AB">
        <w:rPr>
          <w:rFonts w:ascii="宋体" w:eastAsia="宋体" w:hAnsi="宋体" w:cs="Times New Roman"/>
          <w:szCs w:val="21"/>
        </w:rPr>
        <w:t>同时</w:t>
      </w:r>
      <w:r w:rsidRPr="004E78AB">
        <w:rPr>
          <w:rFonts w:ascii="宋体" w:eastAsia="宋体" w:hAnsi="宋体" w:cs="Times New Roman" w:hint="eastAsia"/>
          <w:szCs w:val="21"/>
        </w:rPr>
        <w:t>，</w:t>
      </w:r>
      <w:r w:rsidRPr="004E78AB">
        <w:rPr>
          <w:rFonts w:ascii="宋体" w:eastAsia="宋体" w:hAnsi="宋体" w:cs="Times New Roman"/>
          <w:szCs w:val="21"/>
        </w:rPr>
        <w:t>京津冀及周边地区各城市污染程度受到整个区域的传输影响，全年平均贡献约为</w:t>
      </w:r>
      <w:r w:rsidRPr="00D72A99">
        <w:rPr>
          <w:rFonts w:ascii="Times New Roman" w:eastAsia="宋体" w:hAnsi="Times New Roman" w:cs="Times New Roman"/>
          <w:szCs w:val="21"/>
        </w:rPr>
        <w:t>20</w:t>
      </w:r>
      <w:r w:rsidRPr="004E78AB">
        <w:rPr>
          <w:rFonts w:ascii="宋体" w:eastAsia="宋体" w:hAnsi="宋体" w:cs="Times New Roman"/>
          <w:szCs w:val="21"/>
        </w:rPr>
        <w:t>%至</w:t>
      </w:r>
      <w:r w:rsidRPr="00D72A99">
        <w:rPr>
          <w:rFonts w:ascii="Times New Roman" w:eastAsia="仿宋" w:hAnsi="Times New Roman" w:cs="Times New Roman"/>
          <w:szCs w:val="21"/>
        </w:rPr>
        <w:t>30</w:t>
      </w:r>
      <w:r w:rsidRPr="004E78AB">
        <w:rPr>
          <w:rFonts w:ascii="宋体" w:eastAsia="宋体" w:hAnsi="宋体" w:cs="Times New Roman"/>
          <w:szCs w:val="21"/>
        </w:rPr>
        <w:t>%</w:t>
      </w:r>
      <w:r w:rsidRPr="009C7641">
        <w:rPr>
          <w:rFonts w:ascii="仿宋" w:eastAsia="仿宋" w:hAnsi="仿宋"/>
          <w:szCs w:val="21"/>
          <w:highlight w:val="yellow"/>
          <w:vertAlign w:val="superscript"/>
        </w:rPr>
        <w:footnoteReference w:id="23"/>
      </w:r>
      <w:r w:rsidRPr="004E78AB">
        <w:rPr>
          <w:rFonts w:ascii="宋体" w:eastAsia="宋体" w:hAnsi="宋体" w:cs="Times New Roman"/>
          <w:szCs w:val="21"/>
        </w:rPr>
        <w:t>。</w:t>
      </w:r>
      <w:r w:rsidRPr="004E78AB">
        <w:rPr>
          <w:rFonts w:ascii="宋体" w:eastAsia="宋体" w:hAnsi="宋体" w:cs="Times New Roman" w:hint="eastAsia"/>
          <w:szCs w:val="21"/>
        </w:rPr>
        <w:t>污染外溢可能会造成三种影响：第一，政策区内外双向随机进行，基本不会影响结论；第二，若政策区内污染向外净流动，则会导致低估政策效应，但不影响基本结论；第三，若政策区外污染向内净流动，则本文结果存在向上偏误，可能导致高估处理效应。</w:t>
      </w:r>
      <w:r w:rsidRPr="004E78AB">
        <w:rPr>
          <w:rFonts w:ascii="宋体" w:eastAsia="宋体" w:hAnsi="宋体" w:cs="Times New Roman"/>
          <w:szCs w:val="21"/>
        </w:rPr>
        <w:t>因此，</w:t>
      </w:r>
      <w:r w:rsidRPr="004E78AB">
        <w:rPr>
          <w:rFonts w:ascii="宋体" w:eastAsia="宋体" w:hAnsi="宋体" w:cs="Times New Roman" w:hint="eastAsia"/>
          <w:szCs w:val="21"/>
        </w:rPr>
        <w:t>本文考虑到污染外溢可能造成的政策效应高估问题，提出两种缓解途径：第一，根据</w:t>
      </w:r>
      <w:r w:rsidRPr="001839E7">
        <w:rPr>
          <w:rFonts w:ascii="Times New Roman" w:eastAsia="仿宋" w:hAnsi="Times New Roman" w:cs="Times New Roman"/>
          <w:szCs w:val="21"/>
        </w:rPr>
        <w:t>Fu et al</w:t>
      </w:r>
      <w:r w:rsidRPr="004E78AB">
        <w:rPr>
          <w:rFonts w:ascii="宋体" w:eastAsia="宋体" w:hAnsi="宋体" w:cs="Times New Roman" w:hint="eastAsia"/>
          <w:szCs w:val="21"/>
        </w:rPr>
        <w:t>（</w:t>
      </w:r>
      <w:r w:rsidRPr="001839E7">
        <w:rPr>
          <w:rFonts w:ascii="Times New Roman" w:eastAsia="仿宋" w:hAnsi="Times New Roman" w:cs="Times New Roman"/>
          <w:szCs w:val="21"/>
        </w:rPr>
        <w:t>202</w:t>
      </w:r>
      <w:r w:rsidR="00EB2719">
        <w:rPr>
          <w:rFonts w:ascii="Times New Roman" w:eastAsia="仿宋" w:hAnsi="Times New Roman" w:cs="Times New Roman"/>
          <w:szCs w:val="21"/>
        </w:rPr>
        <w:t>2</w:t>
      </w:r>
      <w:r w:rsidRPr="004E78AB">
        <w:rPr>
          <w:rFonts w:ascii="宋体" w:eastAsia="宋体" w:hAnsi="宋体" w:cs="Times New Roman" w:hint="eastAsia"/>
          <w:szCs w:val="21"/>
        </w:rPr>
        <w:t>）对</w:t>
      </w:r>
      <w:r w:rsidRPr="00D72A99">
        <w:rPr>
          <w:rFonts w:ascii="Times New Roman" w:eastAsia="仿宋" w:hAnsi="Times New Roman" w:cs="Times New Roman"/>
          <w:szCs w:val="21"/>
        </w:rPr>
        <w:t>PM</w:t>
      </w:r>
      <w:r w:rsidRPr="00D72A99">
        <w:rPr>
          <w:rFonts w:ascii="Times New Roman" w:eastAsia="仿宋" w:hAnsi="Times New Roman" w:cs="Times New Roman"/>
          <w:szCs w:val="21"/>
          <w:vertAlign w:val="subscript"/>
        </w:rPr>
        <w:t>10</w:t>
      </w:r>
      <w:r w:rsidRPr="004E78AB">
        <w:rPr>
          <w:rFonts w:ascii="宋体" w:eastAsia="宋体" w:hAnsi="宋体" w:cs="Times New Roman" w:hint="eastAsia"/>
          <w:szCs w:val="21"/>
        </w:rPr>
        <w:t>污染传播的研究结论，随着距离的增加，邻近城市的污染传播量逐渐减少，</w:t>
      </w:r>
      <w:r w:rsidRPr="00D72A99">
        <w:rPr>
          <w:rFonts w:ascii="宋体" w:eastAsia="宋体" w:hAnsi="宋体" w:cs="Times New Roman" w:hint="eastAsia"/>
          <w:szCs w:val="21"/>
        </w:rPr>
        <w:t>由于政策区为包含多个城市的地理范围，在政策边界处的污染流动相对明显，对政策效应识别具有一定影响，而距离政策边界较远的地区则受影响较小，因此我们将位于政策区边界的区县从样本中剔除再进行估计。具体而言，如表</w:t>
      </w:r>
      <w:r w:rsidRPr="00D72A99">
        <w:rPr>
          <w:rFonts w:ascii="Times New Roman" w:eastAsia="仿宋" w:hAnsi="Times New Roman" w:cs="Times New Roman"/>
          <w:szCs w:val="21"/>
        </w:rPr>
        <w:t>13</w:t>
      </w:r>
      <w:r w:rsidRPr="00D72A99">
        <w:rPr>
          <w:rFonts w:ascii="宋体" w:eastAsia="宋体" w:hAnsi="宋体" w:cs="Times New Roman" w:hint="eastAsia"/>
          <w:szCs w:val="21"/>
        </w:rPr>
        <w:t>所示，位于政策区边界上的区县分为两层，第一层为位于政策区内最边缘以及控制组中最靠近政策区的区县，第二层为与第一层区县接壤相邻的区县，本文利用区县数据将第一、二层边界区县剔除后再进行估计，结果如表</w:t>
      </w:r>
      <w:r w:rsidRPr="001839E7">
        <w:rPr>
          <w:rFonts w:ascii="仿宋" w:eastAsia="仿宋" w:hAnsi="仿宋"/>
          <w:szCs w:val="21"/>
        </w:rPr>
        <w:t>14</w:t>
      </w:r>
      <w:r w:rsidRPr="002A114B">
        <w:rPr>
          <w:rFonts w:ascii="宋体" w:eastAsia="宋体" w:hAnsi="宋体" w:cs="Times New Roman" w:hint="eastAsia"/>
          <w:szCs w:val="21"/>
        </w:rPr>
        <w:t>；第二，假设存在政策区外向内的污染净流动，借鉴</w:t>
      </w:r>
      <w:r w:rsidRPr="001839E7">
        <w:rPr>
          <w:rFonts w:ascii="Times New Roman" w:eastAsia="仿宋" w:hAnsi="Times New Roman" w:cs="Times New Roman"/>
          <w:szCs w:val="21"/>
        </w:rPr>
        <w:t>Dell</w:t>
      </w:r>
      <w:r w:rsidRPr="002A114B">
        <w:rPr>
          <w:rFonts w:ascii="宋体" w:eastAsia="宋体" w:hAnsi="宋体" w:cs="Times New Roman" w:hint="eastAsia"/>
          <w:szCs w:val="21"/>
        </w:rPr>
        <w:t>（</w:t>
      </w:r>
      <w:r w:rsidRPr="001839E7">
        <w:rPr>
          <w:rFonts w:ascii="Times New Roman" w:eastAsia="仿宋" w:hAnsi="Times New Roman" w:cs="Times New Roman"/>
          <w:szCs w:val="21"/>
        </w:rPr>
        <w:t>2010</w:t>
      </w:r>
      <w:r w:rsidRPr="002A114B">
        <w:rPr>
          <w:rFonts w:ascii="宋体" w:eastAsia="宋体" w:hAnsi="宋体" w:cs="Times New Roman" w:hint="eastAsia"/>
          <w:szCs w:val="21"/>
        </w:rPr>
        <w:t>）</w:t>
      </w:r>
      <w:r w:rsidRPr="00EB2719">
        <w:rPr>
          <w:rFonts w:ascii="宋体" w:eastAsia="宋体" w:hAnsi="宋体" w:hint="eastAsia"/>
          <w:szCs w:val="21"/>
        </w:rPr>
        <w:t>和梁若冰（</w:t>
      </w:r>
      <w:r w:rsidRPr="008A5079">
        <w:rPr>
          <w:rFonts w:ascii="Times New Roman" w:eastAsia="仿宋" w:hAnsi="Times New Roman" w:cs="Times New Roman"/>
          <w:szCs w:val="21"/>
        </w:rPr>
        <w:t>2021</w:t>
      </w:r>
      <w:r w:rsidRPr="00EB2719">
        <w:rPr>
          <w:rFonts w:ascii="宋体" w:eastAsia="宋体" w:hAnsi="宋体" w:hint="eastAsia"/>
          <w:szCs w:val="21"/>
        </w:rPr>
        <w:t>）处理政策效应外溢的思路</w:t>
      </w:r>
      <w:r w:rsidRPr="002A114B">
        <w:rPr>
          <w:rFonts w:ascii="宋体" w:eastAsia="宋体" w:hAnsi="宋体" w:cs="Times New Roman" w:hint="eastAsia"/>
          <w:szCs w:val="21"/>
        </w:rPr>
        <w:t>，本文采取补偿外溢影响和剔除干扰样本两种方式排除干扰，具体来说，补偿外溢影响是指将政策区内因变量降低</w:t>
      </w:r>
      <w:r w:rsidRPr="002A114B">
        <w:rPr>
          <w:rFonts w:ascii="Times New Roman" w:eastAsia="仿宋" w:hAnsi="Times New Roman" w:cs="Times New Roman" w:hint="eastAsia"/>
          <w:szCs w:val="21"/>
        </w:rPr>
        <w:t>3</w:t>
      </w:r>
      <w:r w:rsidRPr="002A114B">
        <w:rPr>
          <w:rFonts w:ascii="Times New Roman" w:eastAsia="仿宋" w:hAnsi="Times New Roman" w:cs="Times New Roman"/>
          <w:szCs w:val="21"/>
        </w:rPr>
        <w:t>0</w:t>
      </w:r>
      <w:r w:rsidRPr="002A114B">
        <w:rPr>
          <w:rFonts w:ascii="宋体" w:eastAsia="宋体" w:hAnsi="宋体" w:cs="Times New Roman"/>
          <w:szCs w:val="21"/>
        </w:rPr>
        <w:t>%、</w:t>
      </w:r>
      <w:r w:rsidRPr="002A114B">
        <w:rPr>
          <w:rFonts w:ascii="宋体" w:eastAsia="宋体" w:hAnsi="宋体" w:cs="Times New Roman" w:hint="eastAsia"/>
          <w:szCs w:val="21"/>
        </w:rPr>
        <w:t>政策区外因变量提高</w:t>
      </w:r>
      <w:r w:rsidRPr="002A114B">
        <w:rPr>
          <w:rFonts w:ascii="Times New Roman" w:eastAsia="仿宋" w:hAnsi="Times New Roman" w:cs="Times New Roman" w:hint="eastAsia"/>
          <w:szCs w:val="21"/>
        </w:rPr>
        <w:t>3</w:t>
      </w:r>
      <w:r w:rsidRPr="002A114B">
        <w:rPr>
          <w:rFonts w:ascii="Times New Roman" w:eastAsia="仿宋" w:hAnsi="Times New Roman" w:cs="Times New Roman"/>
          <w:szCs w:val="21"/>
        </w:rPr>
        <w:t>0</w:t>
      </w:r>
      <w:r w:rsidRPr="002A114B">
        <w:rPr>
          <w:rFonts w:ascii="宋体" w:eastAsia="宋体" w:hAnsi="宋体" w:cs="Times New Roman"/>
          <w:szCs w:val="21"/>
        </w:rPr>
        <w:t>%，</w:t>
      </w:r>
      <w:r w:rsidRPr="002A114B">
        <w:rPr>
          <w:rFonts w:ascii="宋体" w:eastAsia="宋体" w:hAnsi="宋体" w:cs="Times New Roman" w:hint="eastAsia"/>
          <w:szCs w:val="21"/>
        </w:rPr>
        <w:t>剔除干扰样本是指将每年政策区内污染最重的</w:t>
      </w:r>
      <w:r w:rsidRPr="002A114B">
        <w:rPr>
          <w:rFonts w:ascii="Times New Roman" w:eastAsia="宋体" w:hAnsi="Times New Roman" w:cs="Times New Roman"/>
          <w:szCs w:val="21"/>
        </w:rPr>
        <w:t>30</w:t>
      </w:r>
      <w:r w:rsidRPr="002A114B">
        <w:rPr>
          <w:rFonts w:ascii="宋体" w:eastAsia="宋体" w:hAnsi="宋体" w:cs="Times New Roman"/>
          <w:szCs w:val="21"/>
        </w:rPr>
        <w:t>%</w:t>
      </w:r>
      <w:r w:rsidRPr="002A114B">
        <w:rPr>
          <w:rFonts w:ascii="宋体" w:eastAsia="宋体" w:hAnsi="宋体" w:cs="Times New Roman" w:hint="eastAsia"/>
          <w:szCs w:val="21"/>
        </w:rPr>
        <w:t>的城市或政策区外污染最轻的</w:t>
      </w:r>
      <w:r w:rsidRPr="002A114B">
        <w:rPr>
          <w:rFonts w:ascii="Times New Roman" w:eastAsia="宋体" w:hAnsi="Times New Roman" w:cs="Times New Roman" w:hint="eastAsia"/>
          <w:szCs w:val="21"/>
        </w:rPr>
        <w:t>3</w:t>
      </w:r>
      <w:r w:rsidRPr="002A114B">
        <w:rPr>
          <w:rFonts w:ascii="Times New Roman" w:eastAsia="宋体" w:hAnsi="Times New Roman" w:cs="Times New Roman"/>
          <w:szCs w:val="21"/>
        </w:rPr>
        <w:t>0</w:t>
      </w:r>
      <w:r w:rsidRPr="002A114B">
        <w:rPr>
          <w:rFonts w:ascii="宋体" w:eastAsia="宋体" w:hAnsi="宋体" w:cs="Times New Roman"/>
          <w:szCs w:val="21"/>
        </w:rPr>
        <w:t>%</w:t>
      </w:r>
      <w:r w:rsidRPr="002A114B">
        <w:rPr>
          <w:rFonts w:ascii="宋体" w:eastAsia="宋体" w:hAnsi="宋体" w:cs="Times New Roman" w:hint="eastAsia"/>
          <w:szCs w:val="21"/>
        </w:rPr>
        <w:t>的城市剔除，采取两种方式的目的均为还原处理效应存在高估假设下的政策区内外污染真实水平，具体结果见表</w:t>
      </w:r>
      <w:r w:rsidRPr="002A114B">
        <w:rPr>
          <w:rFonts w:ascii="Times New Roman" w:eastAsia="仿宋" w:hAnsi="Times New Roman" w:cs="Times New Roman"/>
          <w:szCs w:val="21"/>
        </w:rPr>
        <w:t>15</w:t>
      </w:r>
      <w:r w:rsidRPr="002A114B">
        <w:rPr>
          <w:rFonts w:ascii="宋体" w:eastAsia="宋体" w:hAnsi="宋体" w:cs="Times New Roman" w:hint="eastAsia"/>
          <w:szCs w:val="21"/>
        </w:rPr>
        <w:t>。</w:t>
      </w:r>
    </w:p>
    <w:p w14:paraId="141370F7" w14:textId="64A24401" w:rsidR="003F291E" w:rsidRPr="00524E17" w:rsidRDefault="003F291E" w:rsidP="00524E17">
      <w:pPr>
        <w:jc w:val="center"/>
        <w:rPr>
          <w:rFonts w:ascii="楷体" w:eastAsia="楷体" w:hAnsi="楷体"/>
        </w:rPr>
      </w:pPr>
      <w:r w:rsidRPr="00524E17">
        <w:rPr>
          <w:rFonts w:ascii="楷体" w:eastAsia="楷体" w:hAnsi="楷体"/>
        </w:rPr>
        <w:t>表13</w:t>
      </w:r>
      <w:r w:rsidR="003125EC" w:rsidRPr="00524E17">
        <w:rPr>
          <w:rFonts w:ascii="楷体" w:eastAsia="楷体" w:hAnsi="楷体"/>
        </w:rPr>
        <w:t xml:space="preserve"> </w:t>
      </w:r>
      <w:r w:rsidRPr="00524E17">
        <w:rPr>
          <w:rFonts w:ascii="楷体" w:eastAsia="楷体" w:hAnsi="楷体"/>
        </w:rPr>
        <w:t xml:space="preserve"> </w:t>
      </w:r>
      <w:r w:rsidRPr="00524E17">
        <w:rPr>
          <w:rFonts w:ascii="楷体" w:eastAsia="楷体" w:hAnsi="楷体" w:hint="eastAsia"/>
        </w:rPr>
        <w:t>政策区第一、二层边界区县</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
        <w:gridCol w:w="7431"/>
      </w:tblGrid>
      <w:tr w:rsidR="001839E7" w:rsidRPr="002A114B" w14:paraId="304B2579" w14:textId="77777777" w:rsidTr="00103D7F">
        <w:tc>
          <w:tcPr>
            <w:tcW w:w="0" w:type="auto"/>
            <w:tcBorders>
              <w:top w:val="single" w:sz="12" w:space="0" w:color="auto"/>
              <w:bottom w:val="single" w:sz="6" w:space="0" w:color="auto"/>
              <w:right w:val="single" w:sz="6" w:space="0" w:color="auto"/>
            </w:tcBorders>
            <w:vAlign w:val="center"/>
          </w:tcPr>
          <w:p w14:paraId="48E1681C" w14:textId="77777777" w:rsidR="003F291E" w:rsidRPr="002A114B" w:rsidRDefault="003F291E" w:rsidP="00103D7F">
            <w:pPr>
              <w:jc w:val="center"/>
              <w:rPr>
                <w:rFonts w:ascii="宋体" w:eastAsia="宋体" w:hAnsi="宋体" w:cs="Times New Roman"/>
                <w:kern w:val="0"/>
                <w:szCs w:val="21"/>
              </w:rPr>
            </w:pPr>
            <w:r w:rsidRPr="002A114B">
              <w:rPr>
                <w:rFonts w:ascii="宋体" w:eastAsia="宋体" w:hAnsi="宋体" w:cs="Times New Roman" w:hint="eastAsia"/>
                <w:kern w:val="0"/>
                <w:szCs w:val="21"/>
              </w:rPr>
              <w:t>政策边界区县划分</w:t>
            </w:r>
          </w:p>
        </w:tc>
        <w:tc>
          <w:tcPr>
            <w:tcW w:w="0" w:type="auto"/>
            <w:tcBorders>
              <w:top w:val="single" w:sz="12" w:space="0" w:color="auto"/>
              <w:left w:val="single" w:sz="6" w:space="0" w:color="auto"/>
              <w:bottom w:val="single" w:sz="6" w:space="0" w:color="auto"/>
            </w:tcBorders>
            <w:vAlign w:val="center"/>
          </w:tcPr>
          <w:p w14:paraId="0A63C361" w14:textId="77777777" w:rsidR="003F291E" w:rsidRPr="002A114B" w:rsidRDefault="003F291E" w:rsidP="00103D7F">
            <w:pPr>
              <w:jc w:val="center"/>
              <w:rPr>
                <w:rFonts w:ascii="宋体" w:eastAsia="宋体" w:hAnsi="宋体" w:cs="Times New Roman"/>
                <w:kern w:val="0"/>
                <w:szCs w:val="21"/>
              </w:rPr>
            </w:pPr>
            <w:r w:rsidRPr="002A114B">
              <w:rPr>
                <w:rFonts w:ascii="宋体" w:eastAsia="宋体" w:hAnsi="宋体" w:cs="Times New Roman" w:hint="eastAsia"/>
                <w:kern w:val="0"/>
                <w:szCs w:val="21"/>
              </w:rPr>
              <w:t>具体区县</w:t>
            </w:r>
          </w:p>
        </w:tc>
      </w:tr>
      <w:tr w:rsidR="001839E7" w:rsidRPr="002A114B" w14:paraId="5086D63B" w14:textId="77777777" w:rsidTr="00103D7F">
        <w:tc>
          <w:tcPr>
            <w:tcW w:w="0" w:type="auto"/>
            <w:tcBorders>
              <w:top w:val="single" w:sz="6" w:space="0" w:color="auto"/>
              <w:bottom w:val="single" w:sz="6" w:space="0" w:color="auto"/>
              <w:right w:val="single" w:sz="6" w:space="0" w:color="auto"/>
            </w:tcBorders>
            <w:vAlign w:val="center"/>
          </w:tcPr>
          <w:p w14:paraId="4DE96680" w14:textId="77777777" w:rsidR="003F291E" w:rsidRPr="002A114B" w:rsidRDefault="003F291E" w:rsidP="00103D7F">
            <w:pPr>
              <w:jc w:val="center"/>
              <w:rPr>
                <w:rFonts w:ascii="宋体" w:eastAsia="宋体" w:hAnsi="宋体" w:cs="Times New Roman"/>
                <w:kern w:val="0"/>
                <w:szCs w:val="21"/>
              </w:rPr>
            </w:pPr>
            <w:r w:rsidRPr="002A114B">
              <w:rPr>
                <w:rFonts w:ascii="宋体" w:eastAsia="宋体" w:hAnsi="宋体" w:cs="Times New Roman" w:hint="eastAsia"/>
                <w:kern w:val="0"/>
                <w:szCs w:val="21"/>
              </w:rPr>
              <w:t>第一层政策区内边界区县</w:t>
            </w:r>
          </w:p>
        </w:tc>
        <w:tc>
          <w:tcPr>
            <w:tcW w:w="0" w:type="auto"/>
            <w:tcBorders>
              <w:top w:val="single" w:sz="6" w:space="0" w:color="auto"/>
              <w:left w:val="single" w:sz="6" w:space="0" w:color="auto"/>
              <w:bottom w:val="single" w:sz="6" w:space="0" w:color="auto"/>
            </w:tcBorders>
            <w:vAlign w:val="center"/>
          </w:tcPr>
          <w:p w14:paraId="0E0E2AA6" w14:textId="77777777" w:rsidR="003F291E" w:rsidRPr="002A114B" w:rsidRDefault="003F291E" w:rsidP="00103D7F">
            <w:pPr>
              <w:rPr>
                <w:rFonts w:ascii="宋体" w:eastAsia="宋体" w:hAnsi="宋体" w:cs="Times New Roman"/>
                <w:kern w:val="0"/>
                <w:szCs w:val="21"/>
              </w:rPr>
            </w:pPr>
            <w:r w:rsidRPr="002A114B">
              <w:rPr>
                <w:rFonts w:ascii="宋体" w:eastAsia="宋体" w:hAnsi="宋体" w:cs="Times New Roman" w:hint="eastAsia"/>
                <w:kern w:val="0"/>
                <w:szCs w:val="21"/>
              </w:rPr>
              <w:t>乐亭县、滦南县、滦县、迁安市、迁西县、遵化市、蓟县</w:t>
            </w:r>
            <w:r w:rsidRPr="002A114B">
              <w:rPr>
                <w:rFonts w:ascii="宋体" w:eastAsia="宋体" w:hAnsi="宋体" w:cs="Times New Roman"/>
                <w:kern w:val="0"/>
                <w:szCs w:val="21"/>
              </w:rPr>
              <w:t>、平谷县</w:t>
            </w:r>
            <w:r w:rsidRPr="002A114B">
              <w:rPr>
                <w:rFonts w:ascii="宋体" w:eastAsia="宋体" w:hAnsi="宋体" w:cs="Times New Roman" w:hint="eastAsia"/>
                <w:kern w:val="0"/>
                <w:szCs w:val="21"/>
              </w:rPr>
              <w:t>、密云县、怀柔县、延庆县、昌平县、涞水县、涞源县、阜平县、平山县、盂县、</w:t>
            </w:r>
            <w:r w:rsidRPr="002A114B">
              <w:rPr>
                <w:rFonts w:ascii="宋体" w:eastAsia="宋体" w:hAnsi="宋体" w:cs="Times New Roman"/>
                <w:kern w:val="0"/>
                <w:szCs w:val="21"/>
              </w:rPr>
              <w:t>、</w:t>
            </w:r>
            <w:r w:rsidRPr="002A114B">
              <w:rPr>
                <w:rFonts w:ascii="宋体" w:eastAsia="宋体" w:hAnsi="宋体" w:cs="Times New Roman" w:hint="eastAsia"/>
                <w:kern w:val="0"/>
                <w:szCs w:val="21"/>
              </w:rPr>
              <w:t>阳曲县、古交市、娄烦县、清徐县、平定县、井陉县、赞皇县、内丘县、邢台县、武安市、涉县、黎城县、武乡县、沁县、沁源县、屯留县、长子县、沁水县、阳城县、沁</w:t>
            </w:r>
            <w:r w:rsidRPr="002A114B">
              <w:rPr>
                <w:rFonts w:ascii="宋体" w:eastAsia="宋体" w:hAnsi="宋体" w:cs="Times New Roman" w:hint="eastAsia"/>
                <w:kern w:val="0"/>
                <w:szCs w:val="21"/>
              </w:rPr>
              <w:lastRenderedPageBreak/>
              <w:t>阳市、孟州市、巩义市、登封市、新密市、新郑市、尉氏县、通许县、杞县、兰考县、曹县、单县、金乡县、鱼台县、微山县、邹城市、泗水县、曲阜市、兖州市、汶上县、梁山县、台前县、阳谷县、东阿县、平阴县、长清县、章丘市、沂源县、博兴县、滨州市、沾化县</w:t>
            </w:r>
          </w:p>
        </w:tc>
      </w:tr>
      <w:tr w:rsidR="001839E7" w:rsidRPr="002A114B" w14:paraId="677589B9" w14:textId="77777777" w:rsidTr="00103D7F">
        <w:tc>
          <w:tcPr>
            <w:tcW w:w="0" w:type="auto"/>
            <w:tcBorders>
              <w:top w:val="single" w:sz="6" w:space="0" w:color="auto"/>
              <w:bottom w:val="single" w:sz="6" w:space="0" w:color="auto"/>
              <w:right w:val="single" w:sz="6" w:space="0" w:color="auto"/>
            </w:tcBorders>
            <w:vAlign w:val="center"/>
          </w:tcPr>
          <w:p w14:paraId="5FD56A8D" w14:textId="77777777" w:rsidR="003F291E" w:rsidRPr="002A114B" w:rsidRDefault="003F291E" w:rsidP="00103D7F">
            <w:pPr>
              <w:jc w:val="center"/>
              <w:rPr>
                <w:rFonts w:ascii="宋体" w:eastAsia="宋体" w:hAnsi="宋体" w:cs="Times New Roman"/>
                <w:kern w:val="0"/>
                <w:szCs w:val="21"/>
              </w:rPr>
            </w:pPr>
            <w:r w:rsidRPr="002A114B">
              <w:rPr>
                <w:rFonts w:ascii="宋体" w:eastAsia="宋体" w:hAnsi="宋体" w:cs="Times New Roman" w:hint="eastAsia"/>
                <w:kern w:val="0"/>
                <w:szCs w:val="21"/>
              </w:rPr>
              <w:lastRenderedPageBreak/>
              <w:t>第二层政策区内边界区县</w:t>
            </w:r>
          </w:p>
        </w:tc>
        <w:tc>
          <w:tcPr>
            <w:tcW w:w="0" w:type="auto"/>
            <w:tcBorders>
              <w:top w:val="single" w:sz="6" w:space="0" w:color="auto"/>
              <w:left w:val="single" w:sz="6" w:space="0" w:color="auto"/>
              <w:bottom w:val="single" w:sz="6" w:space="0" w:color="auto"/>
            </w:tcBorders>
            <w:vAlign w:val="center"/>
          </w:tcPr>
          <w:p w14:paraId="19658A40" w14:textId="77777777" w:rsidR="003F291E" w:rsidRPr="002A114B" w:rsidRDefault="003F291E" w:rsidP="00103D7F">
            <w:pPr>
              <w:rPr>
                <w:rFonts w:ascii="宋体" w:eastAsia="宋体" w:hAnsi="宋体" w:cs="Times New Roman"/>
                <w:kern w:val="0"/>
                <w:szCs w:val="21"/>
              </w:rPr>
            </w:pPr>
            <w:r w:rsidRPr="002A114B">
              <w:rPr>
                <w:rFonts w:ascii="宋体" w:eastAsia="宋体" w:hAnsi="宋体" w:cs="Times New Roman" w:hint="eastAsia"/>
                <w:kern w:val="0"/>
                <w:szCs w:val="21"/>
              </w:rPr>
              <w:t>顺义区、易县、顺平县、唐县、曲阳县、行唐县、灵寿县、鹿泉市、元氏县、高邑县、临城县、隆尧县、任县、南和县、永年县、邯郸县、磁县、林州市、潞城市、襄垣县、宜川县、高平市、陵川县、修武县、博爱县、温县、荥阳市、中牟县、开封县、封丘县、长垣县、东明县、菏泽市、定陶县、成武县、巨野县、嘉祥县、郓城县、范县、莘县、茌平县、齐河县、商河县、邹平县、桓台县、高青县、惠民县、阳信县、庆云县、盐山县、孟村回族自治县、沧县、青县、静海县、宁河县、丰润县、玉田县、宝坻县、三河市</w:t>
            </w:r>
          </w:p>
        </w:tc>
      </w:tr>
      <w:tr w:rsidR="001839E7" w:rsidRPr="002A114B" w14:paraId="6A14E9B4" w14:textId="77777777" w:rsidTr="00103D7F">
        <w:tc>
          <w:tcPr>
            <w:tcW w:w="0" w:type="auto"/>
            <w:tcBorders>
              <w:top w:val="single" w:sz="6" w:space="0" w:color="auto"/>
              <w:bottom w:val="single" w:sz="6" w:space="0" w:color="auto"/>
              <w:right w:val="single" w:sz="6" w:space="0" w:color="auto"/>
            </w:tcBorders>
            <w:vAlign w:val="center"/>
          </w:tcPr>
          <w:p w14:paraId="23315B32" w14:textId="77777777" w:rsidR="003F291E" w:rsidRPr="002A114B" w:rsidRDefault="003F291E" w:rsidP="00103D7F">
            <w:pPr>
              <w:jc w:val="center"/>
              <w:rPr>
                <w:rFonts w:ascii="宋体" w:eastAsia="宋体" w:hAnsi="宋体" w:cs="Times New Roman"/>
                <w:kern w:val="0"/>
                <w:szCs w:val="21"/>
              </w:rPr>
            </w:pPr>
            <w:r w:rsidRPr="002A114B">
              <w:rPr>
                <w:rFonts w:ascii="宋体" w:eastAsia="宋体" w:hAnsi="宋体" w:cs="Times New Roman" w:hint="eastAsia"/>
                <w:kern w:val="0"/>
                <w:szCs w:val="21"/>
              </w:rPr>
              <w:t>第一层政策区外边界区县</w:t>
            </w:r>
          </w:p>
        </w:tc>
        <w:tc>
          <w:tcPr>
            <w:tcW w:w="0" w:type="auto"/>
            <w:tcBorders>
              <w:top w:val="single" w:sz="6" w:space="0" w:color="auto"/>
              <w:left w:val="single" w:sz="6" w:space="0" w:color="auto"/>
              <w:bottom w:val="single" w:sz="6" w:space="0" w:color="auto"/>
            </w:tcBorders>
            <w:vAlign w:val="center"/>
          </w:tcPr>
          <w:p w14:paraId="3784509A" w14:textId="77777777" w:rsidR="003F291E" w:rsidRPr="002A114B" w:rsidRDefault="003F291E" w:rsidP="00103D7F">
            <w:pPr>
              <w:rPr>
                <w:rFonts w:ascii="宋体" w:eastAsia="宋体" w:hAnsi="宋体" w:cs="Times New Roman"/>
                <w:kern w:val="0"/>
                <w:szCs w:val="21"/>
              </w:rPr>
            </w:pPr>
            <w:r w:rsidRPr="002A114B">
              <w:rPr>
                <w:rFonts w:ascii="宋体" w:eastAsia="宋体" w:hAnsi="宋体" w:cs="Times New Roman" w:hint="eastAsia"/>
                <w:kern w:val="0"/>
                <w:szCs w:val="21"/>
              </w:rPr>
              <w:t>昌黎县</w:t>
            </w:r>
            <w:r w:rsidRPr="002A114B">
              <w:rPr>
                <w:rFonts w:ascii="宋体" w:eastAsia="宋体" w:hAnsi="宋体" w:cs="Times New Roman"/>
                <w:kern w:val="0"/>
                <w:szCs w:val="21"/>
              </w:rPr>
              <w:t>、卢龙县、青龙满族自治县、宽城满族自治县、兴隆县、滦平县、丰宁满族自治县赤城县、怀来县、涿鹿县、蔚县、灵丘县、繁峙县、五台县、定襄县、忻州市、静乐县、岚县、方山县、交城县、文水县、祁县、太谷县、榆次市、寿阳县、昔阳县、和顺县、和顺县、左权县、榆社县、祁县、平遥县、介休市、灵石县、霍州市、古县、安泽县、浮山县、翼城县、垣曲县、济源市、孟津县、偃师市、伊川县、汝州市、禹州市、长葛市、鄢陵县、扶沟县、太康县、睢县、民权县、虞城县、砀山县、丰县、沛县、铜山县、滕州市、平邑县、新泰市、宁阳县、东平县、肥城市、莱</w:t>
            </w:r>
            <w:r w:rsidRPr="002A114B">
              <w:rPr>
                <w:rFonts w:ascii="宋体" w:eastAsia="宋体" w:hAnsi="宋体" w:cs="Times New Roman" w:hint="eastAsia"/>
                <w:kern w:val="0"/>
                <w:szCs w:val="21"/>
              </w:rPr>
              <w:t>芜市</w:t>
            </w:r>
            <w:r w:rsidRPr="002A114B">
              <w:rPr>
                <w:rFonts w:ascii="宋体" w:eastAsia="宋体" w:hAnsi="宋体" w:cs="Times New Roman"/>
                <w:kern w:val="0"/>
                <w:szCs w:val="21"/>
              </w:rPr>
              <w:t>、蒙阴县、沂水县、临朐县、青州市、广饶县、利津县</w:t>
            </w:r>
          </w:p>
        </w:tc>
      </w:tr>
      <w:tr w:rsidR="00A11239" w:rsidRPr="002A114B" w14:paraId="73A2422F" w14:textId="77777777" w:rsidTr="00103D7F">
        <w:tc>
          <w:tcPr>
            <w:tcW w:w="0" w:type="auto"/>
            <w:tcBorders>
              <w:top w:val="single" w:sz="6" w:space="0" w:color="auto"/>
              <w:bottom w:val="single" w:sz="12" w:space="0" w:color="auto"/>
              <w:right w:val="single" w:sz="6" w:space="0" w:color="auto"/>
            </w:tcBorders>
            <w:vAlign w:val="center"/>
          </w:tcPr>
          <w:p w14:paraId="3F567C5A" w14:textId="77777777" w:rsidR="003F291E" w:rsidRPr="002A114B" w:rsidRDefault="003F291E" w:rsidP="00103D7F">
            <w:pPr>
              <w:jc w:val="center"/>
              <w:rPr>
                <w:rFonts w:ascii="宋体" w:eastAsia="宋体" w:hAnsi="宋体" w:cs="Times New Roman"/>
                <w:kern w:val="0"/>
                <w:szCs w:val="21"/>
              </w:rPr>
            </w:pPr>
            <w:r w:rsidRPr="002A114B">
              <w:rPr>
                <w:rFonts w:ascii="宋体" w:eastAsia="宋体" w:hAnsi="宋体" w:cs="Times New Roman" w:hint="eastAsia"/>
                <w:kern w:val="0"/>
                <w:szCs w:val="21"/>
              </w:rPr>
              <w:t>第二层政策区外边界区县</w:t>
            </w:r>
          </w:p>
        </w:tc>
        <w:tc>
          <w:tcPr>
            <w:tcW w:w="0" w:type="auto"/>
            <w:tcBorders>
              <w:top w:val="single" w:sz="6" w:space="0" w:color="auto"/>
              <w:left w:val="single" w:sz="6" w:space="0" w:color="auto"/>
              <w:bottom w:val="single" w:sz="12" w:space="0" w:color="auto"/>
            </w:tcBorders>
            <w:vAlign w:val="center"/>
          </w:tcPr>
          <w:p w14:paraId="73ED59FD" w14:textId="77777777" w:rsidR="003F291E" w:rsidRPr="002A114B" w:rsidRDefault="003F291E" w:rsidP="00103D7F">
            <w:pPr>
              <w:rPr>
                <w:rFonts w:ascii="宋体" w:eastAsia="宋体" w:hAnsi="宋体" w:cs="Times New Roman"/>
                <w:kern w:val="0"/>
                <w:szCs w:val="21"/>
              </w:rPr>
            </w:pPr>
            <w:r w:rsidRPr="002A114B">
              <w:rPr>
                <w:rFonts w:ascii="宋体" w:eastAsia="宋体" w:hAnsi="宋体" w:cs="Times New Roman" w:hint="eastAsia"/>
                <w:kern w:val="0"/>
                <w:szCs w:val="21"/>
              </w:rPr>
              <w:t>抚宁县</w:t>
            </w:r>
            <w:r w:rsidRPr="002A114B">
              <w:rPr>
                <w:rFonts w:ascii="宋体" w:eastAsia="宋体" w:hAnsi="宋体" w:cs="Times New Roman"/>
                <w:kern w:val="0"/>
                <w:szCs w:val="21"/>
              </w:rPr>
              <w:t>、绥中县、建昌县、凌源市、平泉县、承德县、隆化县、围场满族蒙古族自治县、多伦县、沽源县、崇礼县、宣化县、阳原县、广灵县、浑源县、应县、代县、原平市、宁武县、岢岚县、兴县、临县、离石市、汾阳市、孝义市、交口县、汾西县、洪洞县、临汾市、襄汾县、曲沃县、绛县、闻喜县、夏县、渑池县、新安县、汝阳县、鲁山县、宝丰县、郏县、襄城县、许昌县、临颍县、西华县、淮阳县、鹿邑县、柘城县、宁陵县、亳州市、上蔡县、永城市、萧县、灵璧县、睢宁县、邳州市、苍山县、费县、沂南县、莒县、即墨市、安丘市、昌乐县、寿光市、垦利县</w:t>
            </w:r>
          </w:p>
        </w:tc>
      </w:tr>
    </w:tbl>
    <w:p w14:paraId="41C9D75A" w14:textId="08846682" w:rsidR="003F291E" w:rsidRPr="000A6C26" w:rsidRDefault="003F291E" w:rsidP="000A6C26">
      <w:pPr>
        <w:spacing w:beforeLines="50" w:before="156" w:afterLines="50" w:after="156"/>
        <w:ind w:firstLineChars="200" w:firstLine="420"/>
        <w:rPr>
          <w:rFonts w:ascii="宋体" w:eastAsia="宋体" w:hAnsi="宋体"/>
          <w:szCs w:val="21"/>
        </w:rPr>
      </w:pPr>
      <w:r w:rsidRPr="002A114B">
        <w:rPr>
          <w:rFonts w:ascii="宋体" w:eastAsia="宋体" w:hAnsi="宋体" w:hint="eastAsia"/>
          <w:szCs w:val="21"/>
        </w:rPr>
        <w:t>从表</w:t>
      </w:r>
      <w:r w:rsidRPr="002A114B">
        <w:rPr>
          <w:rFonts w:ascii="Times New Roman" w:eastAsia="仿宋" w:hAnsi="Times New Roman" w:cs="Times New Roman"/>
          <w:szCs w:val="21"/>
        </w:rPr>
        <w:t>14</w:t>
      </w:r>
      <w:r w:rsidRPr="002A114B">
        <w:rPr>
          <w:rFonts w:ascii="宋体" w:eastAsia="宋体" w:hAnsi="宋体" w:hint="eastAsia"/>
          <w:szCs w:val="21"/>
        </w:rPr>
        <w:t>可以看出，不管是将第一层还是将两层边界区县样本剔除，</w:t>
      </w:r>
      <w:r w:rsidRPr="000F25E0">
        <w:rPr>
          <w:rFonts w:ascii="Times New Roman" w:eastAsia="仿宋" w:hAnsi="Times New Roman" w:cs="Times New Roman"/>
          <w:szCs w:val="21"/>
        </w:rPr>
        <w:t>PM</w:t>
      </w:r>
      <w:r w:rsidRPr="000F25E0">
        <w:rPr>
          <w:rFonts w:ascii="Times New Roman" w:eastAsia="仿宋" w:hAnsi="Times New Roman" w:cs="Times New Roman"/>
          <w:szCs w:val="21"/>
          <w:vertAlign w:val="subscript"/>
        </w:rPr>
        <w:t>2.5</w:t>
      </w:r>
      <w:r w:rsidRPr="002A114B">
        <w:rPr>
          <w:rFonts w:ascii="宋体" w:eastAsia="宋体" w:hAnsi="宋体" w:hint="eastAsia"/>
          <w:szCs w:val="21"/>
        </w:rPr>
        <w:t>的处理效应都与表</w:t>
      </w:r>
      <w:r w:rsidRPr="000F25E0">
        <w:rPr>
          <w:rFonts w:ascii="Times New Roman" w:eastAsia="仿宋" w:hAnsi="Times New Roman" w:cs="Times New Roman"/>
          <w:szCs w:val="21"/>
        </w:rPr>
        <w:t>1</w:t>
      </w:r>
      <w:r w:rsidR="007113D6" w:rsidRPr="000F25E0">
        <w:rPr>
          <w:rFonts w:ascii="Times New Roman" w:eastAsia="仿宋" w:hAnsi="Times New Roman" w:cs="Times New Roman"/>
          <w:szCs w:val="21"/>
        </w:rPr>
        <w:t>6</w:t>
      </w:r>
      <w:r w:rsidRPr="002A114B">
        <w:rPr>
          <w:rFonts w:ascii="宋体" w:eastAsia="宋体" w:hAnsi="宋体" w:hint="eastAsia"/>
          <w:szCs w:val="21"/>
        </w:rPr>
        <w:t>中第</w:t>
      </w:r>
      <w:r w:rsidRPr="000F25E0">
        <w:rPr>
          <w:rFonts w:ascii="宋体" w:eastAsia="宋体" w:hAnsi="宋体" w:hint="eastAsia"/>
          <w:szCs w:val="21"/>
        </w:rPr>
        <w:t>（</w:t>
      </w:r>
      <w:r w:rsidRPr="000F25E0">
        <w:rPr>
          <w:rFonts w:ascii="Times New Roman" w:eastAsia="仿宋" w:hAnsi="Times New Roman" w:cs="Times New Roman"/>
          <w:szCs w:val="21"/>
        </w:rPr>
        <w:t>7</w:t>
      </w:r>
      <w:r w:rsidRPr="000F25E0">
        <w:rPr>
          <w:rFonts w:ascii="宋体" w:eastAsia="宋体" w:hAnsi="宋体" w:hint="eastAsia"/>
          <w:szCs w:val="21"/>
        </w:rPr>
        <w:t>）-（</w:t>
      </w:r>
      <w:r w:rsidRPr="000F25E0">
        <w:rPr>
          <w:rFonts w:ascii="Times New Roman" w:eastAsia="仿宋" w:hAnsi="Times New Roman" w:cs="Times New Roman" w:hint="eastAsia"/>
          <w:szCs w:val="21"/>
        </w:rPr>
        <w:t>9</w:t>
      </w:r>
      <w:r w:rsidRPr="000F25E0">
        <w:rPr>
          <w:rFonts w:ascii="宋体" w:eastAsia="宋体" w:hAnsi="宋体" w:hint="eastAsia"/>
          <w:szCs w:val="21"/>
        </w:rPr>
        <w:t>）</w:t>
      </w:r>
      <w:r w:rsidRPr="002A114B">
        <w:rPr>
          <w:rFonts w:ascii="宋体" w:eastAsia="宋体" w:hAnsi="宋体" w:hint="eastAsia"/>
          <w:szCs w:val="21"/>
        </w:rPr>
        <w:t>列的总处理效应大致相同，说明排除污染溢出较频繁的地区后，禁煤政策的处理效应估计结果并未受明显影响。</w:t>
      </w:r>
    </w:p>
    <w:p w14:paraId="77576864" w14:textId="694C1658" w:rsidR="003F291E" w:rsidRPr="00524E17" w:rsidRDefault="003F291E" w:rsidP="00524E17">
      <w:pPr>
        <w:jc w:val="center"/>
        <w:rPr>
          <w:rFonts w:ascii="楷体" w:eastAsia="楷体" w:hAnsi="楷体"/>
        </w:rPr>
      </w:pPr>
      <w:r w:rsidRPr="00524E17">
        <w:rPr>
          <w:rFonts w:ascii="楷体" w:eastAsia="楷体" w:hAnsi="楷体"/>
        </w:rPr>
        <w:t>表</w:t>
      </w:r>
      <w:r w:rsidR="003125EC" w:rsidRPr="00524E17">
        <w:rPr>
          <w:rFonts w:ascii="楷体" w:eastAsia="楷体" w:hAnsi="楷体"/>
        </w:rPr>
        <w:t xml:space="preserve">14 </w:t>
      </w:r>
      <w:r w:rsidRPr="00524E17">
        <w:rPr>
          <w:rFonts w:ascii="楷体" w:eastAsia="楷体" w:hAnsi="楷体"/>
        </w:rPr>
        <w:t xml:space="preserve"> </w:t>
      </w:r>
      <w:r w:rsidRPr="00524E17">
        <w:rPr>
          <w:rFonts w:ascii="楷体" w:eastAsia="楷体" w:hAnsi="楷体" w:hint="eastAsia"/>
        </w:rPr>
        <w:t>排除污染外溢干扰：剔除政策区边界区县</w:t>
      </w:r>
    </w:p>
    <w:tbl>
      <w:tblPr>
        <w:tblW w:w="5000" w:type="pct"/>
        <w:jc w:val="center"/>
        <w:tblCellMar>
          <w:left w:w="75" w:type="dxa"/>
          <w:right w:w="75" w:type="dxa"/>
        </w:tblCellMar>
        <w:tblLook w:val="0000" w:firstRow="0" w:lastRow="0" w:firstColumn="0" w:lastColumn="0" w:noHBand="0" w:noVBand="0"/>
      </w:tblPr>
      <w:tblGrid>
        <w:gridCol w:w="1597"/>
        <w:gridCol w:w="1091"/>
        <w:gridCol w:w="1091"/>
        <w:gridCol w:w="1095"/>
        <w:gridCol w:w="156"/>
        <w:gridCol w:w="1093"/>
        <w:gridCol w:w="1093"/>
        <w:gridCol w:w="1090"/>
      </w:tblGrid>
      <w:tr w:rsidR="001839E7" w:rsidRPr="001839E7" w14:paraId="6922429C" w14:textId="77777777" w:rsidTr="00103D7F">
        <w:trPr>
          <w:jc w:val="center"/>
        </w:trPr>
        <w:tc>
          <w:tcPr>
            <w:tcW w:w="961" w:type="pct"/>
            <w:vMerge w:val="restart"/>
            <w:tcBorders>
              <w:top w:val="single" w:sz="12" w:space="0" w:color="auto"/>
              <w:left w:val="nil"/>
              <w:right w:val="nil"/>
            </w:tcBorders>
            <w:vAlign w:val="center"/>
          </w:tcPr>
          <w:p w14:paraId="6F4CB637" w14:textId="77777777" w:rsidR="003F291E" w:rsidRPr="001839E7" w:rsidRDefault="003F291E" w:rsidP="00103D7F">
            <w:pPr>
              <w:autoSpaceDE w:val="0"/>
              <w:autoSpaceDN w:val="0"/>
              <w:adjustRightInd w:val="0"/>
              <w:jc w:val="center"/>
              <w:rPr>
                <w:rFonts w:ascii="Times New Roman" w:hAnsi="Times New Roman" w:cs="Times New Roman"/>
                <w:kern w:val="0"/>
                <w:sz w:val="24"/>
                <w:szCs w:val="24"/>
              </w:rPr>
            </w:pPr>
          </w:p>
        </w:tc>
        <w:tc>
          <w:tcPr>
            <w:tcW w:w="4039" w:type="pct"/>
            <w:gridSpan w:val="7"/>
            <w:tcBorders>
              <w:top w:val="single" w:sz="12" w:space="0" w:color="auto"/>
              <w:left w:val="nil"/>
              <w:bottom w:val="single" w:sz="4" w:space="0" w:color="auto"/>
              <w:right w:val="nil"/>
            </w:tcBorders>
            <w:vAlign w:val="center"/>
          </w:tcPr>
          <w:p w14:paraId="6CF75FC7" w14:textId="77777777" w:rsidR="003F291E" w:rsidRPr="001839E7" w:rsidRDefault="003F291E" w:rsidP="00103D7F">
            <w:pPr>
              <w:autoSpaceDE w:val="0"/>
              <w:autoSpaceDN w:val="0"/>
              <w:adjustRightInd w:val="0"/>
              <w:jc w:val="center"/>
              <w:rPr>
                <w:rFonts w:ascii="Times New Roman" w:hAnsi="Times New Roman" w:cs="Times New Roman"/>
                <w:kern w:val="0"/>
                <w:sz w:val="24"/>
                <w:szCs w:val="24"/>
              </w:rPr>
            </w:pPr>
            <w:r w:rsidRPr="000F25E0">
              <w:rPr>
                <w:rFonts w:ascii="Times New Roman" w:eastAsia="仿宋" w:hAnsi="Times New Roman" w:cs="Times New Roman"/>
                <w:szCs w:val="21"/>
              </w:rPr>
              <w:t>PM</w:t>
            </w:r>
            <w:r w:rsidRPr="000F25E0">
              <w:rPr>
                <w:rFonts w:ascii="Times New Roman" w:eastAsia="仿宋" w:hAnsi="Times New Roman" w:cs="Times New Roman"/>
                <w:szCs w:val="21"/>
                <w:vertAlign w:val="subscript"/>
              </w:rPr>
              <w:t>2.5</w:t>
            </w:r>
            <w:r w:rsidRPr="000F25E0">
              <w:rPr>
                <w:rFonts w:ascii="宋体" w:eastAsia="宋体" w:hAnsi="宋体" w:cs="Times New Roman" w:hint="eastAsia"/>
                <w:kern w:val="0"/>
                <w:szCs w:val="21"/>
              </w:rPr>
              <w:t>（县区数据）</w:t>
            </w:r>
          </w:p>
        </w:tc>
      </w:tr>
      <w:tr w:rsidR="001839E7" w:rsidRPr="001839E7" w14:paraId="063A3A66" w14:textId="77777777" w:rsidTr="00103D7F">
        <w:trPr>
          <w:jc w:val="center"/>
        </w:trPr>
        <w:tc>
          <w:tcPr>
            <w:tcW w:w="961" w:type="pct"/>
            <w:vMerge/>
            <w:tcBorders>
              <w:left w:val="nil"/>
              <w:right w:val="nil"/>
            </w:tcBorders>
            <w:vAlign w:val="center"/>
          </w:tcPr>
          <w:p w14:paraId="62625B79" w14:textId="77777777" w:rsidR="003F291E" w:rsidRPr="001839E7" w:rsidRDefault="003F291E" w:rsidP="00103D7F">
            <w:pPr>
              <w:autoSpaceDE w:val="0"/>
              <w:autoSpaceDN w:val="0"/>
              <w:adjustRightInd w:val="0"/>
              <w:jc w:val="center"/>
              <w:rPr>
                <w:rFonts w:ascii="Times New Roman" w:hAnsi="Times New Roman" w:cs="Times New Roman"/>
                <w:kern w:val="0"/>
                <w:sz w:val="24"/>
                <w:szCs w:val="24"/>
              </w:rPr>
            </w:pPr>
          </w:p>
        </w:tc>
        <w:tc>
          <w:tcPr>
            <w:tcW w:w="1973" w:type="pct"/>
            <w:gridSpan w:val="3"/>
            <w:tcBorders>
              <w:top w:val="single" w:sz="4" w:space="0" w:color="auto"/>
              <w:left w:val="nil"/>
              <w:bottom w:val="single" w:sz="4" w:space="0" w:color="auto"/>
              <w:right w:val="nil"/>
            </w:tcBorders>
            <w:vAlign w:val="center"/>
          </w:tcPr>
          <w:p w14:paraId="725C1402" w14:textId="77777777" w:rsidR="003F291E" w:rsidRPr="000F25E0" w:rsidRDefault="003F291E" w:rsidP="00103D7F">
            <w:pPr>
              <w:autoSpaceDE w:val="0"/>
              <w:autoSpaceDN w:val="0"/>
              <w:adjustRightInd w:val="0"/>
              <w:jc w:val="center"/>
              <w:rPr>
                <w:rFonts w:ascii="宋体" w:eastAsia="宋体" w:hAnsi="宋体" w:cs="Times New Roman"/>
                <w:kern w:val="0"/>
                <w:szCs w:val="21"/>
              </w:rPr>
            </w:pPr>
            <w:r w:rsidRPr="000F25E0">
              <w:rPr>
                <w:rFonts w:ascii="宋体" w:eastAsia="宋体" w:hAnsi="宋体" w:cs="Times New Roman" w:hint="eastAsia"/>
                <w:kern w:val="0"/>
                <w:szCs w:val="21"/>
              </w:rPr>
              <w:t>剔除内外第一层政策边界县</w:t>
            </w:r>
          </w:p>
        </w:tc>
        <w:tc>
          <w:tcPr>
            <w:tcW w:w="94" w:type="pct"/>
            <w:tcBorders>
              <w:top w:val="single" w:sz="4" w:space="0" w:color="auto"/>
              <w:left w:val="nil"/>
              <w:right w:val="nil"/>
            </w:tcBorders>
            <w:vAlign w:val="center"/>
          </w:tcPr>
          <w:p w14:paraId="517895E0" w14:textId="77777777" w:rsidR="003F291E" w:rsidRPr="000F25E0" w:rsidRDefault="003F291E" w:rsidP="00103D7F">
            <w:pPr>
              <w:autoSpaceDE w:val="0"/>
              <w:autoSpaceDN w:val="0"/>
              <w:adjustRightInd w:val="0"/>
              <w:jc w:val="center"/>
              <w:rPr>
                <w:rFonts w:ascii="宋体" w:eastAsia="宋体" w:hAnsi="宋体" w:cs="Times New Roman"/>
                <w:kern w:val="0"/>
                <w:szCs w:val="21"/>
              </w:rPr>
            </w:pPr>
          </w:p>
        </w:tc>
        <w:tc>
          <w:tcPr>
            <w:tcW w:w="1972" w:type="pct"/>
            <w:gridSpan w:val="3"/>
            <w:tcBorders>
              <w:top w:val="single" w:sz="4" w:space="0" w:color="auto"/>
              <w:left w:val="nil"/>
              <w:bottom w:val="single" w:sz="4" w:space="0" w:color="auto"/>
              <w:right w:val="nil"/>
            </w:tcBorders>
            <w:vAlign w:val="center"/>
          </w:tcPr>
          <w:p w14:paraId="1A1A83AD" w14:textId="77777777" w:rsidR="003F291E" w:rsidRPr="000F25E0" w:rsidRDefault="003F291E" w:rsidP="00103D7F">
            <w:pPr>
              <w:autoSpaceDE w:val="0"/>
              <w:autoSpaceDN w:val="0"/>
              <w:adjustRightInd w:val="0"/>
              <w:jc w:val="center"/>
              <w:rPr>
                <w:rFonts w:ascii="宋体" w:eastAsia="宋体" w:hAnsi="宋体" w:cs="Times New Roman"/>
                <w:kern w:val="0"/>
                <w:szCs w:val="21"/>
              </w:rPr>
            </w:pPr>
            <w:r w:rsidRPr="000F25E0">
              <w:rPr>
                <w:rFonts w:ascii="宋体" w:eastAsia="宋体" w:hAnsi="宋体" w:cs="Times New Roman" w:hint="eastAsia"/>
                <w:kern w:val="0"/>
                <w:szCs w:val="21"/>
              </w:rPr>
              <w:t>剔除内外第一、二层政策边界县</w:t>
            </w:r>
          </w:p>
        </w:tc>
      </w:tr>
      <w:tr w:rsidR="001839E7" w:rsidRPr="001839E7" w14:paraId="3AAF5336" w14:textId="77777777" w:rsidTr="00103D7F">
        <w:trPr>
          <w:jc w:val="center"/>
        </w:trPr>
        <w:tc>
          <w:tcPr>
            <w:tcW w:w="961" w:type="pct"/>
            <w:vMerge/>
            <w:tcBorders>
              <w:left w:val="nil"/>
              <w:bottom w:val="single" w:sz="6" w:space="0" w:color="auto"/>
              <w:right w:val="nil"/>
            </w:tcBorders>
            <w:vAlign w:val="center"/>
          </w:tcPr>
          <w:p w14:paraId="02DF1787" w14:textId="77777777" w:rsidR="003F291E" w:rsidRPr="001839E7" w:rsidRDefault="003F291E" w:rsidP="00103D7F">
            <w:pPr>
              <w:autoSpaceDE w:val="0"/>
              <w:autoSpaceDN w:val="0"/>
              <w:adjustRightInd w:val="0"/>
              <w:jc w:val="center"/>
              <w:rPr>
                <w:rFonts w:ascii="Times New Roman" w:hAnsi="Times New Roman" w:cs="Times New Roman"/>
                <w:kern w:val="0"/>
                <w:sz w:val="24"/>
                <w:szCs w:val="24"/>
              </w:rPr>
            </w:pPr>
          </w:p>
        </w:tc>
        <w:tc>
          <w:tcPr>
            <w:tcW w:w="657" w:type="pct"/>
            <w:tcBorders>
              <w:left w:val="nil"/>
              <w:bottom w:val="single" w:sz="6" w:space="0" w:color="auto"/>
              <w:right w:val="nil"/>
            </w:tcBorders>
            <w:vAlign w:val="center"/>
          </w:tcPr>
          <w:p w14:paraId="4396398F" w14:textId="77777777" w:rsidR="003F291E" w:rsidRPr="000F25E0" w:rsidRDefault="003F291E" w:rsidP="00103D7F">
            <w:pPr>
              <w:autoSpaceDE w:val="0"/>
              <w:autoSpaceDN w:val="0"/>
              <w:adjustRightInd w:val="0"/>
              <w:jc w:val="center"/>
              <w:rPr>
                <w:rFonts w:ascii="宋体" w:eastAsia="宋体" w:hAnsi="宋体" w:cs="Times New Roman"/>
                <w:kern w:val="0"/>
                <w:szCs w:val="21"/>
              </w:rPr>
            </w:pPr>
            <w:r w:rsidRPr="000F25E0">
              <w:rPr>
                <w:rFonts w:ascii="宋体" w:eastAsia="宋体" w:hAnsi="宋体" w:cs="Times New Roman" w:hint="eastAsia"/>
                <w:kern w:val="0"/>
                <w:szCs w:val="21"/>
              </w:rPr>
              <w:t>年平均值</w:t>
            </w:r>
          </w:p>
        </w:tc>
        <w:tc>
          <w:tcPr>
            <w:tcW w:w="657" w:type="pct"/>
            <w:tcBorders>
              <w:left w:val="nil"/>
              <w:bottom w:val="single" w:sz="6" w:space="0" w:color="auto"/>
              <w:right w:val="nil"/>
            </w:tcBorders>
            <w:vAlign w:val="center"/>
          </w:tcPr>
          <w:p w14:paraId="752B0089" w14:textId="77777777" w:rsidR="003F291E" w:rsidRPr="000F25E0" w:rsidRDefault="003F291E" w:rsidP="00103D7F">
            <w:pPr>
              <w:autoSpaceDE w:val="0"/>
              <w:autoSpaceDN w:val="0"/>
              <w:adjustRightInd w:val="0"/>
              <w:jc w:val="center"/>
              <w:rPr>
                <w:rFonts w:ascii="宋体" w:eastAsia="宋体" w:hAnsi="宋体" w:cs="Times New Roman"/>
                <w:kern w:val="0"/>
                <w:szCs w:val="21"/>
              </w:rPr>
            </w:pPr>
            <w:r w:rsidRPr="000F25E0">
              <w:rPr>
                <w:rFonts w:ascii="宋体" w:eastAsia="宋体" w:hAnsi="宋体" w:cs="Times New Roman" w:hint="eastAsia"/>
                <w:kern w:val="0"/>
                <w:szCs w:val="21"/>
              </w:rPr>
              <w:t>年最大值</w:t>
            </w:r>
          </w:p>
        </w:tc>
        <w:tc>
          <w:tcPr>
            <w:tcW w:w="659" w:type="pct"/>
            <w:tcBorders>
              <w:left w:val="nil"/>
              <w:bottom w:val="single" w:sz="6" w:space="0" w:color="auto"/>
              <w:right w:val="nil"/>
            </w:tcBorders>
            <w:vAlign w:val="center"/>
          </w:tcPr>
          <w:p w14:paraId="0DC07398" w14:textId="77777777" w:rsidR="003F291E" w:rsidRPr="000F25E0" w:rsidRDefault="003F291E" w:rsidP="00103D7F">
            <w:pPr>
              <w:autoSpaceDE w:val="0"/>
              <w:autoSpaceDN w:val="0"/>
              <w:adjustRightInd w:val="0"/>
              <w:jc w:val="center"/>
              <w:rPr>
                <w:rFonts w:ascii="宋体" w:eastAsia="宋体" w:hAnsi="宋体" w:cs="Times New Roman"/>
                <w:kern w:val="0"/>
                <w:szCs w:val="21"/>
              </w:rPr>
            </w:pPr>
            <w:r w:rsidRPr="000F25E0">
              <w:rPr>
                <w:rFonts w:ascii="宋体" w:eastAsia="宋体" w:hAnsi="宋体" w:cs="Times New Roman" w:hint="eastAsia"/>
                <w:kern w:val="0"/>
                <w:szCs w:val="21"/>
              </w:rPr>
              <w:t>年均值对数</w:t>
            </w:r>
          </w:p>
        </w:tc>
        <w:tc>
          <w:tcPr>
            <w:tcW w:w="94" w:type="pct"/>
            <w:tcBorders>
              <w:left w:val="nil"/>
              <w:bottom w:val="single" w:sz="6" w:space="0" w:color="auto"/>
              <w:right w:val="nil"/>
            </w:tcBorders>
            <w:vAlign w:val="center"/>
          </w:tcPr>
          <w:p w14:paraId="2B1F5062" w14:textId="77777777" w:rsidR="003F291E" w:rsidRPr="000F25E0" w:rsidRDefault="003F291E" w:rsidP="00103D7F">
            <w:pPr>
              <w:autoSpaceDE w:val="0"/>
              <w:autoSpaceDN w:val="0"/>
              <w:adjustRightInd w:val="0"/>
              <w:jc w:val="center"/>
              <w:rPr>
                <w:rFonts w:ascii="宋体" w:eastAsia="宋体" w:hAnsi="宋体" w:cs="Times New Roman"/>
                <w:kern w:val="0"/>
                <w:szCs w:val="21"/>
              </w:rPr>
            </w:pPr>
          </w:p>
        </w:tc>
        <w:tc>
          <w:tcPr>
            <w:tcW w:w="658" w:type="pct"/>
            <w:tcBorders>
              <w:top w:val="single" w:sz="4" w:space="0" w:color="auto"/>
              <w:left w:val="nil"/>
              <w:bottom w:val="single" w:sz="6" w:space="0" w:color="auto"/>
              <w:right w:val="nil"/>
            </w:tcBorders>
            <w:vAlign w:val="center"/>
          </w:tcPr>
          <w:p w14:paraId="6B5B81FC" w14:textId="77777777" w:rsidR="003F291E" w:rsidRPr="000F25E0" w:rsidRDefault="003F291E" w:rsidP="00103D7F">
            <w:pPr>
              <w:autoSpaceDE w:val="0"/>
              <w:autoSpaceDN w:val="0"/>
              <w:adjustRightInd w:val="0"/>
              <w:jc w:val="center"/>
              <w:rPr>
                <w:rFonts w:ascii="宋体" w:eastAsia="宋体" w:hAnsi="宋体" w:cs="Times New Roman"/>
                <w:kern w:val="0"/>
                <w:szCs w:val="21"/>
              </w:rPr>
            </w:pPr>
            <w:r w:rsidRPr="000F25E0">
              <w:rPr>
                <w:rFonts w:ascii="宋体" w:eastAsia="宋体" w:hAnsi="宋体" w:cs="Times New Roman" w:hint="eastAsia"/>
                <w:kern w:val="0"/>
                <w:szCs w:val="21"/>
              </w:rPr>
              <w:t>年平均值</w:t>
            </w:r>
          </w:p>
        </w:tc>
        <w:tc>
          <w:tcPr>
            <w:tcW w:w="658" w:type="pct"/>
            <w:tcBorders>
              <w:top w:val="single" w:sz="4" w:space="0" w:color="auto"/>
              <w:left w:val="nil"/>
              <w:bottom w:val="single" w:sz="6" w:space="0" w:color="auto"/>
              <w:right w:val="nil"/>
            </w:tcBorders>
            <w:vAlign w:val="center"/>
          </w:tcPr>
          <w:p w14:paraId="30969E34" w14:textId="77777777" w:rsidR="003F291E" w:rsidRPr="000F25E0" w:rsidRDefault="003F291E" w:rsidP="00103D7F">
            <w:pPr>
              <w:autoSpaceDE w:val="0"/>
              <w:autoSpaceDN w:val="0"/>
              <w:adjustRightInd w:val="0"/>
              <w:jc w:val="center"/>
              <w:rPr>
                <w:rFonts w:ascii="宋体" w:eastAsia="宋体" w:hAnsi="宋体" w:cs="Times New Roman"/>
                <w:kern w:val="0"/>
                <w:szCs w:val="21"/>
              </w:rPr>
            </w:pPr>
            <w:r w:rsidRPr="000F25E0">
              <w:rPr>
                <w:rFonts w:ascii="宋体" w:eastAsia="宋体" w:hAnsi="宋体" w:cs="Times New Roman" w:hint="eastAsia"/>
                <w:kern w:val="0"/>
                <w:szCs w:val="21"/>
              </w:rPr>
              <w:t>年最大值</w:t>
            </w:r>
          </w:p>
        </w:tc>
        <w:tc>
          <w:tcPr>
            <w:tcW w:w="656" w:type="pct"/>
            <w:tcBorders>
              <w:top w:val="single" w:sz="4" w:space="0" w:color="auto"/>
              <w:left w:val="nil"/>
              <w:bottom w:val="single" w:sz="6" w:space="0" w:color="auto"/>
              <w:right w:val="nil"/>
            </w:tcBorders>
            <w:vAlign w:val="center"/>
          </w:tcPr>
          <w:p w14:paraId="1D3FFBE5" w14:textId="77777777" w:rsidR="003F291E" w:rsidRPr="000F25E0" w:rsidRDefault="003F291E" w:rsidP="00103D7F">
            <w:pPr>
              <w:autoSpaceDE w:val="0"/>
              <w:autoSpaceDN w:val="0"/>
              <w:adjustRightInd w:val="0"/>
              <w:jc w:val="center"/>
              <w:rPr>
                <w:rFonts w:ascii="宋体" w:eastAsia="宋体" w:hAnsi="宋体" w:cs="Times New Roman"/>
                <w:kern w:val="0"/>
                <w:szCs w:val="21"/>
              </w:rPr>
            </w:pPr>
            <w:r w:rsidRPr="000F25E0">
              <w:rPr>
                <w:rFonts w:ascii="宋体" w:eastAsia="宋体" w:hAnsi="宋体" w:cs="Times New Roman" w:hint="eastAsia"/>
                <w:kern w:val="0"/>
                <w:szCs w:val="21"/>
              </w:rPr>
              <w:t>年均值对数</w:t>
            </w:r>
          </w:p>
        </w:tc>
      </w:tr>
      <w:tr w:rsidR="00201E0B" w:rsidRPr="001839E7" w14:paraId="1EF81E9D" w14:textId="77777777" w:rsidTr="00BA1020">
        <w:trPr>
          <w:jc w:val="center"/>
        </w:trPr>
        <w:tc>
          <w:tcPr>
            <w:tcW w:w="961" w:type="pct"/>
            <w:vMerge w:val="restart"/>
            <w:tcBorders>
              <w:top w:val="nil"/>
              <w:left w:val="nil"/>
              <w:right w:val="nil"/>
            </w:tcBorders>
            <w:vAlign w:val="center"/>
          </w:tcPr>
          <w:p w14:paraId="73182258" w14:textId="77777777" w:rsidR="00201E0B" w:rsidRPr="001839E7" w:rsidRDefault="00201E0B" w:rsidP="00103D7F">
            <w:pPr>
              <w:autoSpaceDE w:val="0"/>
              <w:autoSpaceDN w:val="0"/>
              <w:adjustRightInd w:val="0"/>
              <w:jc w:val="center"/>
              <w:rPr>
                <w:rFonts w:ascii="Times New Roman" w:hAnsi="Times New Roman" w:cs="Times New Roman"/>
                <w:kern w:val="0"/>
                <w:sz w:val="24"/>
                <w:szCs w:val="24"/>
              </w:rPr>
            </w:pPr>
            <m:oMathPara>
              <m:oMath>
                <m:r>
                  <m:rPr>
                    <m:sty m:val="p"/>
                  </m:rPr>
                  <w:rPr>
                    <w:rFonts w:ascii="Cambria Math" w:eastAsia="宋体" w:hAnsi="Cambria Math" w:cs="Times New Roman" w:hint="eastAsia"/>
                    <w:kern w:val="0"/>
                    <w:szCs w:val="21"/>
                  </w:rPr>
                  <m:t>“禁煤区”×</m:t>
                </m:r>
                <m:sSub>
                  <m:sSubPr>
                    <m:ctrlPr>
                      <w:rPr>
                        <w:rFonts w:ascii="Cambria Math" w:eastAsia="仿宋" w:hAnsi="Cambria Math" w:cs="Times New Roman"/>
                        <w:szCs w:val="21"/>
                      </w:rPr>
                    </m:ctrlPr>
                  </m:sSubPr>
                  <m:e>
                    <m:r>
                      <w:rPr>
                        <w:rFonts w:ascii="Cambria Math" w:eastAsia="仿宋" w:hAnsi="Cambria Math" w:cs="Times New Roman"/>
                        <w:szCs w:val="21"/>
                      </w:rPr>
                      <m:t>Post</m:t>
                    </m:r>
                  </m:e>
                  <m:sub>
                    <m:r>
                      <w:rPr>
                        <w:rFonts w:ascii="Cambria Math" w:eastAsia="仿宋" w:hAnsi="Cambria Math" w:cs="Times New Roman"/>
                        <w:szCs w:val="21"/>
                      </w:rPr>
                      <m:t>t</m:t>
                    </m:r>
                  </m:sub>
                </m:sSub>
              </m:oMath>
            </m:oMathPara>
          </w:p>
        </w:tc>
        <w:tc>
          <w:tcPr>
            <w:tcW w:w="657" w:type="pct"/>
            <w:vMerge w:val="restart"/>
            <w:tcBorders>
              <w:top w:val="nil"/>
              <w:left w:val="nil"/>
              <w:right w:val="nil"/>
            </w:tcBorders>
            <w:vAlign w:val="center"/>
          </w:tcPr>
          <w:p w14:paraId="01045A3F" w14:textId="7D6F181B" w:rsidR="00201E0B" w:rsidRPr="001839E7" w:rsidRDefault="00201E0B" w:rsidP="00103D7F">
            <w:pPr>
              <w:autoSpaceDE w:val="0"/>
              <w:autoSpaceDN w:val="0"/>
              <w:adjustRightInd w:val="0"/>
              <w:jc w:val="center"/>
              <w:rPr>
                <w:rFonts w:ascii="Times New Roman" w:hAnsi="Times New Roman" w:cs="Times New Roman"/>
                <w:kern w:val="0"/>
                <w:szCs w:val="21"/>
              </w:rPr>
            </w:pPr>
            <w:r w:rsidRPr="001839E7">
              <w:rPr>
                <w:rFonts w:ascii="Times New Roman" w:hAnsi="Times New Roman" w:cs="Times New Roman"/>
                <w:kern w:val="0"/>
                <w:szCs w:val="21"/>
              </w:rPr>
              <w:t>-9.262</w:t>
            </w:r>
            <w:r w:rsidR="00C51D76" w:rsidRPr="00C51D76">
              <w:rPr>
                <w:rFonts w:ascii="Times New Roman" w:hAnsi="Times New Roman" w:cs="Times New Roman"/>
                <w:kern w:val="0"/>
                <w:szCs w:val="21"/>
                <w:vertAlign w:val="superscript"/>
              </w:rPr>
              <w:t>***</w:t>
            </w:r>
          </w:p>
          <w:p w14:paraId="7FEA811A" w14:textId="1F06D012" w:rsidR="00201E0B" w:rsidRPr="001839E7" w:rsidRDefault="00201E0B" w:rsidP="00103D7F">
            <w:pPr>
              <w:autoSpaceDE w:val="0"/>
              <w:autoSpaceDN w:val="0"/>
              <w:adjustRightInd w:val="0"/>
              <w:jc w:val="center"/>
              <w:rPr>
                <w:rFonts w:ascii="Times New Roman" w:hAnsi="Times New Roman" w:cs="Times New Roman"/>
                <w:kern w:val="0"/>
                <w:szCs w:val="21"/>
              </w:rPr>
            </w:pPr>
            <w:r w:rsidRPr="001839E7">
              <w:rPr>
                <w:rFonts w:ascii="Times New Roman" w:hAnsi="Times New Roman" w:cs="Times New Roman"/>
                <w:kern w:val="0"/>
                <w:szCs w:val="21"/>
              </w:rPr>
              <w:t>(0.596)</w:t>
            </w:r>
          </w:p>
        </w:tc>
        <w:tc>
          <w:tcPr>
            <w:tcW w:w="657" w:type="pct"/>
            <w:vMerge w:val="restart"/>
            <w:tcBorders>
              <w:top w:val="nil"/>
              <w:left w:val="nil"/>
              <w:right w:val="nil"/>
            </w:tcBorders>
            <w:vAlign w:val="center"/>
          </w:tcPr>
          <w:p w14:paraId="7233FF0E" w14:textId="7EAF11E3" w:rsidR="00201E0B" w:rsidRPr="001839E7" w:rsidRDefault="00201E0B" w:rsidP="00103D7F">
            <w:pPr>
              <w:autoSpaceDE w:val="0"/>
              <w:autoSpaceDN w:val="0"/>
              <w:adjustRightInd w:val="0"/>
              <w:jc w:val="center"/>
              <w:rPr>
                <w:rFonts w:ascii="Times New Roman" w:hAnsi="Times New Roman" w:cs="Times New Roman"/>
                <w:kern w:val="0"/>
                <w:szCs w:val="21"/>
              </w:rPr>
            </w:pPr>
            <w:r w:rsidRPr="001839E7">
              <w:rPr>
                <w:rFonts w:ascii="Times New Roman" w:hAnsi="Times New Roman" w:cs="Times New Roman"/>
                <w:kern w:val="0"/>
                <w:szCs w:val="21"/>
              </w:rPr>
              <w:t>-9.764</w:t>
            </w:r>
            <w:r w:rsidR="00C51D76" w:rsidRPr="00C51D76">
              <w:rPr>
                <w:rFonts w:ascii="Times New Roman" w:hAnsi="Times New Roman" w:cs="Times New Roman"/>
                <w:kern w:val="0"/>
                <w:szCs w:val="21"/>
                <w:vertAlign w:val="superscript"/>
              </w:rPr>
              <w:t>***</w:t>
            </w:r>
          </w:p>
          <w:p w14:paraId="6267BB74" w14:textId="4FCCAFED" w:rsidR="00201E0B" w:rsidRPr="001839E7" w:rsidRDefault="00201E0B" w:rsidP="00103D7F">
            <w:pPr>
              <w:autoSpaceDE w:val="0"/>
              <w:autoSpaceDN w:val="0"/>
              <w:adjustRightInd w:val="0"/>
              <w:jc w:val="center"/>
              <w:rPr>
                <w:rFonts w:ascii="Times New Roman" w:hAnsi="Times New Roman" w:cs="Times New Roman"/>
                <w:kern w:val="0"/>
                <w:szCs w:val="21"/>
              </w:rPr>
            </w:pPr>
            <w:r w:rsidRPr="001839E7">
              <w:rPr>
                <w:rFonts w:ascii="Times New Roman" w:hAnsi="Times New Roman" w:cs="Times New Roman"/>
                <w:kern w:val="0"/>
                <w:szCs w:val="21"/>
              </w:rPr>
              <w:t>(0.624)</w:t>
            </w:r>
          </w:p>
        </w:tc>
        <w:tc>
          <w:tcPr>
            <w:tcW w:w="659" w:type="pct"/>
            <w:vMerge w:val="restart"/>
            <w:tcBorders>
              <w:top w:val="nil"/>
              <w:left w:val="nil"/>
              <w:right w:val="nil"/>
            </w:tcBorders>
            <w:vAlign w:val="center"/>
          </w:tcPr>
          <w:p w14:paraId="4212395A" w14:textId="38A515B2" w:rsidR="00201E0B" w:rsidRPr="001839E7" w:rsidRDefault="00201E0B" w:rsidP="00103D7F">
            <w:pPr>
              <w:autoSpaceDE w:val="0"/>
              <w:autoSpaceDN w:val="0"/>
              <w:adjustRightInd w:val="0"/>
              <w:jc w:val="center"/>
              <w:rPr>
                <w:rFonts w:ascii="Times New Roman" w:hAnsi="Times New Roman" w:cs="Times New Roman"/>
                <w:kern w:val="0"/>
                <w:szCs w:val="21"/>
              </w:rPr>
            </w:pPr>
            <w:r w:rsidRPr="001839E7">
              <w:rPr>
                <w:rFonts w:ascii="Times New Roman" w:hAnsi="Times New Roman" w:cs="Times New Roman"/>
                <w:kern w:val="0"/>
                <w:szCs w:val="21"/>
              </w:rPr>
              <w:t>-0.077</w:t>
            </w:r>
            <w:r w:rsidR="00C51D76" w:rsidRPr="00C51D76">
              <w:rPr>
                <w:rFonts w:ascii="Times New Roman" w:hAnsi="Times New Roman" w:cs="Times New Roman"/>
                <w:kern w:val="0"/>
                <w:szCs w:val="21"/>
                <w:vertAlign w:val="superscript"/>
              </w:rPr>
              <w:t>***</w:t>
            </w:r>
          </w:p>
          <w:p w14:paraId="408F3878" w14:textId="502EF92D" w:rsidR="00201E0B" w:rsidRPr="001839E7" w:rsidRDefault="00201E0B" w:rsidP="00103D7F">
            <w:pPr>
              <w:autoSpaceDE w:val="0"/>
              <w:autoSpaceDN w:val="0"/>
              <w:adjustRightInd w:val="0"/>
              <w:jc w:val="center"/>
              <w:rPr>
                <w:rFonts w:ascii="Times New Roman" w:hAnsi="Times New Roman" w:cs="Times New Roman"/>
                <w:kern w:val="0"/>
                <w:szCs w:val="21"/>
              </w:rPr>
            </w:pPr>
            <w:r w:rsidRPr="001839E7">
              <w:rPr>
                <w:rFonts w:ascii="Times New Roman" w:hAnsi="Times New Roman" w:cs="Times New Roman"/>
                <w:kern w:val="0"/>
                <w:szCs w:val="21"/>
              </w:rPr>
              <w:t>(0.010)</w:t>
            </w:r>
          </w:p>
        </w:tc>
        <w:tc>
          <w:tcPr>
            <w:tcW w:w="94" w:type="pct"/>
            <w:tcBorders>
              <w:top w:val="nil"/>
              <w:left w:val="nil"/>
              <w:bottom w:val="nil"/>
              <w:right w:val="nil"/>
            </w:tcBorders>
            <w:vAlign w:val="center"/>
          </w:tcPr>
          <w:p w14:paraId="51761993" w14:textId="77777777" w:rsidR="00201E0B" w:rsidRPr="001839E7" w:rsidRDefault="00201E0B" w:rsidP="00103D7F">
            <w:pPr>
              <w:autoSpaceDE w:val="0"/>
              <w:autoSpaceDN w:val="0"/>
              <w:adjustRightInd w:val="0"/>
              <w:jc w:val="center"/>
              <w:rPr>
                <w:rFonts w:ascii="Times New Roman" w:hAnsi="Times New Roman" w:cs="Times New Roman"/>
                <w:kern w:val="0"/>
                <w:szCs w:val="21"/>
              </w:rPr>
            </w:pPr>
          </w:p>
        </w:tc>
        <w:tc>
          <w:tcPr>
            <w:tcW w:w="658" w:type="pct"/>
            <w:vMerge w:val="restart"/>
            <w:tcBorders>
              <w:top w:val="nil"/>
              <w:left w:val="nil"/>
              <w:right w:val="nil"/>
            </w:tcBorders>
            <w:vAlign w:val="center"/>
          </w:tcPr>
          <w:p w14:paraId="5CB41143" w14:textId="2FDAAF87" w:rsidR="00201E0B" w:rsidRPr="001839E7" w:rsidRDefault="00201E0B" w:rsidP="00103D7F">
            <w:pPr>
              <w:autoSpaceDE w:val="0"/>
              <w:autoSpaceDN w:val="0"/>
              <w:adjustRightInd w:val="0"/>
              <w:jc w:val="center"/>
              <w:rPr>
                <w:rFonts w:ascii="Times New Roman" w:hAnsi="Times New Roman" w:cs="Times New Roman"/>
                <w:kern w:val="0"/>
                <w:szCs w:val="21"/>
              </w:rPr>
            </w:pPr>
            <w:r w:rsidRPr="001839E7">
              <w:rPr>
                <w:rFonts w:ascii="Times New Roman" w:hAnsi="Times New Roman" w:cs="Times New Roman"/>
                <w:kern w:val="0"/>
                <w:szCs w:val="21"/>
              </w:rPr>
              <w:t>-9.360</w:t>
            </w:r>
            <w:r w:rsidR="00C51D76" w:rsidRPr="00C51D76">
              <w:rPr>
                <w:rFonts w:ascii="Times New Roman" w:hAnsi="Times New Roman" w:cs="Times New Roman"/>
                <w:kern w:val="0"/>
                <w:szCs w:val="21"/>
                <w:vertAlign w:val="superscript"/>
              </w:rPr>
              <w:t>***</w:t>
            </w:r>
          </w:p>
          <w:p w14:paraId="3AC00F45" w14:textId="0307209E" w:rsidR="00201E0B" w:rsidRPr="001839E7" w:rsidRDefault="00201E0B" w:rsidP="00103D7F">
            <w:pPr>
              <w:autoSpaceDE w:val="0"/>
              <w:autoSpaceDN w:val="0"/>
              <w:adjustRightInd w:val="0"/>
              <w:jc w:val="center"/>
              <w:rPr>
                <w:rFonts w:ascii="Times New Roman" w:hAnsi="Times New Roman" w:cs="Times New Roman"/>
                <w:kern w:val="0"/>
                <w:szCs w:val="21"/>
              </w:rPr>
            </w:pPr>
            <w:r w:rsidRPr="001839E7">
              <w:rPr>
                <w:rFonts w:ascii="Times New Roman" w:hAnsi="Times New Roman" w:cs="Times New Roman"/>
                <w:kern w:val="0"/>
                <w:szCs w:val="21"/>
              </w:rPr>
              <w:t>(0.636)</w:t>
            </w:r>
          </w:p>
        </w:tc>
        <w:tc>
          <w:tcPr>
            <w:tcW w:w="658" w:type="pct"/>
            <w:vMerge w:val="restart"/>
            <w:tcBorders>
              <w:top w:val="nil"/>
              <w:left w:val="nil"/>
              <w:right w:val="nil"/>
            </w:tcBorders>
            <w:vAlign w:val="center"/>
          </w:tcPr>
          <w:p w14:paraId="445C88FC" w14:textId="071ABC27" w:rsidR="00201E0B" w:rsidRPr="001839E7" w:rsidRDefault="00201E0B" w:rsidP="00103D7F">
            <w:pPr>
              <w:autoSpaceDE w:val="0"/>
              <w:autoSpaceDN w:val="0"/>
              <w:adjustRightInd w:val="0"/>
              <w:jc w:val="center"/>
              <w:rPr>
                <w:rFonts w:ascii="Times New Roman" w:hAnsi="Times New Roman" w:cs="Times New Roman"/>
                <w:kern w:val="0"/>
                <w:szCs w:val="21"/>
              </w:rPr>
            </w:pPr>
            <w:r w:rsidRPr="001839E7">
              <w:rPr>
                <w:rFonts w:ascii="Times New Roman" w:hAnsi="Times New Roman" w:cs="Times New Roman"/>
                <w:kern w:val="0"/>
                <w:szCs w:val="21"/>
              </w:rPr>
              <w:t>-9.934</w:t>
            </w:r>
            <w:r w:rsidR="00C51D76" w:rsidRPr="00C51D76">
              <w:rPr>
                <w:rFonts w:ascii="Times New Roman" w:hAnsi="Times New Roman" w:cs="Times New Roman"/>
                <w:kern w:val="0"/>
                <w:szCs w:val="21"/>
                <w:vertAlign w:val="superscript"/>
              </w:rPr>
              <w:t>***</w:t>
            </w:r>
          </w:p>
          <w:p w14:paraId="75168EFF" w14:textId="2D00017E" w:rsidR="00201E0B" w:rsidRPr="001839E7" w:rsidRDefault="00201E0B" w:rsidP="00103D7F">
            <w:pPr>
              <w:autoSpaceDE w:val="0"/>
              <w:autoSpaceDN w:val="0"/>
              <w:adjustRightInd w:val="0"/>
              <w:jc w:val="center"/>
              <w:rPr>
                <w:rFonts w:ascii="Times New Roman" w:hAnsi="Times New Roman" w:cs="Times New Roman"/>
                <w:kern w:val="0"/>
                <w:szCs w:val="21"/>
              </w:rPr>
            </w:pPr>
            <w:r w:rsidRPr="001839E7">
              <w:rPr>
                <w:rFonts w:ascii="Times New Roman" w:hAnsi="Times New Roman" w:cs="Times New Roman"/>
                <w:kern w:val="0"/>
                <w:szCs w:val="21"/>
              </w:rPr>
              <w:t>(0.674)</w:t>
            </w:r>
          </w:p>
        </w:tc>
        <w:tc>
          <w:tcPr>
            <w:tcW w:w="656" w:type="pct"/>
            <w:vMerge w:val="restart"/>
            <w:tcBorders>
              <w:top w:val="nil"/>
              <w:left w:val="nil"/>
              <w:right w:val="nil"/>
            </w:tcBorders>
            <w:vAlign w:val="center"/>
          </w:tcPr>
          <w:p w14:paraId="718C451A" w14:textId="51A1DC3E" w:rsidR="00201E0B" w:rsidRPr="001839E7" w:rsidRDefault="00201E0B" w:rsidP="00103D7F">
            <w:pPr>
              <w:autoSpaceDE w:val="0"/>
              <w:autoSpaceDN w:val="0"/>
              <w:adjustRightInd w:val="0"/>
              <w:jc w:val="center"/>
              <w:rPr>
                <w:rFonts w:ascii="Times New Roman" w:hAnsi="Times New Roman" w:cs="Times New Roman"/>
                <w:kern w:val="0"/>
                <w:szCs w:val="21"/>
              </w:rPr>
            </w:pPr>
            <w:r w:rsidRPr="001839E7">
              <w:rPr>
                <w:rFonts w:ascii="Times New Roman" w:hAnsi="Times New Roman" w:cs="Times New Roman"/>
                <w:kern w:val="0"/>
                <w:szCs w:val="21"/>
              </w:rPr>
              <w:t>-0.075</w:t>
            </w:r>
            <w:r w:rsidR="00C51D76" w:rsidRPr="00C51D76">
              <w:rPr>
                <w:rFonts w:ascii="Times New Roman" w:hAnsi="Times New Roman" w:cs="Times New Roman"/>
                <w:kern w:val="0"/>
                <w:szCs w:val="21"/>
                <w:vertAlign w:val="superscript"/>
              </w:rPr>
              <w:t>***</w:t>
            </w:r>
          </w:p>
          <w:p w14:paraId="7D78D108" w14:textId="2D43F573" w:rsidR="00201E0B" w:rsidRPr="001839E7" w:rsidRDefault="00201E0B" w:rsidP="00103D7F">
            <w:pPr>
              <w:autoSpaceDE w:val="0"/>
              <w:autoSpaceDN w:val="0"/>
              <w:adjustRightInd w:val="0"/>
              <w:jc w:val="center"/>
              <w:rPr>
                <w:rFonts w:ascii="Times New Roman" w:hAnsi="Times New Roman" w:cs="Times New Roman"/>
                <w:kern w:val="0"/>
                <w:szCs w:val="21"/>
              </w:rPr>
            </w:pPr>
            <w:r w:rsidRPr="001839E7">
              <w:rPr>
                <w:rFonts w:ascii="Times New Roman" w:hAnsi="Times New Roman" w:cs="Times New Roman"/>
                <w:kern w:val="0"/>
                <w:szCs w:val="21"/>
              </w:rPr>
              <w:t>(0.011)</w:t>
            </w:r>
          </w:p>
        </w:tc>
      </w:tr>
      <w:tr w:rsidR="00201E0B" w:rsidRPr="001839E7" w14:paraId="210D9E95" w14:textId="77777777" w:rsidTr="00BA1020">
        <w:trPr>
          <w:jc w:val="center"/>
        </w:trPr>
        <w:tc>
          <w:tcPr>
            <w:tcW w:w="961" w:type="pct"/>
            <w:vMerge/>
            <w:tcBorders>
              <w:left w:val="nil"/>
              <w:bottom w:val="nil"/>
              <w:right w:val="nil"/>
            </w:tcBorders>
            <w:vAlign w:val="center"/>
          </w:tcPr>
          <w:p w14:paraId="2FBB2682" w14:textId="77777777" w:rsidR="00201E0B" w:rsidRPr="001839E7" w:rsidRDefault="00201E0B" w:rsidP="00103D7F">
            <w:pPr>
              <w:autoSpaceDE w:val="0"/>
              <w:autoSpaceDN w:val="0"/>
              <w:adjustRightInd w:val="0"/>
              <w:jc w:val="center"/>
              <w:rPr>
                <w:rFonts w:ascii="Times New Roman" w:hAnsi="Times New Roman" w:cs="Times New Roman"/>
                <w:kern w:val="0"/>
                <w:sz w:val="24"/>
                <w:szCs w:val="24"/>
              </w:rPr>
            </w:pPr>
          </w:p>
        </w:tc>
        <w:tc>
          <w:tcPr>
            <w:tcW w:w="657" w:type="pct"/>
            <w:vMerge/>
            <w:tcBorders>
              <w:left w:val="nil"/>
              <w:bottom w:val="nil"/>
              <w:right w:val="nil"/>
            </w:tcBorders>
            <w:vAlign w:val="center"/>
          </w:tcPr>
          <w:p w14:paraId="39C108EB" w14:textId="6E5654E9" w:rsidR="00201E0B" w:rsidRPr="001839E7" w:rsidRDefault="00201E0B" w:rsidP="00103D7F">
            <w:pPr>
              <w:autoSpaceDE w:val="0"/>
              <w:autoSpaceDN w:val="0"/>
              <w:adjustRightInd w:val="0"/>
              <w:jc w:val="center"/>
              <w:rPr>
                <w:rFonts w:ascii="Times New Roman" w:hAnsi="Times New Roman" w:cs="Times New Roman"/>
                <w:kern w:val="0"/>
                <w:szCs w:val="21"/>
              </w:rPr>
            </w:pPr>
          </w:p>
        </w:tc>
        <w:tc>
          <w:tcPr>
            <w:tcW w:w="657" w:type="pct"/>
            <w:vMerge/>
            <w:tcBorders>
              <w:left w:val="nil"/>
              <w:bottom w:val="nil"/>
              <w:right w:val="nil"/>
            </w:tcBorders>
            <w:vAlign w:val="center"/>
          </w:tcPr>
          <w:p w14:paraId="3D7FE1FC" w14:textId="60A34251" w:rsidR="00201E0B" w:rsidRPr="001839E7" w:rsidRDefault="00201E0B" w:rsidP="00103D7F">
            <w:pPr>
              <w:autoSpaceDE w:val="0"/>
              <w:autoSpaceDN w:val="0"/>
              <w:adjustRightInd w:val="0"/>
              <w:jc w:val="center"/>
              <w:rPr>
                <w:rFonts w:ascii="Times New Roman" w:hAnsi="Times New Roman" w:cs="Times New Roman"/>
                <w:kern w:val="0"/>
                <w:szCs w:val="21"/>
              </w:rPr>
            </w:pPr>
          </w:p>
        </w:tc>
        <w:tc>
          <w:tcPr>
            <w:tcW w:w="659" w:type="pct"/>
            <w:vMerge/>
            <w:tcBorders>
              <w:left w:val="nil"/>
              <w:bottom w:val="nil"/>
              <w:right w:val="nil"/>
            </w:tcBorders>
            <w:vAlign w:val="center"/>
          </w:tcPr>
          <w:p w14:paraId="6E0D4661" w14:textId="3873806A" w:rsidR="00201E0B" w:rsidRPr="001839E7" w:rsidRDefault="00201E0B" w:rsidP="00103D7F">
            <w:pPr>
              <w:autoSpaceDE w:val="0"/>
              <w:autoSpaceDN w:val="0"/>
              <w:adjustRightInd w:val="0"/>
              <w:jc w:val="center"/>
              <w:rPr>
                <w:rFonts w:ascii="Times New Roman" w:hAnsi="Times New Roman" w:cs="Times New Roman"/>
                <w:kern w:val="0"/>
                <w:szCs w:val="21"/>
              </w:rPr>
            </w:pPr>
          </w:p>
        </w:tc>
        <w:tc>
          <w:tcPr>
            <w:tcW w:w="94" w:type="pct"/>
            <w:tcBorders>
              <w:top w:val="nil"/>
              <w:left w:val="nil"/>
              <w:bottom w:val="nil"/>
              <w:right w:val="nil"/>
            </w:tcBorders>
            <w:vAlign w:val="center"/>
          </w:tcPr>
          <w:p w14:paraId="0E51DC2C" w14:textId="77777777" w:rsidR="00201E0B" w:rsidRPr="001839E7" w:rsidRDefault="00201E0B" w:rsidP="00103D7F">
            <w:pPr>
              <w:autoSpaceDE w:val="0"/>
              <w:autoSpaceDN w:val="0"/>
              <w:adjustRightInd w:val="0"/>
              <w:jc w:val="center"/>
              <w:rPr>
                <w:rFonts w:ascii="Times New Roman" w:hAnsi="Times New Roman" w:cs="Times New Roman"/>
                <w:kern w:val="0"/>
                <w:szCs w:val="21"/>
              </w:rPr>
            </w:pPr>
          </w:p>
        </w:tc>
        <w:tc>
          <w:tcPr>
            <w:tcW w:w="658" w:type="pct"/>
            <w:vMerge/>
            <w:tcBorders>
              <w:left w:val="nil"/>
              <w:bottom w:val="nil"/>
              <w:right w:val="nil"/>
            </w:tcBorders>
            <w:vAlign w:val="center"/>
          </w:tcPr>
          <w:p w14:paraId="75782ADF" w14:textId="2E67BC6B" w:rsidR="00201E0B" w:rsidRPr="001839E7" w:rsidRDefault="00201E0B" w:rsidP="00103D7F">
            <w:pPr>
              <w:autoSpaceDE w:val="0"/>
              <w:autoSpaceDN w:val="0"/>
              <w:adjustRightInd w:val="0"/>
              <w:jc w:val="center"/>
              <w:rPr>
                <w:rFonts w:ascii="Times New Roman" w:hAnsi="Times New Roman" w:cs="Times New Roman"/>
                <w:kern w:val="0"/>
                <w:szCs w:val="21"/>
              </w:rPr>
            </w:pPr>
          </w:p>
        </w:tc>
        <w:tc>
          <w:tcPr>
            <w:tcW w:w="658" w:type="pct"/>
            <w:vMerge/>
            <w:tcBorders>
              <w:left w:val="nil"/>
              <w:bottom w:val="nil"/>
              <w:right w:val="nil"/>
            </w:tcBorders>
            <w:vAlign w:val="center"/>
          </w:tcPr>
          <w:p w14:paraId="1E119145" w14:textId="165134A0" w:rsidR="00201E0B" w:rsidRPr="001839E7" w:rsidRDefault="00201E0B" w:rsidP="00103D7F">
            <w:pPr>
              <w:autoSpaceDE w:val="0"/>
              <w:autoSpaceDN w:val="0"/>
              <w:adjustRightInd w:val="0"/>
              <w:jc w:val="center"/>
              <w:rPr>
                <w:rFonts w:ascii="Times New Roman" w:hAnsi="Times New Roman" w:cs="Times New Roman"/>
                <w:kern w:val="0"/>
                <w:szCs w:val="21"/>
              </w:rPr>
            </w:pPr>
          </w:p>
        </w:tc>
        <w:tc>
          <w:tcPr>
            <w:tcW w:w="656" w:type="pct"/>
            <w:vMerge/>
            <w:tcBorders>
              <w:left w:val="nil"/>
              <w:bottom w:val="nil"/>
              <w:right w:val="nil"/>
            </w:tcBorders>
            <w:vAlign w:val="center"/>
          </w:tcPr>
          <w:p w14:paraId="22FEB90B" w14:textId="608BE2E5" w:rsidR="00201E0B" w:rsidRPr="001839E7" w:rsidRDefault="00201E0B" w:rsidP="00103D7F">
            <w:pPr>
              <w:autoSpaceDE w:val="0"/>
              <w:autoSpaceDN w:val="0"/>
              <w:adjustRightInd w:val="0"/>
              <w:jc w:val="center"/>
              <w:rPr>
                <w:rFonts w:ascii="Times New Roman" w:hAnsi="Times New Roman" w:cs="Times New Roman"/>
                <w:kern w:val="0"/>
                <w:szCs w:val="21"/>
              </w:rPr>
            </w:pPr>
          </w:p>
        </w:tc>
      </w:tr>
      <w:tr w:rsidR="001839E7" w:rsidRPr="001839E7" w14:paraId="742226B5" w14:textId="77777777" w:rsidTr="00103D7F">
        <w:trPr>
          <w:jc w:val="center"/>
        </w:trPr>
        <w:tc>
          <w:tcPr>
            <w:tcW w:w="961" w:type="pct"/>
            <w:tcBorders>
              <w:top w:val="nil"/>
              <w:left w:val="nil"/>
              <w:right w:val="nil"/>
            </w:tcBorders>
            <w:vAlign w:val="center"/>
          </w:tcPr>
          <w:p w14:paraId="22898DD3" w14:textId="77777777" w:rsidR="003F291E" w:rsidRPr="001839E7" w:rsidRDefault="003F291E" w:rsidP="00103D7F">
            <w:pPr>
              <w:autoSpaceDE w:val="0"/>
              <w:autoSpaceDN w:val="0"/>
              <w:adjustRightInd w:val="0"/>
              <w:jc w:val="center"/>
              <w:rPr>
                <w:rFonts w:ascii="Times New Roman" w:hAnsi="Times New Roman" w:cs="Times New Roman"/>
                <w:kern w:val="0"/>
                <w:sz w:val="24"/>
                <w:szCs w:val="24"/>
              </w:rPr>
            </w:pPr>
            <w:r w:rsidRPr="000F25E0">
              <w:rPr>
                <w:rFonts w:ascii="宋体" w:eastAsia="宋体" w:hAnsi="宋体" w:cs="Times New Roman" w:hint="eastAsia"/>
                <w:kern w:val="0"/>
                <w:szCs w:val="21"/>
              </w:rPr>
              <w:t>样本量</w:t>
            </w:r>
          </w:p>
        </w:tc>
        <w:tc>
          <w:tcPr>
            <w:tcW w:w="657" w:type="pct"/>
            <w:tcBorders>
              <w:top w:val="nil"/>
              <w:left w:val="nil"/>
              <w:right w:val="nil"/>
            </w:tcBorders>
            <w:vAlign w:val="center"/>
          </w:tcPr>
          <w:p w14:paraId="1212AD60" w14:textId="77777777" w:rsidR="003F291E" w:rsidRPr="001839E7" w:rsidRDefault="003F291E" w:rsidP="00103D7F">
            <w:pPr>
              <w:autoSpaceDE w:val="0"/>
              <w:autoSpaceDN w:val="0"/>
              <w:adjustRightInd w:val="0"/>
              <w:jc w:val="center"/>
              <w:rPr>
                <w:rFonts w:ascii="Times New Roman" w:hAnsi="Times New Roman" w:cs="Times New Roman"/>
                <w:kern w:val="0"/>
                <w:szCs w:val="21"/>
              </w:rPr>
            </w:pPr>
            <w:r w:rsidRPr="001839E7">
              <w:rPr>
                <w:rFonts w:ascii="Times New Roman" w:hAnsi="Times New Roman" w:cs="Times New Roman"/>
                <w:kern w:val="0"/>
                <w:szCs w:val="21"/>
              </w:rPr>
              <w:t>2,277</w:t>
            </w:r>
          </w:p>
        </w:tc>
        <w:tc>
          <w:tcPr>
            <w:tcW w:w="657" w:type="pct"/>
            <w:tcBorders>
              <w:top w:val="nil"/>
              <w:left w:val="nil"/>
              <w:right w:val="nil"/>
            </w:tcBorders>
            <w:vAlign w:val="center"/>
          </w:tcPr>
          <w:p w14:paraId="7191E78E" w14:textId="77777777" w:rsidR="003F291E" w:rsidRPr="001839E7" w:rsidRDefault="003F291E" w:rsidP="00103D7F">
            <w:pPr>
              <w:autoSpaceDE w:val="0"/>
              <w:autoSpaceDN w:val="0"/>
              <w:adjustRightInd w:val="0"/>
              <w:jc w:val="center"/>
              <w:rPr>
                <w:rFonts w:ascii="Times New Roman" w:hAnsi="Times New Roman" w:cs="Times New Roman"/>
                <w:kern w:val="0"/>
                <w:szCs w:val="21"/>
              </w:rPr>
            </w:pPr>
            <w:r w:rsidRPr="001839E7">
              <w:rPr>
                <w:rFonts w:ascii="Times New Roman" w:hAnsi="Times New Roman" w:cs="Times New Roman"/>
                <w:kern w:val="0"/>
                <w:szCs w:val="21"/>
              </w:rPr>
              <w:t>2,277</w:t>
            </w:r>
          </w:p>
        </w:tc>
        <w:tc>
          <w:tcPr>
            <w:tcW w:w="659" w:type="pct"/>
            <w:tcBorders>
              <w:top w:val="nil"/>
              <w:left w:val="nil"/>
              <w:right w:val="nil"/>
            </w:tcBorders>
            <w:vAlign w:val="center"/>
          </w:tcPr>
          <w:p w14:paraId="056D2ED2" w14:textId="77777777" w:rsidR="003F291E" w:rsidRPr="001839E7" w:rsidRDefault="003F291E" w:rsidP="00103D7F">
            <w:pPr>
              <w:autoSpaceDE w:val="0"/>
              <w:autoSpaceDN w:val="0"/>
              <w:adjustRightInd w:val="0"/>
              <w:jc w:val="center"/>
              <w:rPr>
                <w:rFonts w:ascii="Times New Roman" w:hAnsi="Times New Roman" w:cs="Times New Roman"/>
                <w:kern w:val="0"/>
                <w:szCs w:val="21"/>
              </w:rPr>
            </w:pPr>
            <w:r w:rsidRPr="001839E7">
              <w:rPr>
                <w:rFonts w:ascii="Times New Roman" w:hAnsi="Times New Roman" w:cs="Times New Roman"/>
                <w:kern w:val="0"/>
                <w:szCs w:val="21"/>
              </w:rPr>
              <w:t>2,277</w:t>
            </w:r>
          </w:p>
        </w:tc>
        <w:tc>
          <w:tcPr>
            <w:tcW w:w="94" w:type="pct"/>
            <w:tcBorders>
              <w:top w:val="nil"/>
              <w:left w:val="nil"/>
              <w:right w:val="nil"/>
            </w:tcBorders>
            <w:vAlign w:val="center"/>
          </w:tcPr>
          <w:p w14:paraId="48A9E80F" w14:textId="77777777" w:rsidR="003F291E" w:rsidRPr="001839E7" w:rsidRDefault="003F291E" w:rsidP="00103D7F">
            <w:pPr>
              <w:autoSpaceDE w:val="0"/>
              <w:autoSpaceDN w:val="0"/>
              <w:adjustRightInd w:val="0"/>
              <w:jc w:val="center"/>
              <w:rPr>
                <w:rFonts w:ascii="Times New Roman" w:hAnsi="Times New Roman" w:cs="Times New Roman"/>
                <w:kern w:val="0"/>
                <w:szCs w:val="21"/>
              </w:rPr>
            </w:pPr>
          </w:p>
        </w:tc>
        <w:tc>
          <w:tcPr>
            <w:tcW w:w="658" w:type="pct"/>
            <w:tcBorders>
              <w:top w:val="nil"/>
              <w:left w:val="nil"/>
              <w:right w:val="nil"/>
            </w:tcBorders>
            <w:vAlign w:val="center"/>
          </w:tcPr>
          <w:p w14:paraId="39386303" w14:textId="77777777" w:rsidR="003F291E" w:rsidRPr="001839E7" w:rsidRDefault="003F291E" w:rsidP="00103D7F">
            <w:pPr>
              <w:autoSpaceDE w:val="0"/>
              <w:autoSpaceDN w:val="0"/>
              <w:adjustRightInd w:val="0"/>
              <w:jc w:val="center"/>
              <w:rPr>
                <w:rFonts w:ascii="Times New Roman" w:hAnsi="Times New Roman" w:cs="Times New Roman"/>
                <w:kern w:val="0"/>
                <w:szCs w:val="21"/>
              </w:rPr>
            </w:pPr>
            <w:r w:rsidRPr="001839E7">
              <w:rPr>
                <w:rFonts w:ascii="Times New Roman" w:hAnsi="Times New Roman" w:cs="Times New Roman"/>
                <w:kern w:val="0"/>
                <w:szCs w:val="21"/>
              </w:rPr>
              <w:t>1,911</w:t>
            </w:r>
          </w:p>
        </w:tc>
        <w:tc>
          <w:tcPr>
            <w:tcW w:w="658" w:type="pct"/>
            <w:tcBorders>
              <w:top w:val="nil"/>
              <w:left w:val="nil"/>
              <w:right w:val="nil"/>
            </w:tcBorders>
            <w:vAlign w:val="center"/>
          </w:tcPr>
          <w:p w14:paraId="433B4295" w14:textId="77777777" w:rsidR="003F291E" w:rsidRPr="001839E7" w:rsidRDefault="003F291E" w:rsidP="00103D7F">
            <w:pPr>
              <w:autoSpaceDE w:val="0"/>
              <w:autoSpaceDN w:val="0"/>
              <w:adjustRightInd w:val="0"/>
              <w:jc w:val="center"/>
              <w:rPr>
                <w:rFonts w:ascii="Times New Roman" w:hAnsi="Times New Roman" w:cs="Times New Roman"/>
                <w:kern w:val="0"/>
                <w:szCs w:val="21"/>
              </w:rPr>
            </w:pPr>
            <w:r w:rsidRPr="001839E7">
              <w:rPr>
                <w:rFonts w:ascii="Times New Roman" w:hAnsi="Times New Roman" w:cs="Times New Roman"/>
                <w:kern w:val="0"/>
                <w:szCs w:val="21"/>
              </w:rPr>
              <w:t>1,911</w:t>
            </w:r>
          </w:p>
        </w:tc>
        <w:tc>
          <w:tcPr>
            <w:tcW w:w="656" w:type="pct"/>
            <w:tcBorders>
              <w:top w:val="nil"/>
              <w:left w:val="nil"/>
              <w:right w:val="nil"/>
            </w:tcBorders>
            <w:vAlign w:val="center"/>
          </w:tcPr>
          <w:p w14:paraId="53761576" w14:textId="77777777" w:rsidR="003F291E" w:rsidRPr="001839E7" w:rsidRDefault="003F291E" w:rsidP="00103D7F">
            <w:pPr>
              <w:autoSpaceDE w:val="0"/>
              <w:autoSpaceDN w:val="0"/>
              <w:adjustRightInd w:val="0"/>
              <w:jc w:val="center"/>
              <w:rPr>
                <w:rFonts w:ascii="Times New Roman" w:hAnsi="Times New Roman" w:cs="Times New Roman"/>
                <w:kern w:val="0"/>
                <w:szCs w:val="21"/>
              </w:rPr>
            </w:pPr>
            <w:r w:rsidRPr="001839E7">
              <w:rPr>
                <w:rFonts w:ascii="Times New Roman" w:hAnsi="Times New Roman" w:cs="Times New Roman"/>
                <w:kern w:val="0"/>
                <w:szCs w:val="21"/>
              </w:rPr>
              <w:t>1,911</w:t>
            </w:r>
          </w:p>
        </w:tc>
      </w:tr>
      <w:tr w:rsidR="001839E7" w:rsidRPr="001839E7" w14:paraId="7527DAA5" w14:textId="77777777" w:rsidTr="00103D7F">
        <w:tblPrEx>
          <w:tblBorders>
            <w:bottom w:val="single" w:sz="6" w:space="0" w:color="auto"/>
          </w:tblBorders>
        </w:tblPrEx>
        <w:trPr>
          <w:jc w:val="center"/>
        </w:trPr>
        <w:tc>
          <w:tcPr>
            <w:tcW w:w="961" w:type="pct"/>
            <w:tcBorders>
              <w:top w:val="nil"/>
              <w:left w:val="nil"/>
              <w:bottom w:val="single" w:sz="12" w:space="0" w:color="auto"/>
              <w:right w:val="nil"/>
            </w:tcBorders>
            <w:vAlign w:val="center"/>
          </w:tcPr>
          <w:p w14:paraId="5D33DB99" w14:textId="77777777" w:rsidR="003F291E" w:rsidRPr="001839E7" w:rsidRDefault="003F291E" w:rsidP="00103D7F">
            <w:pPr>
              <w:autoSpaceDE w:val="0"/>
              <w:autoSpaceDN w:val="0"/>
              <w:adjustRightInd w:val="0"/>
              <w:jc w:val="center"/>
              <w:rPr>
                <w:rFonts w:ascii="Times New Roman" w:hAnsi="Times New Roman" w:cs="Times New Roman"/>
                <w:kern w:val="0"/>
                <w:sz w:val="24"/>
                <w:szCs w:val="24"/>
              </w:rPr>
            </w:pPr>
            <w:r w:rsidRPr="001839E7">
              <w:rPr>
                <w:rFonts w:ascii="Times New Roman" w:hAnsi="Times New Roman" w:cs="Times New Roman"/>
                <w:kern w:val="0"/>
                <w:szCs w:val="21"/>
              </w:rPr>
              <w:t>R</w:t>
            </w:r>
            <w:r w:rsidRPr="001839E7">
              <w:rPr>
                <w:rFonts w:ascii="Times New Roman" w:hAnsi="Times New Roman" w:cs="Times New Roman"/>
                <w:kern w:val="0"/>
                <w:szCs w:val="21"/>
                <w:vertAlign w:val="superscript"/>
              </w:rPr>
              <w:t>2</w:t>
            </w:r>
          </w:p>
        </w:tc>
        <w:tc>
          <w:tcPr>
            <w:tcW w:w="657" w:type="pct"/>
            <w:tcBorders>
              <w:top w:val="nil"/>
              <w:left w:val="nil"/>
              <w:bottom w:val="single" w:sz="12" w:space="0" w:color="auto"/>
              <w:right w:val="nil"/>
            </w:tcBorders>
            <w:vAlign w:val="center"/>
          </w:tcPr>
          <w:p w14:paraId="297C6183" w14:textId="77777777" w:rsidR="003F291E" w:rsidRPr="001839E7" w:rsidRDefault="003F291E" w:rsidP="00103D7F">
            <w:pPr>
              <w:autoSpaceDE w:val="0"/>
              <w:autoSpaceDN w:val="0"/>
              <w:adjustRightInd w:val="0"/>
              <w:jc w:val="center"/>
              <w:rPr>
                <w:rFonts w:ascii="Times New Roman" w:hAnsi="Times New Roman" w:cs="Times New Roman"/>
                <w:kern w:val="0"/>
                <w:szCs w:val="21"/>
              </w:rPr>
            </w:pPr>
            <w:r w:rsidRPr="001839E7">
              <w:rPr>
                <w:rFonts w:ascii="Times New Roman" w:hAnsi="Times New Roman" w:cs="Times New Roman"/>
                <w:kern w:val="0"/>
                <w:szCs w:val="21"/>
              </w:rPr>
              <w:t>0.981</w:t>
            </w:r>
          </w:p>
        </w:tc>
        <w:tc>
          <w:tcPr>
            <w:tcW w:w="657" w:type="pct"/>
            <w:tcBorders>
              <w:top w:val="nil"/>
              <w:left w:val="nil"/>
              <w:bottom w:val="single" w:sz="12" w:space="0" w:color="auto"/>
              <w:right w:val="nil"/>
            </w:tcBorders>
            <w:vAlign w:val="center"/>
          </w:tcPr>
          <w:p w14:paraId="23B5ABC5" w14:textId="77777777" w:rsidR="003F291E" w:rsidRPr="001839E7" w:rsidRDefault="003F291E" w:rsidP="00103D7F">
            <w:pPr>
              <w:autoSpaceDE w:val="0"/>
              <w:autoSpaceDN w:val="0"/>
              <w:adjustRightInd w:val="0"/>
              <w:jc w:val="center"/>
              <w:rPr>
                <w:rFonts w:ascii="Times New Roman" w:hAnsi="Times New Roman" w:cs="Times New Roman"/>
                <w:kern w:val="0"/>
                <w:szCs w:val="21"/>
              </w:rPr>
            </w:pPr>
            <w:r w:rsidRPr="001839E7">
              <w:rPr>
                <w:rFonts w:ascii="Times New Roman" w:hAnsi="Times New Roman" w:cs="Times New Roman"/>
                <w:kern w:val="0"/>
                <w:szCs w:val="21"/>
              </w:rPr>
              <w:t>0.969</w:t>
            </w:r>
          </w:p>
        </w:tc>
        <w:tc>
          <w:tcPr>
            <w:tcW w:w="659" w:type="pct"/>
            <w:tcBorders>
              <w:top w:val="nil"/>
              <w:left w:val="nil"/>
              <w:bottom w:val="single" w:sz="12" w:space="0" w:color="auto"/>
              <w:right w:val="nil"/>
            </w:tcBorders>
            <w:vAlign w:val="center"/>
          </w:tcPr>
          <w:p w14:paraId="0B8B5B7E" w14:textId="77777777" w:rsidR="003F291E" w:rsidRPr="001839E7" w:rsidRDefault="003F291E" w:rsidP="00103D7F">
            <w:pPr>
              <w:autoSpaceDE w:val="0"/>
              <w:autoSpaceDN w:val="0"/>
              <w:adjustRightInd w:val="0"/>
              <w:jc w:val="center"/>
              <w:rPr>
                <w:rFonts w:ascii="Times New Roman" w:hAnsi="Times New Roman" w:cs="Times New Roman"/>
                <w:kern w:val="0"/>
                <w:szCs w:val="21"/>
              </w:rPr>
            </w:pPr>
            <w:r w:rsidRPr="001839E7">
              <w:rPr>
                <w:rFonts w:ascii="Times New Roman" w:hAnsi="Times New Roman" w:cs="Times New Roman"/>
                <w:kern w:val="0"/>
                <w:szCs w:val="21"/>
              </w:rPr>
              <w:t>0.990</w:t>
            </w:r>
          </w:p>
        </w:tc>
        <w:tc>
          <w:tcPr>
            <w:tcW w:w="94" w:type="pct"/>
            <w:tcBorders>
              <w:top w:val="nil"/>
              <w:left w:val="nil"/>
              <w:bottom w:val="single" w:sz="12" w:space="0" w:color="auto"/>
              <w:right w:val="nil"/>
            </w:tcBorders>
            <w:vAlign w:val="center"/>
          </w:tcPr>
          <w:p w14:paraId="7C41A9B7" w14:textId="77777777" w:rsidR="003F291E" w:rsidRPr="001839E7" w:rsidRDefault="003F291E" w:rsidP="00103D7F">
            <w:pPr>
              <w:autoSpaceDE w:val="0"/>
              <w:autoSpaceDN w:val="0"/>
              <w:adjustRightInd w:val="0"/>
              <w:jc w:val="center"/>
              <w:rPr>
                <w:rFonts w:ascii="Times New Roman" w:hAnsi="Times New Roman" w:cs="Times New Roman"/>
                <w:kern w:val="0"/>
                <w:szCs w:val="21"/>
              </w:rPr>
            </w:pPr>
          </w:p>
        </w:tc>
        <w:tc>
          <w:tcPr>
            <w:tcW w:w="658" w:type="pct"/>
            <w:tcBorders>
              <w:top w:val="nil"/>
              <w:left w:val="nil"/>
              <w:bottom w:val="single" w:sz="12" w:space="0" w:color="auto"/>
              <w:right w:val="nil"/>
            </w:tcBorders>
            <w:vAlign w:val="center"/>
          </w:tcPr>
          <w:p w14:paraId="7E18D37A" w14:textId="77777777" w:rsidR="003F291E" w:rsidRPr="001839E7" w:rsidRDefault="003F291E" w:rsidP="00103D7F">
            <w:pPr>
              <w:autoSpaceDE w:val="0"/>
              <w:autoSpaceDN w:val="0"/>
              <w:adjustRightInd w:val="0"/>
              <w:jc w:val="center"/>
              <w:rPr>
                <w:rFonts w:ascii="Times New Roman" w:hAnsi="Times New Roman" w:cs="Times New Roman"/>
                <w:kern w:val="0"/>
                <w:szCs w:val="21"/>
              </w:rPr>
            </w:pPr>
            <w:r w:rsidRPr="001839E7">
              <w:rPr>
                <w:rFonts w:ascii="Times New Roman" w:hAnsi="Times New Roman" w:cs="Times New Roman"/>
                <w:kern w:val="0"/>
                <w:szCs w:val="21"/>
              </w:rPr>
              <w:t>0.982</w:t>
            </w:r>
          </w:p>
        </w:tc>
        <w:tc>
          <w:tcPr>
            <w:tcW w:w="658" w:type="pct"/>
            <w:tcBorders>
              <w:top w:val="nil"/>
              <w:left w:val="nil"/>
              <w:bottom w:val="single" w:sz="12" w:space="0" w:color="auto"/>
              <w:right w:val="nil"/>
            </w:tcBorders>
            <w:vAlign w:val="center"/>
          </w:tcPr>
          <w:p w14:paraId="1975F538" w14:textId="77777777" w:rsidR="003F291E" w:rsidRPr="001839E7" w:rsidRDefault="003F291E" w:rsidP="00103D7F">
            <w:pPr>
              <w:autoSpaceDE w:val="0"/>
              <w:autoSpaceDN w:val="0"/>
              <w:adjustRightInd w:val="0"/>
              <w:jc w:val="center"/>
              <w:rPr>
                <w:rFonts w:ascii="Times New Roman" w:hAnsi="Times New Roman" w:cs="Times New Roman"/>
                <w:kern w:val="0"/>
                <w:szCs w:val="21"/>
              </w:rPr>
            </w:pPr>
            <w:r w:rsidRPr="001839E7">
              <w:rPr>
                <w:rFonts w:ascii="Times New Roman" w:hAnsi="Times New Roman" w:cs="Times New Roman"/>
                <w:kern w:val="0"/>
                <w:szCs w:val="21"/>
              </w:rPr>
              <w:t>0.973</w:t>
            </w:r>
          </w:p>
        </w:tc>
        <w:tc>
          <w:tcPr>
            <w:tcW w:w="656" w:type="pct"/>
            <w:tcBorders>
              <w:top w:val="nil"/>
              <w:left w:val="nil"/>
              <w:bottom w:val="single" w:sz="12" w:space="0" w:color="auto"/>
              <w:right w:val="nil"/>
            </w:tcBorders>
            <w:vAlign w:val="center"/>
          </w:tcPr>
          <w:p w14:paraId="5D4D2F99" w14:textId="77777777" w:rsidR="003F291E" w:rsidRPr="001839E7" w:rsidRDefault="003F291E" w:rsidP="003125EC">
            <w:pPr>
              <w:keepNext/>
              <w:autoSpaceDE w:val="0"/>
              <w:autoSpaceDN w:val="0"/>
              <w:adjustRightInd w:val="0"/>
              <w:jc w:val="center"/>
              <w:rPr>
                <w:rFonts w:ascii="Times New Roman" w:hAnsi="Times New Roman" w:cs="Times New Roman"/>
                <w:kern w:val="0"/>
                <w:szCs w:val="21"/>
              </w:rPr>
            </w:pPr>
            <w:r w:rsidRPr="001839E7">
              <w:rPr>
                <w:rFonts w:ascii="Times New Roman" w:hAnsi="Times New Roman" w:cs="Times New Roman"/>
                <w:kern w:val="0"/>
                <w:szCs w:val="21"/>
              </w:rPr>
              <w:t>0.990</w:t>
            </w:r>
          </w:p>
        </w:tc>
      </w:tr>
    </w:tbl>
    <w:p w14:paraId="26F3386E" w14:textId="43746CB1" w:rsidR="003125EC" w:rsidRPr="00524E17" w:rsidRDefault="003125EC" w:rsidP="00524E17">
      <w:pPr>
        <w:ind w:firstLineChars="200" w:firstLine="300"/>
        <w:rPr>
          <w:rFonts w:ascii="楷体" w:eastAsia="楷体" w:hAnsi="楷体" w:cs="Times New Roman"/>
          <w:sz w:val="15"/>
          <w:szCs w:val="15"/>
        </w:rPr>
      </w:pPr>
      <w:bookmarkStart w:id="13" w:name="_Hlk94265707"/>
      <w:r w:rsidRPr="00524E17">
        <w:rPr>
          <w:rFonts w:ascii="楷体" w:eastAsia="楷体" w:hAnsi="楷体" w:cs="Times New Roman" w:hint="eastAsia"/>
          <w:sz w:val="15"/>
          <w:szCs w:val="15"/>
        </w:rPr>
        <w:t>注：括号内为县区级聚类稳健标准误；</w:t>
      </w:r>
      <w:r w:rsidR="009C682D" w:rsidRPr="009C682D">
        <w:rPr>
          <w:rFonts w:ascii="楷体" w:eastAsia="楷体" w:hAnsi="楷体" w:cs="Times New Roman"/>
          <w:sz w:val="15"/>
          <w:szCs w:val="15"/>
          <w:vertAlign w:val="superscript"/>
        </w:rPr>
        <w:t>***</w:t>
      </w:r>
      <w:r w:rsidRPr="00524E17">
        <w:rPr>
          <w:rFonts w:ascii="楷体" w:eastAsia="楷体" w:hAnsi="楷体" w:cs="Times New Roman" w:hint="eastAsia"/>
          <w:sz w:val="15"/>
          <w:szCs w:val="15"/>
        </w:rPr>
        <w:t>、</w:t>
      </w:r>
      <w:r w:rsidR="009C682D" w:rsidRPr="009C682D">
        <w:rPr>
          <w:rFonts w:ascii="楷体" w:eastAsia="楷体" w:hAnsi="楷体" w:cs="Times New Roman"/>
          <w:sz w:val="15"/>
          <w:szCs w:val="15"/>
          <w:vertAlign w:val="superscript"/>
        </w:rPr>
        <w:t>**</w:t>
      </w:r>
      <w:r w:rsidRPr="00524E17">
        <w:rPr>
          <w:rFonts w:ascii="楷体" w:eastAsia="楷体" w:hAnsi="楷体" w:cs="Times New Roman" w:hint="eastAsia"/>
          <w:sz w:val="15"/>
          <w:szCs w:val="15"/>
        </w:rPr>
        <w:t>和</w:t>
      </w:r>
      <w:r w:rsidR="009C682D" w:rsidRPr="009C682D">
        <w:rPr>
          <w:rFonts w:ascii="楷体" w:eastAsia="楷体" w:hAnsi="楷体" w:cs="Times New Roman"/>
          <w:sz w:val="15"/>
          <w:szCs w:val="15"/>
          <w:vertAlign w:val="superscript"/>
        </w:rPr>
        <w:t>*</w:t>
      </w:r>
      <w:r w:rsidRPr="00524E17">
        <w:rPr>
          <w:rFonts w:ascii="楷体" w:eastAsia="楷体" w:hAnsi="楷体" w:cs="Times New Roman" w:hint="eastAsia"/>
          <w:sz w:val="15"/>
          <w:szCs w:val="15"/>
        </w:rPr>
        <w:t>分别表示在</w:t>
      </w:r>
      <w:r w:rsidRPr="00524E17">
        <w:rPr>
          <w:rFonts w:ascii="楷体" w:eastAsia="楷体" w:hAnsi="楷体" w:cs="Times New Roman"/>
          <w:sz w:val="15"/>
          <w:szCs w:val="15"/>
        </w:rPr>
        <w:t>1%</w:t>
      </w:r>
      <w:r w:rsidRPr="00524E17">
        <w:rPr>
          <w:rFonts w:ascii="楷体" w:eastAsia="楷体" w:hAnsi="楷体" w:cs="Times New Roman" w:hint="eastAsia"/>
          <w:sz w:val="15"/>
          <w:szCs w:val="15"/>
        </w:rPr>
        <w:t>、</w:t>
      </w:r>
      <w:r w:rsidRPr="00524E17">
        <w:rPr>
          <w:rFonts w:ascii="楷体" w:eastAsia="楷体" w:hAnsi="楷体" w:cs="Times New Roman"/>
          <w:sz w:val="15"/>
          <w:szCs w:val="15"/>
        </w:rPr>
        <w:t>5%</w:t>
      </w:r>
      <w:r w:rsidRPr="00524E17">
        <w:rPr>
          <w:rFonts w:ascii="楷体" w:eastAsia="楷体" w:hAnsi="楷体" w:cs="Times New Roman" w:hint="eastAsia"/>
          <w:sz w:val="15"/>
          <w:szCs w:val="15"/>
        </w:rPr>
        <w:t>和</w:t>
      </w:r>
      <w:r w:rsidRPr="00524E17">
        <w:rPr>
          <w:rFonts w:ascii="楷体" w:eastAsia="楷体" w:hAnsi="楷体" w:cs="Times New Roman"/>
          <w:sz w:val="15"/>
          <w:szCs w:val="15"/>
        </w:rPr>
        <w:t>10%</w:t>
      </w:r>
      <w:r w:rsidRPr="00524E17">
        <w:rPr>
          <w:rFonts w:ascii="楷体" w:eastAsia="楷体" w:hAnsi="楷体" w:cs="Times New Roman" w:hint="eastAsia"/>
          <w:sz w:val="15"/>
          <w:szCs w:val="15"/>
        </w:rPr>
        <w:t>的显著性水平上显著；回归中已控制县区</w:t>
      </w:r>
      <w:r w:rsidRPr="00524E17">
        <w:rPr>
          <w:rFonts w:ascii="楷体" w:eastAsia="楷体" w:hAnsi="楷体" w:cs="Times New Roman"/>
          <w:sz w:val="15"/>
          <w:szCs w:val="15"/>
        </w:rPr>
        <w:t>、</w:t>
      </w:r>
      <w:r w:rsidRPr="00524E17">
        <w:rPr>
          <w:rFonts w:ascii="楷体" w:eastAsia="楷体" w:hAnsi="楷体" w:cs="Times New Roman" w:hint="eastAsia"/>
          <w:sz w:val="15"/>
          <w:szCs w:val="15"/>
        </w:rPr>
        <w:t>年度固定效应。</w:t>
      </w:r>
    </w:p>
    <w:bookmarkEnd w:id="13"/>
    <w:p w14:paraId="6384B030" w14:textId="212E4E62" w:rsidR="003F291E" w:rsidRPr="000A6C26" w:rsidRDefault="003F291E" w:rsidP="000A6C26">
      <w:pPr>
        <w:spacing w:beforeLines="50" w:before="156" w:afterLines="50" w:after="156"/>
        <w:ind w:firstLineChars="200" w:firstLine="420"/>
        <w:rPr>
          <w:rFonts w:ascii="宋体" w:eastAsia="宋体" w:hAnsi="宋体"/>
          <w:szCs w:val="21"/>
        </w:rPr>
      </w:pPr>
      <w:r w:rsidRPr="000F25E0">
        <w:rPr>
          <w:rFonts w:ascii="宋体" w:eastAsia="宋体" w:hAnsi="宋体" w:hint="eastAsia"/>
          <w:szCs w:val="21"/>
        </w:rPr>
        <w:lastRenderedPageBreak/>
        <w:t>在污染向政策区内传播流动的假设下，表</w:t>
      </w:r>
      <w:r w:rsidRPr="00201E0B">
        <w:rPr>
          <w:rFonts w:ascii="Times New Roman" w:eastAsia="仿宋" w:hAnsi="Times New Roman" w:cs="Times New Roman"/>
          <w:szCs w:val="21"/>
        </w:rPr>
        <w:t>15</w:t>
      </w:r>
      <w:r w:rsidRPr="000F25E0">
        <w:rPr>
          <w:rFonts w:ascii="宋体" w:eastAsia="宋体" w:hAnsi="宋体" w:hint="eastAsia"/>
          <w:szCs w:val="21"/>
        </w:rPr>
        <w:t>中子表</w:t>
      </w:r>
      <w:r w:rsidRPr="00201E0B">
        <w:rPr>
          <w:rFonts w:ascii="Times New Roman" w:eastAsia="仿宋" w:hAnsi="Times New Roman" w:cs="Times New Roman"/>
          <w:szCs w:val="21"/>
        </w:rPr>
        <w:t>A</w:t>
      </w:r>
      <w:r w:rsidRPr="00201E0B">
        <w:rPr>
          <w:rFonts w:ascii="宋体" w:eastAsia="宋体" w:hAnsi="宋体" w:hint="eastAsia"/>
          <w:szCs w:val="21"/>
        </w:rPr>
        <w:t>、</w:t>
      </w:r>
      <w:r w:rsidRPr="00201E0B">
        <w:rPr>
          <w:rFonts w:ascii="Times New Roman" w:eastAsia="仿宋" w:hAnsi="Times New Roman" w:cs="Times New Roman"/>
          <w:szCs w:val="21"/>
        </w:rPr>
        <w:t>B</w:t>
      </w:r>
      <w:r w:rsidRPr="000F25E0">
        <w:rPr>
          <w:rFonts w:ascii="宋体" w:eastAsia="宋体" w:hAnsi="宋体" w:hint="eastAsia"/>
          <w:szCs w:val="21"/>
        </w:rPr>
        <w:t>为通过补偿外溢影响还原政策区内外真实污染水平的回归结果，相较于基准回归，各污染物的处理效应均有所降低，</w:t>
      </w:r>
      <w:r w:rsidRPr="00201E0B">
        <w:rPr>
          <w:rFonts w:ascii="Times New Roman" w:eastAsia="仿宋" w:hAnsi="Times New Roman" w:cs="Times New Roman" w:hint="eastAsia"/>
          <w:szCs w:val="21"/>
        </w:rPr>
        <w:t>AQI</w:t>
      </w:r>
      <w:r w:rsidRPr="00201E0B">
        <w:rPr>
          <w:rFonts w:ascii="宋体" w:eastAsia="宋体" w:hAnsi="宋体" w:hint="eastAsia"/>
          <w:szCs w:val="21"/>
        </w:rPr>
        <w:t>的处理效应由</w:t>
      </w:r>
      <w:r w:rsidRPr="00201E0B">
        <w:rPr>
          <w:rFonts w:ascii="Times New Roman" w:eastAsia="仿宋" w:hAnsi="Times New Roman" w:cs="Times New Roman" w:hint="eastAsia"/>
          <w:szCs w:val="21"/>
        </w:rPr>
        <w:t>1</w:t>
      </w:r>
      <w:r w:rsidRPr="00201E0B">
        <w:rPr>
          <w:rFonts w:ascii="Times New Roman" w:eastAsia="仿宋" w:hAnsi="Times New Roman" w:cs="Times New Roman"/>
          <w:szCs w:val="21"/>
        </w:rPr>
        <w:t>4.626</w:t>
      </w:r>
      <w:r w:rsidRPr="00201E0B">
        <w:rPr>
          <w:rFonts w:ascii="宋体" w:eastAsia="宋体" w:hAnsi="宋体" w:hint="eastAsia"/>
          <w:szCs w:val="21"/>
        </w:rPr>
        <w:t>单位降至</w:t>
      </w:r>
      <w:r w:rsidRPr="00201E0B">
        <w:rPr>
          <w:rFonts w:ascii="Times New Roman" w:eastAsia="仿宋" w:hAnsi="Times New Roman" w:cs="Times New Roman" w:hint="eastAsia"/>
          <w:szCs w:val="21"/>
        </w:rPr>
        <w:t>6</w:t>
      </w:r>
      <w:r w:rsidRPr="00201E0B">
        <w:rPr>
          <w:rFonts w:ascii="Times New Roman" w:eastAsia="仿宋" w:hAnsi="Times New Roman" w:cs="Times New Roman"/>
          <w:szCs w:val="21"/>
        </w:rPr>
        <w:t>.642</w:t>
      </w:r>
      <w:r w:rsidRPr="00201E0B">
        <w:rPr>
          <w:rFonts w:ascii="宋体" w:eastAsia="宋体" w:hAnsi="宋体" w:hint="eastAsia"/>
          <w:szCs w:val="21"/>
        </w:rPr>
        <w:t>单位和</w:t>
      </w:r>
      <w:r w:rsidRPr="00201E0B">
        <w:rPr>
          <w:rFonts w:ascii="Times New Roman" w:eastAsia="仿宋" w:hAnsi="Times New Roman" w:cs="Times New Roman" w:hint="eastAsia"/>
          <w:szCs w:val="21"/>
        </w:rPr>
        <w:t>1</w:t>
      </w:r>
      <w:r w:rsidRPr="00201E0B">
        <w:rPr>
          <w:rFonts w:ascii="Times New Roman" w:eastAsia="仿宋" w:hAnsi="Times New Roman" w:cs="Times New Roman"/>
          <w:szCs w:val="21"/>
        </w:rPr>
        <w:t>1.030</w:t>
      </w:r>
      <w:r w:rsidRPr="00201E0B">
        <w:rPr>
          <w:rFonts w:ascii="宋体" w:eastAsia="宋体" w:hAnsi="宋体" w:hint="eastAsia"/>
          <w:szCs w:val="21"/>
        </w:rPr>
        <w:t>单位，</w:t>
      </w:r>
      <w:r w:rsidRPr="00201E0B">
        <w:rPr>
          <w:rFonts w:ascii="Times New Roman" w:eastAsia="仿宋" w:hAnsi="Times New Roman" w:cs="Times New Roman"/>
          <w:szCs w:val="21"/>
        </w:rPr>
        <w:t>PM</w:t>
      </w:r>
      <w:r w:rsidRPr="00201E0B">
        <w:rPr>
          <w:rFonts w:ascii="Times New Roman" w:eastAsia="仿宋" w:hAnsi="Times New Roman" w:cs="Times New Roman"/>
          <w:szCs w:val="21"/>
          <w:vertAlign w:val="subscript"/>
        </w:rPr>
        <w:t>2.5</w:t>
      </w:r>
      <w:r w:rsidRPr="00201E0B">
        <w:rPr>
          <w:rFonts w:ascii="宋体" w:eastAsia="宋体" w:hAnsi="宋体" w:hint="eastAsia"/>
          <w:szCs w:val="21"/>
        </w:rPr>
        <w:t>处理效应由</w:t>
      </w:r>
      <w:r w:rsidRPr="00201E0B">
        <w:rPr>
          <w:rFonts w:ascii="Times New Roman" w:eastAsia="仿宋" w:hAnsi="Times New Roman" w:cs="Times New Roman" w:hint="eastAsia"/>
          <w:szCs w:val="21"/>
        </w:rPr>
        <w:t>1</w:t>
      </w:r>
      <w:r w:rsidRPr="00201E0B">
        <w:rPr>
          <w:rFonts w:ascii="Times New Roman" w:eastAsia="仿宋" w:hAnsi="Times New Roman" w:cs="Times New Roman"/>
          <w:szCs w:val="21"/>
        </w:rPr>
        <w:t>4.363</w:t>
      </w:r>
      <w:r w:rsidR="00F24A33" w:rsidRPr="001839E7">
        <w:rPr>
          <w:rFonts w:ascii="Times New Roman" w:eastAsia="仿宋" w:hAnsi="Times New Roman" w:cs="Times New Roman"/>
          <w:szCs w:val="21"/>
        </w:rPr>
        <w:t>μg</w:t>
      </w:r>
      <w:r w:rsidR="00F24A33" w:rsidRPr="00201E0B">
        <w:rPr>
          <w:rFonts w:ascii="宋体" w:eastAsia="宋体" w:hAnsi="宋体"/>
          <w:szCs w:val="21"/>
        </w:rPr>
        <w:t>/</w:t>
      </w:r>
      <w:r w:rsidR="00F24A33" w:rsidRPr="001839E7">
        <w:rPr>
          <w:rFonts w:ascii="Times New Roman" w:eastAsia="仿宋" w:hAnsi="Times New Roman" w:cs="Times New Roman"/>
          <w:szCs w:val="21"/>
        </w:rPr>
        <w:t>m</w:t>
      </w:r>
      <w:r w:rsidR="00F24A33" w:rsidRPr="00201E0B">
        <w:rPr>
          <w:rFonts w:ascii="Times New Roman" w:eastAsia="仿宋" w:hAnsi="Times New Roman" w:cs="Times New Roman"/>
          <w:szCs w:val="21"/>
          <w:vertAlign w:val="superscript"/>
        </w:rPr>
        <w:t>3</w:t>
      </w:r>
      <w:r w:rsidRPr="00201E0B">
        <w:rPr>
          <w:rFonts w:ascii="宋体" w:eastAsia="宋体" w:hAnsi="宋体" w:hint="eastAsia"/>
          <w:szCs w:val="21"/>
        </w:rPr>
        <w:t>降至</w:t>
      </w:r>
      <w:r w:rsidRPr="00201E0B">
        <w:rPr>
          <w:rFonts w:ascii="Times New Roman" w:eastAsia="仿宋" w:hAnsi="Times New Roman" w:cs="Times New Roman" w:hint="eastAsia"/>
          <w:szCs w:val="21"/>
        </w:rPr>
        <w:t>6</w:t>
      </w:r>
      <w:r w:rsidRPr="00201E0B">
        <w:rPr>
          <w:rFonts w:ascii="Times New Roman" w:eastAsia="仿宋" w:hAnsi="Times New Roman" w:cs="Times New Roman"/>
          <w:szCs w:val="21"/>
        </w:rPr>
        <w:t>.047</w:t>
      </w:r>
      <w:r w:rsidR="00F24A33" w:rsidRPr="001839E7">
        <w:rPr>
          <w:rFonts w:ascii="Times New Roman" w:eastAsia="仿宋" w:hAnsi="Times New Roman" w:cs="Times New Roman"/>
          <w:szCs w:val="21"/>
        </w:rPr>
        <w:t>μg</w:t>
      </w:r>
      <w:r w:rsidR="00F24A33" w:rsidRPr="00201E0B">
        <w:rPr>
          <w:rFonts w:ascii="宋体" w:eastAsia="宋体" w:hAnsi="宋体"/>
          <w:szCs w:val="21"/>
        </w:rPr>
        <w:t>/</w:t>
      </w:r>
      <w:r w:rsidR="00F24A33" w:rsidRPr="001839E7">
        <w:rPr>
          <w:rFonts w:ascii="Times New Roman" w:eastAsia="仿宋" w:hAnsi="Times New Roman" w:cs="Times New Roman"/>
          <w:szCs w:val="21"/>
        </w:rPr>
        <w:t>m</w:t>
      </w:r>
      <w:r w:rsidR="00F24A33" w:rsidRPr="00201E0B">
        <w:rPr>
          <w:rFonts w:ascii="Times New Roman" w:eastAsia="仿宋" w:hAnsi="Times New Roman" w:cs="Times New Roman"/>
          <w:szCs w:val="21"/>
          <w:vertAlign w:val="superscript"/>
        </w:rPr>
        <w:t>3</w:t>
      </w:r>
      <w:r w:rsidRPr="00201E0B">
        <w:rPr>
          <w:rFonts w:ascii="宋体" w:eastAsia="宋体" w:hAnsi="宋体" w:hint="eastAsia"/>
          <w:szCs w:val="21"/>
        </w:rPr>
        <w:t>和</w:t>
      </w:r>
      <w:r w:rsidRPr="00201E0B">
        <w:rPr>
          <w:rFonts w:ascii="Times New Roman" w:eastAsia="仿宋" w:hAnsi="Times New Roman" w:cs="Times New Roman" w:hint="eastAsia"/>
          <w:szCs w:val="21"/>
        </w:rPr>
        <w:t>1</w:t>
      </w:r>
      <w:r w:rsidRPr="00201E0B">
        <w:rPr>
          <w:rFonts w:ascii="Times New Roman" w:eastAsia="仿宋" w:hAnsi="Times New Roman" w:cs="Times New Roman"/>
          <w:szCs w:val="21"/>
        </w:rPr>
        <w:t>0.355</w:t>
      </w:r>
      <w:r w:rsidR="00F24A33" w:rsidRPr="001839E7">
        <w:rPr>
          <w:rFonts w:ascii="Times New Roman" w:eastAsia="仿宋" w:hAnsi="Times New Roman" w:cs="Times New Roman"/>
          <w:szCs w:val="21"/>
        </w:rPr>
        <w:t>μg</w:t>
      </w:r>
      <w:r w:rsidR="00F24A33" w:rsidRPr="00201E0B">
        <w:rPr>
          <w:rFonts w:ascii="宋体" w:eastAsia="宋体" w:hAnsi="宋体"/>
          <w:szCs w:val="21"/>
        </w:rPr>
        <w:t>/</w:t>
      </w:r>
      <w:r w:rsidR="00F24A33" w:rsidRPr="001839E7">
        <w:rPr>
          <w:rFonts w:ascii="Times New Roman" w:eastAsia="仿宋" w:hAnsi="Times New Roman" w:cs="Times New Roman"/>
          <w:szCs w:val="21"/>
        </w:rPr>
        <w:t>m</w:t>
      </w:r>
      <w:r w:rsidR="00F24A33" w:rsidRPr="00201E0B">
        <w:rPr>
          <w:rFonts w:ascii="Times New Roman" w:eastAsia="仿宋" w:hAnsi="Times New Roman" w:cs="Times New Roman"/>
          <w:szCs w:val="21"/>
          <w:vertAlign w:val="superscript"/>
        </w:rPr>
        <w:t>3</w:t>
      </w:r>
      <w:r w:rsidRPr="00201E0B">
        <w:rPr>
          <w:rFonts w:ascii="宋体" w:eastAsia="宋体" w:hAnsi="宋体" w:hint="eastAsia"/>
          <w:szCs w:val="21"/>
        </w:rPr>
        <w:t>，但均显著存在。表</w:t>
      </w:r>
      <w:r w:rsidRPr="00201E0B">
        <w:rPr>
          <w:rFonts w:ascii="Times New Roman" w:eastAsia="仿宋" w:hAnsi="Times New Roman" w:cs="Times New Roman"/>
          <w:szCs w:val="21"/>
        </w:rPr>
        <w:t>15</w:t>
      </w:r>
      <w:r w:rsidRPr="00201E0B">
        <w:rPr>
          <w:rFonts w:ascii="宋体" w:eastAsia="宋体" w:hAnsi="宋体" w:hint="eastAsia"/>
          <w:szCs w:val="21"/>
        </w:rPr>
        <w:t>中子表</w:t>
      </w:r>
      <w:r w:rsidRPr="00201E0B">
        <w:rPr>
          <w:rFonts w:ascii="Times New Roman" w:eastAsia="仿宋" w:hAnsi="Times New Roman" w:cs="Times New Roman" w:hint="eastAsia"/>
          <w:szCs w:val="21"/>
        </w:rPr>
        <w:t>C</w:t>
      </w:r>
      <w:r w:rsidRPr="00201E0B">
        <w:rPr>
          <w:rFonts w:ascii="宋体" w:eastAsia="宋体" w:hAnsi="宋体" w:hint="eastAsia"/>
          <w:szCs w:val="21"/>
        </w:rPr>
        <w:t>、</w:t>
      </w:r>
      <w:r w:rsidRPr="00201E0B">
        <w:rPr>
          <w:rFonts w:ascii="Times New Roman" w:eastAsia="仿宋" w:hAnsi="Times New Roman" w:cs="Times New Roman" w:hint="eastAsia"/>
          <w:szCs w:val="21"/>
        </w:rPr>
        <w:t>D</w:t>
      </w:r>
      <w:r w:rsidRPr="00201E0B">
        <w:rPr>
          <w:rFonts w:ascii="宋体" w:eastAsia="宋体" w:hAnsi="宋体" w:hint="eastAsia"/>
          <w:szCs w:val="21"/>
        </w:rPr>
        <w:t>为剔除干扰样本的结果，此方式可部分排除污染扩散致使处理组中出现重污染个体的情况，如表所示，处理组政策效应同样低于基准回归，但依然显著。总的来说，两组结果均说明在污染向内扩散假设下，本文论证的处理效应依然稳健存在，污染外溢导致的干扰基本得以排除。</w:t>
      </w:r>
    </w:p>
    <w:p w14:paraId="746804DD" w14:textId="4017BA1F" w:rsidR="003F291E" w:rsidRPr="00524E17" w:rsidRDefault="003F291E" w:rsidP="00524E17">
      <w:pPr>
        <w:jc w:val="center"/>
        <w:rPr>
          <w:rFonts w:ascii="楷体" w:eastAsia="楷体" w:hAnsi="楷体"/>
        </w:rPr>
      </w:pPr>
      <w:r w:rsidRPr="00524E17">
        <w:rPr>
          <w:rFonts w:ascii="楷体" w:eastAsia="楷体" w:hAnsi="楷体"/>
        </w:rPr>
        <w:t>表15</w:t>
      </w:r>
      <w:r w:rsidR="003125EC" w:rsidRPr="00524E17">
        <w:rPr>
          <w:rFonts w:ascii="楷体" w:eastAsia="楷体" w:hAnsi="楷体"/>
        </w:rPr>
        <w:t xml:space="preserve"> </w:t>
      </w:r>
      <w:r w:rsidRPr="00524E17">
        <w:rPr>
          <w:rFonts w:ascii="楷体" w:eastAsia="楷体" w:hAnsi="楷体"/>
        </w:rPr>
        <w:t xml:space="preserve"> </w:t>
      </w:r>
      <w:r w:rsidRPr="00524E17">
        <w:rPr>
          <w:rFonts w:ascii="楷体" w:eastAsia="楷体" w:hAnsi="楷体" w:hint="eastAsia"/>
        </w:rPr>
        <w:t>排除污染外溢干扰：补偿外溢影响和剔除干扰样本</w:t>
      </w:r>
    </w:p>
    <w:tbl>
      <w:tblPr>
        <w:tblW w:w="8505" w:type="dxa"/>
        <w:jc w:val="center"/>
        <w:tblCellMar>
          <w:left w:w="75" w:type="dxa"/>
          <w:right w:w="75" w:type="dxa"/>
        </w:tblCellMar>
        <w:tblLook w:val="0000" w:firstRow="0" w:lastRow="0" w:firstColumn="0" w:lastColumn="0" w:noHBand="0" w:noVBand="0"/>
      </w:tblPr>
      <w:tblGrid>
        <w:gridCol w:w="1945"/>
        <w:gridCol w:w="991"/>
        <w:gridCol w:w="1009"/>
        <w:gridCol w:w="1202"/>
        <w:gridCol w:w="156"/>
        <w:gridCol w:w="991"/>
        <w:gridCol w:w="1009"/>
        <w:gridCol w:w="1202"/>
      </w:tblGrid>
      <w:tr w:rsidR="001839E7" w:rsidRPr="001839E7" w14:paraId="0923DCA1" w14:textId="77777777" w:rsidTr="00C51D76">
        <w:trPr>
          <w:jc w:val="center"/>
        </w:trPr>
        <w:tc>
          <w:tcPr>
            <w:tcW w:w="0" w:type="auto"/>
            <w:tcBorders>
              <w:top w:val="single" w:sz="12" w:space="0" w:color="auto"/>
            </w:tcBorders>
            <w:vAlign w:val="center"/>
          </w:tcPr>
          <w:p w14:paraId="558F93E9" w14:textId="77777777" w:rsidR="003F291E" w:rsidRPr="001839E7" w:rsidRDefault="003F291E" w:rsidP="00C51D76">
            <w:pPr>
              <w:autoSpaceDE w:val="0"/>
              <w:autoSpaceDN w:val="0"/>
              <w:adjustRightInd w:val="0"/>
              <w:jc w:val="center"/>
              <w:rPr>
                <w:rFonts w:ascii="Times New Roman" w:hAnsi="Times New Roman" w:cs="Times New Roman"/>
                <w:kern w:val="0"/>
                <w:sz w:val="24"/>
                <w:szCs w:val="24"/>
              </w:rPr>
            </w:pPr>
          </w:p>
        </w:tc>
        <w:tc>
          <w:tcPr>
            <w:tcW w:w="0" w:type="auto"/>
            <w:gridSpan w:val="3"/>
            <w:tcBorders>
              <w:top w:val="single" w:sz="12" w:space="0" w:color="auto"/>
              <w:bottom w:val="single" w:sz="6" w:space="0" w:color="auto"/>
            </w:tcBorders>
            <w:vAlign w:val="center"/>
          </w:tcPr>
          <w:p w14:paraId="002A34C7" w14:textId="77777777" w:rsidR="003F291E" w:rsidRPr="001839E7" w:rsidRDefault="003F291E" w:rsidP="00C51D76">
            <w:pPr>
              <w:autoSpaceDE w:val="0"/>
              <w:autoSpaceDN w:val="0"/>
              <w:adjustRightInd w:val="0"/>
              <w:jc w:val="center"/>
              <w:rPr>
                <w:rFonts w:ascii="Times New Roman" w:hAnsi="Times New Roman" w:cs="Times New Roman"/>
                <w:kern w:val="0"/>
                <w:sz w:val="24"/>
                <w:szCs w:val="24"/>
              </w:rPr>
            </w:pPr>
            <w:r w:rsidRPr="000F25E0">
              <w:rPr>
                <w:rFonts w:ascii="Times New Roman" w:eastAsia="仿宋" w:hAnsi="Times New Roman" w:cs="Times New Roman"/>
                <w:szCs w:val="21"/>
              </w:rPr>
              <w:t>AQI</w:t>
            </w:r>
          </w:p>
        </w:tc>
        <w:tc>
          <w:tcPr>
            <w:tcW w:w="0" w:type="auto"/>
            <w:tcBorders>
              <w:top w:val="single" w:sz="12" w:space="0" w:color="auto"/>
            </w:tcBorders>
            <w:vAlign w:val="center"/>
          </w:tcPr>
          <w:p w14:paraId="6E3775AE" w14:textId="77777777" w:rsidR="003F291E" w:rsidRPr="001839E7" w:rsidRDefault="003F291E" w:rsidP="00C51D76">
            <w:pPr>
              <w:autoSpaceDE w:val="0"/>
              <w:autoSpaceDN w:val="0"/>
              <w:adjustRightInd w:val="0"/>
              <w:jc w:val="center"/>
              <w:rPr>
                <w:rFonts w:ascii="Times New Roman" w:hAnsi="Times New Roman" w:cs="Times New Roman"/>
                <w:kern w:val="0"/>
                <w:sz w:val="24"/>
                <w:szCs w:val="24"/>
              </w:rPr>
            </w:pPr>
          </w:p>
        </w:tc>
        <w:tc>
          <w:tcPr>
            <w:tcW w:w="0" w:type="auto"/>
            <w:gridSpan w:val="3"/>
            <w:tcBorders>
              <w:top w:val="single" w:sz="12" w:space="0" w:color="auto"/>
              <w:bottom w:val="single" w:sz="6" w:space="0" w:color="auto"/>
            </w:tcBorders>
            <w:vAlign w:val="center"/>
          </w:tcPr>
          <w:p w14:paraId="60AA87AD" w14:textId="77777777" w:rsidR="003F291E" w:rsidRPr="001839E7" w:rsidRDefault="003F291E" w:rsidP="00C51D76">
            <w:pPr>
              <w:autoSpaceDE w:val="0"/>
              <w:autoSpaceDN w:val="0"/>
              <w:adjustRightInd w:val="0"/>
              <w:jc w:val="center"/>
              <w:rPr>
                <w:rFonts w:ascii="Times New Roman" w:hAnsi="Times New Roman" w:cs="Times New Roman"/>
                <w:kern w:val="0"/>
                <w:sz w:val="24"/>
                <w:szCs w:val="24"/>
              </w:rPr>
            </w:pPr>
            <w:r w:rsidRPr="000F25E0">
              <w:rPr>
                <w:rFonts w:ascii="Times New Roman" w:eastAsia="仿宋" w:hAnsi="Times New Roman" w:cs="Times New Roman"/>
                <w:szCs w:val="21"/>
              </w:rPr>
              <w:t>PM</w:t>
            </w:r>
            <w:r w:rsidRPr="000A6C26">
              <w:rPr>
                <w:rFonts w:ascii="Times New Roman" w:eastAsia="仿宋" w:hAnsi="Times New Roman" w:cs="Times New Roman"/>
                <w:szCs w:val="21"/>
                <w:vertAlign w:val="subscript"/>
              </w:rPr>
              <w:t>2.5</w:t>
            </w:r>
          </w:p>
        </w:tc>
      </w:tr>
      <w:tr w:rsidR="001839E7" w:rsidRPr="001839E7" w14:paraId="59A7AC8A" w14:textId="77777777" w:rsidTr="00C51D76">
        <w:trPr>
          <w:jc w:val="center"/>
        </w:trPr>
        <w:tc>
          <w:tcPr>
            <w:tcW w:w="0" w:type="auto"/>
            <w:tcBorders>
              <w:bottom w:val="single" w:sz="6" w:space="0" w:color="auto"/>
            </w:tcBorders>
            <w:vAlign w:val="center"/>
          </w:tcPr>
          <w:p w14:paraId="3FD3CBBA" w14:textId="77777777" w:rsidR="003F291E" w:rsidRPr="001839E7" w:rsidRDefault="003F291E" w:rsidP="00C51D76">
            <w:pPr>
              <w:autoSpaceDE w:val="0"/>
              <w:autoSpaceDN w:val="0"/>
              <w:adjustRightInd w:val="0"/>
              <w:jc w:val="center"/>
              <w:rPr>
                <w:rFonts w:ascii="Times New Roman" w:hAnsi="Times New Roman" w:cs="Times New Roman"/>
                <w:kern w:val="0"/>
                <w:sz w:val="24"/>
                <w:szCs w:val="24"/>
              </w:rPr>
            </w:pPr>
          </w:p>
        </w:tc>
        <w:tc>
          <w:tcPr>
            <w:tcW w:w="0" w:type="auto"/>
            <w:tcBorders>
              <w:top w:val="single" w:sz="6" w:space="0" w:color="auto"/>
              <w:bottom w:val="single" w:sz="6" w:space="0" w:color="auto"/>
            </w:tcBorders>
            <w:vAlign w:val="center"/>
          </w:tcPr>
          <w:p w14:paraId="3B3B8419" w14:textId="77777777" w:rsidR="003F291E" w:rsidRPr="000F25E0" w:rsidRDefault="003F291E" w:rsidP="00C51D76">
            <w:pPr>
              <w:autoSpaceDE w:val="0"/>
              <w:autoSpaceDN w:val="0"/>
              <w:adjustRightInd w:val="0"/>
              <w:jc w:val="center"/>
              <w:rPr>
                <w:rFonts w:ascii="宋体" w:eastAsia="宋体" w:hAnsi="宋体" w:cs="Times New Roman"/>
                <w:kern w:val="0"/>
                <w:szCs w:val="21"/>
              </w:rPr>
            </w:pPr>
            <w:r w:rsidRPr="000F25E0">
              <w:rPr>
                <w:rFonts w:ascii="宋体" w:eastAsia="宋体" w:hAnsi="宋体" w:cs="Times New Roman"/>
                <w:kern w:val="0"/>
                <w:szCs w:val="21"/>
              </w:rPr>
              <w:t>年平均值</w:t>
            </w:r>
          </w:p>
        </w:tc>
        <w:tc>
          <w:tcPr>
            <w:tcW w:w="0" w:type="auto"/>
            <w:tcBorders>
              <w:top w:val="single" w:sz="6" w:space="0" w:color="auto"/>
              <w:bottom w:val="single" w:sz="6" w:space="0" w:color="auto"/>
            </w:tcBorders>
            <w:vAlign w:val="center"/>
          </w:tcPr>
          <w:p w14:paraId="754791A3" w14:textId="77777777" w:rsidR="003F291E" w:rsidRPr="000F25E0" w:rsidRDefault="003F291E" w:rsidP="00C51D76">
            <w:pPr>
              <w:autoSpaceDE w:val="0"/>
              <w:autoSpaceDN w:val="0"/>
              <w:adjustRightInd w:val="0"/>
              <w:jc w:val="center"/>
              <w:rPr>
                <w:rFonts w:ascii="宋体" w:eastAsia="宋体" w:hAnsi="宋体" w:cs="Times New Roman"/>
                <w:kern w:val="0"/>
                <w:szCs w:val="21"/>
              </w:rPr>
            </w:pPr>
            <w:r w:rsidRPr="000F25E0">
              <w:rPr>
                <w:rFonts w:ascii="宋体" w:eastAsia="宋体" w:hAnsi="宋体" w:cs="Times New Roman"/>
                <w:kern w:val="0"/>
                <w:szCs w:val="21"/>
              </w:rPr>
              <w:t>年最大值</w:t>
            </w:r>
          </w:p>
        </w:tc>
        <w:tc>
          <w:tcPr>
            <w:tcW w:w="0" w:type="auto"/>
            <w:tcBorders>
              <w:top w:val="single" w:sz="6" w:space="0" w:color="auto"/>
              <w:bottom w:val="single" w:sz="6" w:space="0" w:color="auto"/>
            </w:tcBorders>
            <w:vAlign w:val="center"/>
          </w:tcPr>
          <w:p w14:paraId="55AB2342" w14:textId="77777777" w:rsidR="003F291E" w:rsidRPr="000F25E0" w:rsidRDefault="003F291E" w:rsidP="00C51D76">
            <w:pPr>
              <w:autoSpaceDE w:val="0"/>
              <w:autoSpaceDN w:val="0"/>
              <w:adjustRightInd w:val="0"/>
              <w:jc w:val="center"/>
              <w:rPr>
                <w:rFonts w:ascii="宋体" w:eastAsia="宋体" w:hAnsi="宋体" w:cs="Times New Roman"/>
                <w:kern w:val="0"/>
                <w:szCs w:val="21"/>
              </w:rPr>
            </w:pPr>
            <w:r w:rsidRPr="000F25E0">
              <w:rPr>
                <w:rFonts w:ascii="宋体" w:eastAsia="宋体" w:hAnsi="宋体" w:cs="Times New Roman" w:hint="eastAsia"/>
                <w:kern w:val="0"/>
                <w:szCs w:val="21"/>
              </w:rPr>
              <w:t>年均值对数</w:t>
            </w:r>
          </w:p>
        </w:tc>
        <w:tc>
          <w:tcPr>
            <w:tcW w:w="0" w:type="auto"/>
            <w:vAlign w:val="center"/>
          </w:tcPr>
          <w:p w14:paraId="21747D5C" w14:textId="77777777" w:rsidR="003F291E" w:rsidRPr="000F25E0" w:rsidRDefault="003F291E" w:rsidP="00C51D76">
            <w:pPr>
              <w:autoSpaceDE w:val="0"/>
              <w:autoSpaceDN w:val="0"/>
              <w:adjustRightInd w:val="0"/>
              <w:jc w:val="center"/>
              <w:rPr>
                <w:rFonts w:ascii="宋体" w:eastAsia="宋体" w:hAnsi="宋体" w:cs="Times New Roman"/>
                <w:kern w:val="0"/>
                <w:szCs w:val="21"/>
              </w:rPr>
            </w:pPr>
          </w:p>
        </w:tc>
        <w:tc>
          <w:tcPr>
            <w:tcW w:w="0" w:type="auto"/>
            <w:tcBorders>
              <w:top w:val="single" w:sz="6" w:space="0" w:color="auto"/>
              <w:bottom w:val="single" w:sz="6" w:space="0" w:color="auto"/>
            </w:tcBorders>
            <w:vAlign w:val="center"/>
          </w:tcPr>
          <w:p w14:paraId="0CF9F8DC" w14:textId="77777777" w:rsidR="003F291E" w:rsidRPr="000F25E0" w:rsidRDefault="003F291E" w:rsidP="00C51D76">
            <w:pPr>
              <w:autoSpaceDE w:val="0"/>
              <w:autoSpaceDN w:val="0"/>
              <w:adjustRightInd w:val="0"/>
              <w:jc w:val="center"/>
              <w:rPr>
                <w:rFonts w:ascii="宋体" w:eastAsia="宋体" w:hAnsi="宋体" w:cs="Times New Roman"/>
                <w:kern w:val="0"/>
                <w:szCs w:val="21"/>
              </w:rPr>
            </w:pPr>
            <w:r w:rsidRPr="000F25E0">
              <w:rPr>
                <w:rFonts w:ascii="宋体" w:eastAsia="宋体" w:hAnsi="宋体" w:cs="Times New Roman"/>
                <w:kern w:val="0"/>
                <w:szCs w:val="21"/>
              </w:rPr>
              <w:t>年平均值</w:t>
            </w:r>
          </w:p>
        </w:tc>
        <w:tc>
          <w:tcPr>
            <w:tcW w:w="0" w:type="auto"/>
            <w:tcBorders>
              <w:top w:val="single" w:sz="6" w:space="0" w:color="auto"/>
              <w:bottom w:val="single" w:sz="6" w:space="0" w:color="auto"/>
            </w:tcBorders>
            <w:vAlign w:val="center"/>
          </w:tcPr>
          <w:p w14:paraId="6CCCB981" w14:textId="77777777" w:rsidR="003F291E" w:rsidRPr="000F25E0" w:rsidRDefault="003F291E" w:rsidP="00C51D76">
            <w:pPr>
              <w:autoSpaceDE w:val="0"/>
              <w:autoSpaceDN w:val="0"/>
              <w:adjustRightInd w:val="0"/>
              <w:jc w:val="center"/>
              <w:rPr>
                <w:rFonts w:ascii="宋体" w:eastAsia="宋体" w:hAnsi="宋体" w:cs="Times New Roman"/>
                <w:kern w:val="0"/>
                <w:szCs w:val="21"/>
              </w:rPr>
            </w:pPr>
            <w:r w:rsidRPr="000F25E0">
              <w:rPr>
                <w:rFonts w:ascii="宋体" w:eastAsia="宋体" w:hAnsi="宋体" w:cs="Times New Roman"/>
                <w:kern w:val="0"/>
                <w:szCs w:val="21"/>
              </w:rPr>
              <w:t>年最大值</w:t>
            </w:r>
          </w:p>
        </w:tc>
        <w:tc>
          <w:tcPr>
            <w:tcW w:w="0" w:type="auto"/>
            <w:tcBorders>
              <w:top w:val="single" w:sz="6" w:space="0" w:color="auto"/>
              <w:bottom w:val="single" w:sz="6" w:space="0" w:color="auto"/>
            </w:tcBorders>
            <w:vAlign w:val="center"/>
          </w:tcPr>
          <w:p w14:paraId="04F582CD" w14:textId="77777777" w:rsidR="003F291E" w:rsidRPr="000F25E0" w:rsidRDefault="003F291E" w:rsidP="00C51D76">
            <w:pPr>
              <w:autoSpaceDE w:val="0"/>
              <w:autoSpaceDN w:val="0"/>
              <w:adjustRightInd w:val="0"/>
              <w:jc w:val="center"/>
              <w:rPr>
                <w:rFonts w:ascii="宋体" w:eastAsia="宋体" w:hAnsi="宋体" w:cs="Times New Roman"/>
                <w:kern w:val="0"/>
                <w:szCs w:val="21"/>
              </w:rPr>
            </w:pPr>
            <w:r w:rsidRPr="000F25E0">
              <w:rPr>
                <w:rFonts w:ascii="宋体" w:eastAsia="宋体" w:hAnsi="宋体" w:cs="Times New Roman" w:hint="eastAsia"/>
                <w:kern w:val="0"/>
                <w:szCs w:val="21"/>
              </w:rPr>
              <w:t>年均值对数</w:t>
            </w:r>
          </w:p>
        </w:tc>
      </w:tr>
      <w:tr w:rsidR="001839E7" w:rsidRPr="001839E7" w14:paraId="777BA60B" w14:textId="77777777" w:rsidTr="00C51D76">
        <w:trPr>
          <w:jc w:val="center"/>
        </w:trPr>
        <w:tc>
          <w:tcPr>
            <w:tcW w:w="0" w:type="auto"/>
            <w:gridSpan w:val="8"/>
            <w:tcBorders>
              <w:top w:val="single" w:sz="6" w:space="0" w:color="auto"/>
              <w:bottom w:val="single" w:sz="6" w:space="0" w:color="auto"/>
            </w:tcBorders>
            <w:vAlign w:val="center"/>
          </w:tcPr>
          <w:p w14:paraId="10932192" w14:textId="77777777" w:rsidR="003F291E" w:rsidRPr="001839E7" w:rsidRDefault="003F291E" w:rsidP="00C51D76">
            <w:pPr>
              <w:autoSpaceDE w:val="0"/>
              <w:autoSpaceDN w:val="0"/>
              <w:adjustRightInd w:val="0"/>
              <w:rPr>
                <w:rFonts w:ascii="Times New Roman" w:hAnsi="Times New Roman" w:cs="Times New Roman"/>
                <w:kern w:val="0"/>
                <w:sz w:val="24"/>
                <w:szCs w:val="24"/>
              </w:rPr>
            </w:pPr>
            <w:r w:rsidRPr="000F25E0">
              <w:rPr>
                <w:rFonts w:ascii="Times New Roman" w:eastAsia="仿宋" w:hAnsi="Times New Roman" w:cs="Times New Roman" w:hint="eastAsia"/>
                <w:szCs w:val="21"/>
              </w:rPr>
              <w:t>Panel</w:t>
            </w:r>
            <w:r w:rsidRPr="000F25E0">
              <w:rPr>
                <w:rFonts w:ascii="Times New Roman" w:eastAsia="仿宋" w:hAnsi="Times New Roman" w:cs="Times New Roman"/>
                <w:szCs w:val="21"/>
              </w:rPr>
              <w:t xml:space="preserve"> A</w:t>
            </w:r>
            <w:r w:rsidRPr="000F25E0">
              <w:rPr>
                <w:rFonts w:ascii="宋体" w:eastAsia="宋体" w:hAnsi="宋体" w:cs="Times New Roman"/>
                <w:kern w:val="0"/>
                <w:szCs w:val="21"/>
              </w:rPr>
              <w:t>:</w:t>
            </w:r>
            <w:r w:rsidRPr="000F25E0">
              <w:rPr>
                <w:rFonts w:ascii="宋体" w:eastAsia="宋体" w:hAnsi="宋体" w:cs="Times New Roman" w:hint="eastAsia"/>
                <w:kern w:val="0"/>
                <w:szCs w:val="21"/>
              </w:rPr>
              <w:t>将处理组因变量降低</w:t>
            </w:r>
            <w:r w:rsidRPr="000F25E0">
              <w:rPr>
                <w:rFonts w:ascii="Times New Roman" w:eastAsia="仿宋" w:hAnsi="Times New Roman" w:cs="Times New Roman" w:hint="eastAsia"/>
                <w:szCs w:val="21"/>
              </w:rPr>
              <w:t>3</w:t>
            </w:r>
            <w:r w:rsidRPr="000F25E0">
              <w:rPr>
                <w:rFonts w:ascii="Times New Roman" w:eastAsia="仿宋" w:hAnsi="Times New Roman" w:cs="Times New Roman"/>
                <w:szCs w:val="21"/>
              </w:rPr>
              <w:t>0</w:t>
            </w:r>
            <w:r w:rsidRPr="000F25E0">
              <w:rPr>
                <w:rFonts w:ascii="宋体" w:eastAsia="宋体" w:hAnsi="宋体" w:cs="Times New Roman" w:hint="eastAsia"/>
                <w:kern w:val="0"/>
                <w:szCs w:val="21"/>
              </w:rPr>
              <w:t>%</w:t>
            </w:r>
          </w:p>
        </w:tc>
      </w:tr>
      <w:tr w:rsidR="00201E0B" w:rsidRPr="001839E7" w14:paraId="0CC79C65" w14:textId="77777777" w:rsidTr="00C51D76">
        <w:trPr>
          <w:trHeight w:val="951"/>
          <w:jc w:val="center"/>
        </w:trPr>
        <w:tc>
          <w:tcPr>
            <w:tcW w:w="0" w:type="auto"/>
            <w:tcBorders>
              <w:top w:val="single" w:sz="6" w:space="0" w:color="auto"/>
            </w:tcBorders>
            <w:vAlign w:val="center"/>
          </w:tcPr>
          <w:p w14:paraId="5D9DE330" w14:textId="77777777" w:rsidR="00201E0B" w:rsidRPr="001839E7" w:rsidRDefault="00201E0B" w:rsidP="00C51D76">
            <w:pPr>
              <w:autoSpaceDE w:val="0"/>
              <w:autoSpaceDN w:val="0"/>
              <w:adjustRightInd w:val="0"/>
              <w:jc w:val="center"/>
              <w:rPr>
                <w:rFonts w:ascii="仿宋" w:eastAsia="仿宋" w:hAnsi="仿宋" w:cs="Times New Roman"/>
                <w:kern w:val="0"/>
                <w:sz w:val="18"/>
                <w:szCs w:val="18"/>
              </w:rPr>
            </w:pPr>
            <m:oMathPara>
              <m:oMath>
                <m:r>
                  <m:rPr>
                    <m:sty m:val="p"/>
                  </m:rPr>
                  <w:rPr>
                    <w:rFonts w:ascii="Cambria Math" w:eastAsia="宋体" w:hAnsi="Cambria Math" w:cs="Times New Roman" w:hint="eastAsia"/>
                    <w:kern w:val="0"/>
                    <w:szCs w:val="21"/>
                  </w:rPr>
                  <m:t>“禁煤区”×</m:t>
                </m:r>
                <m:sSub>
                  <m:sSubPr>
                    <m:ctrlPr>
                      <w:rPr>
                        <w:rFonts w:ascii="Cambria Math" w:eastAsia="宋体" w:hAnsi="Cambria Math" w:cs="Times New Roman"/>
                        <w:kern w:val="0"/>
                        <w:szCs w:val="21"/>
                      </w:rPr>
                    </m:ctrlPr>
                  </m:sSubPr>
                  <m:e>
                    <m:r>
                      <w:rPr>
                        <w:rFonts w:ascii="Cambria Math" w:eastAsia="宋体" w:hAnsi="Cambria Math" w:cs="Times New Roman"/>
                        <w:kern w:val="0"/>
                        <w:szCs w:val="21"/>
                      </w:rPr>
                      <m:t>Post</m:t>
                    </m:r>
                  </m:e>
                  <m:sub>
                    <m:r>
                      <w:rPr>
                        <w:rFonts w:ascii="Cambria Math" w:eastAsia="宋体" w:hAnsi="Cambria Math" w:cs="Times New Roman"/>
                        <w:kern w:val="0"/>
                        <w:szCs w:val="21"/>
                      </w:rPr>
                      <m:t>t</m:t>
                    </m:r>
                  </m:sub>
                </m:sSub>
              </m:oMath>
            </m:oMathPara>
          </w:p>
        </w:tc>
        <w:tc>
          <w:tcPr>
            <w:tcW w:w="0" w:type="auto"/>
            <w:tcBorders>
              <w:top w:val="single" w:sz="6" w:space="0" w:color="auto"/>
            </w:tcBorders>
            <w:vAlign w:val="center"/>
          </w:tcPr>
          <w:p w14:paraId="786A3C8D" w14:textId="39F26646"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-6.642</w:t>
            </w:r>
            <w:r w:rsidR="00C51D76" w:rsidRPr="00C51D76">
              <w:rPr>
                <w:rFonts w:ascii="Times New Roman" w:eastAsia="仿宋" w:hAnsi="Times New Roman" w:cs="Times New Roman"/>
                <w:szCs w:val="21"/>
                <w:vertAlign w:val="superscript"/>
              </w:rPr>
              <w:t>*</w:t>
            </w:r>
          </w:p>
          <w:p w14:paraId="0D21978F" w14:textId="1EA1DC58"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(3.733)</w:t>
            </w:r>
          </w:p>
        </w:tc>
        <w:tc>
          <w:tcPr>
            <w:tcW w:w="0" w:type="auto"/>
            <w:tcBorders>
              <w:top w:val="single" w:sz="6" w:space="0" w:color="auto"/>
            </w:tcBorders>
            <w:vAlign w:val="center"/>
          </w:tcPr>
          <w:p w14:paraId="30C5B494" w14:textId="720EF3EB"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-65.950</w:t>
            </w:r>
            <w:r w:rsidR="00C51D76" w:rsidRPr="00C51D76">
              <w:rPr>
                <w:rFonts w:ascii="Times New Roman" w:eastAsia="仿宋" w:hAnsi="Times New Roman" w:cs="Times New Roman"/>
                <w:szCs w:val="21"/>
                <w:vertAlign w:val="superscript"/>
              </w:rPr>
              <w:t>***</w:t>
            </w:r>
          </w:p>
          <w:p w14:paraId="5CC00ABC" w14:textId="2BAD507B"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(17.103)</w:t>
            </w:r>
          </w:p>
        </w:tc>
        <w:tc>
          <w:tcPr>
            <w:tcW w:w="0" w:type="auto"/>
            <w:tcBorders>
              <w:top w:val="single" w:sz="6" w:space="0" w:color="auto"/>
            </w:tcBorders>
            <w:vAlign w:val="center"/>
          </w:tcPr>
          <w:p w14:paraId="64FF002F" w14:textId="49009047"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-0.096</w:t>
            </w:r>
            <w:r w:rsidR="00C51D76" w:rsidRPr="00C51D76">
              <w:rPr>
                <w:rFonts w:ascii="Times New Roman" w:eastAsia="仿宋" w:hAnsi="Times New Roman" w:cs="Times New Roman"/>
                <w:szCs w:val="21"/>
                <w:vertAlign w:val="superscript"/>
              </w:rPr>
              <w:t>**</w:t>
            </w:r>
          </w:p>
          <w:p w14:paraId="4E68BA91" w14:textId="25B6EAD6"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(0.037)</w:t>
            </w:r>
          </w:p>
        </w:tc>
        <w:tc>
          <w:tcPr>
            <w:tcW w:w="0" w:type="auto"/>
            <w:tcBorders>
              <w:top w:val="single" w:sz="6" w:space="0" w:color="auto"/>
            </w:tcBorders>
            <w:vAlign w:val="center"/>
          </w:tcPr>
          <w:p w14:paraId="22CA3893" w14:textId="77777777" w:rsidR="00201E0B" w:rsidRPr="000F25E0" w:rsidRDefault="00201E0B" w:rsidP="00C51D76">
            <w:pPr>
              <w:autoSpaceDE w:val="0"/>
              <w:autoSpaceDN w:val="0"/>
              <w:adjustRightInd w:val="0"/>
              <w:jc w:val="center"/>
              <w:rPr>
                <w:rFonts w:ascii="Times New Roman" w:eastAsia="仿宋" w:hAnsi="Times New Roman" w:cs="Times New Roman"/>
                <w:szCs w:val="21"/>
              </w:rPr>
            </w:pPr>
          </w:p>
        </w:tc>
        <w:tc>
          <w:tcPr>
            <w:tcW w:w="0" w:type="auto"/>
            <w:tcBorders>
              <w:top w:val="single" w:sz="6" w:space="0" w:color="auto"/>
            </w:tcBorders>
            <w:vAlign w:val="center"/>
          </w:tcPr>
          <w:p w14:paraId="4932A30F" w14:textId="1D441746"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-6.047</w:t>
            </w:r>
            <w:r w:rsidR="00C51D76" w:rsidRPr="00C51D76">
              <w:rPr>
                <w:rFonts w:ascii="Times New Roman" w:eastAsia="仿宋" w:hAnsi="Times New Roman" w:cs="Times New Roman"/>
                <w:szCs w:val="21"/>
                <w:vertAlign w:val="superscript"/>
              </w:rPr>
              <w:t>*</w:t>
            </w:r>
          </w:p>
          <w:p w14:paraId="42E92875" w14:textId="36A651CA"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(3.618)</w:t>
            </w:r>
          </w:p>
        </w:tc>
        <w:tc>
          <w:tcPr>
            <w:tcW w:w="0" w:type="auto"/>
            <w:tcBorders>
              <w:top w:val="single" w:sz="6" w:space="0" w:color="auto"/>
            </w:tcBorders>
            <w:vAlign w:val="center"/>
          </w:tcPr>
          <w:p w14:paraId="62FA84C3" w14:textId="0DEB2917"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-50.549</w:t>
            </w:r>
            <w:r w:rsidR="00C51D76" w:rsidRPr="00C51D76">
              <w:rPr>
                <w:rFonts w:ascii="Times New Roman" w:eastAsia="仿宋" w:hAnsi="Times New Roman" w:cs="Times New Roman"/>
                <w:szCs w:val="21"/>
                <w:vertAlign w:val="superscript"/>
              </w:rPr>
              <w:t>***</w:t>
            </w:r>
          </w:p>
          <w:p w14:paraId="05C1EE2B" w14:textId="3FC423E7"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(18.102)</w:t>
            </w:r>
          </w:p>
        </w:tc>
        <w:tc>
          <w:tcPr>
            <w:tcW w:w="0" w:type="auto"/>
            <w:tcBorders>
              <w:top w:val="single" w:sz="6" w:space="0" w:color="auto"/>
            </w:tcBorders>
            <w:vAlign w:val="center"/>
          </w:tcPr>
          <w:p w14:paraId="6895CC07" w14:textId="75DB1148"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-0.120</w:t>
            </w:r>
            <w:r w:rsidR="00C51D76" w:rsidRPr="00C51D76">
              <w:rPr>
                <w:rFonts w:ascii="Times New Roman" w:eastAsia="仿宋" w:hAnsi="Times New Roman" w:cs="Times New Roman"/>
                <w:szCs w:val="21"/>
                <w:vertAlign w:val="superscript"/>
              </w:rPr>
              <w:t>*</w:t>
            </w:r>
          </w:p>
          <w:p w14:paraId="7BDA9D0B" w14:textId="55C12081"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(0.061)</w:t>
            </w:r>
          </w:p>
        </w:tc>
      </w:tr>
      <w:tr w:rsidR="001839E7" w:rsidRPr="001839E7" w14:paraId="5B543BEE" w14:textId="77777777" w:rsidTr="00C51D76">
        <w:trPr>
          <w:jc w:val="center"/>
        </w:trPr>
        <w:tc>
          <w:tcPr>
            <w:tcW w:w="0" w:type="auto"/>
            <w:vAlign w:val="center"/>
          </w:tcPr>
          <w:p w14:paraId="31C74B37" w14:textId="77777777" w:rsidR="003F291E" w:rsidRPr="001839E7" w:rsidRDefault="003F291E" w:rsidP="00C51D76">
            <w:pPr>
              <w:autoSpaceDE w:val="0"/>
              <w:autoSpaceDN w:val="0"/>
              <w:adjustRightInd w:val="0"/>
              <w:jc w:val="center"/>
              <w:rPr>
                <w:rFonts w:ascii="仿宋" w:eastAsia="仿宋" w:hAnsi="仿宋" w:cs="Times New Roman"/>
                <w:kern w:val="0"/>
                <w:sz w:val="18"/>
                <w:szCs w:val="18"/>
              </w:rPr>
            </w:pPr>
            <w:r w:rsidRPr="000F25E0">
              <w:rPr>
                <w:rFonts w:ascii="宋体" w:eastAsia="宋体" w:hAnsi="宋体" w:cs="Times New Roman" w:hint="eastAsia"/>
                <w:kern w:val="0"/>
                <w:szCs w:val="21"/>
              </w:rPr>
              <w:t>样本量</w:t>
            </w:r>
          </w:p>
        </w:tc>
        <w:tc>
          <w:tcPr>
            <w:tcW w:w="0" w:type="auto"/>
            <w:vAlign w:val="center"/>
          </w:tcPr>
          <w:p w14:paraId="459D4416"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373</w:t>
            </w:r>
          </w:p>
        </w:tc>
        <w:tc>
          <w:tcPr>
            <w:tcW w:w="0" w:type="auto"/>
            <w:vAlign w:val="center"/>
          </w:tcPr>
          <w:p w14:paraId="3D49E84B"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373</w:t>
            </w:r>
          </w:p>
        </w:tc>
        <w:tc>
          <w:tcPr>
            <w:tcW w:w="0" w:type="auto"/>
            <w:vAlign w:val="center"/>
          </w:tcPr>
          <w:p w14:paraId="57615917"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373</w:t>
            </w:r>
          </w:p>
        </w:tc>
        <w:tc>
          <w:tcPr>
            <w:tcW w:w="0" w:type="auto"/>
            <w:vAlign w:val="center"/>
          </w:tcPr>
          <w:p w14:paraId="4CA3AB02"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p>
        </w:tc>
        <w:tc>
          <w:tcPr>
            <w:tcW w:w="0" w:type="auto"/>
            <w:vAlign w:val="center"/>
          </w:tcPr>
          <w:p w14:paraId="3DE45BE5"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373</w:t>
            </w:r>
          </w:p>
        </w:tc>
        <w:tc>
          <w:tcPr>
            <w:tcW w:w="0" w:type="auto"/>
            <w:vAlign w:val="center"/>
          </w:tcPr>
          <w:p w14:paraId="7CA636CE"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373</w:t>
            </w:r>
          </w:p>
        </w:tc>
        <w:tc>
          <w:tcPr>
            <w:tcW w:w="0" w:type="auto"/>
            <w:vAlign w:val="center"/>
          </w:tcPr>
          <w:p w14:paraId="0F917C24"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373</w:t>
            </w:r>
          </w:p>
        </w:tc>
      </w:tr>
      <w:tr w:rsidR="001839E7" w:rsidRPr="001839E7" w14:paraId="0A63B258" w14:textId="77777777" w:rsidTr="00C51D76">
        <w:trPr>
          <w:jc w:val="center"/>
        </w:trPr>
        <w:tc>
          <w:tcPr>
            <w:tcW w:w="0" w:type="auto"/>
            <w:tcBorders>
              <w:bottom w:val="single" w:sz="6" w:space="0" w:color="auto"/>
            </w:tcBorders>
            <w:vAlign w:val="center"/>
          </w:tcPr>
          <w:p w14:paraId="498C04E8" w14:textId="77777777" w:rsidR="003F291E" w:rsidRPr="001839E7" w:rsidRDefault="003F291E" w:rsidP="00C51D76">
            <w:pPr>
              <w:autoSpaceDE w:val="0"/>
              <w:autoSpaceDN w:val="0"/>
              <w:adjustRightInd w:val="0"/>
              <w:jc w:val="center"/>
              <w:rPr>
                <w:rFonts w:ascii="仿宋" w:eastAsia="仿宋" w:hAnsi="仿宋" w:cs="Times New Roman"/>
                <w:kern w:val="0"/>
                <w:sz w:val="18"/>
                <w:szCs w:val="18"/>
              </w:rPr>
            </w:pPr>
            <w:r w:rsidRPr="000F25E0">
              <w:rPr>
                <w:rFonts w:ascii="Times New Roman" w:eastAsia="仿宋" w:hAnsi="Times New Roman" w:cs="Times New Roman"/>
                <w:szCs w:val="21"/>
              </w:rPr>
              <w:t>R</w:t>
            </w:r>
            <w:r w:rsidRPr="000F25E0">
              <w:rPr>
                <w:rFonts w:ascii="Times New Roman" w:eastAsia="仿宋" w:hAnsi="Times New Roman" w:cs="Times New Roman"/>
                <w:szCs w:val="21"/>
                <w:vertAlign w:val="superscript"/>
              </w:rPr>
              <w:t>2</w:t>
            </w:r>
          </w:p>
        </w:tc>
        <w:tc>
          <w:tcPr>
            <w:tcW w:w="0" w:type="auto"/>
            <w:tcBorders>
              <w:bottom w:val="single" w:sz="6" w:space="0" w:color="auto"/>
            </w:tcBorders>
            <w:vAlign w:val="center"/>
          </w:tcPr>
          <w:p w14:paraId="1BA52441"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0.755</w:t>
            </w:r>
          </w:p>
        </w:tc>
        <w:tc>
          <w:tcPr>
            <w:tcW w:w="0" w:type="auto"/>
            <w:tcBorders>
              <w:bottom w:val="single" w:sz="6" w:space="0" w:color="auto"/>
            </w:tcBorders>
            <w:vAlign w:val="center"/>
          </w:tcPr>
          <w:p w14:paraId="296CA1A3"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0.535</w:t>
            </w:r>
          </w:p>
        </w:tc>
        <w:tc>
          <w:tcPr>
            <w:tcW w:w="0" w:type="auto"/>
            <w:tcBorders>
              <w:bottom w:val="single" w:sz="6" w:space="0" w:color="auto"/>
            </w:tcBorders>
            <w:vAlign w:val="center"/>
          </w:tcPr>
          <w:p w14:paraId="4781C3C1"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0.791</w:t>
            </w:r>
          </w:p>
        </w:tc>
        <w:tc>
          <w:tcPr>
            <w:tcW w:w="0" w:type="auto"/>
            <w:tcBorders>
              <w:bottom w:val="single" w:sz="6" w:space="0" w:color="auto"/>
            </w:tcBorders>
            <w:vAlign w:val="center"/>
          </w:tcPr>
          <w:p w14:paraId="583F9F46"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p>
        </w:tc>
        <w:tc>
          <w:tcPr>
            <w:tcW w:w="0" w:type="auto"/>
            <w:tcBorders>
              <w:bottom w:val="single" w:sz="6" w:space="0" w:color="auto"/>
            </w:tcBorders>
            <w:vAlign w:val="center"/>
          </w:tcPr>
          <w:p w14:paraId="1BCE2A4E"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0.696</w:t>
            </w:r>
          </w:p>
        </w:tc>
        <w:tc>
          <w:tcPr>
            <w:tcW w:w="0" w:type="auto"/>
            <w:tcBorders>
              <w:bottom w:val="single" w:sz="6" w:space="0" w:color="auto"/>
            </w:tcBorders>
            <w:vAlign w:val="center"/>
          </w:tcPr>
          <w:p w14:paraId="4F39BF10"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0.450</w:t>
            </w:r>
          </w:p>
        </w:tc>
        <w:tc>
          <w:tcPr>
            <w:tcW w:w="0" w:type="auto"/>
            <w:tcBorders>
              <w:bottom w:val="single" w:sz="6" w:space="0" w:color="auto"/>
            </w:tcBorders>
            <w:vAlign w:val="center"/>
          </w:tcPr>
          <w:p w14:paraId="7563A2A6"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0.690</w:t>
            </w:r>
          </w:p>
        </w:tc>
      </w:tr>
      <w:tr w:rsidR="001839E7" w:rsidRPr="001839E7" w14:paraId="5BDCA09A" w14:textId="77777777" w:rsidTr="00C51D76">
        <w:trPr>
          <w:jc w:val="center"/>
        </w:trPr>
        <w:tc>
          <w:tcPr>
            <w:tcW w:w="0" w:type="auto"/>
            <w:gridSpan w:val="8"/>
            <w:tcBorders>
              <w:top w:val="single" w:sz="6" w:space="0" w:color="auto"/>
              <w:bottom w:val="single" w:sz="6" w:space="0" w:color="auto"/>
            </w:tcBorders>
            <w:vAlign w:val="center"/>
          </w:tcPr>
          <w:p w14:paraId="2DBD8D25" w14:textId="77777777" w:rsidR="003F291E" w:rsidRPr="001839E7" w:rsidRDefault="003F291E" w:rsidP="00C51D76">
            <w:pPr>
              <w:autoSpaceDE w:val="0"/>
              <w:autoSpaceDN w:val="0"/>
              <w:adjustRightInd w:val="0"/>
              <w:rPr>
                <w:rFonts w:ascii="仿宋" w:eastAsia="仿宋" w:hAnsi="仿宋" w:cs="Times New Roman"/>
                <w:kern w:val="0"/>
                <w:sz w:val="18"/>
                <w:szCs w:val="18"/>
              </w:rPr>
            </w:pPr>
            <w:r w:rsidRPr="000F25E0">
              <w:rPr>
                <w:rFonts w:ascii="Times New Roman" w:eastAsia="仿宋" w:hAnsi="Times New Roman" w:cs="Times New Roman" w:hint="eastAsia"/>
                <w:szCs w:val="21"/>
              </w:rPr>
              <w:t>Panel</w:t>
            </w:r>
            <w:r w:rsidRPr="000F25E0">
              <w:rPr>
                <w:rFonts w:ascii="Times New Roman" w:eastAsia="仿宋" w:hAnsi="Times New Roman" w:cs="Times New Roman"/>
                <w:szCs w:val="21"/>
              </w:rPr>
              <w:t xml:space="preserve"> B</w:t>
            </w:r>
            <w:r w:rsidRPr="000F25E0">
              <w:rPr>
                <w:rFonts w:ascii="宋体" w:eastAsia="宋体" w:hAnsi="宋体" w:cs="Times New Roman"/>
                <w:kern w:val="0"/>
                <w:szCs w:val="21"/>
              </w:rPr>
              <w:t>:</w:t>
            </w:r>
            <w:r w:rsidRPr="000F25E0">
              <w:rPr>
                <w:rFonts w:ascii="宋体" w:eastAsia="宋体" w:hAnsi="宋体" w:cs="Times New Roman" w:hint="eastAsia"/>
                <w:kern w:val="0"/>
                <w:szCs w:val="21"/>
              </w:rPr>
              <w:t>将控制组因变量提升</w:t>
            </w:r>
            <w:r w:rsidRPr="000F25E0">
              <w:rPr>
                <w:rFonts w:ascii="Times New Roman" w:eastAsia="仿宋" w:hAnsi="Times New Roman" w:cs="Times New Roman" w:hint="eastAsia"/>
                <w:szCs w:val="21"/>
              </w:rPr>
              <w:t>3</w:t>
            </w:r>
            <w:r w:rsidRPr="000F25E0">
              <w:rPr>
                <w:rFonts w:ascii="Times New Roman" w:eastAsia="仿宋" w:hAnsi="Times New Roman" w:cs="Times New Roman"/>
                <w:szCs w:val="21"/>
              </w:rPr>
              <w:t>0</w:t>
            </w:r>
            <w:r w:rsidRPr="000F25E0">
              <w:rPr>
                <w:rFonts w:ascii="宋体" w:eastAsia="宋体" w:hAnsi="宋体" w:cs="Times New Roman" w:hint="eastAsia"/>
                <w:kern w:val="0"/>
                <w:szCs w:val="21"/>
              </w:rPr>
              <w:t>%</w:t>
            </w:r>
          </w:p>
        </w:tc>
      </w:tr>
      <w:tr w:rsidR="00201E0B" w:rsidRPr="001839E7" w14:paraId="69882091" w14:textId="77777777" w:rsidTr="00C51D76">
        <w:trPr>
          <w:trHeight w:val="951"/>
          <w:jc w:val="center"/>
        </w:trPr>
        <w:tc>
          <w:tcPr>
            <w:tcW w:w="0" w:type="auto"/>
            <w:tcBorders>
              <w:top w:val="single" w:sz="6" w:space="0" w:color="auto"/>
            </w:tcBorders>
            <w:vAlign w:val="center"/>
          </w:tcPr>
          <w:p w14:paraId="3A0A1DD2" w14:textId="77777777" w:rsidR="00201E0B" w:rsidRPr="001839E7" w:rsidRDefault="00201E0B" w:rsidP="00C51D76">
            <w:pPr>
              <w:autoSpaceDE w:val="0"/>
              <w:autoSpaceDN w:val="0"/>
              <w:adjustRightInd w:val="0"/>
              <w:jc w:val="center"/>
              <w:rPr>
                <w:rFonts w:ascii="仿宋" w:eastAsia="仿宋" w:hAnsi="仿宋" w:cs="Times New Roman"/>
                <w:kern w:val="0"/>
                <w:sz w:val="18"/>
                <w:szCs w:val="18"/>
              </w:rPr>
            </w:pPr>
            <m:oMathPara>
              <m:oMath>
                <m:r>
                  <m:rPr>
                    <m:sty m:val="p"/>
                  </m:rPr>
                  <w:rPr>
                    <w:rFonts w:ascii="Cambria Math" w:eastAsia="宋体" w:hAnsi="Cambria Math" w:cs="Times New Roman" w:hint="eastAsia"/>
                    <w:kern w:val="0"/>
                    <w:szCs w:val="21"/>
                  </w:rPr>
                  <m:t>“禁煤区”×</m:t>
                </m:r>
                <m:sSub>
                  <m:sSubPr>
                    <m:ctrlPr>
                      <w:rPr>
                        <w:rFonts w:ascii="Cambria Math" w:eastAsia="宋体" w:hAnsi="Cambria Math" w:cs="Times New Roman"/>
                        <w:kern w:val="0"/>
                        <w:szCs w:val="21"/>
                      </w:rPr>
                    </m:ctrlPr>
                  </m:sSubPr>
                  <m:e>
                    <m:r>
                      <w:rPr>
                        <w:rFonts w:ascii="Cambria Math" w:eastAsia="宋体" w:hAnsi="Cambria Math" w:cs="Times New Roman"/>
                        <w:kern w:val="0"/>
                        <w:szCs w:val="21"/>
                      </w:rPr>
                      <m:t>Post</m:t>
                    </m:r>
                  </m:e>
                  <m:sub>
                    <m:r>
                      <w:rPr>
                        <w:rFonts w:ascii="Cambria Math" w:eastAsia="宋体" w:hAnsi="Cambria Math" w:cs="Times New Roman"/>
                        <w:kern w:val="0"/>
                        <w:szCs w:val="21"/>
                      </w:rPr>
                      <m:t>t</m:t>
                    </m:r>
                  </m:sub>
                </m:sSub>
              </m:oMath>
            </m:oMathPara>
          </w:p>
        </w:tc>
        <w:tc>
          <w:tcPr>
            <w:tcW w:w="0" w:type="auto"/>
            <w:tcBorders>
              <w:top w:val="single" w:sz="6" w:space="0" w:color="auto"/>
            </w:tcBorders>
            <w:vAlign w:val="center"/>
          </w:tcPr>
          <w:p w14:paraId="72C911C3" w14:textId="6CD46E55"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-11.030</w:t>
            </w:r>
            <w:r w:rsidR="00C51D76" w:rsidRPr="00C51D76">
              <w:rPr>
                <w:rFonts w:ascii="Times New Roman" w:eastAsia="仿宋" w:hAnsi="Times New Roman" w:cs="Times New Roman"/>
                <w:szCs w:val="21"/>
                <w:vertAlign w:val="superscript"/>
              </w:rPr>
              <w:t>**</w:t>
            </w:r>
          </w:p>
          <w:p w14:paraId="3126CE04" w14:textId="26BB65AB"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(5.099)</w:t>
            </w:r>
          </w:p>
        </w:tc>
        <w:tc>
          <w:tcPr>
            <w:tcW w:w="0" w:type="auto"/>
            <w:tcBorders>
              <w:top w:val="single" w:sz="6" w:space="0" w:color="auto"/>
            </w:tcBorders>
            <w:vAlign w:val="center"/>
          </w:tcPr>
          <w:p w14:paraId="63ED9C03" w14:textId="5977F537"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-92.252</w:t>
            </w:r>
            <w:r w:rsidR="00C51D76" w:rsidRPr="00C51D76">
              <w:rPr>
                <w:rFonts w:ascii="Times New Roman" w:eastAsia="仿宋" w:hAnsi="Times New Roman" w:cs="Times New Roman"/>
                <w:szCs w:val="21"/>
                <w:vertAlign w:val="superscript"/>
              </w:rPr>
              <w:t>***</w:t>
            </w:r>
          </w:p>
          <w:p w14:paraId="38BA494B" w14:textId="2D86FD93"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(22.804)</w:t>
            </w:r>
          </w:p>
        </w:tc>
        <w:tc>
          <w:tcPr>
            <w:tcW w:w="0" w:type="auto"/>
            <w:tcBorders>
              <w:top w:val="single" w:sz="6" w:space="0" w:color="auto"/>
            </w:tcBorders>
            <w:vAlign w:val="center"/>
          </w:tcPr>
          <w:p w14:paraId="3533C992" w14:textId="2390F520"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-0.096</w:t>
            </w:r>
            <w:r w:rsidR="00C51D76" w:rsidRPr="00C51D76">
              <w:rPr>
                <w:rFonts w:ascii="Times New Roman" w:eastAsia="仿宋" w:hAnsi="Times New Roman" w:cs="Times New Roman"/>
                <w:szCs w:val="21"/>
                <w:vertAlign w:val="superscript"/>
              </w:rPr>
              <w:t>**</w:t>
            </w:r>
          </w:p>
          <w:p w14:paraId="5D9A93EB" w14:textId="1EC8B671"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(0.037)</w:t>
            </w:r>
          </w:p>
        </w:tc>
        <w:tc>
          <w:tcPr>
            <w:tcW w:w="0" w:type="auto"/>
            <w:tcBorders>
              <w:top w:val="single" w:sz="6" w:space="0" w:color="auto"/>
            </w:tcBorders>
            <w:vAlign w:val="center"/>
          </w:tcPr>
          <w:p w14:paraId="0E2977C4" w14:textId="77777777" w:rsidR="00201E0B" w:rsidRPr="000F25E0" w:rsidRDefault="00201E0B" w:rsidP="00C51D76">
            <w:pPr>
              <w:autoSpaceDE w:val="0"/>
              <w:autoSpaceDN w:val="0"/>
              <w:adjustRightInd w:val="0"/>
              <w:jc w:val="center"/>
              <w:rPr>
                <w:rFonts w:ascii="Times New Roman" w:eastAsia="仿宋" w:hAnsi="Times New Roman" w:cs="Times New Roman"/>
                <w:szCs w:val="21"/>
              </w:rPr>
            </w:pPr>
          </w:p>
        </w:tc>
        <w:tc>
          <w:tcPr>
            <w:tcW w:w="0" w:type="auto"/>
            <w:tcBorders>
              <w:top w:val="single" w:sz="6" w:space="0" w:color="auto"/>
            </w:tcBorders>
            <w:vAlign w:val="center"/>
          </w:tcPr>
          <w:p w14:paraId="2FF2DD24" w14:textId="75E55368"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-10.355</w:t>
            </w:r>
            <w:r w:rsidR="00C51D76" w:rsidRPr="00C51D76">
              <w:rPr>
                <w:rFonts w:ascii="Times New Roman" w:eastAsia="仿宋" w:hAnsi="Times New Roman" w:cs="Times New Roman"/>
                <w:szCs w:val="21"/>
                <w:vertAlign w:val="superscript"/>
              </w:rPr>
              <w:t>**</w:t>
            </w:r>
          </w:p>
          <w:p w14:paraId="67E44210" w14:textId="131A7F74"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(4.964)</w:t>
            </w:r>
          </w:p>
        </w:tc>
        <w:tc>
          <w:tcPr>
            <w:tcW w:w="0" w:type="auto"/>
            <w:tcBorders>
              <w:top w:val="single" w:sz="6" w:space="0" w:color="auto"/>
            </w:tcBorders>
            <w:vAlign w:val="center"/>
          </w:tcPr>
          <w:p w14:paraId="376081F4" w14:textId="06DEA3F4"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-77.663</w:t>
            </w:r>
            <w:r w:rsidR="00C51D76" w:rsidRPr="00C51D76">
              <w:rPr>
                <w:rFonts w:ascii="Times New Roman" w:eastAsia="仿宋" w:hAnsi="Times New Roman" w:cs="Times New Roman"/>
                <w:szCs w:val="21"/>
                <w:vertAlign w:val="superscript"/>
              </w:rPr>
              <w:t>***</w:t>
            </w:r>
          </w:p>
          <w:p w14:paraId="3AC751EE" w14:textId="0C6648E8"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(24.795)</w:t>
            </w:r>
          </w:p>
        </w:tc>
        <w:tc>
          <w:tcPr>
            <w:tcW w:w="0" w:type="auto"/>
            <w:tcBorders>
              <w:top w:val="single" w:sz="6" w:space="0" w:color="auto"/>
            </w:tcBorders>
            <w:vAlign w:val="center"/>
          </w:tcPr>
          <w:p w14:paraId="1AF6664F" w14:textId="2ADDEEF6"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-0.120</w:t>
            </w:r>
            <w:r w:rsidR="00C51D76" w:rsidRPr="00C51D76">
              <w:rPr>
                <w:rFonts w:ascii="Times New Roman" w:eastAsia="仿宋" w:hAnsi="Times New Roman" w:cs="Times New Roman"/>
                <w:szCs w:val="21"/>
                <w:vertAlign w:val="superscript"/>
              </w:rPr>
              <w:t>*</w:t>
            </w:r>
          </w:p>
          <w:p w14:paraId="0B9EE371" w14:textId="79BFB3BF"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(0.061)</w:t>
            </w:r>
          </w:p>
        </w:tc>
      </w:tr>
      <w:tr w:rsidR="001839E7" w:rsidRPr="001839E7" w14:paraId="04D90729" w14:textId="77777777" w:rsidTr="00C51D76">
        <w:trPr>
          <w:jc w:val="center"/>
        </w:trPr>
        <w:tc>
          <w:tcPr>
            <w:tcW w:w="0" w:type="auto"/>
            <w:vAlign w:val="center"/>
          </w:tcPr>
          <w:p w14:paraId="63B676A7" w14:textId="77777777" w:rsidR="003F291E" w:rsidRPr="001839E7" w:rsidRDefault="003F291E" w:rsidP="00C51D76">
            <w:pPr>
              <w:autoSpaceDE w:val="0"/>
              <w:autoSpaceDN w:val="0"/>
              <w:adjustRightInd w:val="0"/>
              <w:jc w:val="center"/>
              <w:rPr>
                <w:rFonts w:ascii="仿宋" w:eastAsia="仿宋" w:hAnsi="仿宋" w:cs="Times New Roman"/>
                <w:kern w:val="0"/>
                <w:sz w:val="18"/>
                <w:szCs w:val="18"/>
              </w:rPr>
            </w:pPr>
            <w:r w:rsidRPr="000F25E0">
              <w:rPr>
                <w:rFonts w:ascii="宋体" w:eastAsia="宋体" w:hAnsi="宋体" w:cs="Times New Roman" w:hint="eastAsia"/>
                <w:kern w:val="0"/>
                <w:szCs w:val="21"/>
              </w:rPr>
              <w:t>样本量</w:t>
            </w:r>
          </w:p>
        </w:tc>
        <w:tc>
          <w:tcPr>
            <w:tcW w:w="0" w:type="auto"/>
            <w:vAlign w:val="center"/>
          </w:tcPr>
          <w:p w14:paraId="69F2DE93"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373</w:t>
            </w:r>
          </w:p>
        </w:tc>
        <w:tc>
          <w:tcPr>
            <w:tcW w:w="0" w:type="auto"/>
            <w:vAlign w:val="center"/>
          </w:tcPr>
          <w:p w14:paraId="25519B8D"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373</w:t>
            </w:r>
          </w:p>
        </w:tc>
        <w:tc>
          <w:tcPr>
            <w:tcW w:w="0" w:type="auto"/>
            <w:vAlign w:val="center"/>
          </w:tcPr>
          <w:p w14:paraId="46C92426"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373</w:t>
            </w:r>
          </w:p>
        </w:tc>
        <w:tc>
          <w:tcPr>
            <w:tcW w:w="0" w:type="auto"/>
            <w:vAlign w:val="center"/>
          </w:tcPr>
          <w:p w14:paraId="2D7C9AED"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p>
        </w:tc>
        <w:tc>
          <w:tcPr>
            <w:tcW w:w="0" w:type="auto"/>
            <w:vAlign w:val="center"/>
          </w:tcPr>
          <w:p w14:paraId="205036C3"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373</w:t>
            </w:r>
          </w:p>
        </w:tc>
        <w:tc>
          <w:tcPr>
            <w:tcW w:w="0" w:type="auto"/>
            <w:vAlign w:val="center"/>
          </w:tcPr>
          <w:p w14:paraId="4051A750"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373</w:t>
            </w:r>
          </w:p>
        </w:tc>
        <w:tc>
          <w:tcPr>
            <w:tcW w:w="0" w:type="auto"/>
            <w:vAlign w:val="center"/>
          </w:tcPr>
          <w:p w14:paraId="178C850D"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373</w:t>
            </w:r>
          </w:p>
        </w:tc>
      </w:tr>
      <w:tr w:rsidR="001839E7" w:rsidRPr="001839E7" w14:paraId="0B48294D" w14:textId="77777777" w:rsidTr="00C51D76">
        <w:trPr>
          <w:jc w:val="center"/>
        </w:trPr>
        <w:tc>
          <w:tcPr>
            <w:tcW w:w="0" w:type="auto"/>
            <w:vAlign w:val="center"/>
          </w:tcPr>
          <w:p w14:paraId="14F475A8" w14:textId="77777777" w:rsidR="003F291E" w:rsidRPr="001839E7" w:rsidRDefault="003F291E" w:rsidP="00C51D76">
            <w:pPr>
              <w:autoSpaceDE w:val="0"/>
              <w:autoSpaceDN w:val="0"/>
              <w:adjustRightInd w:val="0"/>
              <w:jc w:val="center"/>
              <w:rPr>
                <w:rFonts w:ascii="仿宋" w:eastAsia="仿宋" w:hAnsi="仿宋" w:cs="Times New Roman"/>
                <w:kern w:val="0"/>
                <w:sz w:val="18"/>
                <w:szCs w:val="18"/>
              </w:rPr>
            </w:pPr>
            <w:r w:rsidRPr="000F25E0">
              <w:rPr>
                <w:rFonts w:ascii="Times New Roman" w:eastAsia="仿宋" w:hAnsi="Times New Roman" w:cs="Times New Roman"/>
                <w:szCs w:val="21"/>
              </w:rPr>
              <w:t>R</w:t>
            </w:r>
            <w:r w:rsidRPr="000F25E0">
              <w:rPr>
                <w:rFonts w:ascii="Times New Roman" w:eastAsia="仿宋" w:hAnsi="Times New Roman" w:cs="Times New Roman"/>
                <w:szCs w:val="21"/>
                <w:vertAlign w:val="superscript"/>
              </w:rPr>
              <w:t>2</w:t>
            </w:r>
          </w:p>
        </w:tc>
        <w:tc>
          <w:tcPr>
            <w:tcW w:w="0" w:type="auto"/>
            <w:vAlign w:val="center"/>
          </w:tcPr>
          <w:p w14:paraId="015265A2"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0.729</w:t>
            </w:r>
          </w:p>
        </w:tc>
        <w:tc>
          <w:tcPr>
            <w:tcW w:w="0" w:type="auto"/>
            <w:vAlign w:val="center"/>
          </w:tcPr>
          <w:p w14:paraId="5111A2C9"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0.474</w:t>
            </w:r>
          </w:p>
        </w:tc>
        <w:tc>
          <w:tcPr>
            <w:tcW w:w="0" w:type="auto"/>
            <w:vAlign w:val="center"/>
          </w:tcPr>
          <w:p w14:paraId="2C9ED5EF"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0.796</w:t>
            </w:r>
          </w:p>
        </w:tc>
        <w:tc>
          <w:tcPr>
            <w:tcW w:w="0" w:type="auto"/>
            <w:vAlign w:val="center"/>
          </w:tcPr>
          <w:p w14:paraId="6481F9C1"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p>
        </w:tc>
        <w:tc>
          <w:tcPr>
            <w:tcW w:w="0" w:type="auto"/>
            <w:vAlign w:val="center"/>
          </w:tcPr>
          <w:p w14:paraId="69574956"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0.689</w:t>
            </w:r>
          </w:p>
        </w:tc>
        <w:tc>
          <w:tcPr>
            <w:tcW w:w="0" w:type="auto"/>
            <w:vAlign w:val="center"/>
          </w:tcPr>
          <w:p w14:paraId="54A55B7B"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0.445</w:t>
            </w:r>
          </w:p>
        </w:tc>
        <w:tc>
          <w:tcPr>
            <w:tcW w:w="0" w:type="auto"/>
            <w:vAlign w:val="center"/>
          </w:tcPr>
          <w:p w14:paraId="66B36575"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0.728</w:t>
            </w:r>
          </w:p>
        </w:tc>
      </w:tr>
      <w:tr w:rsidR="001839E7" w:rsidRPr="001839E7" w14:paraId="44F2E6EF" w14:textId="77777777" w:rsidTr="00C51D76">
        <w:trPr>
          <w:jc w:val="center"/>
        </w:trPr>
        <w:tc>
          <w:tcPr>
            <w:tcW w:w="0" w:type="auto"/>
            <w:gridSpan w:val="8"/>
            <w:tcBorders>
              <w:top w:val="single" w:sz="6" w:space="0" w:color="auto"/>
              <w:bottom w:val="single" w:sz="6" w:space="0" w:color="auto"/>
            </w:tcBorders>
            <w:vAlign w:val="center"/>
          </w:tcPr>
          <w:p w14:paraId="6A6522BF" w14:textId="77777777" w:rsidR="003F291E" w:rsidRPr="001839E7" w:rsidRDefault="003F291E" w:rsidP="00C51D76">
            <w:pPr>
              <w:autoSpaceDE w:val="0"/>
              <w:autoSpaceDN w:val="0"/>
              <w:adjustRightInd w:val="0"/>
              <w:rPr>
                <w:rFonts w:ascii="Times New Roman" w:hAnsi="Times New Roman" w:cs="Times New Roman"/>
                <w:kern w:val="0"/>
                <w:szCs w:val="21"/>
              </w:rPr>
            </w:pPr>
            <w:r w:rsidRPr="000F25E0">
              <w:rPr>
                <w:rFonts w:ascii="Times New Roman" w:eastAsia="仿宋" w:hAnsi="Times New Roman" w:cs="Times New Roman" w:hint="eastAsia"/>
                <w:szCs w:val="21"/>
              </w:rPr>
              <w:t>Panel</w:t>
            </w:r>
            <w:r w:rsidRPr="000F25E0">
              <w:rPr>
                <w:rFonts w:ascii="Times New Roman" w:eastAsia="仿宋" w:hAnsi="Times New Roman" w:cs="Times New Roman"/>
                <w:szCs w:val="21"/>
              </w:rPr>
              <w:t xml:space="preserve"> C</w:t>
            </w:r>
            <w:r w:rsidRPr="000F25E0">
              <w:rPr>
                <w:rFonts w:ascii="宋体" w:eastAsia="宋体" w:hAnsi="宋体" w:cs="Times New Roman"/>
                <w:kern w:val="0"/>
                <w:szCs w:val="21"/>
              </w:rPr>
              <w:t>:</w:t>
            </w:r>
            <w:r w:rsidRPr="000F25E0">
              <w:rPr>
                <w:rFonts w:ascii="宋体" w:eastAsia="宋体" w:hAnsi="宋体" w:cs="Times New Roman" w:hint="eastAsia"/>
                <w:kern w:val="0"/>
                <w:szCs w:val="21"/>
              </w:rPr>
              <w:t>将处理组每年污染最重的</w:t>
            </w:r>
            <w:r w:rsidRPr="000F25E0">
              <w:rPr>
                <w:rFonts w:ascii="Times New Roman" w:eastAsia="仿宋" w:hAnsi="Times New Roman" w:cs="Times New Roman" w:hint="eastAsia"/>
                <w:szCs w:val="21"/>
              </w:rPr>
              <w:t>3</w:t>
            </w:r>
            <w:r w:rsidRPr="000F25E0">
              <w:rPr>
                <w:rFonts w:ascii="Times New Roman" w:eastAsia="仿宋" w:hAnsi="Times New Roman" w:cs="Times New Roman"/>
                <w:szCs w:val="21"/>
              </w:rPr>
              <w:t>0</w:t>
            </w:r>
            <w:r w:rsidRPr="000F25E0">
              <w:rPr>
                <w:rFonts w:ascii="宋体" w:eastAsia="宋体" w:hAnsi="宋体" w:cs="Times New Roman" w:hint="eastAsia"/>
                <w:kern w:val="0"/>
                <w:szCs w:val="21"/>
              </w:rPr>
              <w:t>%样本剔除</w:t>
            </w:r>
          </w:p>
        </w:tc>
      </w:tr>
      <w:tr w:rsidR="00201E0B" w:rsidRPr="001839E7" w14:paraId="45E6F92E" w14:textId="77777777" w:rsidTr="00C51D76">
        <w:trPr>
          <w:trHeight w:val="951"/>
          <w:jc w:val="center"/>
        </w:trPr>
        <w:tc>
          <w:tcPr>
            <w:tcW w:w="0" w:type="auto"/>
            <w:tcBorders>
              <w:top w:val="single" w:sz="6" w:space="0" w:color="auto"/>
            </w:tcBorders>
            <w:vAlign w:val="center"/>
          </w:tcPr>
          <w:p w14:paraId="359227BB" w14:textId="77777777" w:rsidR="00201E0B" w:rsidRPr="001839E7" w:rsidRDefault="00201E0B" w:rsidP="00C51D76">
            <w:pPr>
              <w:autoSpaceDE w:val="0"/>
              <w:autoSpaceDN w:val="0"/>
              <w:adjustRightInd w:val="0"/>
              <w:jc w:val="center"/>
              <w:rPr>
                <w:rFonts w:ascii="仿宋" w:eastAsia="仿宋" w:hAnsi="仿宋" w:cs="Times New Roman"/>
                <w:kern w:val="0"/>
                <w:sz w:val="18"/>
                <w:szCs w:val="18"/>
              </w:rPr>
            </w:pPr>
            <m:oMathPara>
              <m:oMath>
                <m:r>
                  <m:rPr>
                    <m:sty m:val="p"/>
                  </m:rPr>
                  <w:rPr>
                    <w:rFonts w:ascii="Cambria Math" w:eastAsia="宋体" w:hAnsi="Cambria Math" w:cs="Times New Roman" w:hint="eastAsia"/>
                    <w:kern w:val="0"/>
                    <w:szCs w:val="21"/>
                  </w:rPr>
                  <m:t>“禁煤区”×</m:t>
                </m:r>
                <m:sSub>
                  <m:sSubPr>
                    <m:ctrlPr>
                      <w:rPr>
                        <w:rFonts w:ascii="Cambria Math" w:eastAsia="仿宋" w:hAnsi="Cambria Math" w:cs="Times New Roman"/>
                        <w:kern w:val="0"/>
                        <w:sz w:val="18"/>
                        <w:szCs w:val="18"/>
                      </w:rPr>
                    </m:ctrlPr>
                  </m:sSubPr>
                  <m:e>
                    <m:r>
                      <w:rPr>
                        <w:rFonts w:ascii="Cambria Math" w:eastAsia="仿宋" w:hAnsi="Cambria Math" w:cs="Times New Roman"/>
                        <w:kern w:val="0"/>
                        <w:sz w:val="18"/>
                        <w:szCs w:val="18"/>
                      </w:rPr>
                      <m:t>Post</m:t>
                    </m:r>
                  </m:e>
                  <m:sub>
                    <m:r>
                      <w:rPr>
                        <w:rFonts w:ascii="Cambria Math" w:eastAsia="仿宋" w:hAnsi="Cambria Math" w:cs="Times New Roman"/>
                        <w:kern w:val="0"/>
                        <w:sz w:val="18"/>
                        <w:szCs w:val="18"/>
                      </w:rPr>
                      <m:t>t</m:t>
                    </m:r>
                  </m:sub>
                </m:sSub>
              </m:oMath>
            </m:oMathPara>
          </w:p>
        </w:tc>
        <w:tc>
          <w:tcPr>
            <w:tcW w:w="0" w:type="auto"/>
            <w:tcBorders>
              <w:top w:val="single" w:sz="6" w:space="0" w:color="auto"/>
            </w:tcBorders>
            <w:vAlign w:val="center"/>
          </w:tcPr>
          <w:p w14:paraId="7E4846A2" w14:textId="3A06DDEA"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-9.332</w:t>
            </w:r>
            <w:r w:rsidR="00C51D76" w:rsidRPr="00C51D76">
              <w:rPr>
                <w:rFonts w:ascii="Times New Roman" w:eastAsia="仿宋" w:hAnsi="Times New Roman" w:cs="Times New Roman"/>
                <w:szCs w:val="21"/>
                <w:vertAlign w:val="superscript"/>
              </w:rPr>
              <w:t>**</w:t>
            </w:r>
          </w:p>
          <w:p w14:paraId="430B00A8" w14:textId="35CAA372"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(4.357)</w:t>
            </w:r>
          </w:p>
        </w:tc>
        <w:tc>
          <w:tcPr>
            <w:tcW w:w="0" w:type="auto"/>
            <w:tcBorders>
              <w:top w:val="single" w:sz="6" w:space="0" w:color="auto"/>
            </w:tcBorders>
            <w:vAlign w:val="center"/>
          </w:tcPr>
          <w:p w14:paraId="0027E9A2" w14:textId="38AF6BEF"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-89.262</w:t>
            </w:r>
            <w:r w:rsidR="00C51D76" w:rsidRPr="00C51D76">
              <w:rPr>
                <w:rFonts w:ascii="Times New Roman" w:eastAsia="仿宋" w:hAnsi="Times New Roman" w:cs="Times New Roman"/>
                <w:szCs w:val="21"/>
                <w:vertAlign w:val="superscript"/>
              </w:rPr>
              <w:t>***</w:t>
            </w:r>
          </w:p>
          <w:p w14:paraId="18251110" w14:textId="163AA8FF"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(21.909)</w:t>
            </w:r>
          </w:p>
        </w:tc>
        <w:tc>
          <w:tcPr>
            <w:tcW w:w="0" w:type="auto"/>
            <w:tcBorders>
              <w:top w:val="single" w:sz="6" w:space="0" w:color="auto"/>
            </w:tcBorders>
            <w:vAlign w:val="center"/>
          </w:tcPr>
          <w:p w14:paraId="3C8C72B8" w14:textId="0AF890E5"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-0.068</w:t>
            </w:r>
            <w:r w:rsidR="00C51D76" w:rsidRPr="00C51D76">
              <w:rPr>
                <w:rFonts w:ascii="Times New Roman" w:eastAsia="仿宋" w:hAnsi="Times New Roman" w:cs="Times New Roman"/>
                <w:szCs w:val="21"/>
                <w:vertAlign w:val="superscript"/>
              </w:rPr>
              <w:t>*</w:t>
            </w:r>
          </w:p>
          <w:p w14:paraId="610C5918" w14:textId="7319D76E"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(0.038)</w:t>
            </w:r>
          </w:p>
        </w:tc>
        <w:tc>
          <w:tcPr>
            <w:tcW w:w="0" w:type="auto"/>
            <w:tcBorders>
              <w:top w:val="single" w:sz="6" w:space="0" w:color="auto"/>
            </w:tcBorders>
            <w:vAlign w:val="center"/>
          </w:tcPr>
          <w:p w14:paraId="31C2D618" w14:textId="77777777" w:rsidR="00201E0B" w:rsidRPr="000F25E0" w:rsidRDefault="00201E0B" w:rsidP="00C51D76">
            <w:pPr>
              <w:autoSpaceDE w:val="0"/>
              <w:autoSpaceDN w:val="0"/>
              <w:adjustRightInd w:val="0"/>
              <w:jc w:val="center"/>
              <w:rPr>
                <w:rFonts w:ascii="Times New Roman" w:eastAsia="仿宋" w:hAnsi="Times New Roman" w:cs="Times New Roman"/>
                <w:szCs w:val="21"/>
              </w:rPr>
            </w:pPr>
          </w:p>
        </w:tc>
        <w:tc>
          <w:tcPr>
            <w:tcW w:w="0" w:type="auto"/>
            <w:tcBorders>
              <w:top w:val="single" w:sz="6" w:space="0" w:color="auto"/>
            </w:tcBorders>
            <w:vAlign w:val="center"/>
          </w:tcPr>
          <w:p w14:paraId="6729EF03" w14:textId="1B1B85BE"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-9.152</w:t>
            </w:r>
            <w:r w:rsidR="00C51D76" w:rsidRPr="00C51D76">
              <w:rPr>
                <w:rFonts w:ascii="Times New Roman" w:eastAsia="仿宋" w:hAnsi="Times New Roman" w:cs="Times New Roman"/>
                <w:szCs w:val="21"/>
                <w:vertAlign w:val="superscript"/>
              </w:rPr>
              <w:t>**</w:t>
            </w:r>
          </w:p>
          <w:p w14:paraId="1A9C3189" w14:textId="4EC3452B"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(4.447)</w:t>
            </w:r>
          </w:p>
        </w:tc>
        <w:tc>
          <w:tcPr>
            <w:tcW w:w="0" w:type="auto"/>
            <w:tcBorders>
              <w:top w:val="single" w:sz="6" w:space="0" w:color="auto"/>
            </w:tcBorders>
            <w:vAlign w:val="center"/>
          </w:tcPr>
          <w:p w14:paraId="51CACAA0" w14:textId="4EF4531A"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-75.405</w:t>
            </w:r>
            <w:r w:rsidR="00C51D76" w:rsidRPr="00C51D76">
              <w:rPr>
                <w:rFonts w:ascii="Times New Roman" w:eastAsia="仿宋" w:hAnsi="Times New Roman" w:cs="Times New Roman"/>
                <w:szCs w:val="21"/>
                <w:vertAlign w:val="superscript"/>
              </w:rPr>
              <w:t>***</w:t>
            </w:r>
          </w:p>
          <w:p w14:paraId="75250DF0" w14:textId="6BCC342A"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(24.410)</w:t>
            </w:r>
          </w:p>
        </w:tc>
        <w:tc>
          <w:tcPr>
            <w:tcW w:w="0" w:type="auto"/>
            <w:tcBorders>
              <w:top w:val="single" w:sz="6" w:space="0" w:color="auto"/>
            </w:tcBorders>
            <w:vAlign w:val="center"/>
          </w:tcPr>
          <w:p w14:paraId="4A229472" w14:textId="36EB83FB"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-0.076</w:t>
            </w:r>
            <w:r w:rsidR="00C51D76" w:rsidRPr="00C51D76">
              <w:rPr>
                <w:rFonts w:ascii="Times New Roman" w:eastAsia="仿宋" w:hAnsi="Times New Roman" w:cs="Times New Roman" w:hint="eastAsia"/>
                <w:szCs w:val="21"/>
                <w:vertAlign w:val="superscript"/>
              </w:rPr>
              <w:t>*</w:t>
            </w:r>
          </w:p>
          <w:p w14:paraId="2994A0BB" w14:textId="2BA5AAF0"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(0.041)</w:t>
            </w:r>
          </w:p>
        </w:tc>
      </w:tr>
      <w:tr w:rsidR="001839E7" w:rsidRPr="001839E7" w14:paraId="7B19813B" w14:textId="77777777" w:rsidTr="00C51D76">
        <w:trPr>
          <w:jc w:val="center"/>
        </w:trPr>
        <w:tc>
          <w:tcPr>
            <w:tcW w:w="0" w:type="auto"/>
            <w:vAlign w:val="center"/>
          </w:tcPr>
          <w:p w14:paraId="3E60DCB6" w14:textId="77777777" w:rsidR="003F291E" w:rsidRPr="001839E7" w:rsidRDefault="003F291E" w:rsidP="00C51D76">
            <w:pPr>
              <w:autoSpaceDE w:val="0"/>
              <w:autoSpaceDN w:val="0"/>
              <w:adjustRightInd w:val="0"/>
              <w:jc w:val="center"/>
              <w:rPr>
                <w:rFonts w:ascii="仿宋" w:eastAsia="仿宋" w:hAnsi="仿宋" w:cs="Times New Roman"/>
                <w:kern w:val="0"/>
                <w:sz w:val="18"/>
                <w:szCs w:val="18"/>
              </w:rPr>
            </w:pPr>
            <w:r w:rsidRPr="000F25E0">
              <w:rPr>
                <w:rFonts w:ascii="宋体" w:eastAsia="宋体" w:hAnsi="宋体" w:cs="Times New Roman" w:hint="eastAsia"/>
                <w:kern w:val="0"/>
                <w:szCs w:val="21"/>
              </w:rPr>
              <w:t>样本量</w:t>
            </w:r>
          </w:p>
        </w:tc>
        <w:tc>
          <w:tcPr>
            <w:tcW w:w="0" w:type="auto"/>
            <w:vAlign w:val="center"/>
          </w:tcPr>
          <w:p w14:paraId="25000092"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321</w:t>
            </w:r>
          </w:p>
        </w:tc>
        <w:tc>
          <w:tcPr>
            <w:tcW w:w="0" w:type="auto"/>
            <w:vAlign w:val="center"/>
          </w:tcPr>
          <w:p w14:paraId="0C229B56"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321</w:t>
            </w:r>
          </w:p>
        </w:tc>
        <w:tc>
          <w:tcPr>
            <w:tcW w:w="0" w:type="auto"/>
            <w:vAlign w:val="center"/>
          </w:tcPr>
          <w:p w14:paraId="26ADF1DC"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321</w:t>
            </w:r>
          </w:p>
        </w:tc>
        <w:tc>
          <w:tcPr>
            <w:tcW w:w="0" w:type="auto"/>
            <w:vAlign w:val="center"/>
          </w:tcPr>
          <w:p w14:paraId="7A244090"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p>
        </w:tc>
        <w:tc>
          <w:tcPr>
            <w:tcW w:w="0" w:type="auto"/>
            <w:vAlign w:val="center"/>
          </w:tcPr>
          <w:p w14:paraId="5BCDC4A1"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321</w:t>
            </w:r>
          </w:p>
        </w:tc>
        <w:tc>
          <w:tcPr>
            <w:tcW w:w="0" w:type="auto"/>
            <w:vAlign w:val="center"/>
          </w:tcPr>
          <w:p w14:paraId="7FFD391D"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321</w:t>
            </w:r>
          </w:p>
        </w:tc>
        <w:tc>
          <w:tcPr>
            <w:tcW w:w="0" w:type="auto"/>
            <w:vAlign w:val="center"/>
          </w:tcPr>
          <w:p w14:paraId="30850B91"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321</w:t>
            </w:r>
          </w:p>
        </w:tc>
      </w:tr>
      <w:tr w:rsidR="001839E7" w:rsidRPr="001839E7" w14:paraId="3F7E31FA" w14:textId="77777777" w:rsidTr="00C51D76">
        <w:trPr>
          <w:jc w:val="center"/>
        </w:trPr>
        <w:tc>
          <w:tcPr>
            <w:tcW w:w="0" w:type="auto"/>
            <w:tcBorders>
              <w:bottom w:val="single" w:sz="6" w:space="0" w:color="auto"/>
            </w:tcBorders>
            <w:vAlign w:val="center"/>
          </w:tcPr>
          <w:p w14:paraId="1C7FA02F" w14:textId="77777777" w:rsidR="003F291E" w:rsidRPr="001839E7" w:rsidRDefault="003F291E" w:rsidP="00C51D76">
            <w:pPr>
              <w:autoSpaceDE w:val="0"/>
              <w:autoSpaceDN w:val="0"/>
              <w:adjustRightInd w:val="0"/>
              <w:jc w:val="center"/>
              <w:rPr>
                <w:rFonts w:ascii="仿宋" w:eastAsia="仿宋" w:hAnsi="仿宋" w:cs="Times New Roman"/>
                <w:kern w:val="0"/>
                <w:sz w:val="18"/>
                <w:szCs w:val="18"/>
              </w:rPr>
            </w:pPr>
            <w:r w:rsidRPr="000F25E0">
              <w:rPr>
                <w:rFonts w:ascii="Times New Roman" w:eastAsia="仿宋" w:hAnsi="Times New Roman" w:cs="Times New Roman"/>
                <w:szCs w:val="21"/>
              </w:rPr>
              <w:t>R</w:t>
            </w:r>
            <w:r w:rsidRPr="000F25E0">
              <w:rPr>
                <w:rFonts w:ascii="Times New Roman" w:eastAsia="仿宋" w:hAnsi="Times New Roman" w:cs="Times New Roman"/>
                <w:szCs w:val="21"/>
                <w:vertAlign w:val="superscript"/>
              </w:rPr>
              <w:t>2</w:t>
            </w:r>
          </w:p>
        </w:tc>
        <w:tc>
          <w:tcPr>
            <w:tcW w:w="0" w:type="auto"/>
            <w:tcBorders>
              <w:bottom w:val="single" w:sz="6" w:space="0" w:color="auto"/>
            </w:tcBorders>
            <w:vAlign w:val="center"/>
          </w:tcPr>
          <w:p w14:paraId="6730E657"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0.726</w:t>
            </w:r>
          </w:p>
        </w:tc>
        <w:tc>
          <w:tcPr>
            <w:tcW w:w="0" w:type="auto"/>
            <w:tcBorders>
              <w:bottom w:val="single" w:sz="6" w:space="0" w:color="auto"/>
            </w:tcBorders>
            <w:vAlign w:val="center"/>
          </w:tcPr>
          <w:p w14:paraId="5A018B71"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0.420</w:t>
            </w:r>
          </w:p>
        </w:tc>
        <w:tc>
          <w:tcPr>
            <w:tcW w:w="0" w:type="auto"/>
            <w:tcBorders>
              <w:bottom w:val="single" w:sz="6" w:space="0" w:color="auto"/>
            </w:tcBorders>
            <w:vAlign w:val="center"/>
          </w:tcPr>
          <w:p w14:paraId="084F6737"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0.763</w:t>
            </w:r>
          </w:p>
        </w:tc>
        <w:tc>
          <w:tcPr>
            <w:tcW w:w="0" w:type="auto"/>
            <w:tcBorders>
              <w:bottom w:val="single" w:sz="6" w:space="0" w:color="auto"/>
            </w:tcBorders>
            <w:vAlign w:val="center"/>
          </w:tcPr>
          <w:p w14:paraId="69375171"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p>
        </w:tc>
        <w:tc>
          <w:tcPr>
            <w:tcW w:w="0" w:type="auto"/>
            <w:tcBorders>
              <w:bottom w:val="single" w:sz="6" w:space="0" w:color="auto"/>
            </w:tcBorders>
            <w:vAlign w:val="center"/>
          </w:tcPr>
          <w:p w14:paraId="0A3C3931"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0.680</w:t>
            </w:r>
          </w:p>
        </w:tc>
        <w:tc>
          <w:tcPr>
            <w:tcW w:w="0" w:type="auto"/>
            <w:tcBorders>
              <w:bottom w:val="single" w:sz="6" w:space="0" w:color="auto"/>
            </w:tcBorders>
            <w:vAlign w:val="center"/>
          </w:tcPr>
          <w:p w14:paraId="436AB7CF"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0.428</w:t>
            </w:r>
          </w:p>
        </w:tc>
        <w:tc>
          <w:tcPr>
            <w:tcW w:w="0" w:type="auto"/>
            <w:tcBorders>
              <w:bottom w:val="single" w:sz="6" w:space="0" w:color="auto"/>
            </w:tcBorders>
            <w:vAlign w:val="center"/>
          </w:tcPr>
          <w:p w14:paraId="701A6413" w14:textId="77777777" w:rsidR="003F291E" w:rsidRPr="000F25E0" w:rsidRDefault="003F291E"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0.688</w:t>
            </w:r>
          </w:p>
        </w:tc>
      </w:tr>
      <w:tr w:rsidR="001839E7" w:rsidRPr="001839E7" w14:paraId="0538C8F8" w14:textId="77777777" w:rsidTr="00C51D76">
        <w:trPr>
          <w:jc w:val="center"/>
        </w:trPr>
        <w:tc>
          <w:tcPr>
            <w:tcW w:w="0" w:type="auto"/>
            <w:gridSpan w:val="8"/>
            <w:tcBorders>
              <w:top w:val="single" w:sz="6" w:space="0" w:color="auto"/>
              <w:bottom w:val="single" w:sz="6" w:space="0" w:color="auto"/>
            </w:tcBorders>
            <w:vAlign w:val="center"/>
          </w:tcPr>
          <w:p w14:paraId="67500E12" w14:textId="77777777" w:rsidR="003F291E" w:rsidRPr="001839E7" w:rsidRDefault="003F291E" w:rsidP="00C51D76">
            <w:pPr>
              <w:autoSpaceDE w:val="0"/>
              <w:autoSpaceDN w:val="0"/>
              <w:adjustRightInd w:val="0"/>
              <w:rPr>
                <w:rFonts w:ascii="Times New Roman" w:hAnsi="Times New Roman" w:cs="Times New Roman"/>
                <w:kern w:val="0"/>
                <w:szCs w:val="21"/>
              </w:rPr>
            </w:pPr>
            <w:r w:rsidRPr="000F25E0">
              <w:rPr>
                <w:rFonts w:ascii="Times New Roman" w:eastAsia="仿宋" w:hAnsi="Times New Roman" w:cs="Times New Roman" w:hint="eastAsia"/>
                <w:szCs w:val="21"/>
              </w:rPr>
              <w:t>Panel</w:t>
            </w:r>
            <w:r w:rsidRPr="000F25E0">
              <w:rPr>
                <w:rFonts w:ascii="Times New Roman" w:eastAsia="仿宋" w:hAnsi="Times New Roman" w:cs="Times New Roman"/>
                <w:szCs w:val="21"/>
              </w:rPr>
              <w:t xml:space="preserve"> D</w:t>
            </w:r>
            <w:r w:rsidRPr="000F25E0">
              <w:rPr>
                <w:rFonts w:ascii="宋体" w:eastAsia="宋体" w:hAnsi="宋体" w:cs="Times New Roman"/>
                <w:kern w:val="0"/>
                <w:szCs w:val="21"/>
              </w:rPr>
              <w:t>:</w:t>
            </w:r>
            <w:r w:rsidRPr="000F25E0">
              <w:rPr>
                <w:rFonts w:ascii="宋体" w:eastAsia="宋体" w:hAnsi="宋体" w:cs="Times New Roman" w:hint="eastAsia"/>
                <w:kern w:val="0"/>
                <w:szCs w:val="21"/>
              </w:rPr>
              <w:t>将控制组每年污染最轻的</w:t>
            </w:r>
            <w:r w:rsidRPr="000F25E0">
              <w:rPr>
                <w:rFonts w:ascii="Times New Roman" w:eastAsia="仿宋" w:hAnsi="Times New Roman" w:cs="Times New Roman" w:hint="eastAsia"/>
                <w:szCs w:val="21"/>
              </w:rPr>
              <w:t>3</w:t>
            </w:r>
            <w:r w:rsidRPr="000F25E0">
              <w:rPr>
                <w:rFonts w:ascii="Times New Roman" w:eastAsia="仿宋" w:hAnsi="Times New Roman" w:cs="Times New Roman"/>
                <w:szCs w:val="21"/>
              </w:rPr>
              <w:t>0</w:t>
            </w:r>
            <w:r w:rsidRPr="000F25E0">
              <w:rPr>
                <w:rFonts w:ascii="宋体" w:eastAsia="宋体" w:hAnsi="宋体" w:cs="Times New Roman" w:hint="eastAsia"/>
                <w:kern w:val="0"/>
                <w:szCs w:val="21"/>
              </w:rPr>
              <w:t>%样本剔除</w:t>
            </w:r>
          </w:p>
        </w:tc>
      </w:tr>
      <w:tr w:rsidR="00201E0B" w:rsidRPr="001839E7" w14:paraId="5A496ED2" w14:textId="77777777" w:rsidTr="00C51D76">
        <w:trPr>
          <w:trHeight w:val="951"/>
          <w:jc w:val="center"/>
        </w:trPr>
        <w:tc>
          <w:tcPr>
            <w:tcW w:w="0" w:type="auto"/>
            <w:tcBorders>
              <w:top w:val="single" w:sz="6" w:space="0" w:color="auto"/>
            </w:tcBorders>
            <w:vAlign w:val="center"/>
          </w:tcPr>
          <w:p w14:paraId="6E82924E" w14:textId="77777777" w:rsidR="00201E0B" w:rsidRPr="001839E7" w:rsidRDefault="00201E0B" w:rsidP="00C51D76">
            <w:pPr>
              <w:autoSpaceDE w:val="0"/>
              <w:autoSpaceDN w:val="0"/>
              <w:adjustRightInd w:val="0"/>
              <w:jc w:val="center"/>
              <w:rPr>
                <w:rFonts w:ascii="仿宋" w:eastAsia="仿宋" w:hAnsi="仿宋" w:cs="Times New Roman"/>
                <w:kern w:val="0"/>
                <w:sz w:val="18"/>
                <w:szCs w:val="18"/>
              </w:rPr>
            </w:pPr>
            <m:oMathPara>
              <m:oMath>
                <m:r>
                  <m:rPr>
                    <m:sty m:val="p"/>
                  </m:rPr>
                  <w:rPr>
                    <w:rFonts w:ascii="Cambria Math" w:eastAsia="宋体" w:hAnsi="Cambria Math" w:cs="Times New Roman" w:hint="eastAsia"/>
                    <w:kern w:val="0"/>
                    <w:szCs w:val="21"/>
                  </w:rPr>
                  <m:t>“禁煤区”×</m:t>
                </m:r>
                <m:sSub>
                  <m:sSubPr>
                    <m:ctrlPr>
                      <w:rPr>
                        <w:rFonts w:ascii="Cambria Math" w:eastAsia="仿宋" w:hAnsi="Cambria Math" w:cs="Times New Roman"/>
                        <w:kern w:val="0"/>
                        <w:sz w:val="18"/>
                        <w:szCs w:val="18"/>
                      </w:rPr>
                    </m:ctrlPr>
                  </m:sSubPr>
                  <m:e>
                    <m:r>
                      <w:rPr>
                        <w:rFonts w:ascii="Cambria Math" w:eastAsia="仿宋" w:hAnsi="Cambria Math" w:cs="Times New Roman"/>
                        <w:kern w:val="0"/>
                        <w:sz w:val="18"/>
                        <w:szCs w:val="18"/>
                      </w:rPr>
                      <m:t>Post</m:t>
                    </m:r>
                  </m:e>
                  <m:sub>
                    <m:r>
                      <w:rPr>
                        <w:rFonts w:ascii="Cambria Math" w:eastAsia="仿宋" w:hAnsi="Cambria Math" w:cs="Times New Roman"/>
                        <w:kern w:val="0"/>
                        <w:sz w:val="18"/>
                        <w:szCs w:val="18"/>
                      </w:rPr>
                      <m:t>t</m:t>
                    </m:r>
                  </m:sub>
                </m:sSub>
              </m:oMath>
            </m:oMathPara>
          </w:p>
        </w:tc>
        <w:tc>
          <w:tcPr>
            <w:tcW w:w="0" w:type="auto"/>
            <w:tcBorders>
              <w:top w:val="single" w:sz="6" w:space="0" w:color="auto"/>
            </w:tcBorders>
            <w:vAlign w:val="center"/>
          </w:tcPr>
          <w:p w14:paraId="2DAEF55B" w14:textId="5822C5E6"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-11.620</w:t>
            </w:r>
            <w:r w:rsidR="00C51D76" w:rsidRPr="00C51D76">
              <w:rPr>
                <w:rFonts w:ascii="Times New Roman" w:eastAsia="仿宋" w:hAnsi="Times New Roman" w:cs="Times New Roman"/>
                <w:szCs w:val="21"/>
                <w:vertAlign w:val="superscript"/>
              </w:rPr>
              <w:t>**</w:t>
            </w:r>
          </w:p>
          <w:p w14:paraId="2233ADBA" w14:textId="2C077775"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(4.670)</w:t>
            </w:r>
          </w:p>
        </w:tc>
        <w:tc>
          <w:tcPr>
            <w:tcW w:w="0" w:type="auto"/>
            <w:tcBorders>
              <w:top w:val="single" w:sz="6" w:space="0" w:color="auto"/>
            </w:tcBorders>
            <w:vAlign w:val="center"/>
          </w:tcPr>
          <w:p w14:paraId="0A33B14E" w14:textId="2DD91D5C"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-72.543</w:t>
            </w:r>
            <w:r w:rsidR="00C51D76" w:rsidRPr="00C51D76">
              <w:rPr>
                <w:rFonts w:ascii="Times New Roman" w:eastAsia="仿宋" w:hAnsi="Times New Roman" w:cs="Times New Roman"/>
                <w:szCs w:val="21"/>
                <w:vertAlign w:val="superscript"/>
              </w:rPr>
              <w:t>***</w:t>
            </w:r>
          </w:p>
          <w:p w14:paraId="339C87EC" w14:textId="7C25B3A8"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(18.846)</w:t>
            </w:r>
          </w:p>
        </w:tc>
        <w:tc>
          <w:tcPr>
            <w:tcW w:w="0" w:type="auto"/>
            <w:tcBorders>
              <w:top w:val="single" w:sz="6" w:space="0" w:color="auto"/>
            </w:tcBorders>
            <w:vAlign w:val="center"/>
          </w:tcPr>
          <w:p w14:paraId="15DE0A1F" w14:textId="544B4163"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-0.083</w:t>
            </w:r>
            <w:r w:rsidR="00C51D76" w:rsidRPr="00C51D76">
              <w:rPr>
                <w:rFonts w:ascii="Times New Roman" w:eastAsia="仿宋" w:hAnsi="Times New Roman" w:cs="Times New Roman"/>
                <w:szCs w:val="21"/>
                <w:vertAlign w:val="superscript"/>
              </w:rPr>
              <w:t>**</w:t>
            </w:r>
          </w:p>
          <w:p w14:paraId="171729ED" w14:textId="0236F6B2"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(0.036)</w:t>
            </w:r>
          </w:p>
        </w:tc>
        <w:tc>
          <w:tcPr>
            <w:tcW w:w="0" w:type="auto"/>
            <w:tcBorders>
              <w:top w:val="single" w:sz="6" w:space="0" w:color="auto"/>
            </w:tcBorders>
            <w:vAlign w:val="center"/>
          </w:tcPr>
          <w:p w14:paraId="6EB01D9F" w14:textId="77777777" w:rsidR="00201E0B" w:rsidRPr="000F25E0" w:rsidRDefault="00201E0B" w:rsidP="00C51D76">
            <w:pPr>
              <w:autoSpaceDE w:val="0"/>
              <w:autoSpaceDN w:val="0"/>
              <w:adjustRightInd w:val="0"/>
              <w:jc w:val="center"/>
              <w:rPr>
                <w:rFonts w:ascii="Times New Roman" w:eastAsia="仿宋" w:hAnsi="Times New Roman" w:cs="Times New Roman"/>
                <w:szCs w:val="21"/>
              </w:rPr>
            </w:pPr>
          </w:p>
        </w:tc>
        <w:tc>
          <w:tcPr>
            <w:tcW w:w="0" w:type="auto"/>
            <w:tcBorders>
              <w:top w:val="single" w:sz="6" w:space="0" w:color="auto"/>
            </w:tcBorders>
            <w:vAlign w:val="center"/>
          </w:tcPr>
          <w:p w14:paraId="5EA7C24D" w14:textId="6C99C593"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-10.237</w:t>
            </w:r>
            <w:r w:rsidR="00C51D76" w:rsidRPr="00C51D76">
              <w:rPr>
                <w:rFonts w:ascii="Times New Roman" w:eastAsia="仿宋" w:hAnsi="Times New Roman" w:cs="Times New Roman"/>
                <w:szCs w:val="21"/>
                <w:vertAlign w:val="superscript"/>
              </w:rPr>
              <w:t>**</w:t>
            </w:r>
          </w:p>
          <w:p w14:paraId="756D4343" w14:textId="64D5F3C4"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(4.548)</w:t>
            </w:r>
          </w:p>
        </w:tc>
        <w:tc>
          <w:tcPr>
            <w:tcW w:w="0" w:type="auto"/>
            <w:tcBorders>
              <w:top w:val="single" w:sz="6" w:space="0" w:color="auto"/>
            </w:tcBorders>
            <w:vAlign w:val="center"/>
          </w:tcPr>
          <w:p w14:paraId="0C224CD1" w14:textId="14BEEC81"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-71.703</w:t>
            </w:r>
            <w:r w:rsidR="00C51D76" w:rsidRPr="00C51D76">
              <w:rPr>
                <w:rFonts w:ascii="Times New Roman" w:eastAsia="仿宋" w:hAnsi="Times New Roman" w:cs="Times New Roman"/>
                <w:szCs w:val="21"/>
                <w:vertAlign w:val="superscript"/>
              </w:rPr>
              <w:t>**</w:t>
            </w:r>
          </w:p>
          <w:p w14:paraId="7BBA4DC2" w14:textId="1AE9AAD8"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(27.343)</w:t>
            </w:r>
          </w:p>
        </w:tc>
        <w:tc>
          <w:tcPr>
            <w:tcW w:w="0" w:type="auto"/>
            <w:tcBorders>
              <w:top w:val="single" w:sz="6" w:space="0" w:color="auto"/>
            </w:tcBorders>
            <w:vAlign w:val="center"/>
          </w:tcPr>
          <w:p w14:paraId="0EB048BB" w14:textId="0C06ED24"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-0.088</w:t>
            </w:r>
            <w:r w:rsidR="00C51D76" w:rsidRPr="00C51D76">
              <w:rPr>
                <w:rFonts w:ascii="Times New Roman" w:eastAsia="仿宋" w:hAnsi="Times New Roman" w:cs="Times New Roman" w:hint="eastAsia"/>
                <w:szCs w:val="21"/>
                <w:vertAlign w:val="superscript"/>
              </w:rPr>
              <w:t>*</w:t>
            </w:r>
          </w:p>
          <w:p w14:paraId="35460563" w14:textId="1BE2EFDF"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(0.046)</w:t>
            </w:r>
          </w:p>
        </w:tc>
      </w:tr>
      <w:tr w:rsidR="00201E0B" w:rsidRPr="001839E7" w14:paraId="450C17F3" w14:textId="77777777" w:rsidTr="00C51D76">
        <w:trPr>
          <w:jc w:val="center"/>
        </w:trPr>
        <w:tc>
          <w:tcPr>
            <w:tcW w:w="0" w:type="auto"/>
            <w:vAlign w:val="center"/>
          </w:tcPr>
          <w:p w14:paraId="1AC325D9" w14:textId="77777777" w:rsidR="00201E0B" w:rsidRPr="001839E7" w:rsidRDefault="00201E0B" w:rsidP="00C51D76">
            <w:pPr>
              <w:autoSpaceDE w:val="0"/>
              <w:autoSpaceDN w:val="0"/>
              <w:adjustRightInd w:val="0"/>
              <w:jc w:val="center"/>
              <w:rPr>
                <w:rFonts w:ascii="仿宋" w:eastAsia="仿宋" w:hAnsi="仿宋" w:cs="Times New Roman"/>
                <w:kern w:val="0"/>
                <w:sz w:val="18"/>
                <w:szCs w:val="18"/>
              </w:rPr>
            </w:pPr>
            <w:r w:rsidRPr="000F25E0">
              <w:rPr>
                <w:rFonts w:ascii="宋体" w:eastAsia="宋体" w:hAnsi="宋体" w:cs="Times New Roman" w:hint="eastAsia"/>
                <w:kern w:val="0"/>
                <w:szCs w:val="21"/>
              </w:rPr>
              <w:t>样本量</w:t>
            </w:r>
          </w:p>
        </w:tc>
        <w:tc>
          <w:tcPr>
            <w:tcW w:w="0" w:type="auto"/>
            <w:vAlign w:val="center"/>
          </w:tcPr>
          <w:p w14:paraId="4B8FB90B" w14:textId="77777777"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320</w:t>
            </w:r>
          </w:p>
        </w:tc>
        <w:tc>
          <w:tcPr>
            <w:tcW w:w="0" w:type="auto"/>
            <w:vAlign w:val="center"/>
          </w:tcPr>
          <w:p w14:paraId="63BAB236" w14:textId="77777777"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320</w:t>
            </w:r>
          </w:p>
        </w:tc>
        <w:tc>
          <w:tcPr>
            <w:tcW w:w="0" w:type="auto"/>
            <w:vAlign w:val="center"/>
          </w:tcPr>
          <w:p w14:paraId="0C53ABF2" w14:textId="77777777"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320</w:t>
            </w:r>
          </w:p>
        </w:tc>
        <w:tc>
          <w:tcPr>
            <w:tcW w:w="0" w:type="auto"/>
            <w:vAlign w:val="center"/>
          </w:tcPr>
          <w:p w14:paraId="00F80CBA" w14:textId="77777777" w:rsidR="00201E0B" w:rsidRPr="000F25E0" w:rsidRDefault="00201E0B" w:rsidP="00C51D76">
            <w:pPr>
              <w:autoSpaceDE w:val="0"/>
              <w:autoSpaceDN w:val="0"/>
              <w:adjustRightInd w:val="0"/>
              <w:jc w:val="center"/>
              <w:rPr>
                <w:rFonts w:ascii="Times New Roman" w:eastAsia="仿宋" w:hAnsi="Times New Roman" w:cs="Times New Roman"/>
                <w:szCs w:val="21"/>
              </w:rPr>
            </w:pPr>
          </w:p>
        </w:tc>
        <w:tc>
          <w:tcPr>
            <w:tcW w:w="0" w:type="auto"/>
            <w:vAlign w:val="center"/>
          </w:tcPr>
          <w:p w14:paraId="470CFCAF" w14:textId="77777777"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320</w:t>
            </w:r>
          </w:p>
        </w:tc>
        <w:tc>
          <w:tcPr>
            <w:tcW w:w="0" w:type="auto"/>
            <w:vAlign w:val="center"/>
          </w:tcPr>
          <w:p w14:paraId="5846997E" w14:textId="77777777"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320</w:t>
            </w:r>
          </w:p>
        </w:tc>
        <w:tc>
          <w:tcPr>
            <w:tcW w:w="0" w:type="auto"/>
            <w:vAlign w:val="center"/>
          </w:tcPr>
          <w:p w14:paraId="277B6CDD" w14:textId="77777777"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320</w:t>
            </w:r>
          </w:p>
        </w:tc>
      </w:tr>
      <w:tr w:rsidR="00201E0B" w:rsidRPr="001839E7" w14:paraId="69A735B3" w14:textId="77777777" w:rsidTr="00C51D76">
        <w:trPr>
          <w:jc w:val="center"/>
        </w:trPr>
        <w:tc>
          <w:tcPr>
            <w:tcW w:w="0" w:type="auto"/>
            <w:tcBorders>
              <w:bottom w:val="single" w:sz="12" w:space="0" w:color="auto"/>
            </w:tcBorders>
            <w:vAlign w:val="center"/>
          </w:tcPr>
          <w:p w14:paraId="7BFFB1EC" w14:textId="77777777" w:rsidR="00201E0B" w:rsidRPr="001839E7" w:rsidRDefault="00201E0B" w:rsidP="00C51D76">
            <w:pPr>
              <w:autoSpaceDE w:val="0"/>
              <w:autoSpaceDN w:val="0"/>
              <w:adjustRightInd w:val="0"/>
              <w:jc w:val="center"/>
              <w:rPr>
                <w:rFonts w:ascii="仿宋" w:eastAsia="仿宋" w:hAnsi="仿宋" w:cs="Times New Roman"/>
                <w:kern w:val="0"/>
                <w:sz w:val="18"/>
                <w:szCs w:val="18"/>
              </w:rPr>
            </w:pPr>
            <w:r w:rsidRPr="000F25E0">
              <w:rPr>
                <w:rFonts w:ascii="Times New Roman" w:eastAsia="仿宋" w:hAnsi="Times New Roman" w:cs="Times New Roman"/>
                <w:szCs w:val="21"/>
              </w:rPr>
              <w:t>R</w:t>
            </w:r>
            <w:r w:rsidRPr="000F25E0">
              <w:rPr>
                <w:rFonts w:ascii="Times New Roman" w:eastAsia="仿宋" w:hAnsi="Times New Roman" w:cs="Times New Roman"/>
                <w:szCs w:val="21"/>
                <w:vertAlign w:val="superscript"/>
              </w:rPr>
              <w:t>2</w:t>
            </w:r>
          </w:p>
        </w:tc>
        <w:tc>
          <w:tcPr>
            <w:tcW w:w="0" w:type="auto"/>
            <w:tcBorders>
              <w:bottom w:val="single" w:sz="12" w:space="0" w:color="auto"/>
            </w:tcBorders>
            <w:vAlign w:val="center"/>
          </w:tcPr>
          <w:p w14:paraId="1B59931D" w14:textId="77777777"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0.745</w:t>
            </w:r>
          </w:p>
        </w:tc>
        <w:tc>
          <w:tcPr>
            <w:tcW w:w="0" w:type="auto"/>
            <w:tcBorders>
              <w:bottom w:val="single" w:sz="12" w:space="0" w:color="auto"/>
            </w:tcBorders>
            <w:vAlign w:val="center"/>
          </w:tcPr>
          <w:p w14:paraId="566D740F" w14:textId="77777777"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0.500</w:t>
            </w:r>
          </w:p>
        </w:tc>
        <w:tc>
          <w:tcPr>
            <w:tcW w:w="0" w:type="auto"/>
            <w:tcBorders>
              <w:bottom w:val="single" w:sz="12" w:space="0" w:color="auto"/>
            </w:tcBorders>
            <w:vAlign w:val="center"/>
          </w:tcPr>
          <w:p w14:paraId="400A49F4" w14:textId="77777777"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0.764</w:t>
            </w:r>
          </w:p>
        </w:tc>
        <w:tc>
          <w:tcPr>
            <w:tcW w:w="0" w:type="auto"/>
            <w:tcBorders>
              <w:bottom w:val="single" w:sz="12" w:space="0" w:color="auto"/>
            </w:tcBorders>
            <w:vAlign w:val="center"/>
          </w:tcPr>
          <w:p w14:paraId="65C3DBB2" w14:textId="77777777" w:rsidR="00201E0B" w:rsidRPr="000F25E0" w:rsidRDefault="00201E0B" w:rsidP="00C51D76">
            <w:pPr>
              <w:autoSpaceDE w:val="0"/>
              <w:autoSpaceDN w:val="0"/>
              <w:adjustRightInd w:val="0"/>
              <w:jc w:val="center"/>
              <w:rPr>
                <w:rFonts w:ascii="Times New Roman" w:eastAsia="仿宋" w:hAnsi="Times New Roman" w:cs="Times New Roman"/>
                <w:szCs w:val="21"/>
              </w:rPr>
            </w:pPr>
          </w:p>
        </w:tc>
        <w:tc>
          <w:tcPr>
            <w:tcW w:w="0" w:type="auto"/>
            <w:tcBorders>
              <w:bottom w:val="single" w:sz="12" w:space="0" w:color="auto"/>
            </w:tcBorders>
            <w:vAlign w:val="center"/>
          </w:tcPr>
          <w:p w14:paraId="25D03580" w14:textId="77777777"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0.715</w:t>
            </w:r>
          </w:p>
        </w:tc>
        <w:tc>
          <w:tcPr>
            <w:tcW w:w="0" w:type="auto"/>
            <w:tcBorders>
              <w:bottom w:val="single" w:sz="12" w:space="0" w:color="auto"/>
            </w:tcBorders>
            <w:vAlign w:val="center"/>
          </w:tcPr>
          <w:p w14:paraId="3FA13050" w14:textId="77777777" w:rsidR="00201E0B" w:rsidRPr="000F25E0" w:rsidRDefault="00201E0B" w:rsidP="00C51D76">
            <w:pPr>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0.523</w:t>
            </w:r>
          </w:p>
        </w:tc>
        <w:tc>
          <w:tcPr>
            <w:tcW w:w="0" w:type="auto"/>
            <w:tcBorders>
              <w:bottom w:val="single" w:sz="12" w:space="0" w:color="auto"/>
            </w:tcBorders>
            <w:vAlign w:val="center"/>
          </w:tcPr>
          <w:p w14:paraId="25C74B79" w14:textId="77777777" w:rsidR="00201E0B" w:rsidRPr="000F25E0" w:rsidRDefault="00201E0B" w:rsidP="00C51D76">
            <w:pPr>
              <w:keepNext/>
              <w:autoSpaceDE w:val="0"/>
              <w:autoSpaceDN w:val="0"/>
              <w:adjustRightInd w:val="0"/>
              <w:jc w:val="center"/>
              <w:rPr>
                <w:rFonts w:ascii="Times New Roman" w:eastAsia="仿宋" w:hAnsi="Times New Roman" w:cs="Times New Roman"/>
                <w:szCs w:val="21"/>
              </w:rPr>
            </w:pPr>
            <w:r w:rsidRPr="000F25E0">
              <w:rPr>
                <w:rFonts w:ascii="Times New Roman" w:eastAsia="仿宋" w:hAnsi="Times New Roman" w:cs="Times New Roman"/>
                <w:szCs w:val="21"/>
              </w:rPr>
              <w:t>0.671</w:t>
            </w:r>
          </w:p>
        </w:tc>
      </w:tr>
    </w:tbl>
    <w:p w14:paraId="7FC53D43" w14:textId="387681E5" w:rsidR="003125EC" w:rsidRPr="00201E0B" w:rsidRDefault="003125EC" w:rsidP="00201E0B">
      <w:pPr>
        <w:ind w:firstLineChars="200" w:firstLine="300"/>
        <w:rPr>
          <w:rFonts w:ascii="楷体" w:eastAsia="楷体" w:hAnsi="楷体" w:cs="Times New Roman"/>
          <w:sz w:val="15"/>
          <w:szCs w:val="15"/>
        </w:rPr>
      </w:pPr>
      <w:bookmarkStart w:id="14" w:name="_Hlk94265723"/>
      <w:r w:rsidRPr="00524E17">
        <w:rPr>
          <w:rFonts w:ascii="楷体" w:eastAsia="楷体" w:hAnsi="楷体" w:cs="Times New Roman" w:hint="eastAsia"/>
          <w:sz w:val="15"/>
          <w:szCs w:val="15"/>
        </w:rPr>
        <w:t>注：</w:t>
      </w:r>
      <w:r w:rsidRPr="00524E17">
        <w:rPr>
          <w:rFonts w:ascii="楷体" w:eastAsia="楷体" w:hAnsi="楷体" w:cs="Times New Roman"/>
          <w:sz w:val="15"/>
          <w:szCs w:val="15"/>
        </w:rPr>
        <w:t>括号内为市级聚类稳健标准误</w:t>
      </w:r>
      <w:r w:rsidRPr="00524E17">
        <w:rPr>
          <w:rFonts w:ascii="楷体" w:eastAsia="楷体" w:hAnsi="楷体" w:cs="Times New Roman" w:hint="eastAsia"/>
          <w:sz w:val="15"/>
          <w:szCs w:val="15"/>
        </w:rPr>
        <w:t>；</w:t>
      </w:r>
      <w:r w:rsidR="009C682D" w:rsidRPr="009C682D">
        <w:rPr>
          <w:rFonts w:ascii="楷体" w:eastAsia="楷体" w:hAnsi="楷体" w:cs="Times New Roman"/>
          <w:sz w:val="15"/>
          <w:szCs w:val="15"/>
          <w:vertAlign w:val="superscript"/>
        </w:rPr>
        <w:t>***</w:t>
      </w:r>
      <w:r w:rsidRPr="00524E17">
        <w:rPr>
          <w:rFonts w:ascii="楷体" w:eastAsia="楷体" w:hAnsi="楷体" w:cs="Times New Roman"/>
          <w:sz w:val="15"/>
          <w:szCs w:val="15"/>
        </w:rPr>
        <w:t>、</w:t>
      </w:r>
      <w:r w:rsidR="009C682D" w:rsidRPr="009C682D">
        <w:rPr>
          <w:rFonts w:ascii="楷体" w:eastAsia="楷体" w:hAnsi="楷体" w:cs="Times New Roman"/>
          <w:sz w:val="15"/>
          <w:szCs w:val="15"/>
          <w:vertAlign w:val="superscript"/>
        </w:rPr>
        <w:t>**</w:t>
      </w:r>
      <w:r w:rsidRPr="00524E17">
        <w:rPr>
          <w:rFonts w:ascii="楷体" w:eastAsia="楷体" w:hAnsi="楷体" w:cs="Times New Roman"/>
          <w:sz w:val="15"/>
          <w:szCs w:val="15"/>
        </w:rPr>
        <w:t>和</w:t>
      </w:r>
      <w:r w:rsidR="009C682D" w:rsidRPr="009C682D">
        <w:rPr>
          <w:rFonts w:ascii="楷体" w:eastAsia="楷体" w:hAnsi="楷体" w:cs="Times New Roman"/>
          <w:sz w:val="15"/>
          <w:szCs w:val="15"/>
          <w:vertAlign w:val="superscript"/>
        </w:rPr>
        <w:t>*</w:t>
      </w:r>
      <w:r w:rsidRPr="00524E17">
        <w:rPr>
          <w:rFonts w:ascii="楷体" w:eastAsia="楷体" w:hAnsi="楷体" w:cs="Times New Roman"/>
          <w:sz w:val="15"/>
          <w:szCs w:val="15"/>
        </w:rPr>
        <w:t>分别表示在1%、5%和10%的显著性水平上显著</w:t>
      </w:r>
      <w:r w:rsidRPr="00524E17">
        <w:rPr>
          <w:rFonts w:ascii="楷体" w:eastAsia="楷体" w:hAnsi="楷体" w:cs="Times New Roman" w:hint="eastAsia"/>
          <w:sz w:val="15"/>
          <w:szCs w:val="15"/>
        </w:rPr>
        <w:t>；回归中已控制城市特征变量、气象变量、狭义“禁煤区”虚拟变量以及</w:t>
      </w:r>
      <w:r w:rsidRPr="00524E17">
        <w:rPr>
          <w:rFonts w:ascii="楷体" w:eastAsia="楷体" w:hAnsi="楷体" w:cs="Times New Roman"/>
          <w:sz w:val="15"/>
          <w:szCs w:val="15"/>
        </w:rPr>
        <w:t>城市、年份</w:t>
      </w:r>
      <w:r w:rsidRPr="00524E17">
        <w:rPr>
          <w:rFonts w:ascii="楷体" w:eastAsia="楷体" w:hAnsi="楷体" w:cs="Times New Roman" w:hint="eastAsia"/>
          <w:sz w:val="15"/>
          <w:szCs w:val="15"/>
        </w:rPr>
        <w:t>固定效应。</w:t>
      </w:r>
      <w:bookmarkEnd w:id="14"/>
    </w:p>
    <w:p w14:paraId="45D281C7" w14:textId="322CBFF1" w:rsidR="00933C87" w:rsidRPr="00D8163B" w:rsidRDefault="00933C87" w:rsidP="00B141ED">
      <w:pPr>
        <w:ind w:firstLineChars="200" w:firstLine="420"/>
        <w:rPr>
          <w:rFonts w:ascii="黑体" w:eastAsia="黑体" w:hAnsi="黑体" w:cs="Times New Roman"/>
        </w:rPr>
      </w:pPr>
      <w:r w:rsidRPr="00D8163B">
        <w:rPr>
          <w:rFonts w:ascii="黑体" w:eastAsia="黑体" w:hAnsi="黑体" w:cs="Times New Roman" w:hint="eastAsia"/>
        </w:rPr>
        <w:t>（</w:t>
      </w:r>
      <w:r w:rsidR="00EF1959" w:rsidRPr="00D8163B">
        <w:rPr>
          <w:rFonts w:ascii="黑体" w:eastAsia="黑体" w:hAnsi="黑体" w:cs="Times New Roman" w:hint="eastAsia"/>
        </w:rPr>
        <w:t>八</w:t>
      </w:r>
      <w:r w:rsidRPr="00D8163B">
        <w:rPr>
          <w:rFonts w:ascii="黑体" w:eastAsia="黑体" w:hAnsi="黑体" w:cs="Times New Roman" w:hint="eastAsia"/>
        </w:rPr>
        <w:t>）</w:t>
      </w:r>
      <w:r w:rsidRPr="00D8163B">
        <w:rPr>
          <w:rFonts w:ascii="黑体" w:eastAsia="黑体" w:hAnsi="黑体" w:cs="Times New Roman"/>
        </w:rPr>
        <w:t>异质性分析</w:t>
      </w:r>
    </w:p>
    <w:p w14:paraId="4FDCA064" w14:textId="39088707" w:rsidR="00F9743D" w:rsidRPr="001839E7" w:rsidRDefault="00361262" w:rsidP="00B141ED">
      <w:pPr>
        <w:ind w:firstLineChars="200" w:firstLine="420"/>
        <w:rPr>
          <w:rFonts w:ascii="Times New Roman" w:eastAsia="仿宋" w:hAnsi="Times New Roman" w:cs="Times New Roman"/>
        </w:rPr>
      </w:pPr>
      <w:r w:rsidRPr="00D66AF3">
        <w:rPr>
          <w:rFonts w:ascii="宋体" w:eastAsia="宋体" w:hAnsi="宋体" w:hint="eastAsia"/>
          <w:szCs w:val="21"/>
        </w:rPr>
        <w:t>由于禁煤政策</w:t>
      </w:r>
      <w:r w:rsidR="00E01445" w:rsidRPr="00D66AF3">
        <w:rPr>
          <w:rFonts w:ascii="宋体" w:eastAsia="宋体" w:hAnsi="宋体" w:hint="eastAsia"/>
          <w:szCs w:val="21"/>
        </w:rPr>
        <w:t>主要</w:t>
      </w:r>
      <w:r w:rsidR="000E16A6" w:rsidRPr="00D66AF3">
        <w:rPr>
          <w:rFonts w:ascii="宋体" w:eastAsia="宋体" w:hAnsi="宋体" w:hint="eastAsia"/>
          <w:szCs w:val="21"/>
        </w:rPr>
        <w:t>是针对</w:t>
      </w:r>
      <w:r w:rsidR="00E01445" w:rsidRPr="00D66AF3">
        <w:rPr>
          <w:rFonts w:ascii="宋体" w:eastAsia="宋体" w:hAnsi="宋体" w:hint="eastAsia"/>
          <w:szCs w:val="21"/>
        </w:rPr>
        <w:t>散煤的清洁</w:t>
      </w:r>
      <w:r w:rsidR="000E16A6" w:rsidRPr="00D66AF3">
        <w:rPr>
          <w:rFonts w:ascii="宋体" w:eastAsia="宋体" w:hAnsi="宋体" w:hint="eastAsia"/>
          <w:szCs w:val="21"/>
        </w:rPr>
        <w:t>能源</w:t>
      </w:r>
      <w:r w:rsidR="00E01445" w:rsidRPr="00D66AF3">
        <w:rPr>
          <w:rFonts w:ascii="宋体" w:eastAsia="宋体" w:hAnsi="宋体" w:hint="eastAsia"/>
          <w:szCs w:val="21"/>
        </w:rPr>
        <w:t>替代，而京津冀及周边地区城市范围内尤其是楼房内的生活用能大部分在该政策实施前已经完成能源转换，政策实施场景更多发生在农村地区</w:t>
      </w:r>
      <w:r w:rsidR="000E16A6" w:rsidRPr="00D66AF3">
        <w:rPr>
          <w:rFonts w:ascii="宋体" w:eastAsia="宋体" w:hAnsi="宋体" w:hint="eastAsia"/>
          <w:szCs w:val="21"/>
        </w:rPr>
        <w:t>，</w:t>
      </w:r>
      <w:r w:rsidR="00E01445" w:rsidRPr="00D66AF3">
        <w:rPr>
          <w:rFonts w:ascii="宋体" w:eastAsia="宋体" w:hAnsi="宋体" w:hint="eastAsia"/>
          <w:szCs w:val="21"/>
        </w:rPr>
        <w:t>因此</w:t>
      </w:r>
      <w:r w:rsidR="000E16A6" w:rsidRPr="00D66AF3">
        <w:rPr>
          <w:rFonts w:ascii="宋体" w:eastAsia="宋体" w:hAnsi="宋体" w:hint="eastAsia"/>
          <w:szCs w:val="21"/>
        </w:rPr>
        <w:t>我们</w:t>
      </w:r>
      <w:r w:rsidR="00F9743D" w:rsidRPr="00D66AF3">
        <w:rPr>
          <w:rFonts w:ascii="宋体" w:eastAsia="宋体" w:hAnsi="宋体" w:hint="eastAsia"/>
          <w:szCs w:val="21"/>
        </w:rPr>
        <w:t>有必要从城乡分别的角度考察政策的异质性问题。本文在</w:t>
      </w:r>
      <w:r w:rsidR="00CD7324" w:rsidRPr="00D66AF3">
        <w:rPr>
          <w:rFonts w:ascii="宋体" w:eastAsia="宋体" w:hAnsi="宋体" w:hint="eastAsia"/>
          <w:szCs w:val="21"/>
        </w:rPr>
        <w:t>基准回归</w:t>
      </w:r>
      <w:r w:rsidR="00F9743D" w:rsidRPr="00D66AF3">
        <w:rPr>
          <w:rFonts w:ascii="宋体" w:eastAsia="宋体" w:hAnsi="宋体" w:hint="eastAsia"/>
          <w:szCs w:val="21"/>
        </w:rPr>
        <w:t>基础上加入以城镇化率为</w:t>
      </w:r>
      <w:r w:rsidR="00604FF0" w:rsidRPr="00D66AF3">
        <w:rPr>
          <w:rFonts w:ascii="宋体" w:eastAsia="宋体" w:hAnsi="宋体" w:hint="eastAsia"/>
          <w:szCs w:val="21"/>
        </w:rPr>
        <w:t>分组</w:t>
      </w:r>
      <w:r w:rsidR="00F9743D" w:rsidRPr="00D66AF3">
        <w:rPr>
          <w:rFonts w:ascii="宋体" w:eastAsia="宋体" w:hAnsi="宋体" w:hint="eastAsia"/>
          <w:szCs w:val="21"/>
        </w:rPr>
        <w:t>标准</w:t>
      </w:r>
      <w:r w:rsidR="00604FF0" w:rsidRPr="00D66AF3">
        <w:rPr>
          <w:rFonts w:ascii="宋体" w:eastAsia="宋体" w:hAnsi="宋体" w:hint="eastAsia"/>
          <w:szCs w:val="21"/>
        </w:rPr>
        <w:t>（</w:t>
      </w:r>
      <m:oMath>
        <m:sSub>
          <m:sSubPr>
            <m:ctrlPr>
              <w:rPr>
                <w:rFonts w:ascii="Cambria Math" w:eastAsia="仿宋" w:hAnsi="Cambria Math" w:cs="Times New Roman"/>
                <w:i/>
                <w:iCs/>
              </w:rPr>
            </m:ctrlPr>
          </m:sSubPr>
          <m:e>
            <m:r>
              <w:rPr>
                <w:rFonts w:ascii="Cambria Math" w:eastAsia="仿宋" w:hAnsi="Cambria Math" w:cs="Times New Roman"/>
              </w:rPr>
              <m:t>Ur</m:t>
            </m:r>
            <m:r>
              <w:rPr>
                <w:rFonts w:ascii="Cambria Math" w:eastAsia="仿宋" w:hAnsi="Cambria Math" w:cs="Times New Roman" w:hint="eastAsia"/>
              </w:rPr>
              <m:t>low</m:t>
            </m:r>
          </m:e>
          <m:sub>
            <m:r>
              <w:rPr>
                <w:rFonts w:ascii="Cambria Math" w:eastAsia="仿宋" w:hAnsi="Cambria Math" w:cs="Times New Roman" w:hint="eastAsia"/>
              </w:rPr>
              <m:t>it</m:t>
            </m:r>
          </m:sub>
        </m:sSub>
      </m:oMath>
      <w:r w:rsidR="00604FF0" w:rsidRPr="00D66AF3">
        <w:rPr>
          <w:rFonts w:ascii="宋体" w:eastAsia="宋体" w:hAnsi="宋体" w:hint="eastAsia"/>
          <w:szCs w:val="21"/>
        </w:rPr>
        <w:t>）</w:t>
      </w:r>
      <w:r w:rsidR="00F9743D" w:rsidRPr="00D66AF3">
        <w:rPr>
          <w:rFonts w:ascii="宋体" w:eastAsia="宋体" w:hAnsi="宋体" w:hint="eastAsia"/>
          <w:szCs w:val="21"/>
        </w:rPr>
        <w:t>的交互项，具体含义为：如果该城市</w:t>
      </w:r>
      <w:r w:rsidR="003055F3" w:rsidRPr="00D66AF3">
        <w:rPr>
          <w:rFonts w:ascii="宋体" w:eastAsia="宋体" w:hAnsi="宋体" w:hint="eastAsia"/>
          <w:szCs w:val="21"/>
        </w:rPr>
        <w:t>当年</w:t>
      </w:r>
      <w:r w:rsidR="00604FF0" w:rsidRPr="00D66AF3">
        <w:rPr>
          <w:rFonts w:ascii="宋体" w:eastAsia="宋体" w:hAnsi="宋体" w:hint="eastAsia"/>
          <w:szCs w:val="21"/>
        </w:rPr>
        <w:t>的城镇化率</w:t>
      </w:r>
      <w:r w:rsidR="003055F3" w:rsidRPr="00D66AF3">
        <w:rPr>
          <w:rFonts w:ascii="宋体" w:eastAsia="宋体" w:hAnsi="宋体" w:hint="eastAsia"/>
          <w:szCs w:val="21"/>
        </w:rPr>
        <w:t>处于所有样本的</w:t>
      </w:r>
      <w:r w:rsidR="00B716A8" w:rsidRPr="001839E7">
        <w:rPr>
          <w:rFonts w:ascii="Times New Roman" w:eastAsia="仿宋" w:hAnsi="Times New Roman" w:cs="Times New Roman" w:hint="eastAsia"/>
        </w:rPr>
        <w:t>2</w:t>
      </w:r>
      <w:r w:rsidR="00B716A8" w:rsidRPr="001839E7">
        <w:rPr>
          <w:rFonts w:ascii="Times New Roman" w:eastAsia="仿宋" w:hAnsi="Times New Roman" w:cs="Times New Roman"/>
        </w:rPr>
        <w:t>5</w:t>
      </w:r>
      <w:r w:rsidR="00B716A8" w:rsidRPr="003A07B3">
        <w:rPr>
          <w:rFonts w:ascii="宋体" w:eastAsia="宋体" w:hAnsi="宋体" w:hint="eastAsia"/>
          <w:szCs w:val="21"/>
        </w:rPr>
        <w:t>%</w:t>
      </w:r>
      <w:r w:rsidR="00B716A8" w:rsidRPr="00D66AF3">
        <w:rPr>
          <w:rFonts w:ascii="宋体" w:eastAsia="宋体" w:hAnsi="宋体" w:hint="eastAsia"/>
          <w:szCs w:val="21"/>
        </w:rPr>
        <w:t>至</w:t>
      </w:r>
      <w:r w:rsidR="00B716A8" w:rsidRPr="001839E7">
        <w:rPr>
          <w:rFonts w:ascii="Times New Roman" w:eastAsia="仿宋" w:hAnsi="Times New Roman" w:cs="Times New Roman" w:hint="eastAsia"/>
        </w:rPr>
        <w:t>5</w:t>
      </w:r>
      <w:r w:rsidR="00B716A8" w:rsidRPr="001839E7">
        <w:rPr>
          <w:rFonts w:ascii="Times New Roman" w:eastAsia="仿宋" w:hAnsi="Times New Roman" w:cs="Times New Roman"/>
        </w:rPr>
        <w:t>0</w:t>
      </w:r>
      <w:r w:rsidR="00B716A8" w:rsidRPr="003A07B3">
        <w:rPr>
          <w:rFonts w:ascii="宋体" w:eastAsia="宋体" w:hAnsi="宋体" w:hint="eastAsia"/>
          <w:szCs w:val="21"/>
        </w:rPr>
        <w:t>%分位之间，则</w:t>
      </w:r>
      <m:oMath>
        <m:sSub>
          <m:sSubPr>
            <m:ctrlPr>
              <w:rPr>
                <w:rFonts w:ascii="Cambria Math" w:eastAsia="仿宋" w:hAnsi="Cambria Math" w:cs="Times New Roman"/>
                <w:i/>
                <w:iCs/>
              </w:rPr>
            </m:ctrlPr>
          </m:sSubPr>
          <m:e>
            <m:r>
              <w:rPr>
                <w:rFonts w:ascii="Cambria Math" w:eastAsia="仿宋" w:hAnsi="Cambria Math" w:cs="Times New Roman"/>
              </w:rPr>
              <m:t>Ur</m:t>
            </m:r>
            <m:r>
              <w:rPr>
                <w:rFonts w:ascii="Cambria Math" w:eastAsia="仿宋" w:hAnsi="Cambria Math" w:cs="Times New Roman" w:hint="eastAsia"/>
              </w:rPr>
              <m:t>low</m:t>
            </m:r>
          </m:e>
          <m:sub>
            <m:r>
              <w:rPr>
                <w:rFonts w:ascii="Cambria Math" w:eastAsia="仿宋" w:hAnsi="Cambria Math" w:cs="Times New Roman" w:hint="eastAsia"/>
              </w:rPr>
              <m:t>it</m:t>
            </m:r>
          </m:sub>
        </m:sSub>
      </m:oMath>
      <w:r w:rsidR="00B716A8" w:rsidRPr="003A07B3">
        <w:rPr>
          <w:rFonts w:ascii="宋体" w:eastAsia="宋体" w:hAnsi="宋体" w:hint="eastAsia"/>
          <w:szCs w:val="21"/>
        </w:rPr>
        <w:t>的值为</w:t>
      </w:r>
      <w:r w:rsidR="00B716A8" w:rsidRPr="001839E7">
        <w:rPr>
          <w:rFonts w:ascii="Times New Roman" w:eastAsia="仿宋" w:hAnsi="Times New Roman" w:cs="Times New Roman" w:hint="eastAsia"/>
          <w:iCs/>
        </w:rPr>
        <w:t>1</w:t>
      </w:r>
      <w:r w:rsidR="00604FF0" w:rsidRPr="003A07B3">
        <w:rPr>
          <w:rFonts w:ascii="宋体" w:eastAsia="宋体" w:hAnsi="宋体" w:hint="eastAsia"/>
          <w:szCs w:val="21"/>
        </w:rPr>
        <w:t>，即</w:t>
      </w:r>
      <w:r w:rsidR="00B716A8" w:rsidRPr="003A07B3">
        <w:rPr>
          <w:rFonts w:ascii="宋体" w:eastAsia="宋体" w:hAnsi="宋体" w:hint="eastAsia"/>
          <w:szCs w:val="21"/>
        </w:rPr>
        <w:t>低</w:t>
      </w:r>
      <w:r w:rsidR="00604FF0" w:rsidRPr="003A07B3">
        <w:rPr>
          <w:rFonts w:ascii="宋体" w:eastAsia="宋体" w:hAnsi="宋体" w:hint="eastAsia"/>
          <w:szCs w:val="21"/>
        </w:rPr>
        <w:t>城镇化组</w:t>
      </w:r>
      <w:r w:rsidR="00B716A8" w:rsidRPr="003A07B3">
        <w:rPr>
          <w:rFonts w:ascii="宋体" w:eastAsia="宋体" w:hAnsi="宋体" w:hint="eastAsia"/>
          <w:szCs w:val="21"/>
        </w:rPr>
        <w:t>，反之若处于</w:t>
      </w:r>
      <w:r w:rsidR="00B716A8" w:rsidRPr="001839E7">
        <w:rPr>
          <w:rFonts w:ascii="Times New Roman" w:eastAsia="仿宋" w:hAnsi="Times New Roman" w:cs="Times New Roman" w:hint="eastAsia"/>
        </w:rPr>
        <w:t>5</w:t>
      </w:r>
      <w:r w:rsidR="00B716A8" w:rsidRPr="001839E7">
        <w:rPr>
          <w:rFonts w:ascii="Times New Roman" w:eastAsia="仿宋" w:hAnsi="Times New Roman" w:cs="Times New Roman"/>
        </w:rPr>
        <w:t>0</w:t>
      </w:r>
      <w:r w:rsidR="00B716A8" w:rsidRPr="003A07B3">
        <w:rPr>
          <w:rFonts w:ascii="宋体" w:eastAsia="宋体" w:hAnsi="宋体" w:hint="eastAsia"/>
          <w:szCs w:val="21"/>
        </w:rPr>
        <w:t>%至</w:t>
      </w:r>
      <w:r w:rsidR="00B716A8" w:rsidRPr="001839E7">
        <w:rPr>
          <w:rFonts w:ascii="Times New Roman" w:eastAsia="仿宋" w:hAnsi="Times New Roman" w:cs="Times New Roman" w:hint="eastAsia"/>
        </w:rPr>
        <w:t>7</w:t>
      </w:r>
      <w:r w:rsidR="00B716A8" w:rsidRPr="001839E7">
        <w:rPr>
          <w:rFonts w:ascii="Times New Roman" w:eastAsia="仿宋" w:hAnsi="Times New Roman" w:cs="Times New Roman"/>
        </w:rPr>
        <w:t>5</w:t>
      </w:r>
      <w:r w:rsidR="00B716A8" w:rsidRPr="003A07B3">
        <w:rPr>
          <w:rFonts w:ascii="宋体" w:eastAsia="宋体" w:hAnsi="宋体" w:hint="eastAsia"/>
          <w:szCs w:val="21"/>
        </w:rPr>
        <w:t>%分位之间，则</w:t>
      </w:r>
      <m:oMath>
        <m:sSub>
          <m:sSubPr>
            <m:ctrlPr>
              <w:rPr>
                <w:rFonts w:ascii="Cambria Math" w:eastAsia="仿宋" w:hAnsi="Cambria Math" w:cs="Times New Roman"/>
                <w:i/>
                <w:iCs/>
              </w:rPr>
            </m:ctrlPr>
          </m:sSubPr>
          <m:e>
            <m:r>
              <w:rPr>
                <w:rFonts w:ascii="Cambria Math" w:eastAsia="仿宋" w:hAnsi="Cambria Math" w:cs="Times New Roman"/>
              </w:rPr>
              <m:t>Ur</m:t>
            </m:r>
            <m:r>
              <w:rPr>
                <w:rFonts w:ascii="Cambria Math" w:eastAsia="仿宋" w:hAnsi="Cambria Math" w:cs="Times New Roman" w:hint="eastAsia"/>
              </w:rPr>
              <m:t>low</m:t>
            </m:r>
          </m:e>
          <m:sub>
            <m:r>
              <w:rPr>
                <w:rFonts w:ascii="Cambria Math" w:eastAsia="仿宋" w:hAnsi="Cambria Math" w:cs="Times New Roman" w:hint="eastAsia"/>
              </w:rPr>
              <m:t>it</m:t>
            </m:r>
          </m:sub>
        </m:sSub>
      </m:oMath>
      <w:r w:rsidR="00B716A8" w:rsidRPr="003A07B3">
        <w:rPr>
          <w:rFonts w:ascii="宋体" w:eastAsia="宋体" w:hAnsi="宋体" w:hint="eastAsia"/>
          <w:szCs w:val="21"/>
        </w:rPr>
        <w:t>的值为</w:t>
      </w:r>
      <w:r w:rsidR="00B716A8" w:rsidRPr="001839E7">
        <w:rPr>
          <w:rFonts w:ascii="Times New Roman" w:eastAsia="仿宋" w:hAnsi="Times New Roman" w:cs="Times New Roman"/>
          <w:iCs/>
        </w:rPr>
        <w:t>0</w:t>
      </w:r>
      <w:r w:rsidR="00B716A8" w:rsidRPr="003A07B3">
        <w:rPr>
          <w:rFonts w:ascii="宋体" w:eastAsia="宋体" w:hAnsi="宋体" w:hint="eastAsia"/>
          <w:szCs w:val="21"/>
        </w:rPr>
        <w:t>，为高城镇化组。</w:t>
      </w:r>
      <w:r w:rsidR="00604FF0" w:rsidRPr="003A07B3">
        <w:rPr>
          <w:rFonts w:ascii="宋体" w:eastAsia="宋体" w:hAnsi="宋体" w:hint="eastAsia"/>
          <w:szCs w:val="21"/>
        </w:rPr>
        <w:t>该交互项（</w:t>
      </w:r>
      <m:oMath>
        <m:sSub>
          <m:sSubPr>
            <m:ctrlPr>
              <w:rPr>
                <w:rFonts w:ascii="Cambria Math" w:eastAsia="仿宋" w:hAnsi="Cambria Math" w:cs="Times New Roman"/>
              </w:rPr>
            </m:ctrlPr>
          </m:sSubPr>
          <m:e>
            <m:r>
              <w:rPr>
                <w:rFonts w:ascii="Cambria Math" w:eastAsia="仿宋" w:hAnsi="Cambria Math" w:cs="Times New Roman"/>
              </w:rPr>
              <m:t>HHelec</m:t>
            </m:r>
          </m:e>
          <m:sub>
            <m:r>
              <w:rPr>
                <w:rFonts w:ascii="Cambria Math" w:eastAsia="仿宋" w:hAnsi="Cambria Math" w:cs="Times New Roman"/>
              </w:rPr>
              <m:t>i</m:t>
            </m:r>
          </m:sub>
        </m:sSub>
        <m:r>
          <m:rPr>
            <m:sty m:val="p"/>
          </m:rPr>
          <w:rPr>
            <w:rFonts w:ascii="Cambria Math" w:eastAsia="仿宋" w:hAnsi="Cambria Math" w:cs="Times New Roman"/>
          </w:rPr>
          <m:t>∙</m:t>
        </m:r>
        <m:sSub>
          <m:sSubPr>
            <m:ctrlPr>
              <w:rPr>
                <w:rFonts w:ascii="Cambria Math" w:eastAsia="仿宋" w:hAnsi="Cambria Math" w:cs="Times New Roman"/>
              </w:rPr>
            </m:ctrlPr>
          </m:sSubPr>
          <m:e>
            <m:r>
              <w:rPr>
                <w:rFonts w:ascii="Cambria Math" w:eastAsia="仿宋" w:hAnsi="Cambria Math" w:cs="Times New Roman"/>
              </w:rPr>
              <m:t>Post</m:t>
            </m:r>
          </m:e>
          <m:sub>
            <m:r>
              <w:rPr>
                <w:rFonts w:ascii="Cambria Math" w:eastAsia="仿宋" w:hAnsi="Cambria Math" w:cs="Times New Roman"/>
              </w:rPr>
              <m:t>t</m:t>
            </m:r>
          </m:sub>
        </m:sSub>
        <m:r>
          <m:rPr>
            <m:sty m:val="p"/>
          </m:rPr>
          <w:rPr>
            <w:rFonts w:ascii="Cambria Math" w:eastAsia="仿宋" w:hAnsi="Cambria Math" w:cs="Times New Roman"/>
          </w:rPr>
          <m:t>∙</m:t>
        </m:r>
        <m:sSub>
          <m:sSubPr>
            <m:ctrlPr>
              <w:rPr>
                <w:rFonts w:ascii="Cambria Math" w:eastAsia="仿宋" w:hAnsi="Cambria Math" w:cs="Times New Roman"/>
                <w:i/>
                <w:iCs/>
              </w:rPr>
            </m:ctrlPr>
          </m:sSubPr>
          <m:e>
            <m:r>
              <w:rPr>
                <w:rFonts w:ascii="Cambria Math" w:eastAsia="仿宋" w:hAnsi="Cambria Math" w:cs="Times New Roman"/>
              </w:rPr>
              <m:t>Urlow</m:t>
            </m:r>
          </m:e>
          <m:sub>
            <m:r>
              <w:rPr>
                <w:rFonts w:ascii="Cambria Math" w:eastAsia="仿宋" w:hAnsi="Cambria Math" w:cs="Times New Roman" w:hint="eastAsia"/>
              </w:rPr>
              <m:t>it</m:t>
            </m:r>
          </m:sub>
        </m:sSub>
      </m:oMath>
      <w:r w:rsidR="00604FF0" w:rsidRPr="003A07B3">
        <w:rPr>
          <w:rFonts w:ascii="宋体" w:eastAsia="宋体" w:hAnsi="宋体" w:hint="eastAsia"/>
          <w:szCs w:val="21"/>
        </w:rPr>
        <w:t>）</w:t>
      </w:r>
      <w:r w:rsidR="00604FF0" w:rsidRPr="003A07B3">
        <w:rPr>
          <w:rFonts w:ascii="宋体" w:eastAsia="宋体" w:hAnsi="宋体" w:hint="eastAsia"/>
          <w:szCs w:val="21"/>
        </w:rPr>
        <w:lastRenderedPageBreak/>
        <w:t>所捕获的是城镇化程</w:t>
      </w:r>
      <w:r w:rsidR="00CD7324" w:rsidRPr="003A07B3">
        <w:rPr>
          <w:rFonts w:ascii="宋体" w:eastAsia="宋体" w:hAnsi="宋体" w:hint="eastAsia"/>
          <w:szCs w:val="21"/>
        </w:rPr>
        <w:t>度</w:t>
      </w:r>
      <w:r w:rsidR="00604FF0" w:rsidRPr="003A07B3">
        <w:rPr>
          <w:rFonts w:ascii="宋体" w:eastAsia="宋体" w:hAnsi="宋体" w:hint="eastAsia"/>
          <w:szCs w:val="21"/>
        </w:rPr>
        <w:t>较低的城市相比于</w:t>
      </w:r>
      <w:r w:rsidR="00CD7324" w:rsidRPr="003A07B3">
        <w:rPr>
          <w:rFonts w:ascii="宋体" w:eastAsia="宋体" w:hAnsi="宋体" w:hint="eastAsia"/>
          <w:szCs w:val="21"/>
        </w:rPr>
        <w:t>较</w:t>
      </w:r>
      <w:r w:rsidR="00604FF0" w:rsidRPr="003A07B3">
        <w:rPr>
          <w:rFonts w:ascii="宋体" w:eastAsia="宋体" w:hAnsi="宋体" w:hint="eastAsia"/>
          <w:szCs w:val="21"/>
        </w:rPr>
        <w:t>高城市的政策效果差异，具体</w:t>
      </w:r>
      <w:r w:rsidR="000E16A6" w:rsidRPr="003A07B3">
        <w:rPr>
          <w:rFonts w:ascii="宋体" w:eastAsia="宋体" w:hAnsi="宋体" w:hint="eastAsia"/>
          <w:szCs w:val="21"/>
        </w:rPr>
        <w:t>的</w:t>
      </w:r>
      <w:r w:rsidR="00604FF0" w:rsidRPr="003A07B3">
        <w:rPr>
          <w:rFonts w:ascii="宋体" w:eastAsia="宋体" w:hAnsi="宋体" w:hint="eastAsia"/>
          <w:szCs w:val="21"/>
        </w:rPr>
        <w:t>模型如下：</w:t>
      </w:r>
    </w:p>
    <w:p w14:paraId="5942B76A" w14:textId="5D97142B" w:rsidR="00604FF0" w:rsidRPr="001839E7" w:rsidRDefault="00D86B79" w:rsidP="007E25B2">
      <w:pPr>
        <w:ind w:firstLineChars="200" w:firstLine="420"/>
        <w:rPr>
          <w:rFonts w:ascii="Times New Roman" w:eastAsia="仿宋" w:hAnsi="Times New Roman" w:cs="Times New Roman"/>
        </w:rPr>
      </w:pPr>
      <m:oMath>
        <m:sSub>
          <m:sSubPr>
            <m:ctrlPr>
              <w:rPr>
                <w:rFonts w:ascii="Cambria Math" w:eastAsia="仿宋" w:hAnsi="Cambria Math" w:cs="Times New Roman"/>
                <w:i/>
              </w:rPr>
            </m:ctrlPr>
          </m:sSubPr>
          <m:e>
            <m:r>
              <w:rPr>
                <w:rFonts w:ascii="Cambria Math" w:eastAsia="仿宋" w:hAnsi="Cambria Math" w:cs="Times New Roman"/>
              </w:rPr>
              <m:t>Pollution</m:t>
            </m:r>
          </m:e>
          <m:sub>
            <m:r>
              <w:rPr>
                <w:rFonts w:ascii="Cambria Math" w:eastAsia="仿宋" w:hAnsi="Cambria Math" w:cs="Times New Roman"/>
              </w:rPr>
              <m:t>it</m:t>
            </m:r>
          </m:sub>
        </m:sSub>
        <m:r>
          <w:rPr>
            <w:rFonts w:ascii="Cambria Math" w:eastAsia="仿宋" w:hAnsi="Cambria Math" w:cs="Times New Roman"/>
          </w:rPr>
          <m:t>=α+</m:t>
        </m:r>
        <m:sSub>
          <m:sSubPr>
            <m:ctrlPr>
              <w:rPr>
                <w:rFonts w:ascii="Cambria Math" w:eastAsia="仿宋" w:hAnsi="Cambria Math" w:cs="Times New Roman"/>
                <w:i/>
              </w:rPr>
            </m:ctrlPr>
          </m:sSubPr>
          <m:e>
            <m:r>
              <w:rPr>
                <w:rFonts w:ascii="Cambria Math" w:eastAsia="仿宋" w:hAnsi="Cambria Math" w:cs="Times New Roman"/>
              </w:rPr>
              <m:t>β</m:t>
            </m:r>
          </m:e>
          <m:sub>
            <m:r>
              <w:rPr>
                <w:rFonts w:ascii="Cambria Math" w:eastAsia="仿宋" w:hAnsi="Cambria Math" w:cs="Times New Roman"/>
              </w:rPr>
              <m:t>1</m:t>
            </m:r>
          </m:sub>
        </m:sSub>
        <m:sSub>
          <m:sSubPr>
            <m:ctrlPr>
              <w:rPr>
                <w:rFonts w:ascii="Cambria Math" w:eastAsia="仿宋" w:hAnsi="Cambria Math" w:cs="Times New Roman"/>
                <w:i/>
              </w:rPr>
            </m:ctrlPr>
          </m:sSubPr>
          <m:e>
            <m:r>
              <w:rPr>
                <w:rFonts w:ascii="Cambria Math" w:eastAsia="仿宋" w:hAnsi="Cambria Math" w:cs="Times New Roman"/>
              </w:rPr>
              <m:t>HHelec</m:t>
            </m:r>
          </m:e>
          <m:sub>
            <m:r>
              <w:rPr>
                <w:rFonts w:ascii="Cambria Math" w:eastAsia="仿宋" w:hAnsi="Cambria Math" w:cs="Times New Roman"/>
              </w:rPr>
              <m:t>i</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Post</m:t>
            </m:r>
          </m:e>
          <m:sub>
            <m:r>
              <w:rPr>
                <w:rFonts w:ascii="Cambria Math" w:eastAsia="仿宋" w:hAnsi="Cambria Math" w:cs="Times New Roman"/>
              </w:rPr>
              <m:t>t</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β</m:t>
            </m:r>
          </m:e>
          <m:sub>
            <m:r>
              <w:rPr>
                <w:rFonts w:ascii="Cambria Math" w:eastAsia="仿宋" w:hAnsi="Cambria Math" w:cs="Times New Roman"/>
              </w:rPr>
              <m:t>2</m:t>
            </m:r>
          </m:sub>
        </m:sSub>
        <m:sSub>
          <m:sSubPr>
            <m:ctrlPr>
              <w:rPr>
                <w:rFonts w:ascii="Cambria Math" w:eastAsia="仿宋" w:hAnsi="Cambria Math" w:cs="Times New Roman"/>
                <w:i/>
              </w:rPr>
            </m:ctrlPr>
          </m:sSubPr>
          <m:e>
            <m:r>
              <w:rPr>
                <w:rFonts w:ascii="Cambria Math" w:eastAsia="仿宋" w:hAnsi="Cambria Math" w:cs="Times New Roman"/>
              </w:rPr>
              <m:t>HHelec</m:t>
            </m:r>
          </m:e>
          <m:sub>
            <m:r>
              <w:rPr>
                <w:rFonts w:ascii="Cambria Math" w:eastAsia="仿宋" w:hAnsi="Cambria Math" w:cs="Times New Roman"/>
              </w:rPr>
              <m:t>i</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Post</m:t>
            </m:r>
          </m:e>
          <m:sub>
            <m:r>
              <w:rPr>
                <w:rFonts w:ascii="Cambria Math" w:eastAsia="仿宋" w:hAnsi="Cambria Math" w:cs="Times New Roman"/>
              </w:rPr>
              <m:t>t</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Urlow</m:t>
            </m:r>
          </m:e>
          <m:sub>
            <m:r>
              <w:rPr>
                <w:rFonts w:ascii="Cambria Math" w:eastAsia="仿宋" w:hAnsi="Cambria Math" w:cs="Times New Roman"/>
              </w:rPr>
              <m:t>it</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β</m:t>
            </m:r>
          </m:e>
          <m:sub>
            <m:r>
              <w:rPr>
                <w:rFonts w:ascii="Cambria Math" w:eastAsia="仿宋" w:hAnsi="Cambria Math" w:cs="Times New Roman"/>
              </w:rPr>
              <m:t>3</m:t>
            </m:r>
          </m:sub>
        </m:sSub>
        <m:sSub>
          <m:sSubPr>
            <m:ctrlPr>
              <w:rPr>
                <w:rFonts w:ascii="Cambria Math" w:eastAsia="仿宋" w:hAnsi="Cambria Math" w:cs="Times New Roman"/>
                <w:i/>
              </w:rPr>
            </m:ctrlPr>
          </m:sSubPr>
          <m:e>
            <m:r>
              <w:rPr>
                <w:rFonts w:ascii="Cambria Math" w:eastAsia="仿宋" w:hAnsi="Cambria Math" w:cs="Times New Roman"/>
              </w:rPr>
              <m:t>Urlow</m:t>
            </m:r>
          </m:e>
          <m:sub>
            <m:r>
              <w:rPr>
                <w:rFonts w:ascii="Cambria Math" w:eastAsia="仿宋" w:hAnsi="Cambria Math" w:cs="Times New Roman"/>
              </w:rPr>
              <m:t>it</m:t>
            </m:r>
          </m:sub>
        </m:sSub>
        <m:r>
          <w:rPr>
            <w:rFonts w:ascii="Cambria Math" w:eastAsia="仿宋" w:hAnsi="Cambria Math" w:cs="Times New Roman"/>
          </w:rPr>
          <m:t>+ΦX+</m:t>
        </m:r>
        <m:sSub>
          <m:sSubPr>
            <m:ctrlPr>
              <w:rPr>
                <w:rFonts w:ascii="Cambria Math" w:eastAsia="仿宋" w:hAnsi="Cambria Math" w:cs="Times New Roman"/>
                <w:i/>
              </w:rPr>
            </m:ctrlPr>
          </m:sSubPr>
          <m:e>
            <m:r>
              <w:rPr>
                <w:rFonts w:ascii="Cambria Math" w:eastAsia="仿宋" w:hAnsi="Cambria Math" w:cs="Times New Roman"/>
              </w:rPr>
              <m:t>μ</m:t>
            </m:r>
          </m:e>
          <m:sub>
            <m:r>
              <w:rPr>
                <w:rFonts w:ascii="Cambria Math" w:eastAsia="仿宋" w:hAnsi="Cambria Math" w:cs="Times New Roman"/>
              </w:rPr>
              <m:t>i</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η</m:t>
            </m:r>
          </m:e>
          <m:sub>
            <m:r>
              <w:rPr>
                <w:rFonts w:ascii="Cambria Math" w:eastAsia="仿宋" w:hAnsi="Cambria Math" w:cs="Times New Roman"/>
              </w:rPr>
              <m:t>t</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ε</m:t>
            </m:r>
          </m:e>
          <m:sub>
            <m:r>
              <w:rPr>
                <w:rFonts w:ascii="Cambria Math" w:eastAsia="仿宋" w:hAnsi="Cambria Math" w:cs="Times New Roman"/>
              </w:rPr>
              <m:t>it</m:t>
            </m:r>
          </m:sub>
        </m:sSub>
      </m:oMath>
      <w:r w:rsidR="00C76505" w:rsidRPr="001839E7">
        <w:rPr>
          <w:rFonts w:ascii="Times New Roman" w:eastAsia="仿宋" w:hAnsi="Times New Roman" w:cs="Times New Roman"/>
        </w:rPr>
        <w:t xml:space="preserve">                                                      </w:t>
      </w:r>
      <w:r w:rsidR="003A07B3">
        <w:rPr>
          <w:rFonts w:ascii="Times New Roman" w:eastAsia="仿宋" w:hAnsi="Times New Roman" w:cs="Times New Roman"/>
        </w:rPr>
        <w:t xml:space="preserve">        </w:t>
      </w:r>
      <w:r w:rsidR="00C76505" w:rsidRPr="001839E7">
        <w:rPr>
          <w:rFonts w:ascii="Times New Roman" w:eastAsia="仿宋" w:hAnsi="Times New Roman" w:cs="Times New Roman"/>
        </w:rPr>
        <w:t xml:space="preserve">    </w:t>
      </w:r>
      <w:r w:rsidR="00604FF0" w:rsidRPr="001839E7">
        <w:rPr>
          <w:rFonts w:ascii="Times New Roman" w:eastAsia="仿宋" w:hAnsi="Times New Roman" w:cs="Times New Roman" w:hint="eastAsia"/>
        </w:rPr>
        <w:t>（</w:t>
      </w:r>
      <w:r w:rsidR="00604FF0" w:rsidRPr="001839E7">
        <w:rPr>
          <w:rFonts w:ascii="Times New Roman" w:eastAsia="仿宋" w:hAnsi="Times New Roman" w:cs="Times New Roman"/>
        </w:rPr>
        <w:t>5</w:t>
      </w:r>
      <w:r w:rsidR="00604FF0" w:rsidRPr="001839E7">
        <w:rPr>
          <w:rFonts w:ascii="Times New Roman" w:eastAsia="仿宋" w:hAnsi="Times New Roman" w:cs="Times New Roman" w:hint="eastAsia"/>
        </w:rPr>
        <w:t>）</w:t>
      </w:r>
    </w:p>
    <w:p w14:paraId="45717586" w14:textId="7EC02429" w:rsidR="00204E87" w:rsidRPr="00C43F99" w:rsidRDefault="00C806E2" w:rsidP="00C43F99">
      <w:pPr>
        <w:ind w:firstLineChars="200" w:firstLine="420"/>
        <w:rPr>
          <w:rFonts w:ascii="宋体" w:eastAsia="宋体" w:hAnsi="宋体"/>
          <w:szCs w:val="21"/>
        </w:rPr>
      </w:pPr>
      <w:r w:rsidRPr="00C43F99">
        <w:rPr>
          <w:rFonts w:ascii="宋体" w:eastAsia="宋体" w:hAnsi="宋体" w:hint="eastAsia"/>
          <w:szCs w:val="21"/>
        </w:rPr>
        <w:t>此外，本文还利用县区污染年度数据来识别禁煤政策对城乡空气污染治理的异质性处理效应。为此，本文</w:t>
      </w:r>
      <w:r w:rsidR="00B716A8" w:rsidRPr="00C43F99">
        <w:rPr>
          <w:rFonts w:ascii="宋体" w:eastAsia="宋体" w:hAnsi="宋体" w:hint="eastAsia"/>
          <w:szCs w:val="21"/>
        </w:rPr>
        <w:t>将</w:t>
      </w:r>
      <w:r w:rsidRPr="00C43F99">
        <w:rPr>
          <w:rFonts w:ascii="宋体" w:eastAsia="宋体" w:hAnsi="宋体" w:hint="eastAsia"/>
          <w:szCs w:val="21"/>
        </w:rPr>
        <w:t>县虚拟变量（</w:t>
      </w:r>
      <m:oMath>
        <m:sSub>
          <m:sSubPr>
            <m:ctrlPr>
              <w:rPr>
                <w:rFonts w:ascii="Cambria Math" w:eastAsia="仿宋" w:hAnsi="Cambria Math" w:cs="Times New Roman"/>
                <w:i/>
                <w:iCs/>
              </w:rPr>
            </m:ctrlPr>
          </m:sSubPr>
          <m:e>
            <m:r>
              <w:rPr>
                <w:rFonts w:ascii="Cambria Math" w:eastAsia="仿宋" w:hAnsi="Cambria Math" w:cs="Times New Roman"/>
              </w:rPr>
              <m:t>Rural</m:t>
            </m:r>
          </m:e>
          <m:sub>
            <m:r>
              <w:rPr>
                <w:rFonts w:ascii="Cambria Math" w:eastAsia="仿宋" w:hAnsi="Cambria Math" w:cs="Times New Roman"/>
              </w:rPr>
              <m:t>j</m:t>
            </m:r>
          </m:sub>
        </m:sSub>
      </m:oMath>
      <w:r w:rsidRPr="00C43F99">
        <w:rPr>
          <w:rFonts w:ascii="宋体" w:eastAsia="宋体" w:hAnsi="宋体" w:hint="eastAsia"/>
          <w:szCs w:val="21"/>
        </w:rPr>
        <w:t>）加入模型（</w:t>
      </w:r>
      <w:r w:rsidRPr="001839E7">
        <w:rPr>
          <w:rFonts w:ascii="Times New Roman" w:eastAsia="仿宋" w:hAnsi="Times New Roman" w:cs="Times New Roman"/>
        </w:rPr>
        <w:t>5</w:t>
      </w:r>
      <w:r w:rsidRPr="00C43F99">
        <w:rPr>
          <w:rFonts w:ascii="宋体" w:eastAsia="宋体" w:hAnsi="宋体" w:hint="eastAsia"/>
          <w:szCs w:val="21"/>
        </w:rPr>
        <w:t>）中，代替低城镇化变量</w:t>
      </w:r>
      <w:r w:rsidR="00925299" w:rsidRPr="00C43F99">
        <w:rPr>
          <w:rFonts w:ascii="宋体" w:eastAsia="宋体" w:hAnsi="宋体" w:hint="eastAsia"/>
          <w:szCs w:val="21"/>
        </w:rPr>
        <w:t>（</w:t>
      </w:r>
      <m:oMath>
        <m:sSub>
          <m:sSubPr>
            <m:ctrlPr>
              <w:rPr>
                <w:rFonts w:ascii="Cambria Math" w:eastAsia="仿宋" w:hAnsi="Cambria Math" w:cs="Times New Roman"/>
                <w:i/>
                <w:iCs/>
              </w:rPr>
            </m:ctrlPr>
          </m:sSubPr>
          <m:e>
            <m:r>
              <w:rPr>
                <w:rFonts w:ascii="Cambria Math" w:eastAsia="仿宋" w:hAnsi="Cambria Math" w:cs="Times New Roman"/>
              </w:rPr>
              <m:t>Urlow</m:t>
            </m:r>
          </m:e>
          <m:sub>
            <m:r>
              <w:rPr>
                <w:rFonts w:ascii="Cambria Math" w:eastAsia="仿宋" w:hAnsi="Cambria Math" w:cs="Times New Roman"/>
              </w:rPr>
              <m:t>it</m:t>
            </m:r>
          </m:sub>
        </m:sSub>
      </m:oMath>
      <w:r w:rsidR="00925299" w:rsidRPr="00C43F99">
        <w:rPr>
          <w:rFonts w:ascii="宋体" w:eastAsia="宋体" w:hAnsi="宋体" w:hint="eastAsia"/>
          <w:szCs w:val="21"/>
        </w:rPr>
        <w:t>）</w:t>
      </w:r>
      <w:r w:rsidRPr="00C43F99">
        <w:rPr>
          <w:rFonts w:ascii="宋体" w:eastAsia="宋体" w:hAnsi="宋体" w:hint="eastAsia"/>
          <w:szCs w:val="21"/>
        </w:rPr>
        <w:t>，指标设定为：如果该行政单位为“县”、“旗”或“自治县”，则变量为</w:t>
      </w:r>
      <w:r w:rsidRPr="001839E7">
        <w:rPr>
          <w:rFonts w:ascii="Times New Roman" w:eastAsia="仿宋" w:hAnsi="Times New Roman" w:cs="Times New Roman"/>
        </w:rPr>
        <w:t>1</w:t>
      </w:r>
      <w:r w:rsidRPr="00C43F99">
        <w:rPr>
          <w:rFonts w:ascii="宋体" w:eastAsia="宋体" w:hAnsi="宋体" w:hint="eastAsia"/>
          <w:szCs w:val="21"/>
        </w:rPr>
        <w:t>；若为“市辖区”或“县级市”则为</w:t>
      </w:r>
      <w:r w:rsidRPr="001839E7">
        <w:rPr>
          <w:rFonts w:ascii="Times New Roman" w:eastAsia="仿宋" w:hAnsi="Times New Roman" w:cs="Times New Roman"/>
        </w:rPr>
        <w:t>0</w:t>
      </w:r>
      <w:r w:rsidRPr="00C43F99">
        <w:rPr>
          <w:rFonts w:ascii="宋体" w:eastAsia="宋体" w:hAnsi="宋体" w:hint="eastAsia"/>
          <w:szCs w:val="21"/>
        </w:rPr>
        <w:t>。</w:t>
      </w:r>
      <w:r w:rsidR="00925299" w:rsidRPr="00C43F99">
        <w:rPr>
          <w:rFonts w:ascii="宋体" w:eastAsia="宋体" w:hAnsi="宋体" w:hint="eastAsia"/>
          <w:szCs w:val="21"/>
        </w:rPr>
        <w:t>由此，</w:t>
      </w:r>
      <w:r w:rsidRPr="00C43F99">
        <w:rPr>
          <w:rFonts w:ascii="宋体" w:eastAsia="宋体" w:hAnsi="宋体" w:hint="eastAsia"/>
          <w:szCs w:val="21"/>
        </w:rPr>
        <w:t>交互项（</w:t>
      </w:r>
      <m:oMath>
        <m:sSub>
          <m:sSubPr>
            <m:ctrlPr>
              <w:rPr>
                <w:rFonts w:ascii="Cambria Math" w:eastAsia="仿宋" w:hAnsi="Cambria Math" w:cs="Times New Roman"/>
                <w:i/>
                <w:iCs/>
              </w:rPr>
            </m:ctrlPr>
          </m:sSubPr>
          <m:e>
            <m:r>
              <w:rPr>
                <w:rFonts w:ascii="Cambria Math" w:eastAsia="仿宋" w:hAnsi="Cambria Math" w:cs="Times New Roman"/>
              </w:rPr>
              <m:t>HHelec</m:t>
            </m:r>
          </m:e>
          <m:sub>
            <m:r>
              <w:rPr>
                <w:rFonts w:ascii="Cambria Math" w:eastAsia="仿宋" w:hAnsi="Cambria Math" w:cs="Times New Roman"/>
              </w:rPr>
              <m:t>j</m:t>
            </m:r>
          </m:sub>
        </m:sSub>
        <m:r>
          <w:rPr>
            <w:rFonts w:ascii="Cambria Math" w:eastAsia="仿宋" w:hAnsi="Cambria Math" w:cs="Times New Roman"/>
          </w:rPr>
          <m:t>∙</m:t>
        </m:r>
        <m:sSub>
          <m:sSubPr>
            <m:ctrlPr>
              <w:rPr>
                <w:rFonts w:ascii="Cambria Math" w:eastAsia="仿宋" w:hAnsi="Cambria Math" w:cs="Times New Roman"/>
                <w:i/>
                <w:iCs/>
              </w:rPr>
            </m:ctrlPr>
          </m:sSubPr>
          <m:e>
            <m:r>
              <w:rPr>
                <w:rFonts w:ascii="Cambria Math" w:eastAsia="仿宋" w:hAnsi="Cambria Math" w:cs="Times New Roman"/>
              </w:rPr>
              <m:t>Post</m:t>
            </m:r>
          </m:e>
          <m:sub>
            <m:r>
              <w:rPr>
                <w:rFonts w:ascii="Cambria Math" w:eastAsia="仿宋" w:hAnsi="Cambria Math" w:cs="Times New Roman"/>
              </w:rPr>
              <m:t>t</m:t>
            </m:r>
          </m:sub>
        </m:sSub>
        <m:r>
          <w:rPr>
            <w:rFonts w:ascii="Cambria Math" w:eastAsia="仿宋" w:hAnsi="Cambria Math" w:cs="Times New Roman"/>
          </w:rPr>
          <m:t>∙</m:t>
        </m:r>
        <m:sSub>
          <m:sSubPr>
            <m:ctrlPr>
              <w:rPr>
                <w:rFonts w:ascii="Cambria Math" w:eastAsia="仿宋" w:hAnsi="Cambria Math" w:cs="Times New Roman"/>
                <w:i/>
                <w:iCs/>
              </w:rPr>
            </m:ctrlPr>
          </m:sSubPr>
          <m:e>
            <m:r>
              <w:rPr>
                <w:rFonts w:ascii="Cambria Math" w:eastAsia="仿宋" w:hAnsi="Cambria Math" w:cs="Times New Roman"/>
              </w:rPr>
              <m:t>Rural</m:t>
            </m:r>
          </m:e>
          <m:sub>
            <m:r>
              <w:rPr>
                <w:rFonts w:ascii="Cambria Math" w:eastAsia="仿宋" w:hAnsi="Cambria Math" w:cs="Times New Roman"/>
              </w:rPr>
              <m:t>j</m:t>
            </m:r>
          </m:sub>
        </m:sSub>
      </m:oMath>
      <w:r w:rsidRPr="00C43F99">
        <w:rPr>
          <w:rFonts w:ascii="宋体" w:eastAsia="宋体" w:hAnsi="宋体" w:hint="eastAsia"/>
          <w:szCs w:val="21"/>
        </w:rPr>
        <w:t>）所捕获的</w:t>
      </w:r>
      <w:r w:rsidR="00925299" w:rsidRPr="00C43F99">
        <w:rPr>
          <w:rFonts w:ascii="宋体" w:eastAsia="宋体" w:hAnsi="宋体" w:hint="eastAsia"/>
          <w:szCs w:val="21"/>
        </w:rPr>
        <w:t>是</w:t>
      </w:r>
      <w:r w:rsidRPr="00C43F99">
        <w:rPr>
          <w:rFonts w:ascii="宋体" w:eastAsia="宋体" w:hAnsi="宋体" w:hint="eastAsia"/>
          <w:szCs w:val="21"/>
        </w:rPr>
        <w:t>在</w:t>
      </w:r>
      <w:r w:rsidR="00925299" w:rsidRPr="00C43F99">
        <w:rPr>
          <w:rFonts w:ascii="宋体" w:eastAsia="宋体" w:hAnsi="宋体" w:hint="eastAsia"/>
          <w:szCs w:val="21"/>
        </w:rPr>
        <w:t>各</w:t>
      </w:r>
      <w:r w:rsidRPr="00C43F99">
        <w:rPr>
          <w:rFonts w:ascii="宋体" w:eastAsia="宋体" w:hAnsi="宋体" w:hint="eastAsia"/>
          <w:szCs w:val="21"/>
        </w:rPr>
        <w:t>县区中农村地区或泛农村地区相对于城市地区的政策效应差异。上式（</w:t>
      </w:r>
      <w:r w:rsidRPr="001839E7">
        <w:rPr>
          <w:rFonts w:ascii="Times New Roman" w:eastAsia="仿宋" w:hAnsi="Times New Roman" w:cs="Times New Roman"/>
        </w:rPr>
        <w:t>5</w:t>
      </w:r>
      <w:r w:rsidRPr="00C43F99">
        <w:rPr>
          <w:rFonts w:ascii="宋体" w:eastAsia="宋体" w:hAnsi="宋体" w:hint="eastAsia"/>
          <w:szCs w:val="21"/>
        </w:rPr>
        <w:t>）中，</w:t>
      </w:r>
      <w:r w:rsidR="00925299" w:rsidRPr="00C43F99">
        <w:rPr>
          <w:rFonts w:ascii="宋体" w:eastAsia="宋体" w:hAnsi="宋体" w:hint="eastAsia"/>
          <w:szCs w:val="21"/>
        </w:rPr>
        <w:t>城镇化率研究中的</w:t>
      </w:r>
      <w:r w:rsidRPr="00C43F99">
        <w:rPr>
          <w:rFonts w:ascii="宋体" w:eastAsia="宋体" w:hAnsi="宋体" w:hint="eastAsia"/>
          <w:szCs w:val="21"/>
        </w:rPr>
        <w:t>被解释变量</w:t>
      </w:r>
      <w:r w:rsidR="00925299" w:rsidRPr="00C43F99">
        <w:rPr>
          <w:rFonts w:ascii="宋体" w:eastAsia="宋体" w:hAnsi="宋体" w:hint="eastAsia"/>
          <w:szCs w:val="21"/>
        </w:rPr>
        <w:t>分别</w:t>
      </w:r>
      <w:r w:rsidRPr="00C43F99">
        <w:rPr>
          <w:rFonts w:ascii="宋体" w:eastAsia="宋体" w:hAnsi="宋体" w:hint="eastAsia"/>
          <w:szCs w:val="21"/>
        </w:rPr>
        <w:t>为</w:t>
      </w:r>
      <w:r w:rsidR="00925299" w:rsidRPr="001839E7">
        <w:rPr>
          <w:rFonts w:ascii="Times New Roman" w:eastAsia="仿宋" w:hAnsi="Times New Roman" w:cs="Times New Roman"/>
        </w:rPr>
        <w:t>AQI</w:t>
      </w:r>
      <w:r w:rsidR="00925299" w:rsidRPr="00C43F99">
        <w:rPr>
          <w:rFonts w:ascii="宋体" w:eastAsia="宋体" w:hAnsi="宋体" w:hint="eastAsia"/>
          <w:szCs w:val="21"/>
        </w:rPr>
        <w:t>和</w:t>
      </w:r>
      <w:r w:rsidRPr="001839E7">
        <w:rPr>
          <w:rFonts w:ascii="Times New Roman" w:eastAsia="仿宋" w:hAnsi="Times New Roman" w:cs="Times New Roman"/>
        </w:rPr>
        <w:t>PM</w:t>
      </w:r>
      <w:r w:rsidRPr="001839E7">
        <w:rPr>
          <w:rFonts w:ascii="Times New Roman" w:eastAsia="仿宋" w:hAnsi="Times New Roman" w:cs="Times New Roman"/>
          <w:vertAlign w:val="subscript"/>
        </w:rPr>
        <w:t>2.5</w:t>
      </w:r>
      <w:r w:rsidRPr="00C43F99">
        <w:rPr>
          <w:rFonts w:ascii="宋体" w:eastAsia="宋体" w:hAnsi="宋体" w:hint="eastAsia"/>
          <w:szCs w:val="21"/>
        </w:rPr>
        <w:t>，</w:t>
      </w:r>
      <w:r w:rsidR="00925299" w:rsidRPr="00C43F99">
        <w:rPr>
          <w:rFonts w:ascii="宋体" w:eastAsia="宋体" w:hAnsi="宋体" w:hint="eastAsia"/>
          <w:szCs w:val="21"/>
        </w:rPr>
        <w:t>而县区研究中只采用</w:t>
      </w:r>
      <w:r w:rsidR="00925299" w:rsidRPr="001839E7">
        <w:rPr>
          <w:rFonts w:ascii="Times New Roman" w:eastAsia="仿宋" w:hAnsi="Times New Roman" w:cs="Times New Roman"/>
        </w:rPr>
        <w:t>PM</w:t>
      </w:r>
      <w:r w:rsidR="00925299" w:rsidRPr="001839E7">
        <w:rPr>
          <w:rFonts w:ascii="Times New Roman" w:eastAsia="仿宋" w:hAnsi="Times New Roman" w:cs="Times New Roman"/>
          <w:vertAlign w:val="subscript"/>
        </w:rPr>
        <w:t>2.5</w:t>
      </w:r>
      <w:r w:rsidR="00925299" w:rsidRPr="00C43F99">
        <w:rPr>
          <w:rFonts w:ascii="宋体" w:eastAsia="宋体" w:hAnsi="宋体" w:hint="eastAsia"/>
          <w:szCs w:val="21"/>
        </w:rPr>
        <w:t>，其</w:t>
      </w:r>
      <w:r w:rsidRPr="00C43F99">
        <w:rPr>
          <w:rFonts w:ascii="宋体" w:eastAsia="宋体" w:hAnsi="宋体" w:hint="eastAsia"/>
          <w:szCs w:val="21"/>
        </w:rPr>
        <w:t>原因在于</w:t>
      </w:r>
      <w:r w:rsidR="00925299" w:rsidRPr="001839E7">
        <w:rPr>
          <w:rFonts w:ascii="Times New Roman" w:eastAsia="仿宋" w:hAnsi="Times New Roman" w:cs="Times New Roman"/>
        </w:rPr>
        <w:t>AQI</w:t>
      </w:r>
      <w:r w:rsidRPr="00C43F99">
        <w:rPr>
          <w:rFonts w:ascii="宋体" w:eastAsia="宋体" w:hAnsi="宋体" w:hint="eastAsia"/>
          <w:szCs w:val="21"/>
        </w:rPr>
        <w:t>数据在县区层面不可得。解释变量中的</w:t>
      </w:r>
      <m:oMath>
        <m:sSub>
          <m:sSubPr>
            <m:ctrlPr>
              <w:rPr>
                <w:rFonts w:ascii="Cambria Math" w:eastAsia="仿宋" w:hAnsi="Cambria Math" w:cs="Times New Roman"/>
                <w:i/>
                <w:iCs/>
              </w:rPr>
            </m:ctrlPr>
          </m:sSubPr>
          <m:e>
            <m:r>
              <w:rPr>
                <w:rFonts w:ascii="Cambria Math" w:eastAsia="仿宋" w:hAnsi="Cambria Math" w:cs="Times New Roman"/>
              </w:rPr>
              <m:t>HHelec</m:t>
            </m:r>
          </m:e>
          <m:sub>
            <m:r>
              <w:rPr>
                <w:rFonts w:ascii="Cambria Math" w:eastAsia="仿宋" w:hAnsi="Cambria Math" w:cs="Times New Roman"/>
              </w:rPr>
              <m:t>j</m:t>
            </m:r>
          </m:sub>
        </m:sSub>
      </m:oMath>
      <w:r w:rsidRPr="00C43F99">
        <w:rPr>
          <w:rFonts w:ascii="宋体" w:eastAsia="宋体" w:hAnsi="宋体" w:hint="eastAsia"/>
          <w:szCs w:val="21"/>
        </w:rPr>
        <w:t>为该县区的“禁煤区”虚拟变量，即若该县区隶属“</w:t>
      </w:r>
      <w:r w:rsidRPr="001839E7">
        <w:rPr>
          <w:rFonts w:ascii="Times New Roman" w:eastAsia="仿宋" w:hAnsi="Times New Roman" w:cs="Times New Roman"/>
          <w:iCs/>
        </w:rPr>
        <w:t>2</w:t>
      </w:r>
      <w:r w:rsidRPr="00C43F99">
        <w:rPr>
          <w:rFonts w:ascii="宋体" w:eastAsia="宋体" w:hAnsi="宋体"/>
          <w:szCs w:val="21"/>
        </w:rPr>
        <w:t>+</w:t>
      </w:r>
      <w:r w:rsidRPr="001839E7">
        <w:rPr>
          <w:rFonts w:ascii="Times New Roman" w:eastAsia="仿宋" w:hAnsi="Times New Roman" w:cs="Times New Roman"/>
          <w:iCs/>
        </w:rPr>
        <w:t>26</w:t>
      </w:r>
      <w:r w:rsidRPr="00C43F99">
        <w:rPr>
          <w:rFonts w:ascii="宋体" w:eastAsia="宋体" w:hAnsi="宋体" w:hint="eastAsia"/>
          <w:szCs w:val="21"/>
        </w:rPr>
        <w:t>”城市为</w:t>
      </w:r>
      <w:r w:rsidRPr="001839E7">
        <w:rPr>
          <w:rFonts w:ascii="Times New Roman" w:eastAsia="仿宋" w:hAnsi="Times New Roman" w:cs="Times New Roman"/>
          <w:iCs/>
        </w:rPr>
        <w:t>1</w:t>
      </w:r>
      <w:r w:rsidRPr="00C43F99">
        <w:rPr>
          <w:rFonts w:ascii="宋体" w:eastAsia="宋体" w:hAnsi="宋体" w:hint="eastAsia"/>
          <w:szCs w:val="21"/>
        </w:rPr>
        <w:t>，否则为</w:t>
      </w:r>
      <w:r w:rsidRPr="001839E7">
        <w:rPr>
          <w:rFonts w:ascii="Times New Roman" w:eastAsia="仿宋" w:hAnsi="Times New Roman" w:cs="Times New Roman"/>
          <w:iCs/>
        </w:rPr>
        <w:t>0</w:t>
      </w:r>
      <w:r w:rsidRPr="00C43F99">
        <w:rPr>
          <w:rFonts w:ascii="宋体" w:eastAsia="宋体" w:hAnsi="宋体" w:hint="eastAsia"/>
          <w:szCs w:val="21"/>
        </w:rPr>
        <w:t>，回归中控制了产业结构、人均</w:t>
      </w:r>
      <w:r w:rsidRPr="001839E7">
        <w:rPr>
          <w:rFonts w:ascii="Times New Roman" w:eastAsia="仿宋" w:hAnsi="Times New Roman" w:cs="Times New Roman"/>
          <w:iCs/>
        </w:rPr>
        <w:t>GDP</w:t>
      </w:r>
      <w:r w:rsidRPr="00C43F99">
        <w:rPr>
          <w:rFonts w:ascii="宋体" w:eastAsia="宋体" w:hAnsi="宋体" w:hint="eastAsia"/>
          <w:szCs w:val="21"/>
        </w:rPr>
        <w:t>、公共支出规模、人均储蓄、人均财政支出、农牧业占比等控制变量以及县区、年度固定效应。</w:t>
      </w:r>
    </w:p>
    <w:p w14:paraId="79EB5DBA" w14:textId="2E614F43" w:rsidR="000907A9" w:rsidRPr="00524E17" w:rsidRDefault="000907A9" w:rsidP="00524E17">
      <w:pPr>
        <w:jc w:val="center"/>
        <w:rPr>
          <w:rFonts w:ascii="楷体" w:eastAsia="楷体" w:hAnsi="楷体"/>
        </w:rPr>
      </w:pPr>
      <w:r w:rsidRPr="00524E17">
        <w:rPr>
          <w:rFonts w:ascii="楷体" w:eastAsia="楷体" w:hAnsi="楷体"/>
        </w:rPr>
        <w:t>表</w:t>
      </w:r>
      <w:r w:rsidR="00F149CD" w:rsidRPr="00524E17">
        <w:rPr>
          <w:rFonts w:ascii="楷体" w:eastAsia="楷体" w:hAnsi="楷体"/>
        </w:rPr>
        <w:t>1</w:t>
      </w:r>
      <w:r w:rsidR="00EF1959" w:rsidRPr="00524E17">
        <w:rPr>
          <w:rFonts w:ascii="楷体" w:eastAsia="楷体" w:hAnsi="楷体"/>
        </w:rPr>
        <w:t>6</w:t>
      </w:r>
      <w:r w:rsidRPr="00524E17">
        <w:rPr>
          <w:rFonts w:ascii="楷体" w:eastAsia="楷体" w:hAnsi="楷体"/>
        </w:rPr>
        <w:t xml:space="preserve">  异质性分析</w:t>
      </w:r>
    </w:p>
    <w:tbl>
      <w:tblPr>
        <w:tblStyle w:val="ae"/>
        <w:tblW w:w="10773"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45"/>
        <w:gridCol w:w="906"/>
        <w:gridCol w:w="1036"/>
        <w:gridCol w:w="907"/>
        <w:gridCol w:w="222"/>
        <w:gridCol w:w="920"/>
        <w:gridCol w:w="1036"/>
        <w:gridCol w:w="901"/>
        <w:gridCol w:w="222"/>
        <w:gridCol w:w="922"/>
        <w:gridCol w:w="957"/>
        <w:gridCol w:w="899"/>
      </w:tblGrid>
      <w:tr w:rsidR="001839E7" w:rsidRPr="00C43F99" w14:paraId="2F993A71" w14:textId="77777777" w:rsidTr="00DC0F05">
        <w:trPr>
          <w:jc w:val="center"/>
        </w:trPr>
        <w:tc>
          <w:tcPr>
            <w:tcW w:w="856" w:type="pct"/>
            <w:vAlign w:val="center"/>
          </w:tcPr>
          <w:p w14:paraId="55779A89" w14:textId="77777777" w:rsidR="000907A9" w:rsidRPr="00C43F99" w:rsidRDefault="000907A9" w:rsidP="00DC0F05">
            <w:pPr>
              <w:jc w:val="center"/>
              <w:rPr>
                <w:rFonts w:ascii="Times New Roman" w:eastAsia="仿宋" w:hAnsi="Times New Roman" w:cs="Times New Roman"/>
                <w:szCs w:val="21"/>
              </w:rPr>
            </w:pPr>
          </w:p>
        </w:tc>
        <w:tc>
          <w:tcPr>
            <w:tcW w:w="1322" w:type="pct"/>
            <w:gridSpan w:val="3"/>
            <w:tcBorders>
              <w:top w:val="single" w:sz="12" w:space="0" w:color="auto"/>
              <w:bottom w:val="single" w:sz="4" w:space="0" w:color="auto"/>
            </w:tcBorders>
            <w:vAlign w:val="center"/>
          </w:tcPr>
          <w:p w14:paraId="68705E3F" w14:textId="77777777" w:rsidR="000907A9" w:rsidRPr="00C43F99" w:rsidRDefault="000907A9" w:rsidP="00DC0F05">
            <w:pPr>
              <w:jc w:val="center"/>
              <w:rPr>
                <w:rFonts w:ascii="Times New Roman" w:eastAsia="仿宋" w:hAnsi="Times New Roman" w:cs="Times New Roman"/>
                <w:szCs w:val="21"/>
              </w:rPr>
            </w:pPr>
            <w:r w:rsidRPr="00C43F99">
              <w:rPr>
                <w:rFonts w:ascii="Times New Roman" w:eastAsia="仿宋" w:hAnsi="Times New Roman" w:cs="Times New Roman"/>
                <w:szCs w:val="21"/>
              </w:rPr>
              <w:t>AQI</w:t>
            </w:r>
          </w:p>
        </w:tc>
        <w:tc>
          <w:tcPr>
            <w:tcW w:w="103" w:type="pct"/>
            <w:tcBorders>
              <w:bottom w:val="nil"/>
            </w:tcBorders>
            <w:vAlign w:val="center"/>
          </w:tcPr>
          <w:p w14:paraId="39DC86FB" w14:textId="77777777" w:rsidR="000907A9" w:rsidRPr="00C43F99" w:rsidRDefault="000907A9" w:rsidP="00DC0F05">
            <w:pPr>
              <w:jc w:val="center"/>
              <w:rPr>
                <w:rFonts w:ascii="Times New Roman" w:eastAsia="仿宋" w:hAnsi="Times New Roman" w:cs="Times New Roman"/>
                <w:szCs w:val="21"/>
              </w:rPr>
            </w:pPr>
          </w:p>
        </w:tc>
        <w:tc>
          <w:tcPr>
            <w:tcW w:w="2718" w:type="pct"/>
            <w:gridSpan w:val="7"/>
            <w:vAlign w:val="center"/>
          </w:tcPr>
          <w:p w14:paraId="5C331AD5" w14:textId="77777777" w:rsidR="000907A9" w:rsidRPr="00C43F99" w:rsidRDefault="000907A9" w:rsidP="00DC0F05">
            <w:pPr>
              <w:jc w:val="center"/>
              <w:rPr>
                <w:rFonts w:ascii="Times New Roman" w:eastAsia="仿宋" w:hAnsi="Times New Roman" w:cs="Times New Roman"/>
                <w:szCs w:val="21"/>
              </w:rPr>
            </w:pPr>
            <w:r w:rsidRPr="00C43F99">
              <w:rPr>
                <w:rFonts w:ascii="Times New Roman" w:eastAsia="仿宋" w:hAnsi="Times New Roman" w:cs="Times New Roman"/>
                <w:szCs w:val="21"/>
              </w:rPr>
              <w:t>PM</w:t>
            </w:r>
            <w:r w:rsidRPr="00C43F99">
              <w:rPr>
                <w:rFonts w:ascii="Times New Roman" w:eastAsia="仿宋" w:hAnsi="Times New Roman" w:cs="Times New Roman"/>
                <w:szCs w:val="21"/>
                <w:vertAlign w:val="subscript"/>
              </w:rPr>
              <w:t>2.5</w:t>
            </w:r>
          </w:p>
        </w:tc>
      </w:tr>
      <w:tr w:rsidR="001839E7" w:rsidRPr="00C43F99" w14:paraId="392E1428" w14:textId="77777777" w:rsidTr="00DC0F05">
        <w:trPr>
          <w:jc w:val="center"/>
        </w:trPr>
        <w:tc>
          <w:tcPr>
            <w:tcW w:w="856" w:type="pct"/>
            <w:vAlign w:val="center"/>
          </w:tcPr>
          <w:p w14:paraId="2463CB75" w14:textId="77777777" w:rsidR="000907A9" w:rsidRPr="00C43F99" w:rsidRDefault="000907A9" w:rsidP="00DC0F05">
            <w:pPr>
              <w:jc w:val="center"/>
              <w:rPr>
                <w:rFonts w:ascii="Times New Roman" w:eastAsia="仿宋" w:hAnsi="Times New Roman" w:cs="Times New Roman"/>
                <w:szCs w:val="21"/>
              </w:rPr>
            </w:pPr>
          </w:p>
        </w:tc>
        <w:tc>
          <w:tcPr>
            <w:tcW w:w="1322" w:type="pct"/>
            <w:gridSpan w:val="3"/>
            <w:tcBorders>
              <w:top w:val="single" w:sz="4" w:space="0" w:color="auto"/>
              <w:bottom w:val="single" w:sz="4" w:space="0" w:color="auto"/>
            </w:tcBorders>
            <w:vAlign w:val="center"/>
          </w:tcPr>
          <w:p w14:paraId="23810925" w14:textId="77777777" w:rsidR="000907A9" w:rsidRPr="00C43F99" w:rsidRDefault="000907A9" w:rsidP="00DC0F05">
            <w:pPr>
              <w:jc w:val="center"/>
              <w:rPr>
                <w:rFonts w:ascii="宋体" w:eastAsia="宋体" w:hAnsi="宋体" w:cs="Times New Roman"/>
                <w:kern w:val="0"/>
                <w:szCs w:val="21"/>
              </w:rPr>
            </w:pPr>
            <w:r w:rsidRPr="00C43F99">
              <w:rPr>
                <w:rFonts w:ascii="宋体" w:eastAsia="宋体" w:hAnsi="宋体" w:cs="Times New Roman" w:hint="eastAsia"/>
                <w:kern w:val="0"/>
                <w:szCs w:val="21"/>
              </w:rPr>
              <w:t>城市数据</w:t>
            </w:r>
          </w:p>
        </w:tc>
        <w:tc>
          <w:tcPr>
            <w:tcW w:w="103" w:type="pct"/>
            <w:tcBorders>
              <w:top w:val="nil"/>
              <w:bottom w:val="nil"/>
            </w:tcBorders>
            <w:vAlign w:val="center"/>
          </w:tcPr>
          <w:p w14:paraId="2848886A" w14:textId="77777777" w:rsidR="000907A9" w:rsidRPr="00C43F99" w:rsidRDefault="000907A9" w:rsidP="00DC0F05">
            <w:pPr>
              <w:jc w:val="center"/>
              <w:rPr>
                <w:rFonts w:ascii="宋体" w:eastAsia="宋体" w:hAnsi="宋体" w:cs="Times New Roman"/>
                <w:kern w:val="0"/>
                <w:szCs w:val="21"/>
              </w:rPr>
            </w:pPr>
          </w:p>
        </w:tc>
        <w:tc>
          <w:tcPr>
            <w:tcW w:w="1326" w:type="pct"/>
            <w:gridSpan w:val="3"/>
            <w:tcBorders>
              <w:top w:val="single" w:sz="4" w:space="0" w:color="auto"/>
              <w:bottom w:val="single" w:sz="4" w:space="0" w:color="auto"/>
            </w:tcBorders>
            <w:vAlign w:val="center"/>
          </w:tcPr>
          <w:p w14:paraId="01A6184A" w14:textId="77777777" w:rsidR="000907A9" w:rsidRPr="00C43F99" w:rsidRDefault="000907A9" w:rsidP="00DC0F05">
            <w:pPr>
              <w:jc w:val="center"/>
              <w:rPr>
                <w:rFonts w:ascii="宋体" w:eastAsia="宋体" w:hAnsi="宋体" w:cs="Times New Roman"/>
                <w:kern w:val="0"/>
                <w:szCs w:val="21"/>
              </w:rPr>
            </w:pPr>
            <w:r w:rsidRPr="00C43F99">
              <w:rPr>
                <w:rFonts w:ascii="宋体" w:eastAsia="宋体" w:hAnsi="宋体" w:cs="Times New Roman" w:hint="eastAsia"/>
                <w:kern w:val="0"/>
                <w:szCs w:val="21"/>
              </w:rPr>
              <w:t>城市数据</w:t>
            </w:r>
          </w:p>
        </w:tc>
        <w:tc>
          <w:tcPr>
            <w:tcW w:w="103" w:type="pct"/>
            <w:tcBorders>
              <w:top w:val="single" w:sz="4" w:space="0" w:color="auto"/>
              <w:bottom w:val="nil"/>
            </w:tcBorders>
            <w:vAlign w:val="center"/>
          </w:tcPr>
          <w:p w14:paraId="5BFE70D3" w14:textId="77777777" w:rsidR="000907A9" w:rsidRPr="00C43F99" w:rsidRDefault="000907A9" w:rsidP="00DC0F05">
            <w:pPr>
              <w:jc w:val="center"/>
              <w:rPr>
                <w:rFonts w:ascii="宋体" w:eastAsia="宋体" w:hAnsi="宋体" w:cs="Times New Roman"/>
                <w:kern w:val="0"/>
                <w:szCs w:val="21"/>
              </w:rPr>
            </w:pPr>
          </w:p>
        </w:tc>
        <w:tc>
          <w:tcPr>
            <w:tcW w:w="1289" w:type="pct"/>
            <w:gridSpan w:val="3"/>
            <w:tcBorders>
              <w:top w:val="single" w:sz="4" w:space="0" w:color="auto"/>
              <w:bottom w:val="single" w:sz="4" w:space="0" w:color="auto"/>
            </w:tcBorders>
            <w:vAlign w:val="center"/>
          </w:tcPr>
          <w:p w14:paraId="4B3B335B" w14:textId="77777777" w:rsidR="000907A9" w:rsidRPr="00C43F99" w:rsidRDefault="000907A9" w:rsidP="00DC0F05">
            <w:pPr>
              <w:jc w:val="center"/>
              <w:rPr>
                <w:rFonts w:ascii="宋体" w:eastAsia="宋体" w:hAnsi="宋体" w:cs="Times New Roman"/>
                <w:kern w:val="0"/>
                <w:szCs w:val="21"/>
              </w:rPr>
            </w:pPr>
            <w:r w:rsidRPr="00C43F99">
              <w:rPr>
                <w:rFonts w:ascii="宋体" w:eastAsia="宋体" w:hAnsi="宋体" w:cs="Times New Roman" w:hint="eastAsia"/>
                <w:kern w:val="0"/>
                <w:szCs w:val="21"/>
              </w:rPr>
              <w:t>县区数据</w:t>
            </w:r>
          </w:p>
        </w:tc>
      </w:tr>
      <w:tr w:rsidR="001839E7" w:rsidRPr="00C43F99" w14:paraId="544D8CF7" w14:textId="77777777" w:rsidTr="00DC0F05">
        <w:trPr>
          <w:jc w:val="center"/>
        </w:trPr>
        <w:tc>
          <w:tcPr>
            <w:tcW w:w="856" w:type="pct"/>
            <w:vAlign w:val="center"/>
          </w:tcPr>
          <w:p w14:paraId="37C8242A" w14:textId="77777777" w:rsidR="000907A9" w:rsidRPr="00C43F99" w:rsidRDefault="000907A9" w:rsidP="00DC0F05">
            <w:pPr>
              <w:jc w:val="center"/>
              <w:rPr>
                <w:rFonts w:ascii="Times New Roman" w:eastAsia="仿宋" w:hAnsi="Times New Roman" w:cs="Times New Roman"/>
                <w:szCs w:val="21"/>
              </w:rPr>
            </w:pPr>
          </w:p>
        </w:tc>
        <w:tc>
          <w:tcPr>
            <w:tcW w:w="420" w:type="pct"/>
            <w:tcBorders>
              <w:top w:val="single" w:sz="4" w:space="0" w:color="auto"/>
              <w:bottom w:val="single" w:sz="4" w:space="0" w:color="auto"/>
            </w:tcBorders>
            <w:vAlign w:val="center"/>
          </w:tcPr>
          <w:p w14:paraId="14202CBD" w14:textId="77777777" w:rsidR="000907A9" w:rsidRPr="00C43F99" w:rsidRDefault="000907A9" w:rsidP="00DC0F05">
            <w:pPr>
              <w:jc w:val="center"/>
              <w:rPr>
                <w:rFonts w:ascii="宋体" w:eastAsia="宋体" w:hAnsi="宋体" w:cs="Times New Roman"/>
                <w:kern w:val="0"/>
                <w:szCs w:val="21"/>
              </w:rPr>
            </w:pPr>
            <w:r w:rsidRPr="00C43F99">
              <w:rPr>
                <w:rFonts w:ascii="宋体" w:eastAsia="宋体" w:hAnsi="宋体" w:cs="Times New Roman" w:hint="eastAsia"/>
                <w:kern w:val="0"/>
                <w:szCs w:val="21"/>
              </w:rPr>
              <w:t>年平均值</w:t>
            </w:r>
          </w:p>
        </w:tc>
        <w:tc>
          <w:tcPr>
            <w:tcW w:w="481" w:type="pct"/>
            <w:tcBorders>
              <w:top w:val="single" w:sz="4" w:space="0" w:color="auto"/>
              <w:bottom w:val="single" w:sz="4" w:space="0" w:color="auto"/>
            </w:tcBorders>
            <w:vAlign w:val="center"/>
          </w:tcPr>
          <w:p w14:paraId="3160FB18" w14:textId="77777777" w:rsidR="000907A9" w:rsidRPr="00C43F99" w:rsidRDefault="000907A9" w:rsidP="00DC0F05">
            <w:pPr>
              <w:jc w:val="center"/>
              <w:rPr>
                <w:rFonts w:ascii="宋体" w:eastAsia="宋体" w:hAnsi="宋体" w:cs="Times New Roman"/>
                <w:kern w:val="0"/>
                <w:szCs w:val="21"/>
              </w:rPr>
            </w:pPr>
            <w:r w:rsidRPr="00C43F99">
              <w:rPr>
                <w:rFonts w:ascii="宋体" w:eastAsia="宋体" w:hAnsi="宋体" w:cs="Times New Roman" w:hint="eastAsia"/>
                <w:kern w:val="0"/>
                <w:szCs w:val="21"/>
              </w:rPr>
              <w:t>年最大值</w:t>
            </w:r>
          </w:p>
        </w:tc>
        <w:tc>
          <w:tcPr>
            <w:tcW w:w="421" w:type="pct"/>
            <w:tcBorders>
              <w:top w:val="single" w:sz="4" w:space="0" w:color="auto"/>
              <w:bottom w:val="single" w:sz="4" w:space="0" w:color="auto"/>
            </w:tcBorders>
            <w:vAlign w:val="center"/>
          </w:tcPr>
          <w:p w14:paraId="708D968A" w14:textId="77777777" w:rsidR="000907A9" w:rsidRPr="00C43F99" w:rsidRDefault="000907A9" w:rsidP="00DC0F05">
            <w:pPr>
              <w:jc w:val="center"/>
              <w:rPr>
                <w:rFonts w:ascii="宋体" w:eastAsia="宋体" w:hAnsi="宋体" w:cs="Times New Roman"/>
                <w:kern w:val="0"/>
                <w:szCs w:val="21"/>
              </w:rPr>
            </w:pPr>
            <w:r w:rsidRPr="00C43F99">
              <w:rPr>
                <w:rFonts w:ascii="宋体" w:eastAsia="宋体" w:hAnsi="宋体" w:cs="Times New Roman" w:hint="eastAsia"/>
                <w:kern w:val="0"/>
                <w:szCs w:val="21"/>
              </w:rPr>
              <w:t>年均值对数</w:t>
            </w:r>
          </w:p>
        </w:tc>
        <w:tc>
          <w:tcPr>
            <w:tcW w:w="103" w:type="pct"/>
            <w:tcBorders>
              <w:top w:val="nil"/>
              <w:bottom w:val="nil"/>
            </w:tcBorders>
            <w:vAlign w:val="center"/>
          </w:tcPr>
          <w:p w14:paraId="02D52FA3" w14:textId="77777777" w:rsidR="000907A9" w:rsidRPr="00C43F99" w:rsidRDefault="000907A9" w:rsidP="00DC0F05">
            <w:pPr>
              <w:jc w:val="center"/>
              <w:rPr>
                <w:rFonts w:ascii="宋体" w:eastAsia="宋体" w:hAnsi="宋体" w:cs="Times New Roman"/>
                <w:kern w:val="0"/>
                <w:szCs w:val="21"/>
              </w:rPr>
            </w:pPr>
          </w:p>
        </w:tc>
        <w:tc>
          <w:tcPr>
            <w:tcW w:w="427" w:type="pct"/>
            <w:tcBorders>
              <w:top w:val="single" w:sz="4" w:space="0" w:color="auto"/>
              <w:bottom w:val="single" w:sz="4" w:space="0" w:color="auto"/>
            </w:tcBorders>
            <w:vAlign w:val="center"/>
          </w:tcPr>
          <w:p w14:paraId="47912B4C" w14:textId="77777777" w:rsidR="000907A9" w:rsidRPr="00C43F99" w:rsidRDefault="000907A9" w:rsidP="00DC0F05">
            <w:pPr>
              <w:jc w:val="center"/>
              <w:rPr>
                <w:rFonts w:ascii="宋体" w:eastAsia="宋体" w:hAnsi="宋体" w:cs="Times New Roman"/>
                <w:kern w:val="0"/>
                <w:szCs w:val="21"/>
              </w:rPr>
            </w:pPr>
            <w:r w:rsidRPr="00C43F99">
              <w:rPr>
                <w:rFonts w:ascii="宋体" w:eastAsia="宋体" w:hAnsi="宋体" w:cs="Times New Roman" w:hint="eastAsia"/>
                <w:kern w:val="0"/>
                <w:szCs w:val="21"/>
              </w:rPr>
              <w:t>年平均值</w:t>
            </w:r>
          </w:p>
        </w:tc>
        <w:tc>
          <w:tcPr>
            <w:tcW w:w="481" w:type="pct"/>
            <w:tcBorders>
              <w:top w:val="single" w:sz="4" w:space="0" w:color="auto"/>
              <w:bottom w:val="single" w:sz="4" w:space="0" w:color="auto"/>
            </w:tcBorders>
            <w:vAlign w:val="center"/>
          </w:tcPr>
          <w:p w14:paraId="2736ED76" w14:textId="77777777" w:rsidR="000907A9" w:rsidRPr="00C43F99" w:rsidRDefault="000907A9" w:rsidP="00DC0F05">
            <w:pPr>
              <w:jc w:val="center"/>
              <w:rPr>
                <w:rFonts w:ascii="宋体" w:eastAsia="宋体" w:hAnsi="宋体" w:cs="Times New Roman"/>
                <w:kern w:val="0"/>
                <w:szCs w:val="21"/>
              </w:rPr>
            </w:pPr>
            <w:r w:rsidRPr="00C43F99">
              <w:rPr>
                <w:rFonts w:ascii="宋体" w:eastAsia="宋体" w:hAnsi="宋体" w:cs="Times New Roman" w:hint="eastAsia"/>
                <w:kern w:val="0"/>
                <w:szCs w:val="21"/>
              </w:rPr>
              <w:t>年最大值</w:t>
            </w:r>
          </w:p>
        </w:tc>
        <w:tc>
          <w:tcPr>
            <w:tcW w:w="418" w:type="pct"/>
            <w:tcBorders>
              <w:top w:val="nil"/>
              <w:bottom w:val="single" w:sz="4" w:space="0" w:color="auto"/>
            </w:tcBorders>
            <w:vAlign w:val="center"/>
          </w:tcPr>
          <w:p w14:paraId="01409319" w14:textId="77777777" w:rsidR="000907A9" w:rsidRPr="00C43F99" w:rsidRDefault="000907A9" w:rsidP="00DC0F05">
            <w:pPr>
              <w:jc w:val="center"/>
              <w:rPr>
                <w:rFonts w:ascii="宋体" w:eastAsia="宋体" w:hAnsi="宋体" w:cs="Times New Roman"/>
                <w:kern w:val="0"/>
                <w:szCs w:val="21"/>
              </w:rPr>
            </w:pPr>
            <w:r w:rsidRPr="00C43F99">
              <w:rPr>
                <w:rFonts w:ascii="宋体" w:eastAsia="宋体" w:hAnsi="宋体" w:cs="Times New Roman" w:hint="eastAsia"/>
                <w:kern w:val="0"/>
                <w:szCs w:val="21"/>
              </w:rPr>
              <w:t>年均值对数</w:t>
            </w:r>
          </w:p>
        </w:tc>
        <w:tc>
          <w:tcPr>
            <w:tcW w:w="103" w:type="pct"/>
            <w:tcBorders>
              <w:top w:val="nil"/>
              <w:bottom w:val="nil"/>
            </w:tcBorders>
            <w:vAlign w:val="center"/>
          </w:tcPr>
          <w:p w14:paraId="2557E7A5" w14:textId="77777777" w:rsidR="000907A9" w:rsidRPr="00C43F99" w:rsidRDefault="000907A9" w:rsidP="00DC0F05">
            <w:pPr>
              <w:jc w:val="center"/>
              <w:rPr>
                <w:rFonts w:ascii="宋体" w:eastAsia="宋体" w:hAnsi="宋体" w:cs="Times New Roman"/>
                <w:kern w:val="0"/>
                <w:szCs w:val="21"/>
              </w:rPr>
            </w:pPr>
          </w:p>
        </w:tc>
        <w:tc>
          <w:tcPr>
            <w:tcW w:w="428" w:type="pct"/>
            <w:tcBorders>
              <w:top w:val="single" w:sz="4" w:space="0" w:color="auto"/>
              <w:bottom w:val="single" w:sz="4" w:space="0" w:color="auto"/>
            </w:tcBorders>
            <w:vAlign w:val="center"/>
          </w:tcPr>
          <w:p w14:paraId="385E7C4F" w14:textId="77777777" w:rsidR="000907A9" w:rsidRPr="00C43F99" w:rsidRDefault="000907A9" w:rsidP="00DC0F05">
            <w:pPr>
              <w:jc w:val="center"/>
              <w:rPr>
                <w:rFonts w:ascii="宋体" w:eastAsia="宋体" w:hAnsi="宋体" w:cs="Times New Roman"/>
                <w:kern w:val="0"/>
                <w:szCs w:val="21"/>
              </w:rPr>
            </w:pPr>
            <w:r w:rsidRPr="00C43F99">
              <w:rPr>
                <w:rFonts w:ascii="宋体" w:eastAsia="宋体" w:hAnsi="宋体" w:cs="Times New Roman" w:hint="eastAsia"/>
                <w:kern w:val="0"/>
                <w:szCs w:val="21"/>
              </w:rPr>
              <w:t>年平均值</w:t>
            </w:r>
          </w:p>
        </w:tc>
        <w:tc>
          <w:tcPr>
            <w:tcW w:w="444" w:type="pct"/>
            <w:tcBorders>
              <w:top w:val="single" w:sz="4" w:space="0" w:color="auto"/>
              <w:bottom w:val="single" w:sz="4" w:space="0" w:color="auto"/>
            </w:tcBorders>
            <w:vAlign w:val="center"/>
          </w:tcPr>
          <w:p w14:paraId="1BD3C01A" w14:textId="77777777" w:rsidR="000907A9" w:rsidRPr="00C43F99" w:rsidRDefault="000907A9" w:rsidP="00DC0F05">
            <w:pPr>
              <w:jc w:val="center"/>
              <w:rPr>
                <w:rFonts w:ascii="宋体" w:eastAsia="宋体" w:hAnsi="宋体" w:cs="Times New Roman"/>
                <w:kern w:val="0"/>
                <w:szCs w:val="21"/>
              </w:rPr>
            </w:pPr>
            <w:r w:rsidRPr="00C43F99">
              <w:rPr>
                <w:rFonts w:ascii="宋体" w:eastAsia="宋体" w:hAnsi="宋体" w:cs="Times New Roman" w:hint="eastAsia"/>
                <w:kern w:val="0"/>
                <w:szCs w:val="21"/>
              </w:rPr>
              <w:t>年最大值</w:t>
            </w:r>
          </w:p>
        </w:tc>
        <w:tc>
          <w:tcPr>
            <w:tcW w:w="417" w:type="pct"/>
            <w:tcBorders>
              <w:top w:val="single" w:sz="4" w:space="0" w:color="auto"/>
              <w:bottom w:val="single" w:sz="4" w:space="0" w:color="auto"/>
            </w:tcBorders>
            <w:vAlign w:val="center"/>
          </w:tcPr>
          <w:p w14:paraId="257D55B3" w14:textId="77777777" w:rsidR="000907A9" w:rsidRPr="00C43F99" w:rsidRDefault="000907A9" w:rsidP="00DC0F05">
            <w:pPr>
              <w:jc w:val="center"/>
              <w:rPr>
                <w:rFonts w:ascii="宋体" w:eastAsia="宋体" w:hAnsi="宋体" w:cs="Times New Roman"/>
                <w:kern w:val="0"/>
                <w:szCs w:val="21"/>
              </w:rPr>
            </w:pPr>
            <w:r w:rsidRPr="00C43F99">
              <w:rPr>
                <w:rFonts w:ascii="宋体" w:eastAsia="宋体" w:hAnsi="宋体" w:cs="Times New Roman" w:hint="eastAsia"/>
                <w:kern w:val="0"/>
                <w:szCs w:val="21"/>
              </w:rPr>
              <w:t>年均值对数</w:t>
            </w:r>
          </w:p>
        </w:tc>
      </w:tr>
      <w:tr w:rsidR="001839E7" w:rsidRPr="00C43F99" w14:paraId="395D6051" w14:textId="77777777" w:rsidTr="00DC0F05">
        <w:trPr>
          <w:jc w:val="center"/>
        </w:trPr>
        <w:tc>
          <w:tcPr>
            <w:tcW w:w="856" w:type="pct"/>
            <w:tcBorders>
              <w:top w:val="single" w:sz="4" w:space="0" w:color="auto"/>
              <w:bottom w:val="single" w:sz="4" w:space="0" w:color="auto"/>
            </w:tcBorders>
            <w:vAlign w:val="center"/>
          </w:tcPr>
          <w:p w14:paraId="3E25D0DF" w14:textId="77777777" w:rsidR="000907A9" w:rsidRPr="00C43F99" w:rsidRDefault="000907A9" w:rsidP="00DC0F05">
            <w:pPr>
              <w:jc w:val="center"/>
              <w:rPr>
                <w:rFonts w:ascii="Times New Roman" w:eastAsia="仿宋" w:hAnsi="Times New Roman" w:cs="Times New Roman"/>
                <w:szCs w:val="21"/>
              </w:rPr>
            </w:pPr>
          </w:p>
        </w:tc>
        <w:tc>
          <w:tcPr>
            <w:tcW w:w="420" w:type="pct"/>
            <w:tcBorders>
              <w:top w:val="single" w:sz="4" w:space="0" w:color="auto"/>
              <w:bottom w:val="single" w:sz="4" w:space="0" w:color="auto"/>
            </w:tcBorders>
            <w:vAlign w:val="center"/>
          </w:tcPr>
          <w:p w14:paraId="4BCADF7D" w14:textId="77777777" w:rsidR="000907A9" w:rsidRPr="00C43F99" w:rsidRDefault="000907A9" w:rsidP="00DC0F05">
            <w:pPr>
              <w:jc w:val="center"/>
              <w:rPr>
                <w:rFonts w:ascii="宋体" w:eastAsia="宋体" w:hAnsi="宋体" w:cs="Times New Roman"/>
                <w:kern w:val="0"/>
                <w:szCs w:val="21"/>
              </w:rPr>
            </w:pPr>
            <w:r w:rsidRPr="00C43F99">
              <w:rPr>
                <w:rFonts w:ascii="宋体" w:eastAsia="宋体" w:hAnsi="宋体" w:cs="Times New Roman" w:hint="eastAsia"/>
                <w:kern w:val="0"/>
                <w:szCs w:val="21"/>
              </w:rPr>
              <w:t>（</w:t>
            </w:r>
            <w:r w:rsidRPr="00C43F99">
              <w:rPr>
                <w:rFonts w:ascii="Times New Roman" w:eastAsia="宋体" w:hAnsi="Times New Roman" w:cs="Times New Roman"/>
                <w:kern w:val="0"/>
                <w:szCs w:val="21"/>
              </w:rPr>
              <w:t>1</w:t>
            </w:r>
            <w:r w:rsidRPr="00C43F99">
              <w:rPr>
                <w:rFonts w:ascii="宋体" w:eastAsia="宋体" w:hAnsi="宋体" w:cs="Times New Roman"/>
                <w:kern w:val="0"/>
                <w:szCs w:val="21"/>
              </w:rPr>
              <w:t>）</w:t>
            </w:r>
          </w:p>
        </w:tc>
        <w:tc>
          <w:tcPr>
            <w:tcW w:w="481" w:type="pct"/>
            <w:tcBorders>
              <w:top w:val="single" w:sz="4" w:space="0" w:color="auto"/>
              <w:bottom w:val="single" w:sz="4" w:space="0" w:color="auto"/>
            </w:tcBorders>
            <w:vAlign w:val="center"/>
          </w:tcPr>
          <w:p w14:paraId="40ECAE81" w14:textId="77777777" w:rsidR="000907A9" w:rsidRPr="00C43F99" w:rsidRDefault="000907A9" w:rsidP="00DC0F05">
            <w:pPr>
              <w:jc w:val="center"/>
              <w:rPr>
                <w:rFonts w:ascii="宋体" w:eastAsia="宋体" w:hAnsi="宋体" w:cs="Times New Roman"/>
                <w:kern w:val="0"/>
                <w:szCs w:val="21"/>
              </w:rPr>
            </w:pPr>
            <w:r w:rsidRPr="00C43F99">
              <w:rPr>
                <w:rFonts w:ascii="宋体" w:eastAsia="宋体" w:hAnsi="宋体" w:cs="Times New Roman" w:hint="eastAsia"/>
                <w:kern w:val="0"/>
                <w:szCs w:val="21"/>
              </w:rPr>
              <w:t>（</w:t>
            </w:r>
            <w:r w:rsidRPr="00C43F99">
              <w:rPr>
                <w:rFonts w:ascii="Times New Roman" w:eastAsia="宋体" w:hAnsi="Times New Roman" w:cs="Times New Roman"/>
                <w:kern w:val="0"/>
                <w:szCs w:val="21"/>
              </w:rPr>
              <w:t>2</w:t>
            </w:r>
            <w:r w:rsidRPr="00C43F99">
              <w:rPr>
                <w:rFonts w:ascii="宋体" w:eastAsia="宋体" w:hAnsi="宋体" w:cs="Times New Roman"/>
                <w:kern w:val="0"/>
                <w:szCs w:val="21"/>
              </w:rPr>
              <w:t>）</w:t>
            </w:r>
          </w:p>
        </w:tc>
        <w:tc>
          <w:tcPr>
            <w:tcW w:w="421" w:type="pct"/>
            <w:tcBorders>
              <w:top w:val="single" w:sz="4" w:space="0" w:color="auto"/>
              <w:bottom w:val="single" w:sz="4" w:space="0" w:color="auto"/>
            </w:tcBorders>
            <w:vAlign w:val="center"/>
          </w:tcPr>
          <w:p w14:paraId="52EF5A83" w14:textId="77777777" w:rsidR="000907A9" w:rsidRPr="00C43F99" w:rsidRDefault="000907A9" w:rsidP="00DC0F05">
            <w:pPr>
              <w:jc w:val="center"/>
              <w:rPr>
                <w:rFonts w:ascii="宋体" w:eastAsia="宋体" w:hAnsi="宋体" w:cs="Times New Roman"/>
                <w:kern w:val="0"/>
                <w:szCs w:val="21"/>
              </w:rPr>
            </w:pPr>
            <w:r w:rsidRPr="00C43F99">
              <w:rPr>
                <w:rFonts w:ascii="宋体" w:eastAsia="宋体" w:hAnsi="宋体" w:cs="Times New Roman" w:hint="eastAsia"/>
                <w:kern w:val="0"/>
                <w:szCs w:val="21"/>
              </w:rPr>
              <w:t>（</w:t>
            </w:r>
            <w:r w:rsidRPr="00C43F99">
              <w:rPr>
                <w:rFonts w:ascii="Times New Roman" w:eastAsia="宋体" w:hAnsi="Times New Roman" w:cs="Times New Roman"/>
                <w:kern w:val="0"/>
                <w:szCs w:val="21"/>
              </w:rPr>
              <w:t>3</w:t>
            </w:r>
            <w:r w:rsidRPr="00C43F99">
              <w:rPr>
                <w:rFonts w:ascii="宋体" w:eastAsia="宋体" w:hAnsi="宋体" w:cs="Times New Roman" w:hint="eastAsia"/>
                <w:kern w:val="0"/>
                <w:szCs w:val="21"/>
              </w:rPr>
              <w:t>）</w:t>
            </w:r>
          </w:p>
        </w:tc>
        <w:tc>
          <w:tcPr>
            <w:tcW w:w="103" w:type="pct"/>
            <w:tcBorders>
              <w:top w:val="nil"/>
              <w:bottom w:val="nil"/>
            </w:tcBorders>
            <w:vAlign w:val="center"/>
          </w:tcPr>
          <w:p w14:paraId="437030A7" w14:textId="77777777" w:rsidR="000907A9" w:rsidRPr="00C43F99" w:rsidRDefault="000907A9" w:rsidP="00DC0F05">
            <w:pPr>
              <w:jc w:val="center"/>
              <w:rPr>
                <w:rFonts w:ascii="宋体" w:eastAsia="宋体" w:hAnsi="宋体" w:cs="Times New Roman"/>
                <w:kern w:val="0"/>
                <w:szCs w:val="21"/>
              </w:rPr>
            </w:pPr>
          </w:p>
        </w:tc>
        <w:tc>
          <w:tcPr>
            <w:tcW w:w="427" w:type="pct"/>
            <w:tcBorders>
              <w:top w:val="single" w:sz="4" w:space="0" w:color="auto"/>
              <w:bottom w:val="single" w:sz="4" w:space="0" w:color="auto"/>
            </w:tcBorders>
            <w:vAlign w:val="center"/>
          </w:tcPr>
          <w:p w14:paraId="42074112" w14:textId="77777777" w:rsidR="000907A9" w:rsidRPr="00C43F99" w:rsidRDefault="000907A9" w:rsidP="00DC0F05">
            <w:pPr>
              <w:jc w:val="center"/>
              <w:rPr>
                <w:rFonts w:ascii="宋体" w:eastAsia="宋体" w:hAnsi="宋体" w:cs="Times New Roman"/>
                <w:kern w:val="0"/>
                <w:szCs w:val="21"/>
              </w:rPr>
            </w:pPr>
            <w:r w:rsidRPr="00C43F99">
              <w:rPr>
                <w:rFonts w:ascii="宋体" w:eastAsia="宋体" w:hAnsi="宋体" w:cs="Times New Roman" w:hint="eastAsia"/>
                <w:kern w:val="0"/>
                <w:szCs w:val="21"/>
              </w:rPr>
              <w:t>（</w:t>
            </w:r>
            <w:r w:rsidRPr="00C43F99">
              <w:rPr>
                <w:rFonts w:ascii="Times New Roman" w:eastAsia="宋体" w:hAnsi="Times New Roman" w:cs="Times New Roman"/>
                <w:kern w:val="0"/>
                <w:szCs w:val="21"/>
              </w:rPr>
              <w:t>4</w:t>
            </w:r>
            <w:r w:rsidRPr="00C43F99">
              <w:rPr>
                <w:rFonts w:ascii="宋体" w:eastAsia="宋体" w:hAnsi="宋体" w:cs="Times New Roman" w:hint="eastAsia"/>
                <w:kern w:val="0"/>
                <w:szCs w:val="21"/>
              </w:rPr>
              <w:t>）</w:t>
            </w:r>
          </w:p>
        </w:tc>
        <w:tc>
          <w:tcPr>
            <w:tcW w:w="481" w:type="pct"/>
            <w:tcBorders>
              <w:top w:val="single" w:sz="4" w:space="0" w:color="auto"/>
              <w:bottom w:val="single" w:sz="4" w:space="0" w:color="auto"/>
            </w:tcBorders>
            <w:vAlign w:val="center"/>
          </w:tcPr>
          <w:p w14:paraId="2B58378B" w14:textId="77777777" w:rsidR="000907A9" w:rsidRPr="00C43F99" w:rsidRDefault="000907A9" w:rsidP="00DC0F05">
            <w:pPr>
              <w:jc w:val="center"/>
              <w:rPr>
                <w:rFonts w:ascii="宋体" w:eastAsia="宋体" w:hAnsi="宋体" w:cs="Times New Roman"/>
                <w:kern w:val="0"/>
                <w:szCs w:val="21"/>
              </w:rPr>
            </w:pPr>
            <w:r w:rsidRPr="00C43F99">
              <w:rPr>
                <w:rFonts w:ascii="宋体" w:eastAsia="宋体" w:hAnsi="宋体" w:cs="Times New Roman" w:hint="eastAsia"/>
                <w:kern w:val="0"/>
                <w:szCs w:val="21"/>
              </w:rPr>
              <w:t>（</w:t>
            </w:r>
            <w:r w:rsidRPr="00C43F99">
              <w:rPr>
                <w:rFonts w:ascii="Times New Roman" w:eastAsia="宋体" w:hAnsi="Times New Roman" w:cs="Times New Roman"/>
                <w:kern w:val="0"/>
                <w:szCs w:val="21"/>
              </w:rPr>
              <w:t>5</w:t>
            </w:r>
            <w:r w:rsidRPr="00C43F99">
              <w:rPr>
                <w:rFonts w:ascii="宋体" w:eastAsia="宋体" w:hAnsi="宋体" w:cs="Times New Roman" w:hint="eastAsia"/>
                <w:kern w:val="0"/>
                <w:szCs w:val="21"/>
              </w:rPr>
              <w:t>）</w:t>
            </w:r>
          </w:p>
        </w:tc>
        <w:tc>
          <w:tcPr>
            <w:tcW w:w="418" w:type="pct"/>
            <w:tcBorders>
              <w:top w:val="single" w:sz="4" w:space="0" w:color="auto"/>
              <w:bottom w:val="single" w:sz="4" w:space="0" w:color="auto"/>
            </w:tcBorders>
            <w:vAlign w:val="center"/>
          </w:tcPr>
          <w:p w14:paraId="72578777" w14:textId="77777777" w:rsidR="000907A9" w:rsidRPr="00C43F99" w:rsidRDefault="000907A9" w:rsidP="00DC0F05">
            <w:pPr>
              <w:jc w:val="center"/>
              <w:rPr>
                <w:rFonts w:ascii="宋体" w:eastAsia="宋体" w:hAnsi="宋体" w:cs="Times New Roman"/>
                <w:kern w:val="0"/>
                <w:szCs w:val="21"/>
              </w:rPr>
            </w:pPr>
            <w:r w:rsidRPr="00C43F99">
              <w:rPr>
                <w:rFonts w:ascii="宋体" w:eastAsia="宋体" w:hAnsi="宋体" w:cs="Times New Roman" w:hint="eastAsia"/>
                <w:kern w:val="0"/>
                <w:szCs w:val="21"/>
              </w:rPr>
              <w:t>（</w:t>
            </w:r>
            <w:r w:rsidRPr="00C43F99">
              <w:rPr>
                <w:rFonts w:ascii="Times New Roman" w:eastAsia="宋体" w:hAnsi="Times New Roman" w:cs="Times New Roman"/>
                <w:kern w:val="0"/>
                <w:szCs w:val="21"/>
              </w:rPr>
              <w:t>6</w:t>
            </w:r>
            <w:r w:rsidRPr="00C43F99">
              <w:rPr>
                <w:rFonts w:ascii="宋体" w:eastAsia="宋体" w:hAnsi="宋体" w:cs="Times New Roman" w:hint="eastAsia"/>
                <w:kern w:val="0"/>
                <w:szCs w:val="21"/>
              </w:rPr>
              <w:t>）</w:t>
            </w:r>
          </w:p>
        </w:tc>
        <w:tc>
          <w:tcPr>
            <w:tcW w:w="103" w:type="pct"/>
            <w:tcBorders>
              <w:top w:val="nil"/>
              <w:bottom w:val="single" w:sz="4" w:space="0" w:color="auto"/>
            </w:tcBorders>
            <w:vAlign w:val="center"/>
          </w:tcPr>
          <w:p w14:paraId="22F4D45F" w14:textId="77777777" w:rsidR="000907A9" w:rsidRPr="00C43F99" w:rsidRDefault="000907A9" w:rsidP="00DC0F05">
            <w:pPr>
              <w:jc w:val="center"/>
              <w:rPr>
                <w:rFonts w:ascii="宋体" w:eastAsia="宋体" w:hAnsi="宋体" w:cs="Times New Roman"/>
                <w:kern w:val="0"/>
                <w:szCs w:val="21"/>
              </w:rPr>
            </w:pPr>
          </w:p>
        </w:tc>
        <w:tc>
          <w:tcPr>
            <w:tcW w:w="428" w:type="pct"/>
            <w:tcBorders>
              <w:top w:val="single" w:sz="4" w:space="0" w:color="auto"/>
              <w:bottom w:val="single" w:sz="4" w:space="0" w:color="auto"/>
            </w:tcBorders>
            <w:vAlign w:val="center"/>
          </w:tcPr>
          <w:p w14:paraId="258408F8" w14:textId="77777777" w:rsidR="000907A9" w:rsidRPr="00C43F99" w:rsidRDefault="000907A9" w:rsidP="00DC0F05">
            <w:pPr>
              <w:jc w:val="center"/>
              <w:rPr>
                <w:rFonts w:ascii="宋体" w:eastAsia="宋体" w:hAnsi="宋体" w:cs="Times New Roman"/>
                <w:kern w:val="0"/>
                <w:szCs w:val="21"/>
              </w:rPr>
            </w:pPr>
            <w:r w:rsidRPr="00C43F99">
              <w:rPr>
                <w:rFonts w:ascii="宋体" w:eastAsia="宋体" w:hAnsi="宋体" w:cs="Times New Roman" w:hint="eastAsia"/>
                <w:kern w:val="0"/>
                <w:szCs w:val="21"/>
              </w:rPr>
              <w:t>（</w:t>
            </w:r>
            <w:r w:rsidRPr="00C43F99">
              <w:rPr>
                <w:rFonts w:ascii="Times New Roman" w:eastAsia="宋体" w:hAnsi="Times New Roman" w:cs="Times New Roman"/>
                <w:kern w:val="0"/>
                <w:szCs w:val="21"/>
              </w:rPr>
              <w:t>7</w:t>
            </w:r>
            <w:r w:rsidRPr="00C43F99">
              <w:rPr>
                <w:rFonts w:ascii="宋体" w:eastAsia="宋体" w:hAnsi="宋体" w:cs="Times New Roman" w:hint="eastAsia"/>
                <w:kern w:val="0"/>
                <w:szCs w:val="21"/>
              </w:rPr>
              <w:t>）</w:t>
            </w:r>
          </w:p>
        </w:tc>
        <w:tc>
          <w:tcPr>
            <w:tcW w:w="444" w:type="pct"/>
            <w:tcBorders>
              <w:top w:val="single" w:sz="4" w:space="0" w:color="auto"/>
              <w:bottom w:val="single" w:sz="4" w:space="0" w:color="auto"/>
            </w:tcBorders>
            <w:vAlign w:val="center"/>
          </w:tcPr>
          <w:p w14:paraId="5558DE5F" w14:textId="77777777" w:rsidR="000907A9" w:rsidRPr="00C43F99" w:rsidRDefault="000907A9" w:rsidP="00DC0F05">
            <w:pPr>
              <w:jc w:val="center"/>
              <w:rPr>
                <w:rFonts w:ascii="宋体" w:eastAsia="宋体" w:hAnsi="宋体" w:cs="Times New Roman"/>
                <w:kern w:val="0"/>
                <w:szCs w:val="21"/>
              </w:rPr>
            </w:pPr>
            <w:r w:rsidRPr="00C43F99">
              <w:rPr>
                <w:rFonts w:ascii="宋体" w:eastAsia="宋体" w:hAnsi="宋体" w:cs="Times New Roman" w:hint="eastAsia"/>
                <w:kern w:val="0"/>
                <w:szCs w:val="21"/>
              </w:rPr>
              <w:t>（</w:t>
            </w:r>
            <w:r w:rsidRPr="00C43F99">
              <w:rPr>
                <w:rFonts w:ascii="Times New Roman" w:eastAsia="宋体" w:hAnsi="Times New Roman" w:cs="Times New Roman"/>
                <w:kern w:val="0"/>
                <w:szCs w:val="21"/>
              </w:rPr>
              <w:t>8</w:t>
            </w:r>
            <w:r w:rsidRPr="00C43F99">
              <w:rPr>
                <w:rFonts w:ascii="宋体" w:eastAsia="宋体" w:hAnsi="宋体" w:cs="Times New Roman" w:hint="eastAsia"/>
                <w:kern w:val="0"/>
                <w:szCs w:val="21"/>
              </w:rPr>
              <w:t>）</w:t>
            </w:r>
          </w:p>
        </w:tc>
        <w:tc>
          <w:tcPr>
            <w:tcW w:w="417" w:type="pct"/>
            <w:tcBorders>
              <w:top w:val="single" w:sz="4" w:space="0" w:color="auto"/>
              <w:bottom w:val="single" w:sz="4" w:space="0" w:color="auto"/>
            </w:tcBorders>
            <w:vAlign w:val="center"/>
          </w:tcPr>
          <w:p w14:paraId="4D57B8E7" w14:textId="77777777" w:rsidR="000907A9" w:rsidRPr="00C43F99" w:rsidRDefault="000907A9" w:rsidP="00DC0F05">
            <w:pPr>
              <w:jc w:val="center"/>
              <w:rPr>
                <w:rFonts w:ascii="宋体" w:eastAsia="宋体" w:hAnsi="宋体" w:cs="Times New Roman"/>
                <w:kern w:val="0"/>
                <w:szCs w:val="21"/>
              </w:rPr>
            </w:pPr>
            <w:r w:rsidRPr="00C43F99">
              <w:rPr>
                <w:rFonts w:ascii="宋体" w:eastAsia="宋体" w:hAnsi="宋体" w:cs="Times New Roman" w:hint="eastAsia"/>
                <w:kern w:val="0"/>
                <w:szCs w:val="21"/>
              </w:rPr>
              <w:t>（</w:t>
            </w:r>
            <w:r w:rsidRPr="00C43F99">
              <w:rPr>
                <w:rFonts w:ascii="Times New Roman" w:eastAsia="宋体" w:hAnsi="Times New Roman" w:cs="Times New Roman"/>
                <w:kern w:val="0"/>
                <w:szCs w:val="21"/>
              </w:rPr>
              <w:t>9</w:t>
            </w:r>
            <w:r w:rsidRPr="00C43F99">
              <w:rPr>
                <w:rFonts w:ascii="宋体" w:eastAsia="宋体" w:hAnsi="宋体" w:cs="Times New Roman" w:hint="eastAsia"/>
                <w:kern w:val="0"/>
                <w:szCs w:val="21"/>
              </w:rPr>
              <w:t>）</w:t>
            </w:r>
          </w:p>
        </w:tc>
      </w:tr>
      <w:tr w:rsidR="00DC0F05" w:rsidRPr="00C43F99" w14:paraId="4CB8F83C" w14:textId="77777777" w:rsidTr="00DC0F05">
        <w:trPr>
          <w:trHeight w:val="946"/>
          <w:jc w:val="center"/>
        </w:trPr>
        <w:tc>
          <w:tcPr>
            <w:tcW w:w="856" w:type="pct"/>
            <w:tcBorders>
              <w:top w:val="single" w:sz="4" w:space="0" w:color="auto"/>
            </w:tcBorders>
            <w:vAlign w:val="center"/>
          </w:tcPr>
          <w:p w14:paraId="4E44DA91" w14:textId="77777777" w:rsidR="00DC0F05" w:rsidRPr="00C43F99" w:rsidRDefault="00DC0F05" w:rsidP="00DC0F05">
            <w:pPr>
              <w:jc w:val="center"/>
              <w:rPr>
                <w:rFonts w:ascii="宋体" w:eastAsia="宋体" w:hAnsi="宋体" w:cs="Times New Roman"/>
                <w:szCs w:val="21"/>
              </w:rPr>
            </w:pPr>
            <m:oMathPara>
              <m:oMath>
                <m:r>
                  <m:rPr>
                    <m:sty m:val="p"/>
                  </m:rPr>
                  <w:rPr>
                    <w:rFonts w:ascii="Cambria Math" w:eastAsia="宋体" w:hAnsi="Cambria Math" w:cs="Times New Roman" w:hint="eastAsia"/>
                    <w:szCs w:val="21"/>
                  </w:rPr>
                  <m:t>“禁煤区”×</m:t>
                </m:r>
                <m:sSub>
                  <m:sSubPr>
                    <m:ctrlPr>
                      <w:rPr>
                        <w:rFonts w:ascii="Cambria Math" w:eastAsia="宋体" w:hAnsi="Cambria Math" w:cs="Times New Roman"/>
                        <w:szCs w:val="21"/>
                      </w:rPr>
                    </m:ctrlPr>
                  </m:sSubPr>
                  <m:e>
                    <m:r>
                      <w:rPr>
                        <w:rFonts w:ascii="Cambria Math" w:eastAsia="宋体" w:hAnsi="Cambria Math" w:cs="Times New Roman"/>
                        <w:szCs w:val="21"/>
                      </w:rPr>
                      <m:t>Post</m:t>
                    </m:r>
                  </m:e>
                  <m:sub>
                    <m:r>
                      <w:rPr>
                        <w:rFonts w:ascii="Cambria Math" w:eastAsia="宋体" w:hAnsi="Cambria Math" w:cs="Times New Roman"/>
                        <w:szCs w:val="21"/>
                      </w:rPr>
                      <m:t>t</m:t>
                    </m:r>
                  </m:sub>
                </m:sSub>
              </m:oMath>
            </m:oMathPara>
          </w:p>
        </w:tc>
        <w:tc>
          <w:tcPr>
            <w:tcW w:w="420" w:type="pct"/>
            <w:tcBorders>
              <w:top w:val="single" w:sz="4" w:space="0" w:color="auto"/>
            </w:tcBorders>
            <w:vAlign w:val="center"/>
          </w:tcPr>
          <w:p w14:paraId="7F46B13A" w14:textId="77777777"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-9.136</w:t>
            </w:r>
            <w:r w:rsidRPr="00C43F99">
              <w:rPr>
                <w:rFonts w:ascii="Times New Roman" w:hAnsi="Times New Roman" w:cs="Times New Roman"/>
                <w:kern w:val="0"/>
                <w:szCs w:val="21"/>
                <w:vertAlign w:val="superscript"/>
              </w:rPr>
              <w:t>**</w:t>
            </w:r>
          </w:p>
          <w:p w14:paraId="4281D008" w14:textId="5609FBF3"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(3.626)</w:t>
            </w:r>
          </w:p>
        </w:tc>
        <w:tc>
          <w:tcPr>
            <w:tcW w:w="481" w:type="pct"/>
            <w:tcBorders>
              <w:top w:val="single" w:sz="4" w:space="0" w:color="auto"/>
            </w:tcBorders>
            <w:vAlign w:val="center"/>
          </w:tcPr>
          <w:p w14:paraId="6C95C215" w14:textId="77777777"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-70.158</w:t>
            </w:r>
            <w:r w:rsidRPr="00C43F99">
              <w:rPr>
                <w:rFonts w:ascii="Times New Roman" w:hAnsi="Times New Roman" w:cs="Times New Roman"/>
                <w:kern w:val="0"/>
                <w:szCs w:val="21"/>
                <w:vertAlign w:val="superscript"/>
              </w:rPr>
              <w:t>***</w:t>
            </w:r>
          </w:p>
          <w:p w14:paraId="09169734" w14:textId="48438D06"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(18.802)</w:t>
            </w:r>
          </w:p>
        </w:tc>
        <w:tc>
          <w:tcPr>
            <w:tcW w:w="421" w:type="pct"/>
            <w:tcBorders>
              <w:top w:val="single" w:sz="4" w:space="0" w:color="auto"/>
            </w:tcBorders>
            <w:vAlign w:val="center"/>
          </w:tcPr>
          <w:p w14:paraId="6865B220" w14:textId="77777777"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-0.055</w:t>
            </w:r>
            <w:r w:rsidRPr="00C43F99">
              <w:rPr>
                <w:rFonts w:ascii="Times New Roman" w:hAnsi="Times New Roman" w:cs="Times New Roman"/>
                <w:kern w:val="0"/>
                <w:szCs w:val="21"/>
                <w:vertAlign w:val="superscript"/>
              </w:rPr>
              <w:t>**</w:t>
            </w:r>
          </w:p>
          <w:p w14:paraId="42B366A1" w14:textId="206F5C5B"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(0.026)</w:t>
            </w:r>
          </w:p>
        </w:tc>
        <w:tc>
          <w:tcPr>
            <w:tcW w:w="103" w:type="pct"/>
            <w:tcBorders>
              <w:top w:val="nil"/>
            </w:tcBorders>
            <w:vAlign w:val="center"/>
          </w:tcPr>
          <w:p w14:paraId="777505ED" w14:textId="77777777" w:rsidR="00DC0F05" w:rsidRPr="00C43F99" w:rsidRDefault="00DC0F05" w:rsidP="00DC0F05">
            <w:pPr>
              <w:jc w:val="center"/>
              <w:rPr>
                <w:rFonts w:ascii="Times New Roman" w:hAnsi="Times New Roman" w:cs="Times New Roman"/>
                <w:kern w:val="0"/>
                <w:szCs w:val="21"/>
              </w:rPr>
            </w:pPr>
          </w:p>
        </w:tc>
        <w:tc>
          <w:tcPr>
            <w:tcW w:w="427" w:type="pct"/>
            <w:tcBorders>
              <w:top w:val="single" w:sz="4" w:space="0" w:color="auto"/>
            </w:tcBorders>
            <w:vAlign w:val="center"/>
          </w:tcPr>
          <w:p w14:paraId="025A3E61" w14:textId="77777777"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-9.253</w:t>
            </w:r>
            <w:r w:rsidRPr="00C43F99">
              <w:rPr>
                <w:rFonts w:ascii="Times New Roman" w:hAnsi="Times New Roman" w:cs="Times New Roman"/>
                <w:kern w:val="0"/>
                <w:szCs w:val="21"/>
                <w:vertAlign w:val="superscript"/>
              </w:rPr>
              <w:t>***</w:t>
            </w:r>
          </w:p>
          <w:p w14:paraId="5F715453" w14:textId="5B17BA3F"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(3.373)</w:t>
            </w:r>
          </w:p>
        </w:tc>
        <w:tc>
          <w:tcPr>
            <w:tcW w:w="481" w:type="pct"/>
            <w:tcBorders>
              <w:top w:val="single" w:sz="4" w:space="0" w:color="auto"/>
            </w:tcBorders>
            <w:vAlign w:val="center"/>
          </w:tcPr>
          <w:p w14:paraId="77C981B8" w14:textId="77777777"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-66.074</w:t>
            </w:r>
            <w:r w:rsidRPr="00C43F99">
              <w:rPr>
                <w:rFonts w:ascii="Times New Roman" w:hAnsi="Times New Roman" w:cs="Times New Roman"/>
                <w:kern w:val="0"/>
                <w:szCs w:val="21"/>
                <w:vertAlign w:val="superscript"/>
              </w:rPr>
              <w:t>***</w:t>
            </w:r>
          </w:p>
          <w:p w14:paraId="19BCDE7A" w14:textId="08827778"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(20.384)</w:t>
            </w:r>
          </w:p>
        </w:tc>
        <w:tc>
          <w:tcPr>
            <w:tcW w:w="418" w:type="pct"/>
            <w:tcBorders>
              <w:top w:val="single" w:sz="4" w:space="0" w:color="auto"/>
            </w:tcBorders>
            <w:vAlign w:val="center"/>
          </w:tcPr>
          <w:p w14:paraId="79924658" w14:textId="77777777"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-0.055</w:t>
            </w:r>
            <w:r w:rsidRPr="00C43F99">
              <w:rPr>
                <w:rFonts w:ascii="Times New Roman" w:hAnsi="Times New Roman" w:cs="Times New Roman"/>
                <w:kern w:val="0"/>
                <w:szCs w:val="21"/>
                <w:vertAlign w:val="superscript"/>
              </w:rPr>
              <w:t>*</w:t>
            </w:r>
          </w:p>
          <w:p w14:paraId="7DAFBE7D" w14:textId="7BA19733"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(0.032)</w:t>
            </w:r>
          </w:p>
        </w:tc>
        <w:tc>
          <w:tcPr>
            <w:tcW w:w="103" w:type="pct"/>
            <w:tcBorders>
              <w:top w:val="single" w:sz="4" w:space="0" w:color="auto"/>
            </w:tcBorders>
            <w:vAlign w:val="center"/>
          </w:tcPr>
          <w:p w14:paraId="5A2BCF40" w14:textId="77777777" w:rsidR="00DC0F05" w:rsidRPr="00C43F99" w:rsidRDefault="00DC0F05" w:rsidP="00DC0F05">
            <w:pPr>
              <w:jc w:val="center"/>
              <w:rPr>
                <w:rFonts w:ascii="Times New Roman" w:hAnsi="Times New Roman" w:cs="Times New Roman"/>
                <w:kern w:val="0"/>
                <w:szCs w:val="21"/>
              </w:rPr>
            </w:pPr>
          </w:p>
        </w:tc>
        <w:tc>
          <w:tcPr>
            <w:tcW w:w="428" w:type="pct"/>
            <w:tcBorders>
              <w:top w:val="single" w:sz="4" w:space="0" w:color="auto"/>
            </w:tcBorders>
            <w:vAlign w:val="center"/>
          </w:tcPr>
          <w:p w14:paraId="0E5A6FD9" w14:textId="77777777"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-7.619</w:t>
            </w:r>
            <w:r w:rsidRPr="00C43F99">
              <w:rPr>
                <w:rFonts w:ascii="Times New Roman" w:hAnsi="Times New Roman" w:cs="Times New Roman"/>
                <w:kern w:val="0"/>
                <w:szCs w:val="21"/>
                <w:vertAlign w:val="superscript"/>
              </w:rPr>
              <w:t>***</w:t>
            </w:r>
          </w:p>
          <w:p w14:paraId="5DBA9E3E" w14:textId="3E819D71"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(0.575)</w:t>
            </w:r>
          </w:p>
        </w:tc>
        <w:tc>
          <w:tcPr>
            <w:tcW w:w="444" w:type="pct"/>
            <w:tcBorders>
              <w:top w:val="single" w:sz="4" w:space="0" w:color="auto"/>
            </w:tcBorders>
            <w:vAlign w:val="center"/>
          </w:tcPr>
          <w:p w14:paraId="1256442F" w14:textId="77777777"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-8.115</w:t>
            </w:r>
            <w:r w:rsidRPr="00C43F99">
              <w:rPr>
                <w:rFonts w:ascii="Times New Roman" w:hAnsi="Times New Roman" w:cs="Times New Roman"/>
                <w:kern w:val="0"/>
                <w:szCs w:val="21"/>
                <w:vertAlign w:val="superscript"/>
              </w:rPr>
              <w:t>***</w:t>
            </w:r>
          </w:p>
          <w:p w14:paraId="5B55A21D" w14:textId="12828D4D"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(0.591)</w:t>
            </w:r>
          </w:p>
        </w:tc>
        <w:tc>
          <w:tcPr>
            <w:tcW w:w="417" w:type="pct"/>
            <w:tcBorders>
              <w:top w:val="single" w:sz="4" w:space="0" w:color="auto"/>
            </w:tcBorders>
            <w:vAlign w:val="center"/>
          </w:tcPr>
          <w:p w14:paraId="0252FCBF" w14:textId="77777777"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-0.057</w:t>
            </w:r>
            <w:r w:rsidRPr="00C43F99">
              <w:rPr>
                <w:rFonts w:ascii="Times New Roman" w:hAnsi="Times New Roman" w:cs="Times New Roman"/>
                <w:kern w:val="0"/>
                <w:szCs w:val="21"/>
                <w:vertAlign w:val="superscript"/>
              </w:rPr>
              <w:t>***</w:t>
            </w:r>
          </w:p>
          <w:p w14:paraId="7F391A75" w14:textId="44B6D4E6"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(0.009)</w:t>
            </w:r>
          </w:p>
        </w:tc>
      </w:tr>
      <w:tr w:rsidR="00DC0F05" w:rsidRPr="00C43F99" w14:paraId="30D15D4A" w14:textId="77777777" w:rsidTr="00DC0F05">
        <w:trPr>
          <w:trHeight w:val="966"/>
          <w:jc w:val="center"/>
        </w:trPr>
        <w:tc>
          <w:tcPr>
            <w:tcW w:w="856" w:type="pct"/>
            <w:vAlign w:val="center"/>
          </w:tcPr>
          <w:p w14:paraId="28BFF9FD" w14:textId="28CE2243" w:rsidR="00DC0F05" w:rsidRPr="00C43F99" w:rsidRDefault="00DC0F05" w:rsidP="00DC0F05">
            <w:pPr>
              <w:jc w:val="center"/>
              <w:rPr>
                <w:rFonts w:ascii="Times New Roman" w:eastAsia="仿宋" w:hAnsi="Times New Roman" w:cs="Times New Roman"/>
                <w:i/>
                <w:szCs w:val="21"/>
              </w:rPr>
            </w:pPr>
            <m:oMathPara>
              <m:oMath>
                <m:r>
                  <m:rPr>
                    <m:sty m:val="p"/>
                  </m:rPr>
                  <w:rPr>
                    <w:rFonts w:ascii="Cambria Math" w:eastAsia="宋体" w:hAnsi="Cambria Math" w:cs="Times New Roman" w:hint="eastAsia"/>
                    <w:szCs w:val="21"/>
                  </w:rPr>
                  <m:t>“禁煤区”×</m:t>
                </m:r>
                <m:sSub>
                  <m:sSubPr>
                    <m:ctrlPr>
                      <w:rPr>
                        <w:rFonts w:ascii="Cambria Math" w:eastAsia="仿宋" w:hAnsi="Cambria Math" w:cs="Times New Roman"/>
                        <w:szCs w:val="21"/>
                      </w:rPr>
                    </m:ctrlPr>
                  </m:sSubPr>
                  <m:e>
                    <m:r>
                      <w:rPr>
                        <w:rFonts w:ascii="Cambria Math" w:eastAsia="仿宋" w:hAnsi="Cambria Math" w:cs="Times New Roman"/>
                        <w:szCs w:val="21"/>
                      </w:rPr>
                      <m:t>Post</m:t>
                    </m:r>
                  </m:e>
                  <m:sub>
                    <m:r>
                      <w:rPr>
                        <w:rFonts w:ascii="Cambria Math" w:eastAsia="仿宋" w:hAnsi="Cambria Math" w:cs="Times New Roman"/>
                        <w:szCs w:val="21"/>
                      </w:rPr>
                      <m:t>t</m:t>
                    </m:r>
                  </m:sub>
                </m:sSub>
                <m:r>
                  <m:rPr>
                    <m:sty m:val="p"/>
                  </m:rPr>
                  <w:rPr>
                    <w:rFonts w:ascii="Cambria Math" w:eastAsia="宋体" w:hAnsi="Cambria Math" w:cs="Times New Roman" w:hint="eastAsia"/>
                    <w:szCs w:val="21"/>
                  </w:rPr>
                  <m:t>×</m:t>
                </m:r>
                <m:sSub>
                  <m:sSubPr>
                    <m:ctrlPr>
                      <w:rPr>
                        <w:rFonts w:ascii="Cambria Math" w:eastAsia="仿宋" w:hAnsi="Cambria Math" w:cs="Times New Roman"/>
                        <w:i/>
                        <w:iCs/>
                        <w:szCs w:val="21"/>
                      </w:rPr>
                    </m:ctrlPr>
                  </m:sSubPr>
                  <m:e>
                    <m:r>
                      <w:rPr>
                        <w:rFonts w:ascii="Cambria Math" w:eastAsia="仿宋" w:hAnsi="Cambria Math" w:cs="Times New Roman"/>
                        <w:szCs w:val="21"/>
                      </w:rPr>
                      <m:t>Urlow</m:t>
                    </m:r>
                  </m:e>
                  <m:sub>
                    <m:r>
                      <w:rPr>
                        <w:rFonts w:ascii="Cambria Math" w:eastAsia="仿宋" w:hAnsi="Cambria Math" w:cs="Times New Roman"/>
                        <w:szCs w:val="21"/>
                      </w:rPr>
                      <m:t>i</m:t>
                    </m:r>
                    <m:r>
                      <w:rPr>
                        <w:rFonts w:ascii="Cambria Math" w:eastAsia="仿宋" w:hAnsi="Cambria Math" w:cs="Times New Roman" w:hint="eastAsia"/>
                        <w:szCs w:val="21"/>
                      </w:rPr>
                      <m:t>t</m:t>
                    </m:r>
                  </m:sub>
                </m:sSub>
              </m:oMath>
            </m:oMathPara>
          </w:p>
        </w:tc>
        <w:tc>
          <w:tcPr>
            <w:tcW w:w="420" w:type="pct"/>
            <w:vAlign w:val="center"/>
          </w:tcPr>
          <w:p w14:paraId="6F4D8E23" w14:textId="77777777"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-9.420</w:t>
            </w:r>
            <w:r w:rsidRPr="00C43F99">
              <w:rPr>
                <w:rFonts w:ascii="Times New Roman" w:hAnsi="Times New Roman" w:cs="Times New Roman"/>
                <w:kern w:val="0"/>
                <w:szCs w:val="21"/>
                <w:vertAlign w:val="superscript"/>
              </w:rPr>
              <w:t>**</w:t>
            </w:r>
          </w:p>
          <w:p w14:paraId="67E62FFB" w14:textId="0D52BF7E"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(3.914)</w:t>
            </w:r>
          </w:p>
        </w:tc>
        <w:tc>
          <w:tcPr>
            <w:tcW w:w="481" w:type="pct"/>
            <w:vAlign w:val="center"/>
          </w:tcPr>
          <w:p w14:paraId="40C2E709" w14:textId="77777777"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-7.639</w:t>
            </w:r>
          </w:p>
          <w:p w14:paraId="04CB9E8F" w14:textId="10262920"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(17.770)</w:t>
            </w:r>
          </w:p>
        </w:tc>
        <w:tc>
          <w:tcPr>
            <w:tcW w:w="421" w:type="pct"/>
            <w:vAlign w:val="center"/>
          </w:tcPr>
          <w:p w14:paraId="22722FA1" w14:textId="77777777"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-0.060</w:t>
            </w:r>
            <w:r w:rsidRPr="00C43F99">
              <w:rPr>
                <w:rFonts w:ascii="Times New Roman" w:hAnsi="Times New Roman" w:cs="Times New Roman"/>
                <w:kern w:val="0"/>
                <w:szCs w:val="21"/>
                <w:vertAlign w:val="superscript"/>
              </w:rPr>
              <w:t>*</w:t>
            </w:r>
          </w:p>
          <w:p w14:paraId="128E766B" w14:textId="119A004B"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(0.031)</w:t>
            </w:r>
          </w:p>
        </w:tc>
        <w:tc>
          <w:tcPr>
            <w:tcW w:w="103" w:type="pct"/>
            <w:vAlign w:val="center"/>
          </w:tcPr>
          <w:p w14:paraId="7E61AF9F" w14:textId="77777777" w:rsidR="00DC0F05" w:rsidRPr="00C43F99" w:rsidRDefault="00DC0F05" w:rsidP="00DC0F05">
            <w:pPr>
              <w:jc w:val="center"/>
              <w:rPr>
                <w:rFonts w:ascii="Times New Roman" w:hAnsi="Times New Roman" w:cs="Times New Roman"/>
                <w:kern w:val="0"/>
                <w:szCs w:val="21"/>
              </w:rPr>
            </w:pPr>
          </w:p>
        </w:tc>
        <w:tc>
          <w:tcPr>
            <w:tcW w:w="427" w:type="pct"/>
            <w:vAlign w:val="center"/>
          </w:tcPr>
          <w:p w14:paraId="208B71B9" w14:textId="77777777"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-9.021</w:t>
            </w:r>
            <w:r w:rsidRPr="00C43F99">
              <w:rPr>
                <w:rFonts w:ascii="Times New Roman" w:hAnsi="Times New Roman" w:cs="Times New Roman"/>
                <w:kern w:val="0"/>
                <w:szCs w:val="21"/>
                <w:vertAlign w:val="superscript"/>
              </w:rPr>
              <w:t>***</w:t>
            </w:r>
          </w:p>
          <w:p w14:paraId="049B7547" w14:textId="209682C0"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(3.219)</w:t>
            </w:r>
          </w:p>
        </w:tc>
        <w:tc>
          <w:tcPr>
            <w:tcW w:w="481" w:type="pct"/>
            <w:vAlign w:val="center"/>
          </w:tcPr>
          <w:p w14:paraId="66189118" w14:textId="77777777"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-57.551</w:t>
            </w:r>
            <w:r w:rsidRPr="00C43F99">
              <w:rPr>
                <w:rFonts w:ascii="Times New Roman" w:hAnsi="Times New Roman" w:cs="Times New Roman"/>
                <w:kern w:val="0"/>
                <w:szCs w:val="21"/>
                <w:vertAlign w:val="superscript"/>
              </w:rPr>
              <w:t>*</w:t>
            </w:r>
          </w:p>
          <w:p w14:paraId="5AEEEAD9" w14:textId="57832C85"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(30.820)</w:t>
            </w:r>
          </w:p>
        </w:tc>
        <w:tc>
          <w:tcPr>
            <w:tcW w:w="418" w:type="pct"/>
            <w:vAlign w:val="center"/>
          </w:tcPr>
          <w:p w14:paraId="48E6FA46" w14:textId="77777777"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-0.089</w:t>
            </w:r>
            <w:r w:rsidRPr="00C43F99">
              <w:rPr>
                <w:rFonts w:ascii="Times New Roman" w:hAnsi="Times New Roman" w:cs="Times New Roman"/>
                <w:kern w:val="0"/>
                <w:szCs w:val="21"/>
                <w:vertAlign w:val="superscript"/>
              </w:rPr>
              <w:t>**</w:t>
            </w:r>
          </w:p>
          <w:p w14:paraId="1AB480AB" w14:textId="601C23F2"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(0.036)</w:t>
            </w:r>
          </w:p>
        </w:tc>
        <w:tc>
          <w:tcPr>
            <w:tcW w:w="103" w:type="pct"/>
            <w:vAlign w:val="center"/>
          </w:tcPr>
          <w:p w14:paraId="19B8E0F0" w14:textId="77777777" w:rsidR="00DC0F05" w:rsidRPr="00C43F99" w:rsidRDefault="00DC0F05" w:rsidP="00DC0F05">
            <w:pPr>
              <w:jc w:val="center"/>
              <w:rPr>
                <w:rFonts w:ascii="Times New Roman" w:hAnsi="Times New Roman" w:cs="Times New Roman"/>
                <w:kern w:val="0"/>
                <w:szCs w:val="21"/>
              </w:rPr>
            </w:pPr>
          </w:p>
        </w:tc>
        <w:tc>
          <w:tcPr>
            <w:tcW w:w="428" w:type="pct"/>
            <w:vAlign w:val="center"/>
          </w:tcPr>
          <w:p w14:paraId="649A0F3B" w14:textId="77777777" w:rsidR="00DC0F05" w:rsidRPr="00C43F99" w:rsidRDefault="00DC0F05" w:rsidP="00DC0F05">
            <w:pPr>
              <w:jc w:val="center"/>
              <w:rPr>
                <w:rFonts w:ascii="Times New Roman" w:hAnsi="Times New Roman" w:cs="Times New Roman"/>
                <w:kern w:val="0"/>
                <w:szCs w:val="21"/>
              </w:rPr>
            </w:pPr>
          </w:p>
        </w:tc>
        <w:tc>
          <w:tcPr>
            <w:tcW w:w="444" w:type="pct"/>
            <w:vAlign w:val="center"/>
          </w:tcPr>
          <w:p w14:paraId="0547458B" w14:textId="77777777" w:rsidR="00DC0F05" w:rsidRPr="00C43F99" w:rsidRDefault="00DC0F05" w:rsidP="00DC0F05">
            <w:pPr>
              <w:jc w:val="center"/>
              <w:rPr>
                <w:rFonts w:ascii="Times New Roman" w:hAnsi="Times New Roman" w:cs="Times New Roman"/>
                <w:kern w:val="0"/>
                <w:szCs w:val="21"/>
              </w:rPr>
            </w:pPr>
          </w:p>
        </w:tc>
        <w:tc>
          <w:tcPr>
            <w:tcW w:w="417" w:type="pct"/>
            <w:vAlign w:val="center"/>
          </w:tcPr>
          <w:p w14:paraId="1A43A9AF" w14:textId="77777777" w:rsidR="00DC0F05" w:rsidRPr="00C43F99" w:rsidRDefault="00DC0F05" w:rsidP="00DC0F05">
            <w:pPr>
              <w:jc w:val="center"/>
              <w:rPr>
                <w:rFonts w:ascii="Times New Roman" w:hAnsi="Times New Roman" w:cs="Times New Roman"/>
                <w:kern w:val="0"/>
                <w:szCs w:val="21"/>
              </w:rPr>
            </w:pPr>
          </w:p>
        </w:tc>
      </w:tr>
      <w:tr w:rsidR="00DC0F05" w:rsidRPr="00C43F99" w14:paraId="61C0F9FB" w14:textId="77777777" w:rsidTr="00DC0F05">
        <w:trPr>
          <w:trHeight w:val="966"/>
          <w:jc w:val="center"/>
        </w:trPr>
        <w:tc>
          <w:tcPr>
            <w:tcW w:w="856" w:type="pct"/>
            <w:vAlign w:val="center"/>
          </w:tcPr>
          <w:p w14:paraId="1BEDA934" w14:textId="77777777" w:rsidR="00DC0F05" w:rsidRPr="00C43F99" w:rsidRDefault="00DC0F05" w:rsidP="00DC0F05">
            <w:pPr>
              <w:jc w:val="center"/>
              <w:rPr>
                <w:rFonts w:ascii="Times New Roman" w:eastAsia="仿宋" w:hAnsi="Times New Roman" w:cs="Times New Roman"/>
                <w:szCs w:val="21"/>
              </w:rPr>
            </w:pPr>
            <m:oMathPara>
              <m:oMath>
                <m:r>
                  <m:rPr>
                    <m:sty m:val="p"/>
                  </m:rPr>
                  <w:rPr>
                    <w:rFonts w:ascii="Cambria Math" w:eastAsia="宋体" w:hAnsi="Cambria Math" w:cs="Times New Roman" w:hint="eastAsia"/>
                    <w:szCs w:val="21"/>
                  </w:rPr>
                  <m:t>“禁煤区”×</m:t>
                </m:r>
                <m:sSub>
                  <m:sSubPr>
                    <m:ctrlPr>
                      <w:rPr>
                        <w:rFonts w:ascii="Cambria Math" w:eastAsia="宋体" w:hAnsi="Cambria Math" w:cs="Times New Roman"/>
                        <w:szCs w:val="21"/>
                      </w:rPr>
                    </m:ctrlPr>
                  </m:sSubPr>
                  <m:e>
                    <m:r>
                      <w:rPr>
                        <w:rFonts w:ascii="Cambria Math" w:eastAsia="宋体" w:hAnsi="Cambria Math" w:cs="Times New Roman"/>
                        <w:szCs w:val="21"/>
                      </w:rPr>
                      <m:t>Post</m:t>
                    </m:r>
                  </m:e>
                  <m:sub>
                    <m:r>
                      <w:rPr>
                        <w:rFonts w:ascii="Cambria Math" w:eastAsia="宋体" w:hAnsi="Cambria Math" w:cs="Times New Roman"/>
                        <w:szCs w:val="21"/>
                      </w:rPr>
                      <m:t>t</m:t>
                    </m:r>
                  </m:sub>
                </m:sSub>
                <m:r>
                  <w:rPr>
                    <w:rFonts w:ascii="Cambria Math" w:eastAsia="仿宋" w:hAnsi="Cambria Math" w:cs="Times New Roman" w:hint="eastAsia"/>
                    <w:szCs w:val="21"/>
                  </w:rPr>
                  <m:t>×</m:t>
                </m:r>
                <m:sSub>
                  <m:sSubPr>
                    <m:ctrlPr>
                      <w:rPr>
                        <w:rFonts w:ascii="Cambria Math" w:eastAsia="仿宋" w:hAnsi="Cambria Math" w:cs="Times New Roman"/>
                        <w:szCs w:val="21"/>
                      </w:rPr>
                    </m:ctrlPr>
                  </m:sSubPr>
                  <m:e>
                    <m:r>
                      <w:rPr>
                        <w:rFonts w:ascii="Cambria Math" w:eastAsia="仿宋" w:hAnsi="Cambria Math" w:cs="Times New Roman"/>
                        <w:szCs w:val="21"/>
                      </w:rPr>
                      <m:t>Rural</m:t>
                    </m:r>
                  </m:e>
                  <m:sub>
                    <m:r>
                      <w:rPr>
                        <w:rFonts w:ascii="Cambria Math" w:eastAsia="仿宋" w:hAnsi="Cambria Math" w:cs="Times New Roman"/>
                        <w:szCs w:val="21"/>
                      </w:rPr>
                      <m:t>j</m:t>
                    </m:r>
                  </m:sub>
                </m:sSub>
              </m:oMath>
            </m:oMathPara>
          </w:p>
        </w:tc>
        <w:tc>
          <w:tcPr>
            <w:tcW w:w="420" w:type="pct"/>
            <w:vAlign w:val="center"/>
          </w:tcPr>
          <w:p w14:paraId="0780EA7D" w14:textId="77777777" w:rsidR="00DC0F05" w:rsidRPr="00C43F99" w:rsidRDefault="00DC0F05" w:rsidP="00DC0F05">
            <w:pPr>
              <w:jc w:val="center"/>
              <w:rPr>
                <w:rFonts w:ascii="Times New Roman" w:hAnsi="Times New Roman" w:cs="Times New Roman"/>
                <w:kern w:val="0"/>
                <w:szCs w:val="21"/>
              </w:rPr>
            </w:pPr>
          </w:p>
        </w:tc>
        <w:tc>
          <w:tcPr>
            <w:tcW w:w="481" w:type="pct"/>
            <w:vAlign w:val="center"/>
          </w:tcPr>
          <w:p w14:paraId="77B07288" w14:textId="77777777" w:rsidR="00DC0F05" w:rsidRPr="00C43F99" w:rsidRDefault="00DC0F05" w:rsidP="00DC0F05">
            <w:pPr>
              <w:jc w:val="center"/>
              <w:rPr>
                <w:rFonts w:ascii="Times New Roman" w:hAnsi="Times New Roman" w:cs="Times New Roman"/>
                <w:kern w:val="0"/>
                <w:szCs w:val="21"/>
              </w:rPr>
            </w:pPr>
          </w:p>
        </w:tc>
        <w:tc>
          <w:tcPr>
            <w:tcW w:w="421" w:type="pct"/>
            <w:vAlign w:val="center"/>
          </w:tcPr>
          <w:p w14:paraId="4726C34B" w14:textId="77777777" w:rsidR="00DC0F05" w:rsidRPr="00C43F99" w:rsidRDefault="00DC0F05" w:rsidP="00DC0F05">
            <w:pPr>
              <w:jc w:val="center"/>
              <w:rPr>
                <w:rFonts w:ascii="Times New Roman" w:hAnsi="Times New Roman" w:cs="Times New Roman"/>
                <w:kern w:val="0"/>
                <w:szCs w:val="21"/>
              </w:rPr>
            </w:pPr>
          </w:p>
        </w:tc>
        <w:tc>
          <w:tcPr>
            <w:tcW w:w="103" w:type="pct"/>
            <w:vAlign w:val="center"/>
          </w:tcPr>
          <w:p w14:paraId="351EDFB3" w14:textId="77777777" w:rsidR="00DC0F05" w:rsidRPr="00C43F99" w:rsidRDefault="00DC0F05" w:rsidP="00DC0F05">
            <w:pPr>
              <w:jc w:val="center"/>
              <w:rPr>
                <w:rFonts w:ascii="Times New Roman" w:hAnsi="Times New Roman" w:cs="Times New Roman"/>
                <w:kern w:val="0"/>
                <w:szCs w:val="21"/>
              </w:rPr>
            </w:pPr>
          </w:p>
        </w:tc>
        <w:tc>
          <w:tcPr>
            <w:tcW w:w="427" w:type="pct"/>
            <w:vAlign w:val="center"/>
          </w:tcPr>
          <w:p w14:paraId="7C78AC7E" w14:textId="77777777" w:rsidR="00DC0F05" w:rsidRPr="00C43F99" w:rsidRDefault="00DC0F05" w:rsidP="00DC0F05">
            <w:pPr>
              <w:jc w:val="center"/>
              <w:rPr>
                <w:rFonts w:ascii="Times New Roman" w:hAnsi="Times New Roman" w:cs="Times New Roman"/>
                <w:kern w:val="0"/>
                <w:szCs w:val="21"/>
              </w:rPr>
            </w:pPr>
          </w:p>
        </w:tc>
        <w:tc>
          <w:tcPr>
            <w:tcW w:w="481" w:type="pct"/>
            <w:vAlign w:val="center"/>
          </w:tcPr>
          <w:p w14:paraId="3C7E4F24" w14:textId="77777777" w:rsidR="00DC0F05" w:rsidRPr="00C43F99" w:rsidRDefault="00DC0F05" w:rsidP="00DC0F05">
            <w:pPr>
              <w:jc w:val="center"/>
              <w:rPr>
                <w:rFonts w:ascii="Times New Roman" w:hAnsi="Times New Roman" w:cs="Times New Roman"/>
                <w:kern w:val="0"/>
                <w:szCs w:val="21"/>
              </w:rPr>
            </w:pPr>
          </w:p>
        </w:tc>
        <w:tc>
          <w:tcPr>
            <w:tcW w:w="418" w:type="pct"/>
            <w:vAlign w:val="center"/>
          </w:tcPr>
          <w:p w14:paraId="54AEEB2C" w14:textId="77777777" w:rsidR="00DC0F05" w:rsidRPr="00C43F99" w:rsidRDefault="00DC0F05" w:rsidP="00DC0F05">
            <w:pPr>
              <w:jc w:val="center"/>
              <w:rPr>
                <w:rFonts w:ascii="Times New Roman" w:hAnsi="Times New Roman" w:cs="Times New Roman"/>
                <w:kern w:val="0"/>
                <w:szCs w:val="21"/>
              </w:rPr>
            </w:pPr>
          </w:p>
        </w:tc>
        <w:tc>
          <w:tcPr>
            <w:tcW w:w="103" w:type="pct"/>
            <w:vAlign w:val="center"/>
          </w:tcPr>
          <w:p w14:paraId="5580E1AE" w14:textId="77777777" w:rsidR="00DC0F05" w:rsidRPr="00C43F99" w:rsidRDefault="00DC0F05" w:rsidP="00DC0F05">
            <w:pPr>
              <w:jc w:val="center"/>
              <w:rPr>
                <w:rFonts w:ascii="Times New Roman" w:hAnsi="Times New Roman" w:cs="Times New Roman"/>
                <w:kern w:val="0"/>
                <w:szCs w:val="21"/>
              </w:rPr>
            </w:pPr>
          </w:p>
        </w:tc>
        <w:tc>
          <w:tcPr>
            <w:tcW w:w="428" w:type="pct"/>
            <w:vAlign w:val="center"/>
          </w:tcPr>
          <w:p w14:paraId="1BB60E9F" w14:textId="77777777"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-1.211</w:t>
            </w:r>
            <w:r w:rsidRPr="00C43F99">
              <w:rPr>
                <w:rFonts w:ascii="Times New Roman" w:hAnsi="Times New Roman" w:cs="Times New Roman"/>
                <w:kern w:val="0"/>
                <w:szCs w:val="21"/>
                <w:vertAlign w:val="superscript"/>
              </w:rPr>
              <w:t>*</w:t>
            </w:r>
          </w:p>
          <w:p w14:paraId="4C5EC33A" w14:textId="325BBC55"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(0.673)</w:t>
            </w:r>
          </w:p>
        </w:tc>
        <w:tc>
          <w:tcPr>
            <w:tcW w:w="444" w:type="pct"/>
            <w:vAlign w:val="center"/>
          </w:tcPr>
          <w:p w14:paraId="7221A5E2" w14:textId="77777777"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-1.691</w:t>
            </w:r>
            <w:r w:rsidRPr="00C43F99">
              <w:rPr>
                <w:rFonts w:ascii="Times New Roman" w:hAnsi="Times New Roman" w:cs="Times New Roman"/>
                <w:kern w:val="0"/>
                <w:szCs w:val="21"/>
                <w:vertAlign w:val="superscript"/>
              </w:rPr>
              <w:t>***</w:t>
            </w:r>
          </w:p>
          <w:p w14:paraId="6A745AF0" w14:textId="0FE5CCC2"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(0.633)</w:t>
            </w:r>
          </w:p>
        </w:tc>
        <w:tc>
          <w:tcPr>
            <w:tcW w:w="417" w:type="pct"/>
            <w:vAlign w:val="center"/>
          </w:tcPr>
          <w:p w14:paraId="67531C46" w14:textId="77777777"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-0.022</w:t>
            </w:r>
            <w:r w:rsidRPr="00C43F99">
              <w:rPr>
                <w:rFonts w:ascii="Times New Roman" w:hAnsi="Times New Roman" w:cs="Times New Roman"/>
                <w:kern w:val="0"/>
                <w:szCs w:val="21"/>
                <w:vertAlign w:val="superscript"/>
              </w:rPr>
              <w:t>***</w:t>
            </w:r>
          </w:p>
          <w:p w14:paraId="0CD1A559" w14:textId="7A709B64" w:rsidR="00DC0F05" w:rsidRPr="00C43F99" w:rsidRDefault="00DC0F05" w:rsidP="00DC0F05">
            <w:pPr>
              <w:jc w:val="center"/>
              <w:rPr>
                <w:rFonts w:ascii="Times New Roman" w:hAnsi="Times New Roman" w:cs="Times New Roman"/>
                <w:kern w:val="0"/>
                <w:szCs w:val="21"/>
              </w:rPr>
            </w:pPr>
            <w:r w:rsidRPr="00C43F99">
              <w:rPr>
                <w:rFonts w:ascii="Times New Roman" w:hAnsi="Times New Roman" w:cs="Times New Roman"/>
                <w:kern w:val="0"/>
                <w:szCs w:val="21"/>
              </w:rPr>
              <w:t>(0.008)</w:t>
            </w:r>
          </w:p>
        </w:tc>
      </w:tr>
      <w:tr w:rsidR="001839E7" w:rsidRPr="00C43F99" w14:paraId="18B0E3D3" w14:textId="77777777" w:rsidTr="00DC0F05">
        <w:trPr>
          <w:jc w:val="center"/>
        </w:trPr>
        <w:tc>
          <w:tcPr>
            <w:tcW w:w="856" w:type="pct"/>
            <w:vMerge w:val="restart"/>
            <w:vAlign w:val="center"/>
          </w:tcPr>
          <w:p w14:paraId="1714513A" w14:textId="77777777" w:rsidR="000907A9" w:rsidRPr="00C43F99" w:rsidRDefault="00D86B79" w:rsidP="00DC0F05">
            <w:pPr>
              <w:jc w:val="center"/>
              <w:rPr>
                <w:rFonts w:ascii="Times New Roman" w:eastAsia="仿宋" w:hAnsi="Times New Roman" w:cs="Times New Roman"/>
                <w:szCs w:val="21"/>
              </w:rPr>
            </w:pPr>
            <m:oMathPara>
              <m:oMath>
                <m:sSub>
                  <m:sSubPr>
                    <m:ctrlPr>
                      <w:rPr>
                        <w:rFonts w:ascii="Cambria Math" w:eastAsia="仿宋" w:hAnsi="Cambria Math" w:cs="Times New Roman"/>
                        <w:i/>
                        <w:iCs/>
                        <w:szCs w:val="21"/>
                      </w:rPr>
                    </m:ctrlPr>
                  </m:sSubPr>
                  <m:e>
                    <m:r>
                      <w:rPr>
                        <w:rFonts w:ascii="Cambria Math" w:eastAsia="仿宋" w:hAnsi="Cambria Math" w:cs="Times New Roman"/>
                        <w:szCs w:val="21"/>
                      </w:rPr>
                      <m:t>Urlow</m:t>
                    </m:r>
                  </m:e>
                  <m:sub>
                    <m:r>
                      <w:rPr>
                        <w:rFonts w:ascii="Cambria Math" w:eastAsia="仿宋" w:hAnsi="Cambria Math" w:cs="Times New Roman"/>
                        <w:szCs w:val="21"/>
                      </w:rPr>
                      <m:t>it</m:t>
                    </m:r>
                  </m:sub>
                </m:sSub>
              </m:oMath>
            </m:oMathPara>
          </w:p>
        </w:tc>
        <w:tc>
          <w:tcPr>
            <w:tcW w:w="420" w:type="pct"/>
            <w:vAlign w:val="center"/>
          </w:tcPr>
          <w:p w14:paraId="017CDAB1" w14:textId="77777777" w:rsidR="000907A9" w:rsidRPr="00C43F99" w:rsidRDefault="000907A9" w:rsidP="00DC0F05">
            <w:pPr>
              <w:jc w:val="center"/>
              <w:rPr>
                <w:rFonts w:ascii="Times New Roman" w:hAnsi="Times New Roman" w:cs="Times New Roman"/>
                <w:kern w:val="0"/>
                <w:szCs w:val="21"/>
              </w:rPr>
            </w:pPr>
            <w:r w:rsidRPr="00C43F99">
              <w:rPr>
                <w:rFonts w:ascii="Times New Roman" w:hAnsi="Times New Roman" w:cs="Times New Roman"/>
                <w:kern w:val="0"/>
                <w:szCs w:val="21"/>
              </w:rPr>
              <w:t>-2.313</w:t>
            </w:r>
          </w:p>
        </w:tc>
        <w:tc>
          <w:tcPr>
            <w:tcW w:w="481" w:type="pct"/>
            <w:vAlign w:val="center"/>
          </w:tcPr>
          <w:p w14:paraId="2DDE69C1" w14:textId="77777777" w:rsidR="000907A9" w:rsidRPr="00C43F99" w:rsidRDefault="000907A9" w:rsidP="00DC0F05">
            <w:pPr>
              <w:jc w:val="center"/>
              <w:rPr>
                <w:rFonts w:ascii="Times New Roman" w:hAnsi="Times New Roman" w:cs="Times New Roman"/>
                <w:kern w:val="0"/>
                <w:szCs w:val="21"/>
              </w:rPr>
            </w:pPr>
            <w:r w:rsidRPr="00C43F99">
              <w:rPr>
                <w:rFonts w:ascii="Times New Roman" w:hAnsi="Times New Roman" w:cs="Times New Roman"/>
                <w:kern w:val="0"/>
                <w:szCs w:val="21"/>
              </w:rPr>
              <w:t>-2.314</w:t>
            </w:r>
          </w:p>
        </w:tc>
        <w:tc>
          <w:tcPr>
            <w:tcW w:w="421" w:type="pct"/>
            <w:vAlign w:val="center"/>
          </w:tcPr>
          <w:p w14:paraId="488BE675" w14:textId="77777777" w:rsidR="000907A9" w:rsidRPr="00C43F99" w:rsidRDefault="000907A9" w:rsidP="00DC0F05">
            <w:pPr>
              <w:jc w:val="center"/>
              <w:rPr>
                <w:rFonts w:ascii="Times New Roman" w:hAnsi="Times New Roman" w:cs="Times New Roman"/>
                <w:kern w:val="0"/>
                <w:szCs w:val="21"/>
              </w:rPr>
            </w:pPr>
            <w:r w:rsidRPr="00C43F99">
              <w:rPr>
                <w:rFonts w:ascii="Times New Roman" w:hAnsi="Times New Roman" w:cs="Times New Roman"/>
                <w:kern w:val="0"/>
                <w:szCs w:val="21"/>
              </w:rPr>
              <w:t>-0.003</w:t>
            </w:r>
          </w:p>
        </w:tc>
        <w:tc>
          <w:tcPr>
            <w:tcW w:w="103" w:type="pct"/>
            <w:vAlign w:val="center"/>
          </w:tcPr>
          <w:p w14:paraId="3A14F793" w14:textId="77777777" w:rsidR="000907A9" w:rsidRPr="00C43F99" w:rsidRDefault="000907A9" w:rsidP="00DC0F05">
            <w:pPr>
              <w:jc w:val="center"/>
              <w:rPr>
                <w:rFonts w:ascii="Times New Roman" w:hAnsi="Times New Roman" w:cs="Times New Roman"/>
                <w:kern w:val="0"/>
                <w:szCs w:val="21"/>
              </w:rPr>
            </w:pPr>
          </w:p>
        </w:tc>
        <w:tc>
          <w:tcPr>
            <w:tcW w:w="427" w:type="pct"/>
            <w:vAlign w:val="center"/>
          </w:tcPr>
          <w:p w14:paraId="516A951F" w14:textId="77777777" w:rsidR="000907A9" w:rsidRPr="00C43F99" w:rsidRDefault="000907A9" w:rsidP="00DC0F05">
            <w:pPr>
              <w:jc w:val="center"/>
              <w:rPr>
                <w:rFonts w:ascii="Times New Roman" w:hAnsi="Times New Roman" w:cs="Times New Roman"/>
                <w:kern w:val="0"/>
                <w:szCs w:val="21"/>
              </w:rPr>
            </w:pPr>
            <w:r w:rsidRPr="00C43F99">
              <w:rPr>
                <w:rFonts w:ascii="Times New Roman" w:hAnsi="Times New Roman" w:cs="Times New Roman"/>
                <w:kern w:val="0"/>
                <w:szCs w:val="21"/>
              </w:rPr>
              <w:t>-2.897</w:t>
            </w:r>
          </w:p>
        </w:tc>
        <w:tc>
          <w:tcPr>
            <w:tcW w:w="481" w:type="pct"/>
            <w:vAlign w:val="center"/>
          </w:tcPr>
          <w:p w14:paraId="00E7B47C" w14:textId="77777777" w:rsidR="000907A9" w:rsidRPr="00C43F99" w:rsidRDefault="000907A9" w:rsidP="00DC0F05">
            <w:pPr>
              <w:jc w:val="center"/>
              <w:rPr>
                <w:rFonts w:ascii="Times New Roman" w:hAnsi="Times New Roman" w:cs="Times New Roman"/>
                <w:kern w:val="0"/>
                <w:szCs w:val="21"/>
              </w:rPr>
            </w:pPr>
            <w:r w:rsidRPr="00C43F99">
              <w:rPr>
                <w:rFonts w:ascii="Times New Roman" w:hAnsi="Times New Roman" w:cs="Times New Roman"/>
                <w:kern w:val="0"/>
                <w:szCs w:val="21"/>
              </w:rPr>
              <w:t>-14.060</w:t>
            </w:r>
          </w:p>
        </w:tc>
        <w:tc>
          <w:tcPr>
            <w:tcW w:w="418" w:type="pct"/>
            <w:vAlign w:val="center"/>
          </w:tcPr>
          <w:p w14:paraId="5403B3F1" w14:textId="77777777" w:rsidR="000907A9" w:rsidRPr="00C43F99" w:rsidRDefault="000907A9" w:rsidP="00DC0F05">
            <w:pPr>
              <w:jc w:val="center"/>
              <w:rPr>
                <w:rFonts w:ascii="Times New Roman" w:hAnsi="Times New Roman" w:cs="Times New Roman"/>
                <w:kern w:val="0"/>
                <w:szCs w:val="21"/>
              </w:rPr>
            </w:pPr>
            <w:r w:rsidRPr="00C43F99">
              <w:rPr>
                <w:rFonts w:ascii="Times New Roman" w:hAnsi="Times New Roman" w:cs="Times New Roman"/>
                <w:kern w:val="0"/>
                <w:szCs w:val="21"/>
              </w:rPr>
              <w:t>-0.015</w:t>
            </w:r>
          </w:p>
        </w:tc>
        <w:tc>
          <w:tcPr>
            <w:tcW w:w="103" w:type="pct"/>
            <w:vAlign w:val="center"/>
          </w:tcPr>
          <w:p w14:paraId="2D1AF58D" w14:textId="77777777" w:rsidR="000907A9" w:rsidRPr="00C43F99" w:rsidRDefault="000907A9" w:rsidP="00DC0F05">
            <w:pPr>
              <w:jc w:val="center"/>
              <w:rPr>
                <w:rFonts w:ascii="Times New Roman" w:hAnsi="Times New Roman" w:cs="Times New Roman"/>
                <w:kern w:val="0"/>
                <w:szCs w:val="21"/>
              </w:rPr>
            </w:pPr>
          </w:p>
        </w:tc>
        <w:tc>
          <w:tcPr>
            <w:tcW w:w="428" w:type="pct"/>
            <w:vAlign w:val="center"/>
          </w:tcPr>
          <w:p w14:paraId="7E4AEEB9" w14:textId="77777777" w:rsidR="000907A9" w:rsidRPr="00C43F99" w:rsidRDefault="000907A9" w:rsidP="00DC0F05">
            <w:pPr>
              <w:jc w:val="center"/>
              <w:rPr>
                <w:rFonts w:ascii="Times New Roman" w:hAnsi="Times New Roman" w:cs="Times New Roman"/>
                <w:kern w:val="0"/>
                <w:szCs w:val="21"/>
              </w:rPr>
            </w:pPr>
          </w:p>
        </w:tc>
        <w:tc>
          <w:tcPr>
            <w:tcW w:w="444" w:type="pct"/>
            <w:vAlign w:val="center"/>
          </w:tcPr>
          <w:p w14:paraId="1BB51A82" w14:textId="77777777" w:rsidR="000907A9" w:rsidRPr="00C43F99" w:rsidRDefault="000907A9" w:rsidP="00DC0F05">
            <w:pPr>
              <w:jc w:val="center"/>
              <w:rPr>
                <w:rFonts w:ascii="Times New Roman" w:hAnsi="Times New Roman" w:cs="Times New Roman"/>
                <w:kern w:val="0"/>
                <w:szCs w:val="21"/>
              </w:rPr>
            </w:pPr>
          </w:p>
        </w:tc>
        <w:tc>
          <w:tcPr>
            <w:tcW w:w="417" w:type="pct"/>
            <w:vAlign w:val="center"/>
          </w:tcPr>
          <w:p w14:paraId="0DC6A4E7" w14:textId="77777777" w:rsidR="000907A9" w:rsidRPr="00C43F99" w:rsidRDefault="000907A9" w:rsidP="00DC0F05">
            <w:pPr>
              <w:jc w:val="center"/>
              <w:rPr>
                <w:rFonts w:ascii="Times New Roman" w:hAnsi="Times New Roman" w:cs="Times New Roman"/>
                <w:kern w:val="0"/>
                <w:szCs w:val="21"/>
              </w:rPr>
            </w:pPr>
          </w:p>
        </w:tc>
      </w:tr>
      <w:tr w:rsidR="001839E7" w:rsidRPr="00C43F99" w14:paraId="094EC1EA" w14:textId="77777777" w:rsidTr="00DC0F05">
        <w:trPr>
          <w:jc w:val="center"/>
        </w:trPr>
        <w:tc>
          <w:tcPr>
            <w:tcW w:w="856" w:type="pct"/>
            <w:vMerge/>
            <w:vAlign w:val="center"/>
          </w:tcPr>
          <w:p w14:paraId="5520C814" w14:textId="77777777" w:rsidR="000907A9" w:rsidRPr="00C43F99" w:rsidRDefault="000907A9" w:rsidP="00DC0F05">
            <w:pPr>
              <w:jc w:val="center"/>
              <w:rPr>
                <w:rFonts w:ascii="Times New Roman" w:eastAsia="仿宋" w:hAnsi="Times New Roman" w:cs="Times New Roman"/>
                <w:szCs w:val="21"/>
              </w:rPr>
            </w:pPr>
          </w:p>
        </w:tc>
        <w:tc>
          <w:tcPr>
            <w:tcW w:w="420" w:type="pct"/>
            <w:vAlign w:val="center"/>
          </w:tcPr>
          <w:p w14:paraId="65A88A78" w14:textId="77777777" w:rsidR="000907A9" w:rsidRPr="00C43F99" w:rsidRDefault="000907A9" w:rsidP="00DC0F05">
            <w:pPr>
              <w:jc w:val="center"/>
              <w:rPr>
                <w:rFonts w:ascii="Times New Roman" w:hAnsi="Times New Roman" w:cs="Times New Roman"/>
                <w:kern w:val="0"/>
                <w:szCs w:val="21"/>
              </w:rPr>
            </w:pPr>
            <w:r w:rsidRPr="00C43F99">
              <w:rPr>
                <w:rFonts w:ascii="Times New Roman" w:hAnsi="Times New Roman" w:cs="Times New Roman"/>
                <w:kern w:val="0"/>
                <w:szCs w:val="21"/>
              </w:rPr>
              <w:t>(1.932)</w:t>
            </w:r>
          </w:p>
        </w:tc>
        <w:tc>
          <w:tcPr>
            <w:tcW w:w="481" w:type="pct"/>
            <w:vAlign w:val="center"/>
          </w:tcPr>
          <w:p w14:paraId="0DD50A51" w14:textId="77777777" w:rsidR="000907A9" w:rsidRPr="00C43F99" w:rsidRDefault="000907A9" w:rsidP="00DC0F05">
            <w:pPr>
              <w:jc w:val="center"/>
              <w:rPr>
                <w:rFonts w:ascii="Times New Roman" w:hAnsi="Times New Roman" w:cs="Times New Roman"/>
                <w:kern w:val="0"/>
                <w:szCs w:val="21"/>
              </w:rPr>
            </w:pPr>
            <w:r w:rsidRPr="00C43F99">
              <w:rPr>
                <w:rFonts w:ascii="Times New Roman" w:hAnsi="Times New Roman" w:cs="Times New Roman"/>
                <w:kern w:val="0"/>
                <w:szCs w:val="21"/>
              </w:rPr>
              <w:t>(7.973)</w:t>
            </w:r>
          </w:p>
        </w:tc>
        <w:tc>
          <w:tcPr>
            <w:tcW w:w="421" w:type="pct"/>
            <w:vAlign w:val="center"/>
          </w:tcPr>
          <w:p w14:paraId="40F98E68" w14:textId="77777777" w:rsidR="000907A9" w:rsidRPr="00C43F99" w:rsidRDefault="000907A9" w:rsidP="00DC0F05">
            <w:pPr>
              <w:jc w:val="center"/>
              <w:rPr>
                <w:rFonts w:ascii="Times New Roman" w:hAnsi="Times New Roman" w:cs="Times New Roman"/>
                <w:kern w:val="0"/>
                <w:szCs w:val="21"/>
              </w:rPr>
            </w:pPr>
            <w:r w:rsidRPr="00C43F99">
              <w:rPr>
                <w:rFonts w:ascii="Times New Roman" w:hAnsi="Times New Roman" w:cs="Times New Roman"/>
                <w:kern w:val="0"/>
                <w:szCs w:val="21"/>
              </w:rPr>
              <w:t>0.013</w:t>
            </w:r>
          </w:p>
        </w:tc>
        <w:tc>
          <w:tcPr>
            <w:tcW w:w="103" w:type="pct"/>
            <w:vAlign w:val="center"/>
          </w:tcPr>
          <w:p w14:paraId="40D90279" w14:textId="77777777" w:rsidR="000907A9" w:rsidRPr="00C43F99" w:rsidRDefault="000907A9" w:rsidP="00DC0F05">
            <w:pPr>
              <w:jc w:val="center"/>
              <w:rPr>
                <w:rFonts w:ascii="Times New Roman" w:hAnsi="Times New Roman" w:cs="Times New Roman"/>
                <w:kern w:val="0"/>
                <w:szCs w:val="21"/>
              </w:rPr>
            </w:pPr>
          </w:p>
        </w:tc>
        <w:tc>
          <w:tcPr>
            <w:tcW w:w="427" w:type="pct"/>
            <w:vAlign w:val="center"/>
          </w:tcPr>
          <w:p w14:paraId="6040BBDD" w14:textId="77777777" w:rsidR="000907A9" w:rsidRPr="00C43F99" w:rsidRDefault="000907A9" w:rsidP="00DC0F05">
            <w:pPr>
              <w:jc w:val="center"/>
              <w:rPr>
                <w:rFonts w:ascii="Times New Roman" w:hAnsi="Times New Roman" w:cs="Times New Roman"/>
                <w:kern w:val="0"/>
                <w:szCs w:val="21"/>
              </w:rPr>
            </w:pPr>
            <w:r w:rsidRPr="00C43F99">
              <w:rPr>
                <w:rFonts w:ascii="Times New Roman" w:hAnsi="Times New Roman" w:cs="Times New Roman"/>
                <w:kern w:val="0"/>
                <w:szCs w:val="21"/>
              </w:rPr>
              <w:t>(1.815)</w:t>
            </w:r>
          </w:p>
        </w:tc>
        <w:tc>
          <w:tcPr>
            <w:tcW w:w="481" w:type="pct"/>
            <w:vAlign w:val="center"/>
          </w:tcPr>
          <w:p w14:paraId="2E73FA4F" w14:textId="77777777" w:rsidR="000907A9" w:rsidRPr="00C43F99" w:rsidRDefault="000907A9" w:rsidP="00DC0F05">
            <w:pPr>
              <w:jc w:val="center"/>
              <w:rPr>
                <w:rFonts w:ascii="Times New Roman" w:hAnsi="Times New Roman" w:cs="Times New Roman"/>
                <w:kern w:val="0"/>
                <w:szCs w:val="21"/>
              </w:rPr>
            </w:pPr>
            <w:r w:rsidRPr="00C43F99">
              <w:rPr>
                <w:rFonts w:ascii="Times New Roman" w:hAnsi="Times New Roman" w:cs="Times New Roman"/>
                <w:kern w:val="0"/>
                <w:szCs w:val="21"/>
              </w:rPr>
              <w:t>(11.134)</w:t>
            </w:r>
          </w:p>
        </w:tc>
        <w:tc>
          <w:tcPr>
            <w:tcW w:w="418" w:type="pct"/>
            <w:vAlign w:val="center"/>
          </w:tcPr>
          <w:p w14:paraId="32566731" w14:textId="77777777" w:rsidR="000907A9" w:rsidRPr="00C43F99" w:rsidRDefault="000907A9" w:rsidP="00DC0F05">
            <w:pPr>
              <w:jc w:val="center"/>
              <w:rPr>
                <w:rFonts w:ascii="Times New Roman" w:hAnsi="Times New Roman" w:cs="Times New Roman"/>
                <w:kern w:val="0"/>
                <w:szCs w:val="21"/>
              </w:rPr>
            </w:pPr>
            <w:r w:rsidRPr="00C43F99">
              <w:rPr>
                <w:rFonts w:ascii="Times New Roman" w:hAnsi="Times New Roman" w:cs="Times New Roman"/>
                <w:kern w:val="0"/>
                <w:szCs w:val="21"/>
              </w:rPr>
              <w:t>(0.021)</w:t>
            </w:r>
          </w:p>
        </w:tc>
        <w:tc>
          <w:tcPr>
            <w:tcW w:w="103" w:type="pct"/>
            <w:vAlign w:val="center"/>
          </w:tcPr>
          <w:p w14:paraId="37C18902" w14:textId="77777777" w:rsidR="000907A9" w:rsidRPr="00C43F99" w:rsidRDefault="000907A9" w:rsidP="00DC0F05">
            <w:pPr>
              <w:jc w:val="center"/>
              <w:rPr>
                <w:rFonts w:ascii="Times New Roman" w:hAnsi="Times New Roman" w:cs="Times New Roman"/>
                <w:kern w:val="0"/>
                <w:szCs w:val="21"/>
              </w:rPr>
            </w:pPr>
          </w:p>
        </w:tc>
        <w:tc>
          <w:tcPr>
            <w:tcW w:w="428" w:type="pct"/>
            <w:vAlign w:val="center"/>
          </w:tcPr>
          <w:p w14:paraId="16B1F323" w14:textId="77777777" w:rsidR="000907A9" w:rsidRPr="00C43F99" w:rsidRDefault="000907A9" w:rsidP="00DC0F05">
            <w:pPr>
              <w:jc w:val="center"/>
              <w:rPr>
                <w:rFonts w:ascii="Times New Roman" w:hAnsi="Times New Roman" w:cs="Times New Roman"/>
                <w:kern w:val="0"/>
                <w:szCs w:val="21"/>
              </w:rPr>
            </w:pPr>
          </w:p>
        </w:tc>
        <w:tc>
          <w:tcPr>
            <w:tcW w:w="444" w:type="pct"/>
            <w:vAlign w:val="center"/>
          </w:tcPr>
          <w:p w14:paraId="43C93E49" w14:textId="77777777" w:rsidR="000907A9" w:rsidRPr="00C43F99" w:rsidRDefault="000907A9" w:rsidP="00DC0F05">
            <w:pPr>
              <w:jc w:val="center"/>
              <w:rPr>
                <w:rFonts w:ascii="Times New Roman" w:hAnsi="Times New Roman" w:cs="Times New Roman"/>
                <w:kern w:val="0"/>
                <w:szCs w:val="21"/>
              </w:rPr>
            </w:pPr>
          </w:p>
        </w:tc>
        <w:tc>
          <w:tcPr>
            <w:tcW w:w="417" w:type="pct"/>
            <w:vAlign w:val="center"/>
          </w:tcPr>
          <w:p w14:paraId="1A6755AE" w14:textId="77777777" w:rsidR="000907A9" w:rsidRPr="00C43F99" w:rsidRDefault="000907A9" w:rsidP="00DC0F05">
            <w:pPr>
              <w:jc w:val="center"/>
              <w:rPr>
                <w:rFonts w:ascii="Times New Roman" w:hAnsi="Times New Roman" w:cs="Times New Roman"/>
                <w:kern w:val="0"/>
                <w:szCs w:val="21"/>
              </w:rPr>
            </w:pPr>
          </w:p>
        </w:tc>
      </w:tr>
      <w:tr w:rsidR="001839E7" w:rsidRPr="00C43F99" w14:paraId="1D8A4643" w14:textId="77777777" w:rsidTr="00DC0F05">
        <w:trPr>
          <w:jc w:val="center"/>
        </w:trPr>
        <w:tc>
          <w:tcPr>
            <w:tcW w:w="856" w:type="pct"/>
            <w:vAlign w:val="center"/>
          </w:tcPr>
          <w:p w14:paraId="2D71EF59" w14:textId="77777777" w:rsidR="000907A9" w:rsidRPr="00C43F99" w:rsidRDefault="000907A9" w:rsidP="00DC0F05">
            <w:pPr>
              <w:jc w:val="center"/>
              <w:rPr>
                <w:rFonts w:ascii="Times New Roman" w:eastAsia="仿宋" w:hAnsi="Times New Roman" w:cs="Times New Roman"/>
                <w:szCs w:val="21"/>
              </w:rPr>
            </w:pPr>
            <w:r w:rsidRPr="00C43F99">
              <w:rPr>
                <w:rFonts w:ascii="Cambria Math" w:eastAsia="宋体" w:hAnsi="Cambria Math" w:cs="Times New Roman" w:hint="eastAsia"/>
                <w:szCs w:val="21"/>
              </w:rPr>
              <w:t>样本量</w:t>
            </w:r>
          </w:p>
        </w:tc>
        <w:tc>
          <w:tcPr>
            <w:tcW w:w="420" w:type="pct"/>
            <w:vAlign w:val="center"/>
          </w:tcPr>
          <w:p w14:paraId="06F7EBCC" w14:textId="77777777" w:rsidR="000907A9" w:rsidRPr="00C43F99" w:rsidRDefault="000907A9" w:rsidP="00DC0F05">
            <w:pPr>
              <w:jc w:val="center"/>
              <w:rPr>
                <w:rFonts w:ascii="Times New Roman" w:hAnsi="Times New Roman" w:cs="Times New Roman"/>
                <w:kern w:val="0"/>
                <w:szCs w:val="21"/>
              </w:rPr>
            </w:pPr>
            <w:r w:rsidRPr="00C43F99">
              <w:rPr>
                <w:rFonts w:ascii="Times New Roman" w:hAnsi="Times New Roman" w:cs="Times New Roman"/>
                <w:kern w:val="0"/>
                <w:szCs w:val="21"/>
              </w:rPr>
              <w:t>315</w:t>
            </w:r>
          </w:p>
        </w:tc>
        <w:tc>
          <w:tcPr>
            <w:tcW w:w="481" w:type="pct"/>
            <w:vAlign w:val="center"/>
          </w:tcPr>
          <w:p w14:paraId="701DA901" w14:textId="77777777" w:rsidR="000907A9" w:rsidRPr="00C43F99" w:rsidRDefault="000907A9" w:rsidP="00DC0F05">
            <w:pPr>
              <w:jc w:val="center"/>
              <w:rPr>
                <w:rFonts w:ascii="Times New Roman" w:hAnsi="Times New Roman" w:cs="Times New Roman"/>
                <w:kern w:val="0"/>
                <w:szCs w:val="21"/>
              </w:rPr>
            </w:pPr>
            <w:r w:rsidRPr="00C43F99">
              <w:rPr>
                <w:rFonts w:ascii="Times New Roman" w:hAnsi="Times New Roman" w:cs="Times New Roman"/>
                <w:kern w:val="0"/>
                <w:szCs w:val="21"/>
              </w:rPr>
              <w:t>315</w:t>
            </w:r>
          </w:p>
        </w:tc>
        <w:tc>
          <w:tcPr>
            <w:tcW w:w="421" w:type="pct"/>
            <w:vAlign w:val="center"/>
          </w:tcPr>
          <w:p w14:paraId="3CE97889" w14:textId="77777777" w:rsidR="000907A9" w:rsidRPr="00C43F99" w:rsidRDefault="000907A9" w:rsidP="00DC0F05">
            <w:pPr>
              <w:jc w:val="center"/>
              <w:rPr>
                <w:rFonts w:ascii="Times New Roman" w:hAnsi="Times New Roman" w:cs="Times New Roman"/>
                <w:kern w:val="0"/>
                <w:szCs w:val="21"/>
              </w:rPr>
            </w:pPr>
            <w:r w:rsidRPr="00C43F99">
              <w:rPr>
                <w:rFonts w:ascii="Times New Roman" w:hAnsi="Times New Roman" w:cs="Times New Roman"/>
                <w:kern w:val="0"/>
                <w:szCs w:val="21"/>
              </w:rPr>
              <w:t>315</w:t>
            </w:r>
          </w:p>
        </w:tc>
        <w:tc>
          <w:tcPr>
            <w:tcW w:w="103" w:type="pct"/>
            <w:vAlign w:val="center"/>
          </w:tcPr>
          <w:p w14:paraId="63C1EC45" w14:textId="77777777" w:rsidR="000907A9" w:rsidRPr="00C43F99" w:rsidRDefault="000907A9" w:rsidP="00DC0F05">
            <w:pPr>
              <w:jc w:val="center"/>
              <w:rPr>
                <w:rFonts w:ascii="Times New Roman" w:hAnsi="Times New Roman" w:cs="Times New Roman"/>
                <w:kern w:val="0"/>
                <w:szCs w:val="21"/>
              </w:rPr>
            </w:pPr>
          </w:p>
        </w:tc>
        <w:tc>
          <w:tcPr>
            <w:tcW w:w="427" w:type="pct"/>
            <w:vAlign w:val="center"/>
          </w:tcPr>
          <w:p w14:paraId="2191FE5E" w14:textId="77777777" w:rsidR="000907A9" w:rsidRPr="00C43F99" w:rsidRDefault="000907A9" w:rsidP="00DC0F05">
            <w:pPr>
              <w:jc w:val="center"/>
              <w:rPr>
                <w:rFonts w:ascii="Times New Roman" w:hAnsi="Times New Roman" w:cs="Times New Roman"/>
                <w:kern w:val="0"/>
                <w:szCs w:val="21"/>
              </w:rPr>
            </w:pPr>
            <w:r w:rsidRPr="00C43F99">
              <w:rPr>
                <w:rFonts w:ascii="Times New Roman" w:hAnsi="Times New Roman" w:cs="Times New Roman"/>
                <w:kern w:val="0"/>
                <w:szCs w:val="21"/>
              </w:rPr>
              <w:t>315</w:t>
            </w:r>
          </w:p>
        </w:tc>
        <w:tc>
          <w:tcPr>
            <w:tcW w:w="481" w:type="pct"/>
            <w:vAlign w:val="center"/>
          </w:tcPr>
          <w:p w14:paraId="78D813D1" w14:textId="77777777" w:rsidR="000907A9" w:rsidRPr="00C43F99" w:rsidRDefault="000907A9" w:rsidP="00DC0F05">
            <w:pPr>
              <w:jc w:val="center"/>
              <w:rPr>
                <w:rFonts w:ascii="Times New Roman" w:hAnsi="Times New Roman" w:cs="Times New Roman"/>
                <w:kern w:val="0"/>
                <w:szCs w:val="21"/>
              </w:rPr>
            </w:pPr>
            <w:r w:rsidRPr="00C43F99">
              <w:rPr>
                <w:rFonts w:ascii="Times New Roman" w:hAnsi="Times New Roman" w:cs="Times New Roman"/>
                <w:kern w:val="0"/>
                <w:szCs w:val="21"/>
              </w:rPr>
              <w:t>315</w:t>
            </w:r>
          </w:p>
        </w:tc>
        <w:tc>
          <w:tcPr>
            <w:tcW w:w="418" w:type="pct"/>
            <w:vAlign w:val="center"/>
          </w:tcPr>
          <w:p w14:paraId="147D378F" w14:textId="77777777" w:rsidR="000907A9" w:rsidRPr="00C43F99" w:rsidRDefault="000907A9" w:rsidP="00DC0F05">
            <w:pPr>
              <w:jc w:val="center"/>
              <w:rPr>
                <w:rFonts w:ascii="Times New Roman" w:hAnsi="Times New Roman" w:cs="Times New Roman"/>
                <w:kern w:val="0"/>
                <w:szCs w:val="21"/>
              </w:rPr>
            </w:pPr>
            <w:r w:rsidRPr="00C43F99">
              <w:rPr>
                <w:rFonts w:ascii="Times New Roman" w:hAnsi="Times New Roman" w:cs="Times New Roman"/>
                <w:kern w:val="0"/>
                <w:szCs w:val="21"/>
              </w:rPr>
              <w:t>315</w:t>
            </w:r>
          </w:p>
        </w:tc>
        <w:tc>
          <w:tcPr>
            <w:tcW w:w="103" w:type="pct"/>
            <w:vAlign w:val="center"/>
          </w:tcPr>
          <w:p w14:paraId="22C91B87" w14:textId="77777777" w:rsidR="000907A9" w:rsidRPr="00C43F99" w:rsidRDefault="000907A9" w:rsidP="00DC0F05">
            <w:pPr>
              <w:jc w:val="center"/>
              <w:rPr>
                <w:rFonts w:ascii="Times New Roman" w:hAnsi="Times New Roman" w:cs="Times New Roman"/>
                <w:kern w:val="0"/>
                <w:szCs w:val="21"/>
              </w:rPr>
            </w:pPr>
          </w:p>
        </w:tc>
        <w:tc>
          <w:tcPr>
            <w:tcW w:w="428" w:type="pct"/>
            <w:vAlign w:val="center"/>
          </w:tcPr>
          <w:p w14:paraId="1831D4D3" w14:textId="77777777" w:rsidR="000907A9" w:rsidRPr="00C43F99" w:rsidRDefault="000907A9" w:rsidP="00DC0F05">
            <w:pPr>
              <w:jc w:val="center"/>
              <w:rPr>
                <w:rFonts w:ascii="Times New Roman" w:hAnsi="Times New Roman" w:cs="Times New Roman"/>
                <w:kern w:val="0"/>
                <w:szCs w:val="21"/>
              </w:rPr>
            </w:pPr>
            <w:r w:rsidRPr="00C43F99">
              <w:rPr>
                <w:rFonts w:ascii="Times New Roman" w:hAnsi="Times New Roman" w:cs="Times New Roman"/>
                <w:kern w:val="0"/>
                <w:szCs w:val="21"/>
              </w:rPr>
              <w:t>2,688</w:t>
            </w:r>
          </w:p>
        </w:tc>
        <w:tc>
          <w:tcPr>
            <w:tcW w:w="444" w:type="pct"/>
            <w:vAlign w:val="center"/>
          </w:tcPr>
          <w:p w14:paraId="4ABE60C4" w14:textId="77777777" w:rsidR="000907A9" w:rsidRPr="00C43F99" w:rsidRDefault="000907A9" w:rsidP="00DC0F05">
            <w:pPr>
              <w:jc w:val="center"/>
              <w:rPr>
                <w:rFonts w:ascii="Times New Roman" w:hAnsi="Times New Roman" w:cs="Times New Roman"/>
                <w:kern w:val="0"/>
                <w:szCs w:val="21"/>
              </w:rPr>
            </w:pPr>
            <w:r w:rsidRPr="00C43F99">
              <w:rPr>
                <w:rFonts w:ascii="Times New Roman" w:hAnsi="Times New Roman" w:cs="Times New Roman"/>
                <w:kern w:val="0"/>
                <w:szCs w:val="21"/>
              </w:rPr>
              <w:t>2,688</w:t>
            </w:r>
          </w:p>
        </w:tc>
        <w:tc>
          <w:tcPr>
            <w:tcW w:w="417" w:type="pct"/>
            <w:vAlign w:val="center"/>
          </w:tcPr>
          <w:p w14:paraId="04932F4D" w14:textId="77777777" w:rsidR="000907A9" w:rsidRPr="00C43F99" w:rsidRDefault="000907A9" w:rsidP="00DC0F05">
            <w:pPr>
              <w:jc w:val="center"/>
              <w:rPr>
                <w:rFonts w:ascii="Times New Roman" w:hAnsi="Times New Roman" w:cs="Times New Roman"/>
                <w:kern w:val="0"/>
                <w:szCs w:val="21"/>
              </w:rPr>
            </w:pPr>
            <w:r w:rsidRPr="00C43F99">
              <w:rPr>
                <w:rFonts w:ascii="Times New Roman" w:hAnsi="Times New Roman" w:cs="Times New Roman"/>
                <w:kern w:val="0"/>
                <w:szCs w:val="21"/>
              </w:rPr>
              <w:t>2,688</w:t>
            </w:r>
          </w:p>
        </w:tc>
      </w:tr>
      <w:tr w:rsidR="001839E7" w:rsidRPr="00C43F99" w14:paraId="2DD31504" w14:textId="77777777" w:rsidTr="00DC0F05">
        <w:trPr>
          <w:jc w:val="center"/>
        </w:trPr>
        <w:tc>
          <w:tcPr>
            <w:tcW w:w="856" w:type="pct"/>
            <w:vAlign w:val="center"/>
          </w:tcPr>
          <w:p w14:paraId="5CB62F09" w14:textId="77777777" w:rsidR="000907A9" w:rsidRPr="00C43F99" w:rsidRDefault="000907A9" w:rsidP="00DC0F05">
            <w:pPr>
              <w:jc w:val="center"/>
              <w:rPr>
                <w:rFonts w:ascii="Times New Roman" w:eastAsia="仿宋" w:hAnsi="Times New Roman" w:cs="Times New Roman"/>
                <w:szCs w:val="21"/>
              </w:rPr>
            </w:pPr>
            <w:r w:rsidRPr="00C43F99">
              <w:rPr>
                <w:rFonts w:ascii="Times New Roman" w:hAnsi="Times New Roman" w:cs="Times New Roman"/>
                <w:kern w:val="0"/>
                <w:szCs w:val="21"/>
              </w:rPr>
              <w:t>R</w:t>
            </w:r>
            <w:r w:rsidRPr="00C43F99">
              <w:rPr>
                <w:rFonts w:ascii="Times New Roman" w:hAnsi="Times New Roman" w:cs="Times New Roman"/>
                <w:kern w:val="0"/>
                <w:szCs w:val="21"/>
                <w:vertAlign w:val="superscript"/>
              </w:rPr>
              <w:t>2</w:t>
            </w:r>
          </w:p>
        </w:tc>
        <w:tc>
          <w:tcPr>
            <w:tcW w:w="420" w:type="pct"/>
            <w:vAlign w:val="center"/>
          </w:tcPr>
          <w:p w14:paraId="54375D09" w14:textId="77777777" w:rsidR="000907A9" w:rsidRPr="00C43F99" w:rsidRDefault="000907A9" w:rsidP="00DC0F05">
            <w:pPr>
              <w:jc w:val="center"/>
              <w:rPr>
                <w:rFonts w:ascii="Times New Roman" w:hAnsi="Times New Roman" w:cs="Times New Roman"/>
                <w:kern w:val="0"/>
                <w:szCs w:val="21"/>
              </w:rPr>
            </w:pPr>
            <w:r w:rsidRPr="00C43F99">
              <w:rPr>
                <w:rFonts w:ascii="Times New Roman" w:hAnsi="Times New Roman" w:cs="Times New Roman"/>
                <w:kern w:val="0"/>
                <w:szCs w:val="21"/>
              </w:rPr>
              <w:t>0.889</w:t>
            </w:r>
          </w:p>
        </w:tc>
        <w:tc>
          <w:tcPr>
            <w:tcW w:w="481" w:type="pct"/>
            <w:vAlign w:val="center"/>
          </w:tcPr>
          <w:p w14:paraId="6AF90A45" w14:textId="77777777" w:rsidR="000907A9" w:rsidRPr="00C43F99" w:rsidRDefault="000907A9" w:rsidP="00DC0F05">
            <w:pPr>
              <w:jc w:val="center"/>
              <w:rPr>
                <w:rFonts w:ascii="Times New Roman" w:hAnsi="Times New Roman" w:cs="Times New Roman"/>
                <w:kern w:val="0"/>
                <w:szCs w:val="21"/>
              </w:rPr>
            </w:pPr>
            <w:r w:rsidRPr="00C43F99">
              <w:rPr>
                <w:rFonts w:ascii="Times New Roman" w:hAnsi="Times New Roman" w:cs="Times New Roman"/>
                <w:kern w:val="0"/>
                <w:szCs w:val="21"/>
              </w:rPr>
              <w:t>0.756</w:t>
            </w:r>
          </w:p>
        </w:tc>
        <w:tc>
          <w:tcPr>
            <w:tcW w:w="421" w:type="pct"/>
            <w:vAlign w:val="center"/>
          </w:tcPr>
          <w:p w14:paraId="6F0BD766" w14:textId="77777777" w:rsidR="000907A9" w:rsidRPr="00C43F99" w:rsidRDefault="000907A9" w:rsidP="00DC0F05">
            <w:pPr>
              <w:jc w:val="center"/>
              <w:rPr>
                <w:rFonts w:ascii="Times New Roman" w:hAnsi="Times New Roman" w:cs="Times New Roman"/>
                <w:kern w:val="0"/>
                <w:szCs w:val="21"/>
              </w:rPr>
            </w:pPr>
            <w:r w:rsidRPr="00C43F99">
              <w:rPr>
                <w:rFonts w:ascii="Times New Roman" w:hAnsi="Times New Roman" w:cs="Times New Roman"/>
                <w:kern w:val="0"/>
                <w:szCs w:val="21"/>
              </w:rPr>
              <w:t>0.9245</w:t>
            </w:r>
          </w:p>
        </w:tc>
        <w:tc>
          <w:tcPr>
            <w:tcW w:w="103" w:type="pct"/>
            <w:vAlign w:val="center"/>
          </w:tcPr>
          <w:p w14:paraId="34535845" w14:textId="77777777" w:rsidR="000907A9" w:rsidRPr="00C43F99" w:rsidRDefault="000907A9" w:rsidP="00DC0F05">
            <w:pPr>
              <w:jc w:val="center"/>
              <w:rPr>
                <w:rFonts w:ascii="Times New Roman" w:hAnsi="Times New Roman" w:cs="Times New Roman"/>
                <w:kern w:val="0"/>
                <w:szCs w:val="21"/>
              </w:rPr>
            </w:pPr>
          </w:p>
        </w:tc>
        <w:tc>
          <w:tcPr>
            <w:tcW w:w="427" w:type="pct"/>
            <w:vAlign w:val="center"/>
          </w:tcPr>
          <w:p w14:paraId="7C6E1E69" w14:textId="77777777" w:rsidR="000907A9" w:rsidRPr="00C43F99" w:rsidRDefault="000907A9" w:rsidP="00DC0F05">
            <w:pPr>
              <w:jc w:val="center"/>
              <w:rPr>
                <w:rFonts w:ascii="Times New Roman" w:hAnsi="Times New Roman" w:cs="Times New Roman"/>
                <w:kern w:val="0"/>
                <w:szCs w:val="21"/>
              </w:rPr>
            </w:pPr>
            <w:r w:rsidRPr="00C43F99">
              <w:rPr>
                <w:rFonts w:ascii="Times New Roman" w:hAnsi="Times New Roman" w:cs="Times New Roman"/>
                <w:kern w:val="0"/>
                <w:szCs w:val="21"/>
              </w:rPr>
              <w:t>0.905</w:t>
            </w:r>
          </w:p>
        </w:tc>
        <w:tc>
          <w:tcPr>
            <w:tcW w:w="481" w:type="pct"/>
            <w:vAlign w:val="center"/>
          </w:tcPr>
          <w:p w14:paraId="2791B00F" w14:textId="77777777" w:rsidR="000907A9" w:rsidRPr="00C43F99" w:rsidRDefault="000907A9" w:rsidP="00DC0F05">
            <w:pPr>
              <w:jc w:val="center"/>
              <w:rPr>
                <w:rFonts w:ascii="Times New Roman" w:hAnsi="Times New Roman" w:cs="Times New Roman"/>
                <w:kern w:val="0"/>
                <w:szCs w:val="21"/>
              </w:rPr>
            </w:pPr>
            <w:r w:rsidRPr="00C43F99">
              <w:rPr>
                <w:rFonts w:ascii="Times New Roman" w:hAnsi="Times New Roman" w:cs="Times New Roman"/>
                <w:kern w:val="0"/>
                <w:szCs w:val="21"/>
              </w:rPr>
              <w:t>0.770</w:t>
            </w:r>
          </w:p>
        </w:tc>
        <w:tc>
          <w:tcPr>
            <w:tcW w:w="418" w:type="pct"/>
            <w:vAlign w:val="center"/>
          </w:tcPr>
          <w:p w14:paraId="1B1C0A7D" w14:textId="77777777" w:rsidR="000907A9" w:rsidRPr="00C43F99" w:rsidRDefault="000907A9" w:rsidP="00DC0F05">
            <w:pPr>
              <w:jc w:val="center"/>
              <w:rPr>
                <w:rFonts w:ascii="Times New Roman" w:hAnsi="Times New Roman" w:cs="Times New Roman"/>
                <w:kern w:val="0"/>
                <w:szCs w:val="21"/>
              </w:rPr>
            </w:pPr>
            <w:r w:rsidRPr="00C43F99">
              <w:rPr>
                <w:rFonts w:ascii="Times New Roman" w:hAnsi="Times New Roman" w:cs="Times New Roman"/>
                <w:kern w:val="0"/>
                <w:szCs w:val="21"/>
              </w:rPr>
              <w:t>0.938</w:t>
            </w:r>
          </w:p>
        </w:tc>
        <w:tc>
          <w:tcPr>
            <w:tcW w:w="103" w:type="pct"/>
            <w:vAlign w:val="center"/>
          </w:tcPr>
          <w:p w14:paraId="1DCB2B7D" w14:textId="77777777" w:rsidR="000907A9" w:rsidRPr="00C43F99" w:rsidRDefault="000907A9" w:rsidP="00DC0F05">
            <w:pPr>
              <w:jc w:val="center"/>
              <w:rPr>
                <w:rFonts w:ascii="Times New Roman" w:hAnsi="Times New Roman" w:cs="Times New Roman"/>
                <w:kern w:val="0"/>
                <w:szCs w:val="21"/>
              </w:rPr>
            </w:pPr>
          </w:p>
        </w:tc>
        <w:tc>
          <w:tcPr>
            <w:tcW w:w="428" w:type="pct"/>
            <w:vAlign w:val="center"/>
          </w:tcPr>
          <w:p w14:paraId="1650183B" w14:textId="77777777" w:rsidR="000907A9" w:rsidRPr="00C43F99" w:rsidRDefault="000907A9" w:rsidP="00DC0F05">
            <w:pPr>
              <w:jc w:val="center"/>
              <w:rPr>
                <w:rFonts w:ascii="Times New Roman" w:hAnsi="Times New Roman" w:cs="Times New Roman"/>
                <w:kern w:val="0"/>
                <w:szCs w:val="21"/>
              </w:rPr>
            </w:pPr>
            <w:r w:rsidRPr="00C43F99">
              <w:rPr>
                <w:rFonts w:ascii="Times New Roman" w:hAnsi="Times New Roman" w:cs="Times New Roman"/>
                <w:kern w:val="0"/>
                <w:szCs w:val="21"/>
              </w:rPr>
              <w:t>0.979</w:t>
            </w:r>
          </w:p>
        </w:tc>
        <w:tc>
          <w:tcPr>
            <w:tcW w:w="444" w:type="pct"/>
            <w:vAlign w:val="center"/>
          </w:tcPr>
          <w:p w14:paraId="19BE3D4B" w14:textId="77777777" w:rsidR="000907A9" w:rsidRPr="00C43F99" w:rsidRDefault="000907A9" w:rsidP="00DC0F05">
            <w:pPr>
              <w:keepNext/>
              <w:jc w:val="center"/>
              <w:rPr>
                <w:rFonts w:ascii="Times New Roman" w:hAnsi="Times New Roman" w:cs="Times New Roman"/>
                <w:kern w:val="0"/>
                <w:szCs w:val="21"/>
              </w:rPr>
            </w:pPr>
            <w:r w:rsidRPr="00C43F99">
              <w:rPr>
                <w:rFonts w:ascii="Times New Roman" w:hAnsi="Times New Roman" w:cs="Times New Roman"/>
                <w:kern w:val="0"/>
                <w:szCs w:val="21"/>
              </w:rPr>
              <w:t>0.966</w:t>
            </w:r>
          </w:p>
        </w:tc>
        <w:tc>
          <w:tcPr>
            <w:tcW w:w="417" w:type="pct"/>
            <w:vAlign w:val="center"/>
          </w:tcPr>
          <w:p w14:paraId="32422004" w14:textId="77777777" w:rsidR="000907A9" w:rsidRPr="00C43F99" w:rsidRDefault="000907A9" w:rsidP="00DC0F05">
            <w:pPr>
              <w:keepNext/>
              <w:jc w:val="center"/>
              <w:rPr>
                <w:rFonts w:ascii="Times New Roman" w:hAnsi="Times New Roman" w:cs="Times New Roman"/>
                <w:kern w:val="0"/>
                <w:szCs w:val="21"/>
              </w:rPr>
            </w:pPr>
            <w:r w:rsidRPr="00C43F99">
              <w:rPr>
                <w:rFonts w:ascii="Times New Roman" w:hAnsi="Times New Roman" w:cs="Times New Roman"/>
                <w:kern w:val="0"/>
                <w:szCs w:val="21"/>
              </w:rPr>
              <w:t>0.990</w:t>
            </w:r>
          </w:p>
        </w:tc>
      </w:tr>
    </w:tbl>
    <w:p w14:paraId="620DE085" w14:textId="330ABDB0" w:rsidR="002760EA" w:rsidRPr="00C43F99" w:rsidRDefault="008F4CCC" w:rsidP="00C43F99">
      <w:pPr>
        <w:ind w:firstLineChars="200" w:firstLine="300"/>
        <w:rPr>
          <w:rFonts w:ascii="楷体" w:eastAsia="楷体" w:hAnsi="楷体" w:cs="Times New Roman"/>
          <w:sz w:val="15"/>
          <w:szCs w:val="15"/>
        </w:rPr>
      </w:pPr>
      <w:bookmarkStart w:id="15" w:name="_Hlk91269859"/>
      <w:r w:rsidRPr="00524E17">
        <w:rPr>
          <w:rFonts w:ascii="楷体" w:eastAsia="楷体" w:hAnsi="楷体" w:cs="Times New Roman" w:hint="eastAsia"/>
          <w:sz w:val="15"/>
          <w:szCs w:val="15"/>
        </w:rPr>
        <w:t>注：第（</w:t>
      </w:r>
      <w:r w:rsidRPr="00524E17">
        <w:rPr>
          <w:rFonts w:ascii="楷体" w:eastAsia="楷体" w:hAnsi="楷体" w:cs="Times New Roman"/>
          <w:sz w:val="15"/>
          <w:szCs w:val="15"/>
        </w:rPr>
        <w:t>1</w:t>
      </w:r>
      <w:r w:rsidRPr="00524E17">
        <w:rPr>
          <w:rFonts w:ascii="楷体" w:eastAsia="楷体" w:hAnsi="楷体" w:cs="Times New Roman" w:hint="eastAsia"/>
          <w:sz w:val="15"/>
          <w:szCs w:val="15"/>
        </w:rPr>
        <w:t>）-（</w:t>
      </w:r>
      <w:r w:rsidRPr="00524E17">
        <w:rPr>
          <w:rFonts w:ascii="楷体" w:eastAsia="楷体" w:hAnsi="楷体" w:cs="Times New Roman"/>
          <w:sz w:val="15"/>
          <w:szCs w:val="15"/>
        </w:rPr>
        <w:t>6</w:t>
      </w:r>
      <w:r w:rsidRPr="00524E17">
        <w:rPr>
          <w:rFonts w:ascii="楷体" w:eastAsia="楷体" w:hAnsi="楷体" w:cs="Times New Roman" w:hint="eastAsia"/>
          <w:sz w:val="15"/>
          <w:szCs w:val="15"/>
        </w:rPr>
        <w:t>）列括号内为市级聚类稳健标准误，第</w:t>
      </w:r>
      <w:bookmarkStart w:id="16" w:name="_Hlk92303321"/>
      <w:r w:rsidRPr="00524E17">
        <w:rPr>
          <w:rFonts w:ascii="楷体" w:eastAsia="楷体" w:hAnsi="楷体" w:cs="Times New Roman" w:hint="eastAsia"/>
          <w:sz w:val="15"/>
          <w:szCs w:val="15"/>
        </w:rPr>
        <w:t>（7）-（</w:t>
      </w:r>
      <w:r w:rsidRPr="00524E17">
        <w:rPr>
          <w:rFonts w:ascii="楷体" w:eastAsia="楷体" w:hAnsi="楷体" w:cs="Times New Roman"/>
          <w:sz w:val="15"/>
          <w:szCs w:val="15"/>
        </w:rPr>
        <w:t>9</w:t>
      </w:r>
      <w:r w:rsidRPr="00524E17">
        <w:rPr>
          <w:rFonts w:ascii="楷体" w:eastAsia="楷体" w:hAnsi="楷体" w:cs="Times New Roman" w:hint="eastAsia"/>
          <w:sz w:val="15"/>
          <w:szCs w:val="15"/>
        </w:rPr>
        <w:t>）</w:t>
      </w:r>
      <w:bookmarkEnd w:id="16"/>
      <w:r w:rsidRPr="00524E17">
        <w:rPr>
          <w:rFonts w:ascii="楷体" w:eastAsia="楷体" w:hAnsi="楷体" w:cs="Times New Roman" w:hint="eastAsia"/>
          <w:sz w:val="15"/>
          <w:szCs w:val="15"/>
        </w:rPr>
        <w:t>列</w:t>
      </w:r>
      <w:r w:rsidR="00D0489C">
        <w:rPr>
          <w:rFonts w:ascii="楷体" w:eastAsia="楷体" w:hAnsi="楷体" w:cs="Times New Roman" w:hint="eastAsia"/>
          <w:sz w:val="15"/>
          <w:szCs w:val="15"/>
        </w:rPr>
        <w:t>括号内</w:t>
      </w:r>
      <w:r w:rsidRPr="00524E17">
        <w:rPr>
          <w:rFonts w:ascii="楷体" w:eastAsia="楷体" w:hAnsi="楷体" w:cs="Times New Roman" w:hint="eastAsia"/>
          <w:sz w:val="15"/>
          <w:szCs w:val="15"/>
        </w:rPr>
        <w:t>为县区级聚类稳健标准误；</w:t>
      </w:r>
      <w:r w:rsidR="00D0489C" w:rsidRPr="00D0489C">
        <w:rPr>
          <w:rFonts w:ascii="楷体" w:eastAsia="楷体" w:hAnsi="楷体" w:cs="Times New Roman"/>
          <w:sz w:val="15"/>
          <w:szCs w:val="15"/>
          <w:vertAlign w:val="superscript"/>
        </w:rPr>
        <w:t>***</w:t>
      </w:r>
      <w:r w:rsidRPr="00524E17">
        <w:rPr>
          <w:rFonts w:ascii="楷体" w:eastAsia="楷体" w:hAnsi="楷体" w:cs="Times New Roman" w:hint="eastAsia"/>
          <w:sz w:val="15"/>
          <w:szCs w:val="15"/>
        </w:rPr>
        <w:t>、</w:t>
      </w:r>
      <w:r w:rsidR="00D0489C" w:rsidRPr="00D0489C">
        <w:rPr>
          <w:rFonts w:ascii="楷体" w:eastAsia="楷体" w:hAnsi="楷体" w:cs="Times New Roman"/>
          <w:sz w:val="15"/>
          <w:szCs w:val="15"/>
          <w:vertAlign w:val="superscript"/>
        </w:rPr>
        <w:t>**</w:t>
      </w:r>
      <w:r w:rsidRPr="00524E17">
        <w:rPr>
          <w:rFonts w:ascii="楷体" w:eastAsia="楷体" w:hAnsi="楷体" w:cs="Times New Roman" w:hint="eastAsia"/>
          <w:sz w:val="15"/>
          <w:szCs w:val="15"/>
        </w:rPr>
        <w:t>和</w:t>
      </w:r>
      <w:r w:rsidR="00D0489C" w:rsidRPr="00D0489C">
        <w:rPr>
          <w:rFonts w:ascii="楷体" w:eastAsia="楷体" w:hAnsi="楷体" w:cs="Times New Roman"/>
          <w:sz w:val="15"/>
          <w:szCs w:val="15"/>
          <w:vertAlign w:val="superscript"/>
        </w:rPr>
        <w:t>*</w:t>
      </w:r>
      <w:r w:rsidRPr="00524E17">
        <w:rPr>
          <w:rFonts w:ascii="楷体" w:eastAsia="楷体" w:hAnsi="楷体" w:cs="Times New Roman" w:hint="eastAsia"/>
          <w:sz w:val="15"/>
          <w:szCs w:val="15"/>
        </w:rPr>
        <w:t>分别表示在</w:t>
      </w:r>
      <w:r w:rsidRPr="00524E17">
        <w:rPr>
          <w:rFonts w:ascii="楷体" w:eastAsia="楷体" w:hAnsi="楷体" w:cs="Times New Roman"/>
          <w:sz w:val="15"/>
          <w:szCs w:val="15"/>
        </w:rPr>
        <w:t>1%</w:t>
      </w:r>
      <w:r w:rsidRPr="00524E17">
        <w:rPr>
          <w:rFonts w:ascii="楷体" w:eastAsia="楷体" w:hAnsi="楷体" w:cs="Times New Roman" w:hint="eastAsia"/>
          <w:sz w:val="15"/>
          <w:szCs w:val="15"/>
        </w:rPr>
        <w:t>、</w:t>
      </w:r>
      <w:r w:rsidRPr="00524E17">
        <w:rPr>
          <w:rFonts w:ascii="楷体" w:eastAsia="楷体" w:hAnsi="楷体" w:cs="Times New Roman"/>
          <w:sz w:val="15"/>
          <w:szCs w:val="15"/>
        </w:rPr>
        <w:t>5%</w:t>
      </w:r>
      <w:r w:rsidRPr="00524E17">
        <w:rPr>
          <w:rFonts w:ascii="楷体" w:eastAsia="楷体" w:hAnsi="楷体" w:cs="Times New Roman" w:hint="eastAsia"/>
          <w:sz w:val="15"/>
          <w:szCs w:val="15"/>
        </w:rPr>
        <w:t>和</w:t>
      </w:r>
      <w:r w:rsidRPr="00524E17">
        <w:rPr>
          <w:rFonts w:ascii="楷体" w:eastAsia="楷体" w:hAnsi="楷体" w:cs="Times New Roman"/>
          <w:sz w:val="15"/>
          <w:szCs w:val="15"/>
        </w:rPr>
        <w:t>10%</w:t>
      </w:r>
      <w:r w:rsidRPr="00524E17">
        <w:rPr>
          <w:rFonts w:ascii="楷体" w:eastAsia="楷体" w:hAnsi="楷体" w:cs="Times New Roman" w:hint="eastAsia"/>
          <w:sz w:val="15"/>
          <w:szCs w:val="15"/>
        </w:rPr>
        <w:t>的显著性水平上显著；回归中已控制城市或县区特征、气象条件、狭义“禁煤区”虚拟变量以及城市或县区</w:t>
      </w:r>
      <w:r w:rsidRPr="00524E17">
        <w:rPr>
          <w:rFonts w:ascii="楷体" w:eastAsia="楷体" w:hAnsi="楷体" w:cs="Times New Roman"/>
          <w:sz w:val="15"/>
          <w:szCs w:val="15"/>
        </w:rPr>
        <w:t>、</w:t>
      </w:r>
      <w:r w:rsidRPr="00524E17">
        <w:rPr>
          <w:rFonts w:ascii="楷体" w:eastAsia="楷体" w:hAnsi="楷体" w:cs="Times New Roman" w:hint="eastAsia"/>
          <w:sz w:val="15"/>
          <w:szCs w:val="15"/>
        </w:rPr>
        <w:t>年度固定效应。</w:t>
      </w:r>
      <w:bookmarkEnd w:id="15"/>
    </w:p>
    <w:p w14:paraId="5B6F5458" w14:textId="5DECBFCB" w:rsidR="005513A2" w:rsidRPr="00C43F99" w:rsidRDefault="00925299" w:rsidP="00447166">
      <w:pPr>
        <w:ind w:firstLineChars="200" w:firstLine="420"/>
        <w:rPr>
          <w:rFonts w:ascii="宋体" w:eastAsia="宋体" w:hAnsi="宋体"/>
          <w:szCs w:val="21"/>
        </w:rPr>
      </w:pPr>
      <w:r w:rsidRPr="00C43F99">
        <w:rPr>
          <w:rFonts w:ascii="宋体" w:eastAsia="宋体" w:hAnsi="宋体" w:hint="eastAsia"/>
          <w:szCs w:val="21"/>
        </w:rPr>
        <w:t>从表</w:t>
      </w:r>
      <w:r w:rsidR="00F149CD" w:rsidRPr="001839E7">
        <w:rPr>
          <w:rFonts w:ascii="Times New Roman" w:eastAsia="仿宋" w:hAnsi="Times New Roman" w:cs="Times New Roman"/>
        </w:rPr>
        <w:t>1</w:t>
      </w:r>
      <w:r w:rsidR="00EF1959" w:rsidRPr="001839E7">
        <w:rPr>
          <w:rFonts w:ascii="Times New Roman" w:eastAsia="仿宋" w:hAnsi="Times New Roman" w:cs="Times New Roman"/>
        </w:rPr>
        <w:t>6</w:t>
      </w:r>
      <w:r w:rsidRPr="00C43F99">
        <w:rPr>
          <w:rFonts w:ascii="宋体" w:eastAsia="宋体" w:hAnsi="宋体" w:hint="eastAsia"/>
          <w:szCs w:val="21"/>
        </w:rPr>
        <w:t>估计结果可以看出，“禁煤区”的政策效应依然显著存在，但相对于高城镇化的城市，低城镇化率地区政策效应更加强劲。由第（</w:t>
      </w:r>
      <w:r w:rsidRPr="001839E7">
        <w:rPr>
          <w:rFonts w:ascii="Times New Roman" w:eastAsia="仿宋" w:hAnsi="Times New Roman" w:cs="Times New Roman"/>
        </w:rPr>
        <w:t>1</w:t>
      </w:r>
      <w:r w:rsidRPr="00C43F99">
        <w:rPr>
          <w:rFonts w:ascii="宋体" w:eastAsia="宋体" w:hAnsi="宋体" w:hint="eastAsia"/>
          <w:szCs w:val="21"/>
        </w:rPr>
        <w:t>）</w:t>
      </w:r>
      <w:r w:rsidR="00AE6D0C" w:rsidRPr="00C43F99">
        <w:rPr>
          <w:rFonts w:ascii="宋体" w:eastAsia="宋体" w:hAnsi="宋体"/>
          <w:szCs w:val="21"/>
        </w:rPr>
        <w:t>-</w:t>
      </w:r>
      <w:r w:rsidR="00AE6D0C" w:rsidRPr="00C43F99">
        <w:rPr>
          <w:rFonts w:ascii="宋体" w:eastAsia="宋体" w:hAnsi="宋体" w:hint="eastAsia"/>
          <w:szCs w:val="21"/>
        </w:rPr>
        <w:t>（</w:t>
      </w:r>
      <w:r w:rsidR="00AE6D0C" w:rsidRPr="001839E7">
        <w:rPr>
          <w:rFonts w:ascii="Times New Roman" w:eastAsia="仿宋" w:hAnsi="Times New Roman" w:cs="Times New Roman"/>
        </w:rPr>
        <w:t>6</w:t>
      </w:r>
      <w:r w:rsidR="00AE6D0C" w:rsidRPr="00C43F99">
        <w:rPr>
          <w:rFonts w:ascii="宋体" w:eastAsia="宋体" w:hAnsi="宋体" w:hint="eastAsia"/>
          <w:szCs w:val="21"/>
        </w:rPr>
        <w:t>）</w:t>
      </w:r>
      <w:r w:rsidRPr="00C43F99">
        <w:rPr>
          <w:rFonts w:ascii="宋体" w:eastAsia="宋体" w:hAnsi="宋体" w:hint="eastAsia"/>
          <w:szCs w:val="21"/>
        </w:rPr>
        <w:t>列结果可知，禁煤政策使高城镇化地区的</w:t>
      </w:r>
      <w:r w:rsidRPr="001839E7">
        <w:rPr>
          <w:rFonts w:ascii="Times New Roman" w:eastAsia="仿宋" w:hAnsi="Times New Roman" w:cs="Times New Roman"/>
        </w:rPr>
        <w:t>AQI</w:t>
      </w:r>
      <w:r w:rsidRPr="00C43F99">
        <w:rPr>
          <w:rFonts w:ascii="宋体" w:eastAsia="宋体" w:hAnsi="宋体" w:hint="eastAsia"/>
          <w:szCs w:val="21"/>
        </w:rPr>
        <w:t>与</w:t>
      </w:r>
      <w:r w:rsidRPr="001839E7">
        <w:rPr>
          <w:rFonts w:ascii="Times New Roman" w:eastAsia="仿宋" w:hAnsi="Times New Roman" w:cs="Times New Roman"/>
          <w:szCs w:val="21"/>
        </w:rPr>
        <w:t>PM</w:t>
      </w:r>
      <w:r w:rsidRPr="001839E7">
        <w:rPr>
          <w:rFonts w:ascii="Times New Roman" w:eastAsia="仿宋" w:hAnsi="Times New Roman" w:cs="Times New Roman"/>
          <w:szCs w:val="21"/>
          <w:vertAlign w:val="subscript"/>
        </w:rPr>
        <w:t>2.5</w:t>
      </w:r>
      <w:r w:rsidRPr="00C43F99">
        <w:rPr>
          <w:rFonts w:ascii="宋体" w:eastAsia="宋体" w:hAnsi="宋体" w:hint="eastAsia"/>
          <w:szCs w:val="21"/>
        </w:rPr>
        <w:t>分别平均下降了</w:t>
      </w:r>
      <w:r w:rsidRPr="001839E7">
        <w:rPr>
          <w:rFonts w:ascii="Times New Roman" w:eastAsia="仿宋" w:hAnsi="Times New Roman" w:cs="Times New Roman"/>
        </w:rPr>
        <w:t>9.136</w:t>
      </w:r>
      <w:r w:rsidRPr="00C43F99">
        <w:rPr>
          <w:rFonts w:ascii="宋体" w:eastAsia="宋体" w:hAnsi="宋体" w:hint="eastAsia"/>
          <w:szCs w:val="21"/>
        </w:rPr>
        <w:t>单位和</w:t>
      </w:r>
      <w:r w:rsidR="002760EA" w:rsidRPr="001839E7">
        <w:rPr>
          <w:rFonts w:ascii="Times New Roman" w:hAnsi="Times New Roman" w:cs="Times New Roman"/>
          <w:kern w:val="0"/>
          <w:szCs w:val="21"/>
        </w:rPr>
        <w:t>9.253</w:t>
      </w:r>
      <w:r w:rsidR="002760EA" w:rsidRPr="001839E7">
        <w:rPr>
          <w:rFonts w:ascii="Times New Roman" w:eastAsia="仿宋" w:hAnsi="Times New Roman" w:cs="Times New Roman"/>
        </w:rPr>
        <w:t>μg</w:t>
      </w:r>
      <w:r w:rsidR="002760EA" w:rsidRPr="00C43F99">
        <w:rPr>
          <w:rFonts w:ascii="宋体" w:eastAsia="宋体" w:hAnsi="宋体"/>
          <w:szCs w:val="21"/>
        </w:rPr>
        <w:t>/</w:t>
      </w:r>
      <w:r w:rsidR="002760EA" w:rsidRPr="001839E7">
        <w:rPr>
          <w:rFonts w:ascii="Times New Roman" w:eastAsia="仿宋" w:hAnsi="Times New Roman" w:cs="Times New Roman"/>
        </w:rPr>
        <w:t>m</w:t>
      </w:r>
      <w:r w:rsidR="002760EA" w:rsidRPr="001839E7">
        <w:rPr>
          <w:rFonts w:ascii="Times New Roman" w:eastAsia="仿宋" w:hAnsi="Times New Roman" w:cs="Times New Roman"/>
          <w:vertAlign w:val="superscript"/>
        </w:rPr>
        <w:t>3</w:t>
      </w:r>
      <w:r w:rsidRPr="00C43F99">
        <w:rPr>
          <w:rFonts w:ascii="宋体" w:eastAsia="宋体" w:hAnsi="宋体" w:hint="eastAsia"/>
          <w:szCs w:val="21"/>
        </w:rPr>
        <w:t>，并在此基础上再降低农村地区</w:t>
      </w:r>
      <w:r w:rsidRPr="001839E7">
        <w:rPr>
          <w:rFonts w:ascii="Times New Roman" w:eastAsia="仿宋" w:hAnsi="Times New Roman" w:cs="Times New Roman"/>
        </w:rPr>
        <w:t>AQI</w:t>
      </w:r>
      <w:r w:rsidRPr="00C43F99">
        <w:rPr>
          <w:rFonts w:ascii="宋体" w:eastAsia="宋体" w:hAnsi="宋体" w:hint="eastAsia"/>
          <w:szCs w:val="21"/>
        </w:rPr>
        <w:t>指数</w:t>
      </w:r>
      <w:r w:rsidRPr="00C43F99">
        <w:rPr>
          <w:rFonts w:ascii="Times New Roman" w:eastAsia="仿宋" w:hAnsi="Times New Roman" w:cs="Times New Roman"/>
        </w:rPr>
        <w:t>9.42</w:t>
      </w:r>
      <w:r w:rsidR="002760EA" w:rsidRPr="00C43F99">
        <w:rPr>
          <w:rFonts w:ascii="Times New Roman" w:eastAsia="仿宋" w:hAnsi="Times New Roman" w:cs="Times New Roman"/>
        </w:rPr>
        <w:t>0</w:t>
      </w:r>
      <w:r w:rsidRPr="00C43F99">
        <w:rPr>
          <w:rFonts w:ascii="宋体" w:eastAsia="宋体" w:hAnsi="宋体" w:hint="eastAsia"/>
          <w:szCs w:val="21"/>
        </w:rPr>
        <w:t>单位和</w:t>
      </w:r>
      <w:r w:rsidR="002760EA" w:rsidRPr="001839E7">
        <w:rPr>
          <w:rFonts w:ascii="Times New Roman" w:hAnsi="Times New Roman" w:cs="Times New Roman"/>
          <w:kern w:val="0"/>
          <w:szCs w:val="21"/>
        </w:rPr>
        <w:t>9.021</w:t>
      </w:r>
      <w:r w:rsidR="002760EA" w:rsidRPr="001839E7">
        <w:rPr>
          <w:rFonts w:ascii="Times New Roman" w:eastAsia="仿宋" w:hAnsi="Times New Roman" w:cs="Times New Roman"/>
        </w:rPr>
        <w:t>μg</w:t>
      </w:r>
      <w:r w:rsidR="002760EA" w:rsidRPr="00C43F99">
        <w:rPr>
          <w:rFonts w:ascii="宋体" w:eastAsia="宋体" w:hAnsi="宋体"/>
          <w:szCs w:val="21"/>
        </w:rPr>
        <w:t>/</w:t>
      </w:r>
      <w:r w:rsidR="002760EA" w:rsidRPr="001839E7">
        <w:rPr>
          <w:rFonts w:ascii="Times New Roman" w:eastAsia="仿宋" w:hAnsi="Times New Roman" w:cs="Times New Roman"/>
        </w:rPr>
        <w:t>m</w:t>
      </w:r>
      <w:r w:rsidR="002760EA" w:rsidRPr="001839E7">
        <w:rPr>
          <w:rFonts w:ascii="Times New Roman" w:eastAsia="仿宋" w:hAnsi="Times New Roman" w:cs="Times New Roman"/>
          <w:vertAlign w:val="superscript"/>
        </w:rPr>
        <w:t>3</w:t>
      </w:r>
      <w:r w:rsidRPr="00C43F99">
        <w:rPr>
          <w:rFonts w:ascii="宋体" w:eastAsia="宋体" w:hAnsi="宋体" w:hint="eastAsia"/>
          <w:szCs w:val="21"/>
        </w:rPr>
        <w:t>的</w:t>
      </w:r>
      <w:r w:rsidRPr="001839E7">
        <w:rPr>
          <w:rFonts w:ascii="Times New Roman" w:eastAsia="仿宋" w:hAnsi="Times New Roman" w:cs="Times New Roman"/>
          <w:szCs w:val="21"/>
        </w:rPr>
        <w:t>PM</w:t>
      </w:r>
      <w:r w:rsidRPr="001839E7">
        <w:rPr>
          <w:rFonts w:ascii="Times New Roman" w:eastAsia="仿宋" w:hAnsi="Times New Roman" w:cs="Times New Roman"/>
          <w:szCs w:val="21"/>
          <w:vertAlign w:val="subscript"/>
        </w:rPr>
        <w:t>2.5</w:t>
      </w:r>
      <w:r w:rsidR="00A850B7" w:rsidRPr="00C43F99">
        <w:rPr>
          <w:rFonts w:ascii="宋体" w:eastAsia="宋体" w:hAnsi="宋体" w:hint="eastAsia"/>
          <w:szCs w:val="21"/>
        </w:rPr>
        <w:t>，降幅分别为</w:t>
      </w:r>
      <w:r w:rsidR="007438CA" w:rsidRPr="001839E7">
        <w:rPr>
          <w:rFonts w:ascii="Times New Roman" w:eastAsia="仿宋" w:hAnsi="Times New Roman" w:cs="Times New Roman"/>
        </w:rPr>
        <w:t>6</w:t>
      </w:r>
      <w:r w:rsidR="001C6021" w:rsidRPr="001839E7">
        <w:rPr>
          <w:rFonts w:ascii="Times New Roman" w:eastAsia="仿宋" w:hAnsi="Times New Roman" w:cs="Times New Roman"/>
        </w:rPr>
        <w:t>.2</w:t>
      </w:r>
      <w:r w:rsidR="00A850B7" w:rsidRPr="00C43F99">
        <w:rPr>
          <w:rFonts w:ascii="宋体" w:eastAsia="宋体" w:hAnsi="宋体"/>
          <w:szCs w:val="21"/>
        </w:rPr>
        <w:t>%</w:t>
      </w:r>
      <w:r w:rsidR="00A850B7" w:rsidRPr="00C43F99">
        <w:rPr>
          <w:rFonts w:ascii="宋体" w:eastAsia="宋体" w:hAnsi="宋体" w:hint="eastAsia"/>
          <w:szCs w:val="21"/>
        </w:rPr>
        <w:t>和</w:t>
      </w:r>
      <w:r w:rsidR="001C6021" w:rsidRPr="001839E7">
        <w:rPr>
          <w:rFonts w:ascii="Times New Roman" w:eastAsia="仿宋" w:hAnsi="Times New Roman" w:cs="Times New Roman"/>
        </w:rPr>
        <w:t>9.3</w:t>
      </w:r>
      <w:r w:rsidR="00A850B7" w:rsidRPr="00C43F99">
        <w:rPr>
          <w:rFonts w:ascii="宋体" w:eastAsia="宋体" w:hAnsi="宋体"/>
          <w:szCs w:val="21"/>
        </w:rPr>
        <w:t>%</w:t>
      </w:r>
      <w:r w:rsidR="00E6021A" w:rsidRPr="00C43F99">
        <w:rPr>
          <w:rFonts w:ascii="宋体" w:eastAsia="宋体" w:hAnsi="宋体" w:hint="eastAsia"/>
          <w:szCs w:val="21"/>
        </w:rPr>
        <w:t>。</w:t>
      </w:r>
      <w:r w:rsidR="002760EA" w:rsidRPr="00C43F99">
        <w:rPr>
          <w:rFonts w:ascii="宋体" w:eastAsia="宋体" w:hAnsi="宋体" w:hint="eastAsia"/>
          <w:szCs w:val="21"/>
        </w:rPr>
        <w:t>上述结果</w:t>
      </w:r>
      <w:r w:rsidRPr="00C43F99">
        <w:rPr>
          <w:rFonts w:ascii="宋体" w:eastAsia="宋体" w:hAnsi="宋体" w:hint="eastAsia"/>
          <w:szCs w:val="21"/>
        </w:rPr>
        <w:t>说明</w:t>
      </w:r>
      <w:r w:rsidR="002760EA" w:rsidRPr="00C43F99">
        <w:rPr>
          <w:rFonts w:ascii="宋体" w:eastAsia="宋体" w:hAnsi="宋体" w:hint="eastAsia"/>
          <w:szCs w:val="21"/>
        </w:rPr>
        <w:t>，禁煤政策对</w:t>
      </w:r>
      <w:r w:rsidRPr="00C43F99">
        <w:rPr>
          <w:rFonts w:ascii="宋体" w:eastAsia="宋体" w:hAnsi="宋体" w:hint="eastAsia"/>
          <w:szCs w:val="21"/>
        </w:rPr>
        <w:t>农</w:t>
      </w:r>
      <w:r w:rsidR="002760EA" w:rsidRPr="00C43F99">
        <w:rPr>
          <w:rFonts w:ascii="宋体" w:eastAsia="宋体" w:hAnsi="宋体" w:hint="eastAsia"/>
          <w:szCs w:val="21"/>
        </w:rPr>
        <w:t>业</w:t>
      </w:r>
      <w:r w:rsidRPr="00C43F99">
        <w:rPr>
          <w:rFonts w:ascii="宋体" w:eastAsia="宋体" w:hAnsi="宋体" w:hint="eastAsia"/>
          <w:szCs w:val="21"/>
        </w:rPr>
        <w:t>人口</w:t>
      </w:r>
      <w:r w:rsidR="002760EA" w:rsidRPr="00C43F99">
        <w:rPr>
          <w:rFonts w:ascii="宋体" w:eastAsia="宋体" w:hAnsi="宋体" w:hint="eastAsia"/>
          <w:szCs w:val="21"/>
        </w:rPr>
        <w:t>占比较大地区的效果也较大，这可能是因该</w:t>
      </w:r>
      <w:r w:rsidRPr="00C43F99">
        <w:rPr>
          <w:rFonts w:ascii="宋体" w:eastAsia="宋体" w:hAnsi="宋体" w:hint="eastAsia"/>
          <w:szCs w:val="21"/>
        </w:rPr>
        <w:t>政策实施空间</w:t>
      </w:r>
      <w:r w:rsidR="002760EA" w:rsidRPr="00C43F99">
        <w:rPr>
          <w:rFonts w:ascii="宋体" w:eastAsia="宋体" w:hAnsi="宋体" w:hint="eastAsia"/>
          <w:szCs w:val="21"/>
        </w:rPr>
        <w:t>主要集中于农村地区而造成的</w:t>
      </w:r>
      <w:r w:rsidRPr="00C43F99">
        <w:rPr>
          <w:rFonts w:ascii="宋体" w:eastAsia="宋体" w:hAnsi="宋体" w:hint="eastAsia"/>
          <w:szCs w:val="21"/>
        </w:rPr>
        <w:t>，但这一结论</w:t>
      </w:r>
      <w:r w:rsidR="002760EA" w:rsidRPr="00C43F99">
        <w:rPr>
          <w:rFonts w:ascii="宋体" w:eastAsia="宋体" w:hAnsi="宋体" w:hint="eastAsia"/>
          <w:szCs w:val="21"/>
        </w:rPr>
        <w:t>由于</w:t>
      </w:r>
      <w:r w:rsidRPr="00C43F99">
        <w:rPr>
          <w:rFonts w:ascii="宋体" w:eastAsia="宋体" w:hAnsi="宋体" w:hint="eastAsia"/>
          <w:szCs w:val="21"/>
        </w:rPr>
        <w:t>低城镇化率并不一定代表农村范围占比更多，</w:t>
      </w:r>
      <w:r w:rsidR="002760EA" w:rsidRPr="00C43F99">
        <w:rPr>
          <w:rFonts w:ascii="宋体" w:eastAsia="宋体" w:hAnsi="宋体" w:hint="eastAsia"/>
          <w:szCs w:val="21"/>
        </w:rPr>
        <w:t>因而需要进一步检验</w:t>
      </w:r>
      <w:r w:rsidRPr="00C43F99">
        <w:rPr>
          <w:rFonts w:ascii="宋体" w:eastAsia="宋体" w:hAnsi="宋体" w:hint="eastAsia"/>
          <w:szCs w:val="21"/>
        </w:rPr>
        <w:t>。</w:t>
      </w:r>
      <w:r w:rsidR="002760EA" w:rsidRPr="00C43F99">
        <w:rPr>
          <w:rFonts w:ascii="宋体" w:eastAsia="宋体" w:hAnsi="宋体" w:hint="eastAsia"/>
          <w:szCs w:val="21"/>
        </w:rPr>
        <w:t>本文继续利用公式（</w:t>
      </w:r>
      <w:r w:rsidR="002760EA" w:rsidRPr="001839E7">
        <w:rPr>
          <w:rFonts w:ascii="Times New Roman" w:eastAsia="仿宋" w:hAnsi="Times New Roman" w:cs="Times New Roman"/>
        </w:rPr>
        <w:t>5</w:t>
      </w:r>
      <w:r w:rsidR="002760EA" w:rsidRPr="00C43F99">
        <w:rPr>
          <w:rFonts w:ascii="宋体" w:eastAsia="宋体" w:hAnsi="宋体" w:hint="eastAsia"/>
          <w:szCs w:val="21"/>
        </w:rPr>
        <w:t>）来估计禁煤政策对县级地区的边际效果，结果列于</w:t>
      </w:r>
      <w:r w:rsidR="005513A2" w:rsidRPr="00C43F99">
        <w:rPr>
          <w:rFonts w:ascii="宋体" w:eastAsia="宋体" w:hAnsi="宋体" w:hint="eastAsia"/>
          <w:szCs w:val="21"/>
        </w:rPr>
        <w:t>表</w:t>
      </w:r>
      <w:r w:rsidR="00F149CD" w:rsidRPr="00C43F99">
        <w:rPr>
          <w:rFonts w:ascii="Times New Roman" w:eastAsia="仿宋" w:hAnsi="Times New Roman" w:cs="Times New Roman"/>
        </w:rPr>
        <w:t>1</w:t>
      </w:r>
      <w:r w:rsidR="00EF1959" w:rsidRPr="00C43F99">
        <w:rPr>
          <w:rFonts w:ascii="Times New Roman" w:eastAsia="仿宋" w:hAnsi="Times New Roman" w:cs="Times New Roman"/>
        </w:rPr>
        <w:t>6</w:t>
      </w:r>
      <w:r w:rsidR="002760EA" w:rsidRPr="00C43F99">
        <w:rPr>
          <w:rFonts w:ascii="宋体" w:eastAsia="宋体" w:hAnsi="宋体" w:hint="eastAsia"/>
          <w:szCs w:val="21"/>
        </w:rPr>
        <w:t>第</w:t>
      </w:r>
      <w:r w:rsidR="005513A2" w:rsidRPr="00C43F99">
        <w:rPr>
          <w:rFonts w:ascii="宋体" w:eastAsia="宋体" w:hAnsi="宋体" w:hint="eastAsia"/>
          <w:szCs w:val="21"/>
        </w:rPr>
        <w:t>（</w:t>
      </w:r>
      <w:r w:rsidR="00AE6D0C" w:rsidRPr="00C43F99">
        <w:rPr>
          <w:rFonts w:ascii="Times New Roman" w:eastAsia="仿宋" w:hAnsi="Times New Roman" w:cs="Times New Roman"/>
        </w:rPr>
        <w:t>7</w:t>
      </w:r>
      <w:r w:rsidR="005513A2" w:rsidRPr="00C43F99">
        <w:rPr>
          <w:rFonts w:ascii="宋体" w:eastAsia="宋体" w:hAnsi="宋体" w:hint="eastAsia"/>
          <w:szCs w:val="21"/>
        </w:rPr>
        <w:t>）</w:t>
      </w:r>
      <w:r w:rsidR="00AE6D0C" w:rsidRPr="00C43F99">
        <w:rPr>
          <w:rFonts w:ascii="宋体" w:eastAsia="宋体" w:hAnsi="宋体"/>
          <w:szCs w:val="21"/>
        </w:rPr>
        <w:t>-</w:t>
      </w:r>
      <w:r w:rsidR="005513A2" w:rsidRPr="00C43F99">
        <w:rPr>
          <w:rFonts w:ascii="宋体" w:eastAsia="宋体" w:hAnsi="宋体" w:hint="eastAsia"/>
          <w:szCs w:val="21"/>
        </w:rPr>
        <w:t>（</w:t>
      </w:r>
      <w:r w:rsidR="00AE6D0C" w:rsidRPr="00C43F99">
        <w:rPr>
          <w:rFonts w:ascii="Times New Roman" w:eastAsia="仿宋" w:hAnsi="Times New Roman" w:cs="Times New Roman"/>
        </w:rPr>
        <w:t>9</w:t>
      </w:r>
      <w:r w:rsidR="005513A2" w:rsidRPr="00C43F99">
        <w:rPr>
          <w:rFonts w:ascii="宋体" w:eastAsia="宋体" w:hAnsi="宋体" w:hint="eastAsia"/>
          <w:szCs w:val="21"/>
        </w:rPr>
        <w:t>）</w:t>
      </w:r>
      <w:r w:rsidR="002760EA" w:rsidRPr="00C43F99">
        <w:rPr>
          <w:rFonts w:ascii="宋体" w:eastAsia="宋体" w:hAnsi="宋体" w:hint="eastAsia"/>
          <w:szCs w:val="21"/>
        </w:rPr>
        <w:t>列中。从估计系数可知</w:t>
      </w:r>
      <w:r w:rsidR="00447166" w:rsidRPr="00C43F99">
        <w:rPr>
          <w:rFonts w:ascii="宋体" w:eastAsia="宋体" w:hAnsi="宋体" w:hint="eastAsia"/>
          <w:szCs w:val="21"/>
        </w:rPr>
        <w:t>，</w:t>
      </w:r>
      <w:r w:rsidR="00F21014" w:rsidRPr="00C43F99">
        <w:rPr>
          <w:rFonts w:ascii="宋体" w:eastAsia="宋体" w:hAnsi="宋体" w:hint="eastAsia"/>
          <w:szCs w:val="21"/>
        </w:rPr>
        <w:t>县区级的数据同样显示</w:t>
      </w:r>
      <w:r w:rsidR="00161FBD" w:rsidRPr="00C43F99">
        <w:rPr>
          <w:rFonts w:ascii="宋体" w:eastAsia="宋体" w:hAnsi="宋体" w:hint="eastAsia"/>
          <w:szCs w:val="21"/>
        </w:rPr>
        <w:t>了</w:t>
      </w:r>
      <w:r w:rsidR="002760EA" w:rsidRPr="00C43F99">
        <w:rPr>
          <w:rFonts w:ascii="宋体" w:eastAsia="宋体" w:hAnsi="宋体" w:hint="eastAsia"/>
          <w:szCs w:val="21"/>
        </w:rPr>
        <w:t>显著的</w:t>
      </w:r>
      <w:r w:rsidR="00161FBD" w:rsidRPr="00C43F99">
        <w:rPr>
          <w:rFonts w:ascii="宋体" w:eastAsia="宋体" w:hAnsi="宋体" w:hint="eastAsia"/>
          <w:szCs w:val="21"/>
        </w:rPr>
        <w:t>政策效应，</w:t>
      </w:r>
      <w:r w:rsidR="002760EA" w:rsidRPr="00C43F99">
        <w:rPr>
          <w:rFonts w:ascii="宋体" w:eastAsia="宋体" w:hAnsi="宋体" w:hint="eastAsia"/>
          <w:szCs w:val="21"/>
        </w:rPr>
        <w:t>县在市区与地级市</w:t>
      </w:r>
      <w:r w:rsidR="00447166" w:rsidRPr="00C43F99">
        <w:rPr>
          <w:rFonts w:ascii="宋体" w:eastAsia="宋体" w:hAnsi="宋体" w:hint="eastAsia"/>
          <w:szCs w:val="21"/>
        </w:rPr>
        <w:t>的</w:t>
      </w:r>
      <w:r w:rsidR="002760EA" w:rsidRPr="00C43F99">
        <w:rPr>
          <w:rFonts w:ascii="宋体" w:eastAsia="宋体" w:hAnsi="宋体" w:hint="eastAsia"/>
          <w:szCs w:val="21"/>
        </w:rPr>
        <w:t>减排系数之上，进一步降低了</w:t>
      </w:r>
      <w:r w:rsidR="002760EA" w:rsidRPr="00C43F99">
        <w:rPr>
          <w:rFonts w:ascii="Times New Roman" w:eastAsia="仿宋" w:hAnsi="Times New Roman" w:cs="Times New Roman"/>
        </w:rPr>
        <w:t>AQI</w:t>
      </w:r>
      <w:r w:rsidR="002760EA" w:rsidRPr="00C43F99">
        <w:rPr>
          <w:rFonts w:ascii="宋体" w:eastAsia="宋体" w:hAnsi="宋体" w:hint="eastAsia"/>
          <w:szCs w:val="21"/>
        </w:rPr>
        <w:t>和</w:t>
      </w:r>
      <w:r w:rsidR="002760EA" w:rsidRPr="00C43F99">
        <w:rPr>
          <w:rFonts w:ascii="Times New Roman" w:eastAsia="仿宋" w:hAnsi="Times New Roman" w:cs="Times New Roman"/>
        </w:rPr>
        <w:t>PM</w:t>
      </w:r>
      <w:r w:rsidR="002760EA" w:rsidRPr="00D0489C">
        <w:rPr>
          <w:rFonts w:ascii="Times New Roman" w:eastAsia="仿宋" w:hAnsi="Times New Roman" w:cs="Times New Roman"/>
          <w:vertAlign w:val="subscript"/>
        </w:rPr>
        <w:t>2.5</w:t>
      </w:r>
      <w:r w:rsidR="002760EA" w:rsidRPr="00C43F99">
        <w:rPr>
          <w:rFonts w:ascii="宋体" w:eastAsia="宋体" w:hAnsi="宋体" w:hint="eastAsia"/>
          <w:szCs w:val="21"/>
        </w:rPr>
        <w:t>分别达到</w:t>
      </w:r>
      <w:r w:rsidR="002760EA" w:rsidRPr="001839E7">
        <w:rPr>
          <w:rFonts w:ascii="Times New Roman" w:eastAsia="仿宋" w:hAnsi="Times New Roman" w:cs="Times New Roman"/>
        </w:rPr>
        <w:t>1.211</w:t>
      </w:r>
      <w:r w:rsidR="002760EA" w:rsidRPr="00C43F99">
        <w:rPr>
          <w:rFonts w:ascii="宋体" w:eastAsia="宋体" w:hAnsi="宋体" w:hint="eastAsia"/>
          <w:szCs w:val="21"/>
        </w:rPr>
        <w:t>单位和</w:t>
      </w:r>
      <w:r w:rsidR="002760EA" w:rsidRPr="001839E7">
        <w:rPr>
          <w:rFonts w:ascii="Times New Roman" w:hAnsi="Times New Roman" w:cs="Times New Roman"/>
          <w:kern w:val="0"/>
          <w:szCs w:val="21"/>
        </w:rPr>
        <w:t>1.691</w:t>
      </w:r>
      <w:r w:rsidR="002760EA" w:rsidRPr="001839E7">
        <w:rPr>
          <w:rFonts w:ascii="Times New Roman" w:eastAsia="仿宋" w:hAnsi="Times New Roman" w:cs="Times New Roman"/>
        </w:rPr>
        <w:t>μg</w:t>
      </w:r>
      <w:r w:rsidR="002760EA" w:rsidRPr="00C43F99">
        <w:rPr>
          <w:rFonts w:ascii="宋体" w:eastAsia="宋体" w:hAnsi="宋体"/>
          <w:szCs w:val="21"/>
        </w:rPr>
        <w:t>/</w:t>
      </w:r>
      <w:r w:rsidR="002760EA" w:rsidRPr="001839E7">
        <w:rPr>
          <w:rFonts w:ascii="Times New Roman" w:eastAsia="仿宋" w:hAnsi="Times New Roman" w:cs="Times New Roman"/>
        </w:rPr>
        <w:t>m</w:t>
      </w:r>
      <w:r w:rsidR="002760EA" w:rsidRPr="001839E7">
        <w:rPr>
          <w:rFonts w:ascii="Times New Roman" w:eastAsia="仿宋" w:hAnsi="Times New Roman" w:cs="Times New Roman"/>
          <w:vertAlign w:val="superscript"/>
        </w:rPr>
        <w:t>3</w:t>
      </w:r>
      <w:r w:rsidR="002760EA" w:rsidRPr="00C43F99">
        <w:rPr>
          <w:rFonts w:ascii="宋体" w:eastAsia="宋体" w:hAnsi="宋体" w:hint="eastAsia"/>
          <w:szCs w:val="21"/>
        </w:rPr>
        <w:t>。</w:t>
      </w:r>
      <w:r w:rsidR="00447166" w:rsidRPr="00C43F99">
        <w:rPr>
          <w:rFonts w:ascii="宋体" w:eastAsia="宋体" w:hAnsi="宋体" w:hint="eastAsia"/>
          <w:szCs w:val="21"/>
        </w:rPr>
        <w:t>这不仅印证了第（</w:t>
      </w:r>
      <w:r w:rsidR="00447166" w:rsidRPr="00D0489C">
        <w:rPr>
          <w:rFonts w:ascii="Times New Roman" w:eastAsia="仿宋" w:hAnsi="Times New Roman" w:cs="Times New Roman"/>
        </w:rPr>
        <w:t>1</w:t>
      </w:r>
      <w:r w:rsidR="00447166" w:rsidRPr="00C43F99">
        <w:rPr>
          <w:rFonts w:ascii="宋体" w:eastAsia="宋体" w:hAnsi="宋体" w:hint="eastAsia"/>
          <w:szCs w:val="21"/>
        </w:rPr>
        <w:t>）</w:t>
      </w:r>
      <w:r w:rsidR="00AE6D0C" w:rsidRPr="00C43F99">
        <w:rPr>
          <w:rFonts w:ascii="宋体" w:eastAsia="宋体" w:hAnsi="宋体"/>
          <w:szCs w:val="21"/>
        </w:rPr>
        <w:t>-</w:t>
      </w:r>
      <w:r w:rsidR="004878D3" w:rsidRPr="00C43F99">
        <w:rPr>
          <w:rFonts w:ascii="宋体" w:eastAsia="宋体" w:hAnsi="宋体" w:hint="eastAsia"/>
          <w:szCs w:val="21"/>
        </w:rPr>
        <w:t>（</w:t>
      </w:r>
      <w:r w:rsidR="00AE6D0C" w:rsidRPr="00D0489C">
        <w:rPr>
          <w:rFonts w:ascii="Times New Roman" w:eastAsia="仿宋" w:hAnsi="Times New Roman" w:cs="Times New Roman"/>
        </w:rPr>
        <w:t>6</w:t>
      </w:r>
      <w:r w:rsidR="004878D3" w:rsidRPr="00C43F99">
        <w:rPr>
          <w:rFonts w:ascii="宋体" w:eastAsia="宋体" w:hAnsi="宋体" w:hint="eastAsia"/>
          <w:szCs w:val="21"/>
        </w:rPr>
        <w:t>）</w:t>
      </w:r>
      <w:r w:rsidR="00447166" w:rsidRPr="00C43F99">
        <w:rPr>
          <w:rFonts w:ascii="宋体" w:eastAsia="宋体" w:hAnsi="宋体" w:hint="eastAsia"/>
          <w:szCs w:val="21"/>
        </w:rPr>
        <w:t>列的结果，也</w:t>
      </w:r>
      <w:r w:rsidR="002760EA" w:rsidRPr="00C43F99">
        <w:rPr>
          <w:rFonts w:ascii="宋体" w:eastAsia="宋体" w:hAnsi="宋体" w:hint="eastAsia"/>
          <w:szCs w:val="21"/>
        </w:rPr>
        <w:t>表明乡村地区在禁煤政策中存在更</w:t>
      </w:r>
      <w:r w:rsidR="002760EA" w:rsidRPr="00C43F99">
        <w:rPr>
          <w:rFonts w:ascii="宋体" w:eastAsia="宋体" w:hAnsi="宋体" w:hint="eastAsia"/>
          <w:szCs w:val="21"/>
        </w:rPr>
        <w:lastRenderedPageBreak/>
        <w:t>强的治污效果</w:t>
      </w:r>
      <w:r w:rsidR="00447166" w:rsidRPr="00C43F99">
        <w:rPr>
          <w:rFonts w:ascii="宋体" w:eastAsia="宋体" w:hAnsi="宋体" w:hint="eastAsia"/>
          <w:szCs w:val="21"/>
        </w:rPr>
        <w:t>。</w:t>
      </w:r>
    </w:p>
    <w:p w14:paraId="66CB96CD" w14:textId="77777777" w:rsidR="00842B23" w:rsidRPr="001839E7" w:rsidRDefault="00842B23" w:rsidP="00447166">
      <w:pPr>
        <w:ind w:firstLineChars="200" w:firstLine="420"/>
        <w:rPr>
          <w:rFonts w:ascii="Times New Roman" w:eastAsia="仿宋" w:hAnsi="Times New Roman" w:cs="Times New Roman"/>
          <w:iCs/>
        </w:rPr>
      </w:pPr>
    </w:p>
    <w:p w14:paraId="1BB653D7" w14:textId="005C7933" w:rsidR="00933C87" w:rsidRPr="00D8163B" w:rsidRDefault="00713160" w:rsidP="00D8163B">
      <w:pPr>
        <w:jc w:val="center"/>
        <w:rPr>
          <w:rFonts w:ascii="黑体" w:eastAsia="黑体" w:hAnsi="黑体"/>
          <w:sz w:val="28"/>
          <w:szCs w:val="28"/>
        </w:rPr>
      </w:pPr>
      <w:r w:rsidRPr="00D8163B">
        <w:rPr>
          <w:rFonts w:ascii="黑体" w:eastAsia="黑体" w:hAnsi="黑体" w:hint="eastAsia"/>
          <w:sz w:val="28"/>
          <w:szCs w:val="28"/>
        </w:rPr>
        <w:t>七</w:t>
      </w:r>
      <w:r w:rsidR="00933C87" w:rsidRPr="00D8163B">
        <w:rPr>
          <w:rFonts w:ascii="黑体" w:eastAsia="黑体" w:hAnsi="黑体"/>
          <w:sz w:val="28"/>
          <w:szCs w:val="28"/>
        </w:rPr>
        <w:t>、</w:t>
      </w:r>
      <w:r w:rsidR="00933C87" w:rsidRPr="00D8163B">
        <w:rPr>
          <w:rFonts w:ascii="黑体" w:eastAsia="黑体" w:hAnsi="黑体" w:hint="eastAsia"/>
          <w:sz w:val="28"/>
          <w:szCs w:val="28"/>
        </w:rPr>
        <w:t>进一步分析</w:t>
      </w:r>
    </w:p>
    <w:p w14:paraId="6193E330" w14:textId="77777777" w:rsidR="00842B23" w:rsidRPr="001839E7" w:rsidRDefault="00842B23" w:rsidP="00817D80">
      <w:pPr>
        <w:ind w:firstLineChars="200" w:firstLine="420"/>
        <w:rPr>
          <w:rFonts w:ascii="Times New Roman" w:eastAsia="仿宋" w:hAnsi="Times New Roman" w:cs="Times New Roman"/>
        </w:rPr>
      </w:pPr>
    </w:p>
    <w:p w14:paraId="7520AD4B" w14:textId="585EA455" w:rsidR="00817D80" w:rsidRPr="00D8163B" w:rsidRDefault="00817D80" w:rsidP="00817D80">
      <w:pPr>
        <w:ind w:firstLineChars="200" w:firstLine="420"/>
        <w:rPr>
          <w:rFonts w:ascii="黑体" w:eastAsia="黑体" w:hAnsi="黑体" w:cs="Times New Roman"/>
        </w:rPr>
      </w:pPr>
      <w:r w:rsidRPr="00D8163B">
        <w:rPr>
          <w:rFonts w:ascii="黑体" w:eastAsia="黑体" w:hAnsi="黑体" w:cs="Times New Roman"/>
        </w:rPr>
        <w:t>（</w:t>
      </w:r>
      <w:r w:rsidR="00EB08E6" w:rsidRPr="00D8163B">
        <w:rPr>
          <w:rFonts w:ascii="黑体" w:eastAsia="黑体" w:hAnsi="黑体" w:cs="Times New Roman" w:hint="eastAsia"/>
        </w:rPr>
        <w:t>一</w:t>
      </w:r>
      <w:r w:rsidRPr="00D8163B">
        <w:rPr>
          <w:rFonts w:ascii="黑体" w:eastAsia="黑体" w:hAnsi="黑体" w:cs="Times New Roman"/>
        </w:rPr>
        <w:t>）成本</w:t>
      </w:r>
      <w:r w:rsidR="004C436F" w:rsidRPr="00D8163B">
        <w:rPr>
          <w:rFonts w:ascii="黑体" w:eastAsia="黑体" w:hAnsi="黑体" w:cs="Times New Roman" w:hint="eastAsia"/>
        </w:rPr>
        <w:t>与</w:t>
      </w:r>
      <w:r w:rsidR="006834BE" w:rsidRPr="00D8163B">
        <w:rPr>
          <w:rFonts w:ascii="黑体" w:eastAsia="黑体" w:hAnsi="黑体" w:cs="Times New Roman" w:hint="eastAsia"/>
        </w:rPr>
        <w:t>收益</w:t>
      </w:r>
      <w:r w:rsidRPr="00D8163B">
        <w:rPr>
          <w:rFonts w:ascii="黑体" w:eastAsia="黑体" w:hAnsi="黑体" w:cs="Times New Roman"/>
        </w:rPr>
        <w:t>分析</w:t>
      </w:r>
    </w:p>
    <w:p w14:paraId="560501AB" w14:textId="78C6C65B" w:rsidR="00C924E3" w:rsidRPr="001839E7" w:rsidRDefault="00817D80" w:rsidP="00C924E3">
      <w:pPr>
        <w:ind w:firstLineChars="200" w:firstLine="420"/>
        <w:rPr>
          <w:rFonts w:ascii="Times New Roman" w:eastAsia="仿宋" w:hAnsi="Times New Roman" w:cs="Times New Roman"/>
        </w:rPr>
      </w:pPr>
      <w:r w:rsidRPr="00D0489C">
        <w:rPr>
          <w:rFonts w:ascii="宋体" w:eastAsia="宋体" w:hAnsi="宋体"/>
          <w:szCs w:val="21"/>
        </w:rPr>
        <w:t>任何环境政策不应仅考虑政策</w:t>
      </w:r>
      <w:r w:rsidR="00635A78" w:rsidRPr="00D0489C">
        <w:rPr>
          <w:rFonts w:ascii="宋体" w:eastAsia="宋体" w:hAnsi="宋体" w:hint="eastAsia"/>
          <w:szCs w:val="21"/>
        </w:rPr>
        <w:t>的直接影响，</w:t>
      </w:r>
      <w:r w:rsidRPr="00D0489C">
        <w:rPr>
          <w:rFonts w:ascii="宋体" w:eastAsia="宋体" w:hAnsi="宋体"/>
          <w:szCs w:val="21"/>
        </w:rPr>
        <w:t>还应估计成本支出</w:t>
      </w:r>
      <w:r w:rsidR="00635A78" w:rsidRPr="00D0489C">
        <w:rPr>
          <w:rFonts w:ascii="宋体" w:eastAsia="宋体" w:hAnsi="宋体" w:hint="eastAsia"/>
          <w:szCs w:val="21"/>
        </w:rPr>
        <w:t>以及经济与社会收益。</w:t>
      </w:r>
      <w:r w:rsidRPr="001839E7">
        <w:rPr>
          <w:rFonts w:ascii="Times New Roman" w:eastAsia="仿宋" w:hAnsi="Times New Roman" w:cs="Times New Roman"/>
        </w:rPr>
        <w:t>不</w:t>
      </w:r>
      <w:r w:rsidRPr="00D0489C">
        <w:rPr>
          <w:rFonts w:ascii="宋体" w:eastAsia="宋体" w:hAnsi="宋体"/>
          <w:szCs w:val="21"/>
        </w:rPr>
        <w:t>同于现有文献集中于政府或公共部门层面的讨论，本文从“禁煤”政策影响居民部门生活成本角度，考察家庭取暖用能方式改变带来的</w:t>
      </w:r>
      <w:r w:rsidRPr="00D0489C">
        <w:rPr>
          <w:rFonts w:ascii="宋体" w:eastAsia="宋体" w:hAnsi="宋体" w:hint="eastAsia"/>
          <w:szCs w:val="21"/>
        </w:rPr>
        <w:t>费用</w:t>
      </w:r>
      <w:r w:rsidRPr="00D0489C">
        <w:rPr>
          <w:rFonts w:ascii="宋体" w:eastAsia="宋体" w:hAnsi="宋体"/>
          <w:szCs w:val="21"/>
        </w:rPr>
        <w:t>变化。为了刻画出取暖用能支出，需要使用</w:t>
      </w:r>
      <w:r w:rsidR="006A1C58" w:rsidRPr="001839E7">
        <w:rPr>
          <w:rFonts w:ascii="Times New Roman" w:eastAsia="仿宋" w:hAnsi="Times New Roman" w:cs="Times New Roman" w:hint="eastAsia"/>
        </w:rPr>
        <w:t>CHARLS</w:t>
      </w:r>
      <w:r w:rsidR="00A8201F" w:rsidRPr="00D0489C">
        <w:rPr>
          <w:rFonts w:ascii="宋体" w:eastAsia="宋体" w:hAnsi="宋体"/>
          <w:szCs w:val="21"/>
        </w:rPr>
        <w:t>（</w:t>
      </w:r>
      <w:r w:rsidR="00A8201F" w:rsidRPr="001839E7">
        <w:rPr>
          <w:rFonts w:ascii="Times New Roman" w:eastAsia="仿宋" w:hAnsi="Times New Roman" w:cs="Times New Roman"/>
        </w:rPr>
        <w:t>2015</w:t>
      </w:r>
      <w:r w:rsidR="00A8201F" w:rsidRPr="00D0489C">
        <w:rPr>
          <w:rFonts w:ascii="宋体" w:eastAsia="宋体" w:hAnsi="宋体"/>
          <w:szCs w:val="21"/>
        </w:rPr>
        <w:t>、</w:t>
      </w:r>
      <w:r w:rsidR="00A8201F" w:rsidRPr="001839E7">
        <w:rPr>
          <w:rFonts w:ascii="Times New Roman" w:eastAsia="仿宋" w:hAnsi="Times New Roman" w:cs="Times New Roman"/>
        </w:rPr>
        <w:t>2018</w:t>
      </w:r>
      <w:r w:rsidR="00A8201F" w:rsidRPr="00D0489C">
        <w:rPr>
          <w:rFonts w:ascii="宋体" w:eastAsia="宋体" w:hAnsi="宋体"/>
          <w:szCs w:val="21"/>
        </w:rPr>
        <w:t>）</w:t>
      </w:r>
      <w:r w:rsidRPr="00D0489C">
        <w:rPr>
          <w:rFonts w:ascii="宋体" w:eastAsia="宋体" w:hAnsi="宋体"/>
          <w:szCs w:val="21"/>
        </w:rPr>
        <w:t>中</w:t>
      </w:r>
      <w:r w:rsidR="00C924E3" w:rsidRPr="00D0489C">
        <w:rPr>
          <w:rFonts w:ascii="宋体" w:eastAsia="宋体" w:hAnsi="宋体" w:hint="eastAsia"/>
          <w:szCs w:val="21"/>
        </w:rPr>
        <w:t>家庭燃料</w:t>
      </w:r>
      <w:r w:rsidR="001D2A6B" w:rsidRPr="00D0489C">
        <w:rPr>
          <w:rFonts w:ascii="宋体" w:eastAsia="宋体" w:hAnsi="宋体" w:hint="eastAsia"/>
          <w:szCs w:val="21"/>
        </w:rPr>
        <w:t>取暖</w:t>
      </w:r>
      <w:r w:rsidR="00C924E3" w:rsidRPr="00D0489C">
        <w:rPr>
          <w:rFonts w:ascii="宋体" w:eastAsia="宋体" w:hAnsi="宋体" w:hint="eastAsia"/>
          <w:szCs w:val="21"/>
        </w:rPr>
        <w:t>费</w:t>
      </w:r>
      <w:r w:rsidRPr="00D0489C">
        <w:rPr>
          <w:rFonts w:ascii="宋体" w:eastAsia="宋体" w:hAnsi="宋体"/>
          <w:szCs w:val="21"/>
        </w:rPr>
        <w:t>数据</w:t>
      </w:r>
      <w:r w:rsidR="00CD191C" w:rsidRPr="009C7641">
        <w:rPr>
          <w:rStyle w:val="a8"/>
          <w:rFonts w:ascii="Times New Roman" w:eastAsia="仿宋" w:hAnsi="Times New Roman" w:cs="Times New Roman"/>
          <w:highlight w:val="yellow"/>
        </w:rPr>
        <w:footnoteReference w:id="24"/>
      </w:r>
      <w:r w:rsidRPr="00D0489C">
        <w:rPr>
          <w:rFonts w:ascii="宋体" w:eastAsia="宋体" w:hAnsi="宋体"/>
          <w:szCs w:val="21"/>
        </w:rPr>
        <w:t>，经过价格指数调整后作为被解释变量，</w:t>
      </w:r>
      <w:r w:rsidR="006A1C58" w:rsidRPr="00D0489C">
        <w:rPr>
          <w:rFonts w:ascii="宋体" w:eastAsia="宋体" w:hAnsi="宋体" w:hint="eastAsia"/>
          <w:szCs w:val="21"/>
        </w:rPr>
        <w:t>数据均经过</w:t>
      </w:r>
      <w:r w:rsidR="006A1C58" w:rsidRPr="001839E7">
        <w:rPr>
          <w:rFonts w:ascii="Times New Roman" w:eastAsia="仿宋" w:hAnsi="Times New Roman" w:cs="Times New Roman" w:hint="eastAsia"/>
        </w:rPr>
        <w:t>1</w:t>
      </w:r>
      <w:r w:rsidR="006A1C58" w:rsidRPr="0015131D">
        <w:rPr>
          <w:rFonts w:ascii="宋体" w:eastAsia="宋体" w:hAnsi="宋体" w:cs="Times New Roman" w:hint="eastAsia"/>
        </w:rPr>
        <w:t>%</w:t>
      </w:r>
      <w:r w:rsidR="006A1C58" w:rsidRPr="00D0489C">
        <w:rPr>
          <w:rFonts w:ascii="宋体" w:eastAsia="宋体" w:hAnsi="宋体" w:hint="eastAsia"/>
          <w:szCs w:val="21"/>
        </w:rPr>
        <w:t>缩尾以剔除异常值。</w:t>
      </w:r>
      <w:r w:rsidR="00C924E3" w:rsidRPr="00D0489C">
        <w:rPr>
          <w:rFonts w:ascii="宋体" w:eastAsia="宋体" w:hAnsi="宋体"/>
          <w:szCs w:val="21"/>
        </w:rPr>
        <w:t>由于散煤用能大多发生在农村地区，故此部分的回归将城乡差别纳入</w:t>
      </w:r>
      <w:r w:rsidR="00CD55A3" w:rsidRPr="00D0489C">
        <w:rPr>
          <w:rFonts w:ascii="宋体" w:eastAsia="宋体" w:hAnsi="宋体" w:hint="eastAsia"/>
          <w:szCs w:val="21"/>
        </w:rPr>
        <w:t>识别</w:t>
      </w:r>
      <w:r w:rsidR="00C924E3" w:rsidRPr="00D0489C">
        <w:rPr>
          <w:rFonts w:ascii="宋体" w:eastAsia="宋体" w:hAnsi="宋体"/>
          <w:szCs w:val="21"/>
        </w:rPr>
        <w:t>方程，</w:t>
      </w:r>
      <w:r w:rsidR="00CD55A3" w:rsidRPr="00D0489C">
        <w:rPr>
          <w:rFonts w:ascii="宋体" w:eastAsia="宋体" w:hAnsi="宋体" w:hint="eastAsia"/>
          <w:szCs w:val="21"/>
        </w:rPr>
        <w:t>构</w:t>
      </w:r>
      <w:r w:rsidR="00C924E3" w:rsidRPr="00D0489C">
        <w:rPr>
          <w:rFonts w:ascii="宋体" w:eastAsia="宋体" w:hAnsi="宋体"/>
          <w:szCs w:val="21"/>
        </w:rPr>
        <w:t>成</w:t>
      </w:r>
      <w:r w:rsidR="00CD55A3" w:rsidRPr="00D0489C">
        <w:rPr>
          <w:rFonts w:ascii="宋体" w:eastAsia="宋体" w:hAnsi="宋体" w:hint="eastAsia"/>
          <w:szCs w:val="21"/>
        </w:rPr>
        <w:t>如下</w:t>
      </w:r>
      <w:r w:rsidR="00CD55A3" w:rsidRPr="001839E7">
        <w:rPr>
          <w:rFonts w:ascii="Times New Roman" w:eastAsia="仿宋" w:hAnsi="Times New Roman" w:cs="Times New Roman" w:hint="eastAsia"/>
        </w:rPr>
        <w:t>DID</w:t>
      </w:r>
      <w:r w:rsidR="00CD55A3" w:rsidRPr="00D0489C">
        <w:rPr>
          <w:rFonts w:ascii="宋体" w:eastAsia="宋体" w:hAnsi="宋体" w:hint="eastAsia"/>
          <w:szCs w:val="21"/>
        </w:rPr>
        <w:t>和</w:t>
      </w:r>
      <w:r w:rsidR="00C924E3" w:rsidRPr="001839E7">
        <w:rPr>
          <w:rFonts w:ascii="Times New Roman" w:eastAsia="仿宋" w:hAnsi="Times New Roman" w:cs="Times New Roman"/>
        </w:rPr>
        <w:t>DDD</w:t>
      </w:r>
      <w:r w:rsidR="00C924E3" w:rsidRPr="00D0489C">
        <w:rPr>
          <w:rFonts w:ascii="宋体" w:eastAsia="宋体" w:hAnsi="宋体"/>
          <w:szCs w:val="21"/>
        </w:rPr>
        <w:t>模型</w:t>
      </w:r>
      <w:r w:rsidR="00C924E3" w:rsidRPr="00D0489C">
        <w:rPr>
          <w:rFonts w:ascii="宋体" w:eastAsia="宋体" w:hAnsi="宋体" w:hint="eastAsia"/>
          <w:szCs w:val="21"/>
        </w:rPr>
        <w:t>：</w:t>
      </w:r>
    </w:p>
    <w:p w14:paraId="191DDDB5" w14:textId="5BAEB7DF" w:rsidR="00C924E3" w:rsidRPr="001839E7" w:rsidRDefault="00D86B79" w:rsidP="00C924E3">
      <w:pPr>
        <w:ind w:firstLineChars="200" w:firstLine="420"/>
        <w:rPr>
          <w:rFonts w:ascii="Times New Roman" w:eastAsia="仿宋" w:hAnsi="Times New Roman" w:cs="Times New Roman"/>
        </w:rPr>
      </w:pPr>
      <m:oMath>
        <m:sSub>
          <m:sSubPr>
            <m:ctrlPr>
              <w:rPr>
                <w:rFonts w:ascii="Cambria Math" w:eastAsia="仿宋" w:hAnsi="Cambria Math" w:cs="Times New Roman"/>
                <w:i/>
              </w:rPr>
            </m:ctrlPr>
          </m:sSubPr>
          <m:e>
            <m:r>
              <w:rPr>
                <w:rFonts w:ascii="Cambria Math" w:eastAsia="仿宋" w:hAnsi="Cambria Math" w:cs="Times New Roman" w:hint="eastAsia"/>
              </w:rPr>
              <m:t>mon</m:t>
            </m:r>
            <m:r>
              <w:rPr>
                <w:rFonts w:ascii="Cambria Math" w:eastAsia="仿宋" w:hAnsi="Cambria Math" w:cs="Times New Roman"/>
              </w:rPr>
              <m:t>fuc</m:t>
            </m:r>
          </m:e>
          <m:sub>
            <m:r>
              <w:rPr>
                <w:rFonts w:ascii="Cambria Math" w:eastAsia="仿宋" w:hAnsi="Cambria Math" w:cs="Times New Roman"/>
              </w:rPr>
              <m:t>ikt</m:t>
            </m:r>
          </m:sub>
        </m:sSub>
        <m:r>
          <w:rPr>
            <w:rFonts w:ascii="Cambria Math" w:eastAsia="仿宋" w:hAnsi="Cambria Math" w:cs="Times New Roman"/>
          </w:rPr>
          <m:t>=α+δ</m:t>
        </m:r>
        <m:sSub>
          <m:sSubPr>
            <m:ctrlPr>
              <w:rPr>
                <w:rFonts w:ascii="Cambria Math" w:eastAsia="仿宋" w:hAnsi="Cambria Math" w:cs="Times New Roman"/>
                <w:i/>
              </w:rPr>
            </m:ctrlPr>
          </m:sSubPr>
          <m:e>
            <m:r>
              <w:rPr>
                <w:rFonts w:ascii="Cambria Math" w:eastAsia="仿宋" w:hAnsi="Cambria Math" w:cs="Times New Roman"/>
              </w:rPr>
              <m:t>HHelec</m:t>
            </m:r>
          </m:e>
          <m:sub>
            <m:r>
              <w:rPr>
                <w:rFonts w:ascii="Cambria Math" w:eastAsia="仿宋" w:hAnsi="Cambria Math" w:cs="Times New Roman"/>
              </w:rPr>
              <m:t>i</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Post</m:t>
            </m:r>
          </m:e>
          <m:sub>
            <m:r>
              <w:rPr>
                <w:rFonts w:ascii="Cambria Math" w:eastAsia="仿宋" w:hAnsi="Cambria Math" w:cs="Times New Roman"/>
              </w:rPr>
              <m:t>t</m:t>
            </m:r>
          </m:sub>
        </m:sSub>
        <m:r>
          <w:rPr>
            <w:rFonts w:ascii="Cambria Math" w:eastAsia="仿宋" w:hAnsi="Cambria Math" w:cs="Times New Roman"/>
          </w:rPr>
          <m:t>+Γ</m:t>
        </m:r>
        <m:r>
          <w:rPr>
            <w:rFonts w:ascii="Cambria Math" w:eastAsia="仿宋" w:hAnsi="Cambria Math" w:cs="Times New Roman" w:hint="eastAsia"/>
          </w:rPr>
          <m:t>Z</m:t>
        </m:r>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μ</m:t>
            </m:r>
          </m:e>
          <m:sub>
            <m:r>
              <w:rPr>
                <w:rFonts w:ascii="Cambria Math" w:eastAsia="仿宋" w:hAnsi="Cambria Math" w:cs="Times New Roman"/>
              </w:rPr>
              <m:t>i</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η</m:t>
            </m:r>
          </m:e>
          <m:sub>
            <m:r>
              <w:rPr>
                <w:rFonts w:ascii="Cambria Math" w:eastAsia="仿宋" w:hAnsi="Cambria Math" w:cs="Times New Roman"/>
              </w:rPr>
              <m:t>t</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ε</m:t>
            </m:r>
          </m:e>
          <m:sub>
            <m:r>
              <w:rPr>
                <w:rFonts w:ascii="Cambria Math" w:eastAsia="仿宋" w:hAnsi="Cambria Math" w:cs="Times New Roman"/>
              </w:rPr>
              <m:t>it</m:t>
            </m:r>
          </m:sub>
        </m:sSub>
      </m:oMath>
      <w:r w:rsidR="00C924E3" w:rsidRPr="001839E7">
        <w:rPr>
          <w:rFonts w:ascii="Times New Roman" w:eastAsia="仿宋" w:hAnsi="Times New Roman" w:cs="Times New Roman" w:hint="eastAsia"/>
        </w:rPr>
        <w:t xml:space="preserve"> </w:t>
      </w:r>
      <w:r w:rsidR="00C924E3" w:rsidRPr="001839E7">
        <w:rPr>
          <w:rFonts w:ascii="Times New Roman" w:eastAsia="仿宋" w:hAnsi="Times New Roman" w:cs="Times New Roman"/>
        </w:rPr>
        <w:t xml:space="preserve">   </w:t>
      </w:r>
      <w:r w:rsidR="00D37FFC" w:rsidRPr="001839E7">
        <w:rPr>
          <w:rFonts w:ascii="Times New Roman" w:eastAsia="仿宋" w:hAnsi="Times New Roman" w:cs="Times New Roman"/>
        </w:rPr>
        <w:t xml:space="preserve">     </w:t>
      </w:r>
      <w:r w:rsidR="0015131D">
        <w:rPr>
          <w:rFonts w:ascii="Times New Roman" w:eastAsia="仿宋" w:hAnsi="Times New Roman" w:cs="Times New Roman"/>
        </w:rPr>
        <w:t xml:space="preserve">     </w:t>
      </w:r>
      <w:r w:rsidR="00D37FFC" w:rsidRPr="001839E7">
        <w:rPr>
          <w:rFonts w:ascii="Times New Roman" w:eastAsia="仿宋" w:hAnsi="Times New Roman" w:cs="Times New Roman"/>
        </w:rPr>
        <w:t xml:space="preserve">         </w:t>
      </w:r>
      <w:r w:rsidR="00C924E3" w:rsidRPr="001839E7">
        <w:rPr>
          <w:rFonts w:ascii="Times New Roman" w:eastAsia="仿宋" w:hAnsi="Times New Roman" w:cs="Times New Roman"/>
        </w:rPr>
        <w:t xml:space="preserve"> </w:t>
      </w:r>
      <w:r w:rsidR="00D37FFC" w:rsidRPr="001839E7">
        <w:rPr>
          <w:rFonts w:ascii="Times New Roman" w:eastAsia="仿宋" w:hAnsi="Times New Roman" w:cs="Times New Roman"/>
        </w:rPr>
        <w:t xml:space="preserve"> </w:t>
      </w:r>
      <w:r w:rsidR="00C924E3" w:rsidRPr="001839E7">
        <w:rPr>
          <w:rFonts w:ascii="Times New Roman" w:eastAsia="仿宋" w:hAnsi="Times New Roman" w:cs="Times New Roman" w:hint="eastAsia"/>
        </w:rPr>
        <w:t>（</w:t>
      </w:r>
      <w:r w:rsidR="003C78B3" w:rsidRPr="001839E7">
        <w:rPr>
          <w:rFonts w:ascii="Times New Roman" w:eastAsia="仿宋" w:hAnsi="Times New Roman" w:cs="Times New Roman"/>
        </w:rPr>
        <w:t>6</w:t>
      </w:r>
      <w:r w:rsidR="00C924E3" w:rsidRPr="001839E7">
        <w:rPr>
          <w:rFonts w:ascii="Times New Roman" w:eastAsia="仿宋" w:hAnsi="Times New Roman" w:cs="Times New Roman" w:hint="eastAsia"/>
        </w:rPr>
        <w:t>）</w:t>
      </w:r>
    </w:p>
    <w:p w14:paraId="29CF2167" w14:textId="434225BE" w:rsidR="00C924E3" w:rsidRPr="001839E7" w:rsidRDefault="00D86B79" w:rsidP="00C924E3">
      <w:pPr>
        <w:ind w:firstLineChars="200" w:firstLine="420"/>
        <w:rPr>
          <w:rFonts w:ascii="Times New Roman" w:eastAsia="仿宋" w:hAnsi="Times New Roman" w:cs="Times New Roman"/>
        </w:rPr>
      </w:pPr>
      <m:oMath>
        <m:sSub>
          <m:sSubPr>
            <m:ctrlPr>
              <w:rPr>
                <w:rFonts w:ascii="Cambria Math" w:eastAsia="仿宋" w:hAnsi="Cambria Math" w:cs="Times New Roman"/>
                <w:i/>
              </w:rPr>
            </m:ctrlPr>
          </m:sSubPr>
          <m:e>
            <m:r>
              <w:rPr>
                <w:rFonts w:ascii="Cambria Math" w:eastAsia="仿宋" w:hAnsi="Cambria Math" w:cs="Times New Roman" w:hint="eastAsia"/>
              </w:rPr>
              <m:t>mon</m:t>
            </m:r>
            <m:r>
              <w:rPr>
                <w:rFonts w:ascii="Cambria Math" w:eastAsia="仿宋" w:hAnsi="Cambria Math" w:cs="Times New Roman"/>
              </w:rPr>
              <m:t>fuc</m:t>
            </m:r>
          </m:e>
          <m:sub>
            <m:r>
              <w:rPr>
                <w:rFonts w:ascii="Cambria Math" w:eastAsia="仿宋" w:hAnsi="Cambria Math" w:cs="Times New Roman"/>
              </w:rPr>
              <m:t>ikt</m:t>
            </m:r>
          </m:sub>
        </m:sSub>
        <m:r>
          <w:rPr>
            <w:rFonts w:ascii="Cambria Math" w:eastAsia="仿宋" w:hAnsi="Cambria Math" w:cs="Times New Roman"/>
          </w:rPr>
          <m:t>=α+</m:t>
        </m:r>
        <m:sSub>
          <m:sSubPr>
            <m:ctrlPr>
              <w:rPr>
                <w:rFonts w:ascii="Cambria Math" w:eastAsia="仿宋" w:hAnsi="Cambria Math" w:cs="Times New Roman"/>
                <w:i/>
              </w:rPr>
            </m:ctrlPr>
          </m:sSubPr>
          <m:e>
            <m:r>
              <w:rPr>
                <w:rFonts w:ascii="Cambria Math" w:eastAsia="仿宋" w:hAnsi="Cambria Math" w:cs="Times New Roman"/>
              </w:rPr>
              <m:t>δ</m:t>
            </m:r>
          </m:e>
          <m:sub>
            <m:r>
              <w:rPr>
                <w:rFonts w:ascii="Cambria Math" w:eastAsia="仿宋" w:hAnsi="Cambria Math" w:cs="Times New Roman"/>
              </w:rPr>
              <m:t>1</m:t>
            </m:r>
          </m:sub>
        </m:sSub>
        <m:sSub>
          <m:sSubPr>
            <m:ctrlPr>
              <w:rPr>
                <w:rFonts w:ascii="Cambria Math" w:eastAsia="仿宋" w:hAnsi="Cambria Math" w:cs="Times New Roman"/>
                <w:i/>
              </w:rPr>
            </m:ctrlPr>
          </m:sSubPr>
          <m:e>
            <m:r>
              <w:rPr>
                <w:rFonts w:ascii="Cambria Math" w:eastAsia="仿宋" w:hAnsi="Cambria Math" w:cs="Times New Roman"/>
              </w:rPr>
              <m:t>HHelec</m:t>
            </m:r>
          </m:e>
          <m:sub>
            <m:r>
              <w:rPr>
                <w:rFonts w:ascii="Cambria Math" w:eastAsia="仿宋" w:hAnsi="Cambria Math" w:cs="Times New Roman"/>
              </w:rPr>
              <m:t>i</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Rural</m:t>
            </m:r>
          </m:e>
          <m:sub>
            <m:r>
              <w:rPr>
                <w:rFonts w:ascii="Cambria Math" w:eastAsia="仿宋" w:hAnsi="Cambria Math" w:cs="Times New Roman"/>
              </w:rPr>
              <m:t>ik</m:t>
            </m:r>
          </m:sub>
        </m:sSub>
        <m:sSub>
          <m:sSubPr>
            <m:ctrlPr>
              <w:rPr>
                <w:rFonts w:ascii="Cambria Math" w:eastAsia="仿宋" w:hAnsi="Cambria Math" w:cs="Times New Roman"/>
                <w:i/>
              </w:rPr>
            </m:ctrlPr>
          </m:sSubPr>
          <m:e>
            <m:r>
              <w:rPr>
                <w:rFonts w:ascii="Cambria Math" w:eastAsia="仿宋" w:hAnsi="Cambria Math" w:cs="Times New Roman"/>
              </w:rPr>
              <m:t>∙Post</m:t>
            </m:r>
          </m:e>
          <m:sub>
            <m:r>
              <w:rPr>
                <w:rFonts w:ascii="Cambria Math" w:eastAsia="仿宋" w:hAnsi="Cambria Math" w:cs="Times New Roman"/>
              </w:rPr>
              <m:t>t</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δ</m:t>
            </m:r>
          </m:e>
          <m:sub>
            <m:r>
              <w:rPr>
                <w:rFonts w:ascii="Cambria Math" w:eastAsia="仿宋" w:hAnsi="Cambria Math" w:cs="Times New Roman"/>
              </w:rPr>
              <m:t>2</m:t>
            </m:r>
          </m:sub>
        </m:sSub>
        <m:sSub>
          <m:sSubPr>
            <m:ctrlPr>
              <w:rPr>
                <w:rFonts w:ascii="Cambria Math" w:eastAsia="仿宋" w:hAnsi="Cambria Math" w:cs="Times New Roman"/>
                <w:i/>
              </w:rPr>
            </m:ctrlPr>
          </m:sSubPr>
          <m:e>
            <m:r>
              <w:rPr>
                <w:rFonts w:ascii="Cambria Math" w:eastAsia="仿宋" w:hAnsi="Cambria Math" w:cs="Times New Roman"/>
              </w:rPr>
              <m:t>HHelec</m:t>
            </m:r>
          </m:e>
          <m:sub>
            <m:r>
              <w:rPr>
                <w:rFonts w:ascii="Cambria Math" w:eastAsia="仿宋" w:hAnsi="Cambria Math" w:cs="Times New Roman"/>
              </w:rPr>
              <m:t>i</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Post</m:t>
            </m:r>
          </m:e>
          <m:sub>
            <m:r>
              <w:rPr>
                <w:rFonts w:ascii="Cambria Math" w:eastAsia="仿宋" w:hAnsi="Cambria Math" w:cs="Times New Roman"/>
              </w:rPr>
              <m:t>t</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δ</m:t>
            </m:r>
          </m:e>
          <m:sub>
            <m:r>
              <w:rPr>
                <w:rFonts w:ascii="Cambria Math" w:eastAsia="仿宋" w:hAnsi="Cambria Math" w:cs="Times New Roman"/>
              </w:rPr>
              <m:t>3</m:t>
            </m:r>
          </m:sub>
        </m:sSub>
        <m:sSub>
          <m:sSubPr>
            <m:ctrlPr>
              <w:rPr>
                <w:rFonts w:ascii="Cambria Math" w:eastAsia="仿宋" w:hAnsi="Cambria Math" w:cs="Times New Roman"/>
                <w:i/>
              </w:rPr>
            </m:ctrlPr>
          </m:sSubPr>
          <m:e>
            <m:r>
              <w:rPr>
                <w:rFonts w:ascii="Cambria Math" w:eastAsia="仿宋" w:hAnsi="Cambria Math" w:cs="Times New Roman"/>
              </w:rPr>
              <m:t>HHelec</m:t>
            </m:r>
          </m:e>
          <m:sub>
            <m:r>
              <w:rPr>
                <w:rFonts w:ascii="Cambria Math" w:eastAsia="仿宋" w:hAnsi="Cambria Math" w:cs="Times New Roman"/>
              </w:rPr>
              <m:t>i</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 xml:space="preserve">                                  Rural</m:t>
            </m:r>
          </m:e>
          <m:sub>
            <m:r>
              <w:rPr>
                <w:rFonts w:ascii="Cambria Math" w:eastAsia="仿宋" w:hAnsi="Cambria Math" w:cs="Times New Roman"/>
              </w:rPr>
              <m:t>ik</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δ</m:t>
            </m:r>
          </m:e>
          <m:sub>
            <m:r>
              <w:rPr>
                <w:rFonts w:ascii="Cambria Math" w:eastAsia="仿宋" w:hAnsi="Cambria Math" w:cs="Times New Roman"/>
              </w:rPr>
              <m:t>4</m:t>
            </m:r>
          </m:sub>
        </m:sSub>
        <m:sSub>
          <m:sSubPr>
            <m:ctrlPr>
              <w:rPr>
                <w:rFonts w:ascii="Cambria Math" w:eastAsia="仿宋" w:hAnsi="Cambria Math" w:cs="Times New Roman"/>
                <w:i/>
              </w:rPr>
            </m:ctrlPr>
          </m:sSubPr>
          <m:e>
            <m:r>
              <w:rPr>
                <w:rFonts w:ascii="Cambria Math" w:eastAsia="仿宋" w:hAnsi="Cambria Math" w:cs="Times New Roman"/>
              </w:rPr>
              <m:t>Post</m:t>
            </m:r>
          </m:e>
          <m:sub>
            <m:r>
              <w:rPr>
                <w:rFonts w:ascii="Cambria Math" w:eastAsia="仿宋" w:hAnsi="Cambria Math" w:cs="Times New Roman"/>
              </w:rPr>
              <m:t>t</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Rural</m:t>
            </m:r>
          </m:e>
          <m:sub>
            <m:r>
              <w:rPr>
                <w:rFonts w:ascii="Cambria Math" w:eastAsia="仿宋" w:hAnsi="Cambria Math" w:cs="Times New Roman"/>
              </w:rPr>
              <m:t>ik</m:t>
            </m:r>
          </m:sub>
        </m:sSub>
        <m:r>
          <w:rPr>
            <w:rFonts w:ascii="Cambria Math" w:eastAsia="仿宋" w:hAnsi="Cambria Math" w:cs="Times New Roman"/>
          </w:rPr>
          <m:t>+ΓZ+</m:t>
        </m:r>
        <m:sSub>
          <m:sSubPr>
            <m:ctrlPr>
              <w:rPr>
                <w:rFonts w:ascii="Cambria Math" w:eastAsia="仿宋" w:hAnsi="Cambria Math" w:cs="Times New Roman"/>
                <w:i/>
              </w:rPr>
            </m:ctrlPr>
          </m:sSubPr>
          <m:e>
            <m:r>
              <w:rPr>
                <w:rFonts w:ascii="Cambria Math" w:eastAsia="仿宋" w:hAnsi="Cambria Math" w:cs="Times New Roman"/>
              </w:rPr>
              <m:t>μ</m:t>
            </m:r>
          </m:e>
          <m:sub>
            <m:r>
              <w:rPr>
                <w:rFonts w:ascii="Cambria Math" w:eastAsia="仿宋" w:hAnsi="Cambria Math" w:cs="Times New Roman"/>
              </w:rPr>
              <m:t>i</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η</m:t>
            </m:r>
          </m:e>
          <m:sub>
            <m:r>
              <w:rPr>
                <w:rFonts w:ascii="Cambria Math" w:eastAsia="仿宋" w:hAnsi="Cambria Math" w:cs="Times New Roman"/>
              </w:rPr>
              <m:t>t</m:t>
            </m:r>
          </m:sub>
        </m:sSub>
        <m:r>
          <w:rPr>
            <w:rFonts w:ascii="Cambria Math" w:eastAsia="仿宋" w:hAnsi="Cambria Math" w:cs="Times New Roman" w:hint="eastAsia"/>
          </w:rPr>
          <m:t>+</m:t>
        </m:r>
        <m:sSub>
          <m:sSubPr>
            <m:ctrlPr>
              <w:rPr>
                <w:rFonts w:ascii="Cambria Math" w:eastAsia="仿宋" w:hAnsi="Cambria Math" w:cs="Times New Roman"/>
                <w:i/>
              </w:rPr>
            </m:ctrlPr>
          </m:sSubPr>
          <m:e>
            <m:r>
              <w:rPr>
                <w:rFonts w:ascii="Cambria Math" w:eastAsia="仿宋" w:hAnsi="Cambria Math" w:cs="Times New Roman"/>
              </w:rPr>
              <m:t>θ</m:t>
            </m:r>
          </m:e>
          <m:sub>
            <m:r>
              <w:rPr>
                <w:rFonts w:ascii="Cambria Math" w:eastAsia="仿宋" w:hAnsi="Cambria Math" w:cs="Times New Roman"/>
              </w:rPr>
              <m:t>k</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ε</m:t>
            </m:r>
          </m:e>
          <m:sub>
            <m:r>
              <w:rPr>
                <w:rFonts w:ascii="Cambria Math" w:eastAsia="仿宋" w:hAnsi="Cambria Math" w:cs="Times New Roman"/>
              </w:rPr>
              <m:t>it</m:t>
            </m:r>
          </m:sub>
        </m:sSub>
      </m:oMath>
      <w:r w:rsidR="00C924E3" w:rsidRPr="001839E7">
        <w:rPr>
          <w:rFonts w:ascii="Times New Roman" w:eastAsia="仿宋" w:hAnsi="Times New Roman" w:cs="Times New Roman" w:hint="eastAsia"/>
        </w:rPr>
        <w:t xml:space="preserve"> </w:t>
      </w:r>
      <w:r w:rsidR="00C924E3" w:rsidRPr="001839E7">
        <w:rPr>
          <w:rFonts w:ascii="Times New Roman" w:eastAsia="仿宋" w:hAnsi="Times New Roman" w:cs="Times New Roman"/>
        </w:rPr>
        <w:t xml:space="preserve">   </w:t>
      </w:r>
      <w:r w:rsidR="00D37FFC" w:rsidRPr="001839E7">
        <w:rPr>
          <w:rFonts w:ascii="Times New Roman" w:eastAsia="仿宋" w:hAnsi="Times New Roman" w:cs="Times New Roman"/>
        </w:rPr>
        <w:t xml:space="preserve">     </w:t>
      </w:r>
      <w:r w:rsidR="0015131D">
        <w:rPr>
          <w:rFonts w:ascii="Times New Roman" w:eastAsia="仿宋" w:hAnsi="Times New Roman" w:cs="Times New Roman"/>
        </w:rPr>
        <w:t xml:space="preserve">     </w:t>
      </w:r>
      <w:r w:rsidR="00D37FFC" w:rsidRPr="001839E7">
        <w:rPr>
          <w:rFonts w:ascii="Times New Roman" w:eastAsia="仿宋" w:hAnsi="Times New Roman" w:cs="Times New Roman"/>
        </w:rPr>
        <w:t xml:space="preserve">  </w:t>
      </w:r>
      <w:r w:rsidR="00C924E3" w:rsidRPr="001839E7">
        <w:rPr>
          <w:rFonts w:ascii="Times New Roman" w:eastAsia="仿宋" w:hAnsi="Times New Roman" w:cs="Times New Roman"/>
        </w:rPr>
        <w:t>（</w:t>
      </w:r>
      <w:r w:rsidR="003C78B3" w:rsidRPr="001839E7">
        <w:rPr>
          <w:rFonts w:ascii="Times New Roman" w:eastAsia="仿宋" w:hAnsi="Times New Roman" w:cs="Times New Roman"/>
        </w:rPr>
        <w:t>7</w:t>
      </w:r>
      <w:r w:rsidR="00C924E3" w:rsidRPr="001839E7">
        <w:rPr>
          <w:rFonts w:ascii="Times New Roman" w:eastAsia="仿宋" w:hAnsi="Times New Roman" w:cs="Times New Roman"/>
        </w:rPr>
        <w:t>）</w:t>
      </w:r>
    </w:p>
    <w:p w14:paraId="52D01F97" w14:textId="0D35A0B7" w:rsidR="00817D80" w:rsidRPr="0015131D" w:rsidRDefault="00C924E3" w:rsidP="00817D80">
      <w:pPr>
        <w:ind w:firstLineChars="200" w:firstLine="420"/>
        <w:rPr>
          <w:rFonts w:ascii="宋体" w:eastAsia="宋体" w:hAnsi="宋体"/>
          <w:szCs w:val="21"/>
        </w:rPr>
      </w:pPr>
      <w:r w:rsidRPr="0015131D">
        <w:rPr>
          <w:rFonts w:ascii="宋体" w:eastAsia="宋体" w:hAnsi="宋体" w:hint="eastAsia"/>
          <w:szCs w:val="21"/>
        </w:rPr>
        <w:t>其中，</w:t>
      </w:r>
      <m:oMath>
        <m:sSub>
          <m:sSubPr>
            <m:ctrlPr>
              <w:rPr>
                <w:rFonts w:ascii="Cambria Math" w:eastAsia="仿宋" w:hAnsi="Cambria Math" w:cs="Times New Roman"/>
              </w:rPr>
            </m:ctrlPr>
          </m:sSubPr>
          <m:e>
            <m:r>
              <w:rPr>
                <w:rFonts w:ascii="Cambria Math" w:eastAsia="仿宋" w:hAnsi="Cambria Math" w:cs="Times New Roman" w:hint="eastAsia"/>
              </w:rPr>
              <m:t>mon</m:t>
            </m:r>
            <m:r>
              <w:rPr>
                <w:rFonts w:ascii="Cambria Math" w:eastAsia="仿宋" w:hAnsi="Cambria Math" w:cs="Times New Roman"/>
              </w:rPr>
              <m:t>fuc</m:t>
            </m:r>
          </m:e>
          <m:sub>
            <m:r>
              <w:rPr>
                <w:rFonts w:ascii="Cambria Math" w:eastAsia="仿宋" w:hAnsi="Cambria Math" w:cs="Times New Roman"/>
              </w:rPr>
              <m:t>ik</m:t>
            </m:r>
          </m:sub>
        </m:sSub>
      </m:oMath>
      <w:r w:rsidRPr="0015131D">
        <w:rPr>
          <w:rFonts w:ascii="宋体" w:eastAsia="宋体" w:hAnsi="宋体" w:hint="eastAsia"/>
          <w:szCs w:val="21"/>
        </w:rPr>
        <w:t>表示</w:t>
      </w:r>
      <m:oMath>
        <m:r>
          <w:rPr>
            <w:rFonts w:ascii="Cambria Math" w:eastAsia="仿宋" w:hAnsi="Cambria Math" w:cs="Times New Roman"/>
          </w:rPr>
          <m:t>i</m:t>
        </m:r>
      </m:oMath>
      <w:r w:rsidR="006834BE" w:rsidRPr="0015131D">
        <w:rPr>
          <w:rFonts w:ascii="宋体" w:eastAsia="宋体" w:hAnsi="宋体" w:hint="eastAsia"/>
          <w:szCs w:val="21"/>
        </w:rPr>
        <w:t>城市</w:t>
      </w:r>
      <m:oMath>
        <m:r>
          <w:rPr>
            <w:rFonts w:ascii="Cambria Math" w:eastAsia="仿宋" w:hAnsi="Cambria Math" w:cs="Times New Roman"/>
          </w:rPr>
          <m:t>k</m:t>
        </m:r>
      </m:oMath>
      <w:r w:rsidR="006834BE" w:rsidRPr="0015131D">
        <w:rPr>
          <w:rFonts w:ascii="宋体" w:eastAsia="宋体" w:hAnsi="宋体" w:hint="eastAsia"/>
          <w:szCs w:val="21"/>
        </w:rPr>
        <w:t>家庭过去一个月的</w:t>
      </w:r>
      <w:r w:rsidR="001D2A6B" w:rsidRPr="0015131D">
        <w:rPr>
          <w:rFonts w:ascii="宋体" w:eastAsia="宋体" w:hAnsi="宋体" w:hint="eastAsia"/>
          <w:szCs w:val="21"/>
        </w:rPr>
        <w:t>用能</w:t>
      </w:r>
      <w:r w:rsidR="006834BE" w:rsidRPr="0015131D">
        <w:rPr>
          <w:rFonts w:ascii="宋体" w:eastAsia="宋体" w:hAnsi="宋体" w:hint="eastAsia"/>
          <w:szCs w:val="21"/>
        </w:rPr>
        <w:t>费用</w:t>
      </w:r>
      <w:r w:rsidR="001926C7" w:rsidRPr="0015131D">
        <w:rPr>
          <w:rFonts w:ascii="宋体" w:eastAsia="宋体" w:hAnsi="宋体" w:hint="eastAsia"/>
          <w:szCs w:val="21"/>
        </w:rPr>
        <w:t>，由于两次调查时间集中在</w:t>
      </w:r>
      <w:r w:rsidR="001926C7" w:rsidRPr="001839E7">
        <w:rPr>
          <w:rFonts w:ascii="Times New Roman" w:eastAsia="仿宋" w:hAnsi="Times New Roman" w:cs="Times New Roman" w:hint="eastAsia"/>
        </w:rPr>
        <w:t>7</w:t>
      </w:r>
      <w:r w:rsidR="001926C7" w:rsidRPr="0015131D">
        <w:rPr>
          <w:rFonts w:ascii="宋体" w:eastAsia="宋体" w:hAnsi="宋体" w:hint="eastAsia"/>
          <w:szCs w:val="21"/>
        </w:rPr>
        <w:t>至</w:t>
      </w:r>
      <w:r w:rsidR="001926C7" w:rsidRPr="001839E7">
        <w:rPr>
          <w:rFonts w:ascii="Times New Roman" w:eastAsia="仿宋" w:hAnsi="Times New Roman" w:cs="Times New Roman" w:hint="eastAsia"/>
        </w:rPr>
        <w:t>8</w:t>
      </w:r>
      <w:r w:rsidR="001926C7" w:rsidRPr="0015131D">
        <w:rPr>
          <w:rFonts w:ascii="宋体" w:eastAsia="宋体" w:hAnsi="宋体" w:hint="eastAsia"/>
          <w:szCs w:val="21"/>
        </w:rPr>
        <w:t>月，</w:t>
      </w:r>
      <w:r w:rsidR="00666F3B" w:rsidRPr="0015131D">
        <w:rPr>
          <w:rFonts w:ascii="宋体" w:eastAsia="宋体" w:hAnsi="宋体" w:hint="eastAsia"/>
          <w:szCs w:val="21"/>
        </w:rPr>
        <w:t>因此</w:t>
      </w:r>
      <w:r w:rsidR="001926C7" w:rsidRPr="0015131D">
        <w:rPr>
          <w:rFonts w:ascii="宋体" w:eastAsia="宋体" w:hAnsi="宋体" w:hint="eastAsia"/>
          <w:szCs w:val="21"/>
        </w:rPr>
        <w:t>这里主要指家庭做饭所用燃料</w:t>
      </w:r>
      <w:r w:rsidR="001D2A6B" w:rsidRPr="0015131D">
        <w:rPr>
          <w:rFonts w:ascii="宋体" w:eastAsia="宋体" w:hAnsi="宋体" w:hint="eastAsia"/>
          <w:szCs w:val="21"/>
        </w:rPr>
        <w:t>或取暖费用</w:t>
      </w:r>
      <w:r w:rsidR="006834BE" w:rsidRPr="0015131D">
        <w:rPr>
          <w:rFonts w:ascii="宋体" w:eastAsia="宋体" w:hAnsi="宋体" w:hint="eastAsia"/>
          <w:szCs w:val="21"/>
        </w:rPr>
        <w:t>，</w:t>
      </w:r>
      <m:oMath>
        <m:r>
          <w:rPr>
            <w:rFonts w:ascii="Cambria Math" w:eastAsia="仿宋" w:hAnsi="Cambria Math" w:cs="Times New Roman"/>
          </w:rPr>
          <m:t>Z</m:t>
        </m:r>
      </m:oMath>
      <w:r w:rsidR="006834BE" w:rsidRPr="0015131D">
        <w:rPr>
          <w:rFonts w:ascii="宋体" w:eastAsia="宋体" w:hAnsi="宋体" w:hint="eastAsia"/>
          <w:szCs w:val="21"/>
        </w:rPr>
        <w:t>为控制变量向量，</w:t>
      </w:r>
      <m:oMath>
        <m:sSub>
          <m:sSubPr>
            <m:ctrlPr>
              <w:rPr>
                <w:rFonts w:ascii="Cambria Math" w:eastAsia="仿宋" w:hAnsi="Cambria Math" w:cs="Times New Roman"/>
                <w:i/>
              </w:rPr>
            </m:ctrlPr>
          </m:sSubPr>
          <m:e>
            <m:r>
              <w:rPr>
                <w:rFonts w:ascii="Cambria Math" w:eastAsia="仿宋" w:hAnsi="Cambria Math" w:cs="Times New Roman"/>
              </w:rPr>
              <m:t>μ</m:t>
            </m:r>
          </m:e>
          <m:sub>
            <m:r>
              <w:rPr>
                <w:rFonts w:ascii="Cambria Math" w:eastAsia="仿宋" w:hAnsi="Cambria Math" w:cs="Times New Roman"/>
              </w:rPr>
              <m:t>i</m:t>
            </m:r>
          </m:sub>
        </m:sSub>
      </m:oMath>
      <w:r w:rsidR="006834BE" w:rsidRPr="001839E7">
        <w:rPr>
          <w:rFonts w:ascii="Times New Roman" w:eastAsia="仿宋" w:hAnsi="Times New Roman" w:cs="Times New Roman" w:hint="eastAsia"/>
        </w:rPr>
        <w:t>、</w:t>
      </w:r>
      <m:oMath>
        <m:sSub>
          <m:sSubPr>
            <m:ctrlPr>
              <w:rPr>
                <w:rFonts w:ascii="Cambria Math" w:eastAsia="仿宋" w:hAnsi="Cambria Math" w:cs="Times New Roman"/>
                <w:i/>
              </w:rPr>
            </m:ctrlPr>
          </m:sSubPr>
          <m:e>
            <m:r>
              <w:rPr>
                <w:rFonts w:ascii="Cambria Math" w:eastAsia="仿宋" w:hAnsi="Cambria Math" w:cs="Times New Roman"/>
              </w:rPr>
              <m:t>η</m:t>
            </m:r>
          </m:e>
          <m:sub>
            <m:r>
              <w:rPr>
                <w:rFonts w:ascii="Cambria Math" w:eastAsia="仿宋" w:hAnsi="Cambria Math" w:cs="Times New Roman"/>
              </w:rPr>
              <m:t>t</m:t>
            </m:r>
          </m:sub>
        </m:sSub>
      </m:oMath>
      <w:r w:rsidR="006834BE" w:rsidRPr="001839E7">
        <w:rPr>
          <w:rFonts w:ascii="Times New Roman" w:eastAsia="仿宋" w:hAnsi="Times New Roman" w:cs="Times New Roman" w:hint="eastAsia"/>
        </w:rPr>
        <w:t>、</w:t>
      </w:r>
      <m:oMath>
        <m:sSub>
          <m:sSubPr>
            <m:ctrlPr>
              <w:rPr>
                <w:rFonts w:ascii="Cambria Math" w:eastAsia="仿宋" w:hAnsi="Cambria Math" w:cs="Times New Roman"/>
                <w:i/>
              </w:rPr>
            </m:ctrlPr>
          </m:sSubPr>
          <m:e>
            <m:r>
              <w:rPr>
                <w:rFonts w:ascii="Cambria Math" w:eastAsia="仿宋" w:hAnsi="Cambria Math" w:cs="Times New Roman"/>
              </w:rPr>
              <m:t>θ</m:t>
            </m:r>
          </m:e>
          <m:sub>
            <m:r>
              <w:rPr>
                <w:rFonts w:ascii="Cambria Math" w:eastAsia="仿宋" w:hAnsi="Cambria Math" w:cs="Times New Roman"/>
              </w:rPr>
              <m:t>k</m:t>
            </m:r>
          </m:sub>
        </m:sSub>
      </m:oMath>
      <w:r w:rsidR="006834BE" w:rsidRPr="0015131D">
        <w:rPr>
          <w:rFonts w:ascii="宋体" w:eastAsia="宋体" w:hAnsi="宋体" w:hint="eastAsia"/>
          <w:szCs w:val="21"/>
        </w:rPr>
        <w:t>分别为</w:t>
      </w:r>
      <w:r w:rsidR="00E33F4A" w:rsidRPr="0015131D">
        <w:rPr>
          <w:rFonts w:ascii="宋体" w:eastAsia="宋体" w:hAnsi="宋体" w:hint="eastAsia"/>
          <w:szCs w:val="21"/>
        </w:rPr>
        <w:t>地级市</w:t>
      </w:r>
      <w:r w:rsidR="006834BE" w:rsidRPr="0015131D">
        <w:rPr>
          <w:rFonts w:ascii="宋体" w:eastAsia="宋体" w:hAnsi="宋体" w:hint="eastAsia"/>
          <w:szCs w:val="21"/>
        </w:rPr>
        <w:t>、时间</w:t>
      </w:r>
      <w:r w:rsidR="00666F3B" w:rsidRPr="0015131D">
        <w:rPr>
          <w:rFonts w:ascii="宋体" w:eastAsia="宋体" w:hAnsi="宋体" w:hint="eastAsia"/>
          <w:szCs w:val="21"/>
        </w:rPr>
        <w:t>固定效应以及</w:t>
      </w:r>
      <w:r w:rsidR="006834BE" w:rsidRPr="0015131D">
        <w:rPr>
          <w:rFonts w:ascii="宋体" w:eastAsia="宋体" w:hAnsi="宋体" w:hint="eastAsia"/>
          <w:szCs w:val="21"/>
        </w:rPr>
        <w:t>农村</w:t>
      </w:r>
      <w:r w:rsidR="00666F3B" w:rsidRPr="0015131D">
        <w:rPr>
          <w:rFonts w:ascii="宋体" w:eastAsia="宋体" w:hAnsi="宋体" w:hint="eastAsia"/>
          <w:szCs w:val="21"/>
        </w:rPr>
        <w:t>虚拟变量</w:t>
      </w:r>
      <w:r w:rsidR="006834BE" w:rsidRPr="0015131D">
        <w:rPr>
          <w:rFonts w:ascii="宋体" w:eastAsia="宋体" w:hAnsi="宋体" w:hint="eastAsia"/>
          <w:szCs w:val="21"/>
        </w:rPr>
        <w:t>，本文关注的是两式中的</w:t>
      </w:r>
      <m:oMath>
        <m:r>
          <w:rPr>
            <w:rFonts w:ascii="Cambria Math" w:eastAsia="仿宋" w:hAnsi="Cambria Math" w:cs="Times New Roman"/>
          </w:rPr>
          <m:t>δ</m:t>
        </m:r>
      </m:oMath>
      <w:r w:rsidR="00E33F4A" w:rsidRPr="0015131D">
        <w:rPr>
          <w:rFonts w:ascii="宋体" w:eastAsia="宋体" w:hAnsi="宋体" w:hint="eastAsia"/>
          <w:szCs w:val="21"/>
        </w:rPr>
        <w:t>和</w:t>
      </w:r>
      <m:oMath>
        <m:sSub>
          <m:sSubPr>
            <m:ctrlPr>
              <w:rPr>
                <w:rFonts w:ascii="Cambria Math" w:eastAsia="仿宋" w:hAnsi="Cambria Math" w:cs="Times New Roman"/>
                <w:i/>
              </w:rPr>
            </m:ctrlPr>
          </m:sSubPr>
          <m:e>
            <m:r>
              <w:rPr>
                <w:rFonts w:ascii="Cambria Math" w:eastAsia="仿宋" w:hAnsi="Cambria Math" w:cs="Times New Roman"/>
              </w:rPr>
              <m:t>δ</m:t>
            </m:r>
          </m:e>
          <m:sub>
            <m:r>
              <w:rPr>
                <w:rFonts w:ascii="Cambria Math" w:eastAsia="仿宋" w:hAnsi="Cambria Math" w:cs="Times New Roman"/>
              </w:rPr>
              <m:t>1</m:t>
            </m:r>
          </m:sub>
        </m:sSub>
      </m:oMath>
      <w:r w:rsidR="006834BE" w:rsidRPr="0015131D">
        <w:rPr>
          <w:rFonts w:ascii="宋体" w:eastAsia="宋体" w:hAnsi="宋体" w:hint="eastAsia"/>
          <w:szCs w:val="21"/>
        </w:rPr>
        <w:t>，因为其分别捕获了</w:t>
      </w:r>
      <w:r w:rsidR="00A71CF2" w:rsidRPr="0015131D">
        <w:rPr>
          <w:rFonts w:ascii="宋体" w:eastAsia="宋体" w:hAnsi="宋体" w:hint="eastAsia"/>
          <w:szCs w:val="21"/>
        </w:rPr>
        <w:t>政策效应与城乡差异。</w:t>
      </w:r>
    </w:p>
    <w:p w14:paraId="3C9617FD" w14:textId="77A43C0C" w:rsidR="002B306F" w:rsidRPr="001839E7" w:rsidRDefault="00666F3B" w:rsidP="00C71AB3">
      <w:pPr>
        <w:ind w:firstLineChars="200" w:firstLine="420"/>
        <w:rPr>
          <w:rFonts w:ascii="Times New Roman" w:eastAsia="仿宋" w:hAnsi="Times New Roman" w:cs="Times New Roman"/>
        </w:rPr>
      </w:pPr>
      <w:r w:rsidRPr="0015131D">
        <w:rPr>
          <w:rFonts w:ascii="宋体" w:eastAsia="宋体" w:hAnsi="宋体" w:hint="eastAsia"/>
          <w:szCs w:val="21"/>
        </w:rPr>
        <w:t>此外，尽管</w:t>
      </w:r>
      <w:r w:rsidR="00933C87" w:rsidRPr="0015131D">
        <w:rPr>
          <w:rFonts w:ascii="宋体" w:eastAsia="宋体" w:hAnsi="宋体"/>
          <w:szCs w:val="21"/>
        </w:rPr>
        <w:t>禁煤政策的空气污染治理效果非常显著，但对于人体健康的影响有待检验，</w:t>
      </w:r>
      <w:r w:rsidRPr="0015131D">
        <w:rPr>
          <w:rFonts w:ascii="宋体" w:eastAsia="宋体" w:hAnsi="宋体" w:hint="eastAsia"/>
          <w:szCs w:val="21"/>
        </w:rPr>
        <w:t>因而</w:t>
      </w:r>
      <w:r w:rsidR="00933C87" w:rsidRPr="0015131D">
        <w:rPr>
          <w:rFonts w:ascii="宋体" w:eastAsia="宋体" w:hAnsi="宋体"/>
          <w:szCs w:val="21"/>
        </w:rPr>
        <w:t>本文利用</w:t>
      </w:r>
      <w:r w:rsidR="00933C87" w:rsidRPr="001839E7">
        <w:rPr>
          <w:rFonts w:ascii="Times New Roman" w:eastAsia="仿宋" w:hAnsi="Times New Roman" w:cs="Times New Roman"/>
        </w:rPr>
        <w:t>CHARLS</w:t>
      </w:r>
      <w:r w:rsidR="00933C87" w:rsidRPr="0015131D">
        <w:rPr>
          <w:rFonts w:ascii="宋体" w:eastAsia="宋体" w:hAnsi="宋体"/>
          <w:szCs w:val="21"/>
        </w:rPr>
        <w:t>（</w:t>
      </w:r>
      <w:r w:rsidR="00933C87" w:rsidRPr="001839E7">
        <w:rPr>
          <w:rFonts w:ascii="Times New Roman" w:eastAsia="仿宋" w:hAnsi="Times New Roman" w:cs="Times New Roman"/>
        </w:rPr>
        <w:t>2015</w:t>
      </w:r>
      <w:r w:rsidR="00933C87" w:rsidRPr="001839E7">
        <w:rPr>
          <w:rFonts w:ascii="Times New Roman" w:eastAsia="仿宋" w:hAnsi="Times New Roman" w:cs="Times New Roman"/>
        </w:rPr>
        <w:t>、</w:t>
      </w:r>
      <w:r w:rsidR="00933C87" w:rsidRPr="001839E7">
        <w:rPr>
          <w:rFonts w:ascii="Times New Roman" w:eastAsia="仿宋" w:hAnsi="Times New Roman" w:cs="Times New Roman"/>
        </w:rPr>
        <w:t>2018</w:t>
      </w:r>
      <w:r w:rsidR="00933C87" w:rsidRPr="0015131D">
        <w:rPr>
          <w:rFonts w:ascii="宋体" w:eastAsia="宋体" w:hAnsi="宋体"/>
          <w:szCs w:val="21"/>
        </w:rPr>
        <w:t>）</w:t>
      </w:r>
      <w:r w:rsidR="00943235" w:rsidRPr="0015131D">
        <w:rPr>
          <w:rFonts w:ascii="宋体" w:eastAsia="宋体" w:hAnsi="宋体" w:hint="eastAsia"/>
          <w:szCs w:val="21"/>
        </w:rPr>
        <w:t>两期</w:t>
      </w:r>
      <w:r w:rsidR="00933C87" w:rsidRPr="0015131D">
        <w:rPr>
          <w:rFonts w:ascii="宋体" w:eastAsia="宋体" w:hAnsi="宋体"/>
          <w:szCs w:val="21"/>
        </w:rPr>
        <w:t>数据</w:t>
      </w:r>
      <w:r w:rsidR="00933C87" w:rsidRPr="0015131D">
        <w:rPr>
          <w:rFonts w:ascii="宋体" w:eastAsia="宋体" w:hAnsi="宋体" w:hint="eastAsia"/>
          <w:szCs w:val="21"/>
        </w:rPr>
        <w:t>，考察</w:t>
      </w:r>
      <w:r w:rsidR="00933C87" w:rsidRPr="0015131D">
        <w:rPr>
          <w:rFonts w:ascii="宋体" w:eastAsia="宋体" w:hAnsi="宋体"/>
          <w:szCs w:val="21"/>
        </w:rPr>
        <w:t>实行清洁取暖改造工程之后</w:t>
      </w:r>
      <w:r w:rsidRPr="0015131D">
        <w:rPr>
          <w:rFonts w:ascii="宋体" w:eastAsia="宋体" w:hAnsi="宋体" w:hint="eastAsia"/>
          <w:szCs w:val="21"/>
        </w:rPr>
        <w:t>对处理组城市</w:t>
      </w:r>
      <w:r w:rsidRPr="001839E7">
        <w:rPr>
          <w:rFonts w:ascii="Times New Roman" w:eastAsia="仿宋" w:hAnsi="Times New Roman" w:cs="Times New Roman" w:hint="eastAsia"/>
        </w:rPr>
        <w:t>4</w:t>
      </w:r>
      <w:r w:rsidRPr="001839E7">
        <w:rPr>
          <w:rFonts w:ascii="Times New Roman" w:eastAsia="仿宋" w:hAnsi="Times New Roman" w:cs="Times New Roman"/>
        </w:rPr>
        <w:t>5</w:t>
      </w:r>
      <w:r w:rsidRPr="0015131D">
        <w:rPr>
          <w:rFonts w:ascii="宋体" w:eastAsia="宋体" w:hAnsi="宋体" w:hint="eastAsia"/>
          <w:szCs w:val="21"/>
        </w:rPr>
        <w:t>岁及以上</w:t>
      </w:r>
      <w:r w:rsidR="00933C87" w:rsidRPr="0015131D">
        <w:rPr>
          <w:rFonts w:ascii="宋体" w:eastAsia="宋体" w:hAnsi="宋体"/>
          <w:szCs w:val="21"/>
        </w:rPr>
        <w:t>调查对象罹患肺部疾病的概率有何变化</w:t>
      </w:r>
      <w:r w:rsidR="00933C87" w:rsidRPr="0015131D">
        <w:rPr>
          <w:rFonts w:ascii="宋体" w:eastAsia="宋体" w:hAnsi="宋体" w:hint="eastAsia"/>
          <w:szCs w:val="21"/>
        </w:rPr>
        <w:t>。</w:t>
      </w:r>
      <w:r w:rsidR="00933C87" w:rsidRPr="0015131D">
        <w:rPr>
          <w:rFonts w:ascii="宋体" w:eastAsia="宋体" w:hAnsi="宋体"/>
          <w:szCs w:val="21"/>
        </w:rPr>
        <w:t>被解释变量为调查中关于肺部疾病问题的回答项，回答“是”为</w:t>
      </w:r>
      <w:r w:rsidR="00933C87" w:rsidRPr="001839E7">
        <w:rPr>
          <w:rFonts w:ascii="Times New Roman" w:eastAsia="仿宋" w:hAnsi="Times New Roman" w:cs="Times New Roman"/>
        </w:rPr>
        <w:t>1</w:t>
      </w:r>
      <w:r w:rsidR="00933C87" w:rsidRPr="0015131D">
        <w:rPr>
          <w:rFonts w:ascii="宋体" w:eastAsia="宋体" w:hAnsi="宋体"/>
          <w:szCs w:val="21"/>
        </w:rPr>
        <w:t>，“否”为</w:t>
      </w:r>
      <w:r w:rsidR="00933C87" w:rsidRPr="001839E7">
        <w:rPr>
          <w:rFonts w:ascii="Times New Roman" w:eastAsia="仿宋" w:hAnsi="Times New Roman" w:cs="Times New Roman"/>
        </w:rPr>
        <w:t>0</w:t>
      </w:r>
      <w:r w:rsidR="00933C87" w:rsidRPr="0015131D">
        <w:rPr>
          <w:rFonts w:ascii="宋体" w:eastAsia="宋体" w:hAnsi="宋体"/>
          <w:szCs w:val="21"/>
        </w:rPr>
        <w:t>，依然将</w:t>
      </w:r>
      <w:r w:rsidR="00933C87" w:rsidRPr="001839E7">
        <w:rPr>
          <w:rFonts w:ascii="Times New Roman" w:eastAsia="仿宋" w:hAnsi="Times New Roman" w:cs="Times New Roman"/>
        </w:rPr>
        <w:t>“2</w:t>
      </w:r>
      <w:r w:rsidR="00933C87" w:rsidRPr="0015131D">
        <w:rPr>
          <w:rFonts w:ascii="宋体" w:eastAsia="宋体" w:hAnsi="宋体"/>
          <w:szCs w:val="21"/>
        </w:rPr>
        <w:t>+</w:t>
      </w:r>
      <w:r w:rsidR="00933C87" w:rsidRPr="001839E7">
        <w:rPr>
          <w:rFonts w:ascii="Times New Roman" w:eastAsia="仿宋" w:hAnsi="Times New Roman" w:cs="Times New Roman"/>
        </w:rPr>
        <w:t>26</w:t>
      </w:r>
      <w:r w:rsidR="00933C87" w:rsidRPr="0015131D">
        <w:rPr>
          <w:rFonts w:ascii="宋体" w:eastAsia="宋体" w:hAnsi="宋体"/>
          <w:szCs w:val="21"/>
        </w:rPr>
        <w:t>”城市作为处理组</w:t>
      </w:r>
      <w:r w:rsidR="00933C87" w:rsidRPr="0015131D">
        <w:rPr>
          <w:rFonts w:ascii="宋体" w:eastAsia="宋体" w:hAnsi="宋体" w:hint="eastAsia"/>
          <w:szCs w:val="21"/>
        </w:rPr>
        <w:t>，</w:t>
      </w:r>
      <w:r w:rsidR="00933C87" w:rsidRPr="0015131D">
        <w:rPr>
          <w:rFonts w:ascii="宋体" w:eastAsia="宋体" w:hAnsi="宋体"/>
          <w:szCs w:val="21"/>
        </w:rPr>
        <w:t>将周边一二阶邻近城市的调查样本作为控制组，除控制了年份、地级市、农村固定效应外，回归中加入了被调查者个体生活习惯</w:t>
      </w:r>
      <w:r w:rsidR="00933C87" w:rsidRPr="0015131D">
        <w:rPr>
          <w:rFonts w:ascii="宋体" w:eastAsia="宋体" w:hAnsi="宋体" w:hint="eastAsia"/>
          <w:szCs w:val="21"/>
        </w:rPr>
        <w:t>或体质特征</w:t>
      </w:r>
      <w:r w:rsidRPr="0015131D">
        <w:rPr>
          <w:rFonts w:ascii="宋体" w:eastAsia="宋体" w:hAnsi="宋体" w:hint="eastAsia"/>
          <w:szCs w:val="21"/>
        </w:rPr>
        <w:t>，包括是否有吸烟史、过去一年是否饮酒、过去一年是否住院</w:t>
      </w:r>
      <w:r w:rsidR="00933C87" w:rsidRPr="0015131D">
        <w:rPr>
          <w:rFonts w:ascii="宋体" w:eastAsia="宋体" w:hAnsi="宋体"/>
          <w:szCs w:val="21"/>
        </w:rPr>
        <w:t>等控制变量，以排除被调查者个人自身健康以及家庭室内污染的影响，</w:t>
      </w:r>
      <w:r w:rsidR="00C924E3" w:rsidRPr="0015131D">
        <w:rPr>
          <w:rFonts w:ascii="宋体" w:eastAsia="宋体" w:hAnsi="宋体" w:hint="eastAsia"/>
          <w:szCs w:val="21"/>
        </w:rPr>
        <w:t>模型设计同式（</w:t>
      </w:r>
      <w:r w:rsidR="007C3B0D" w:rsidRPr="001839E7">
        <w:rPr>
          <w:rFonts w:ascii="Times New Roman" w:eastAsia="仿宋" w:hAnsi="Times New Roman" w:cs="Times New Roman"/>
        </w:rPr>
        <w:t>6</w:t>
      </w:r>
      <w:r w:rsidR="00C924E3" w:rsidRPr="0015131D">
        <w:rPr>
          <w:rFonts w:ascii="宋体" w:eastAsia="宋体" w:hAnsi="宋体" w:hint="eastAsia"/>
          <w:szCs w:val="21"/>
        </w:rPr>
        <w:t>）、（</w:t>
      </w:r>
      <w:r w:rsidR="007C3B0D" w:rsidRPr="001839E7">
        <w:rPr>
          <w:rFonts w:ascii="Times New Roman" w:eastAsia="仿宋" w:hAnsi="Times New Roman" w:cs="Times New Roman"/>
        </w:rPr>
        <w:t>7</w:t>
      </w:r>
      <w:r w:rsidR="00C924E3" w:rsidRPr="0015131D">
        <w:rPr>
          <w:rFonts w:ascii="宋体" w:eastAsia="宋体" w:hAnsi="宋体" w:hint="eastAsia"/>
          <w:szCs w:val="21"/>
        </w:rPr>
        <w:t>），</w:t>
      </w:r>
      <w:r w:rsidR="00933C87" w:rsidRPr="0015131D">
        <w:rPr>
          <w:rFonts w:ascii="宋体" w:eastAsia="宋体" w:hAnsi="宋体" w:hint="eastAsia"/>
          <w:szCs w:val="21"/>
        </w:rPr>
        <w:t>回归</w:t>
      </w:r>
      <w:r w:rsidR="00933C87" w:rsidRPr="0015131D">
        <w:rPr>
          <w:rFonts w:ascii="宋体" w:eastAsia="宋体" w:hAnsi="宋体"/>
          <w:szCs w:val="21"/>
        </w:rPr>
        <w:t>结果见表</w:t>
      </w:r>
      <w:r w:rsidR="00F149CD" w:rsidRPr="001839E7">
        <w:rPr>
          <w:rFonts w:ascii="Times New Roman" w:eastAsia="仿宋" w:hAnsi="Times New Roman" w:cs="Times New Roman"/>
        </w:rPr>
        <w:t>1</w:t>
      </w:r>
      <w:r w:rsidR="00EF1959" w:rsidRPr="001839E7">
        <w:rPr>
          <w:rFonts w:ascii="Times New Roman" w:eastAsia="仿宋" w:hAnsi="Times New Roman" w:cs="Times New Roman"/>
        </w:rPr>
        <w:t>7</w:t>
      </w:r>
      <w:r w:rsidR="00933C87" w:rsidRPr="0015131D">
        <w:rPr>
          <w:rFonts w:ascii="宋体" w:eastAsia="宋体" w:hAnsi="宋体"/>
          <w:szCs w:val="21"/>
        </w:rPr>
        <w:t>。</w:t>
      </w:r>
    </w:p>
    <w:p w14:paraId="71B7E1BA" w14:textId="6207962D" w:rsidR="00063E7F" w:rsidRPr="00524E17" w:rsidRDefault="00063E7F" w:rsidP="00524E17">
      <w:pPr>
        <w:jc w:val="center"/>
        <w:rPr>
          <w:rFonts w:ascii="楷体" w:eastAsia="楷体" w:hAnsi="楷体"/>
        </w:rPr>
      </w:pPr>
      <w:r w:rsidRPr="00524E17">
        <w:rPr>
          <w:rFonts w:ascii="楷体" w:eastAsia="楷体" w:hAnsi="楷体" w:hint="eastAsia"/>
        </w:rPr>
        <w:t>表</w:t>
      </w:r>
      <w:r w:rsidR="00F149CD" w:rsidRPr="00524E17">
        <w:rPr>
          <w:rFonts w:ascii="楷体" w:eastAsia="楷体" w:hAnsi="楷体"/>
        </w:rPr>
        <w:t>1</w:t>
      </w:r>
      <w:r w:rsidR="00EF1959" w:rsidRPr="00524E17">
        <w:rPr>
          <w:rFonts w:ascii="楷体" w:eastAsia="楷体" w:hAnsi="楷体"/>
        </w:rPr>
        <w:t>7</w:t>
      </w:r>
      <w:r w:rsidRPr="00524E17">
        <w:rPr>
          <w:rFonts w:ascii="楷体" w:eastAsia="楷体" w:hAnsi="楷体"/>
        </w:rPr>
        <w:t xml:space="preserve">  “</w:t>
      </w:r>
      <w:r w:rsidRPr="00524E17">
        <w:rPr>
          <w:rFonts w:ascii="楷体" w:eastAsia="楷体" w:hAnsi="楷体" w:hint="eastAsia"/>
        </w:rPr>
        <w:t>禁煤区</w:t>
      </w:r>
      <w:r w:rsidRPr="00524E17">
        <w:rPr>
          <w:rFonts w:ascii="楷体" w:eastAsia="楷体" w:hAnsi="楷体"/>
        </w:rPr>
        <w:t>”</w:t>
      </w:r>
      <w:r w:rsidRPr="00524E17">
        <w:rPr>
          <w:rFonts w:ascii="楷体" w:eastAsia="楷体" w:hAnsi="楷体" w:hint="eastAsia"/>
        </w:rPr>
        <w:t>政策与家庭燃料支出、肺部疾病</w:t>
      </w:r>
    </w:p>
    <w:tbl>
      <w:tblPr>
        <w:tblStyle w:val="ae"/>
        <w:tblW w:w="9072"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784"/>
        <w:gridCol w:w="1028"/>
        <w:gridCol w:w="948"/>
        <w:gridCol w:w="231"/>
        <w:gridCol w:w="988"/>
        <w:gridCol w:w="988"/>
        <w:gridCol w:w="231"/>
        <w:gridCol w:w="937"/>
        <w:gridCol w:w="937"/>
      </w:tblGrid>
      <w:tr w:rsidR="001839E7" w:rsidRPr="001839E7" w14:paraId="18425EA1" w14:textId="77777777" w:rsidTr="0089464E">
        <w:trPr>
          <w:jc w:val="center"/>
        </w:trPr>
        <w:tc>
          <w:tcPr>
            <w:tcW w:w="0" w:type="auto"/>
            <w:vAlign w:val="center"/>
          </w:tcPr>
          <w:p w14:paraId="365B7E21" w14:textId="77777777" w:rsidR="00063E7F" w:rsidRPr="001839E7" w:rsidRDefault="00063E7F" w:rsidP="002E56F8">
            <w:pPr>
              <w:jc w:val="center"/>
              <w:rPr>
                <w:rFonts w:ascii="仿宋" w:eastAsia="仿宋" w:hAnsi="仿宋" w:cs="Times New Roman"/>
                <w:szCs w:val="21"/>
              </w:rPr>
            </w:pPr>
          </w:p>
        </w:tc>
        <w:tc>
          <w:tcPr>
            <w:tcW w:w="0" w:type="auto"/>
            <w:gridSpan w:val="2"/>
            <w:tcBorders>
              <w:bottom w:val="single" w:sz="4" w:space="0" w:color="auto"/>
            </w:tcBorders>
          </w:tcPr>
          <w:p w14:paraId="6F027EA5" w14:textId="77777777" w:rsidR="00063E7F" w:rsidRPr="0015131D" w:rsidRDefault="00063E7F" w:rsidP="002E56F8">
            <w:pPr>
              <w:jc w:val="center"/>
              <w:rPr>
                <w:rFonts w:ascii="宋体" w:eastAsia="宋体" w:hAnsi="宋体" w:cs="Times New Roman"/>
                <w:szCs w:val="21"/>
              </w:rPr>
            </w:pPr>
            <w:r w:rsidRPr="0015131D">
              <w:rPr>
                <w:rFonts w:ascii="宋体" w:eastAsia="宋体" w:hAnsi="宋体" w:cs="Times New Roman" w:hint="eastAsia"/>
                <w:szCs w:val="21"/>
              </w:rPr>
              <w:t>月燃料费（对数）</w:t>
            </w:r>
          </w:p>
        </w:tc>
        <w:tc>
          <w:tcPr>
            <w:tcW w:w="0" w:type="auto"/>
            <w:tcBorders>
              <w:bottom w:val="nil"/>
            </w:tcBorders>
          </w:tcPr>
          <w:p w14:paraId="4DC164CB" w14:textId="77777777" w:rsidR="00063E7F" w:rsidRPr="0015131D" w:rsidRDefault="00063E7F" w:rsidP="002E56F8">
            <w:pPr>
              <w:jc w:val="center"/>
              <w:rPr>
                <w:rFonts w:ascii="宋体" w:eastAsia="宋体" w:hAnsi="宋体" w:cs="Times New Roman"/>
                <w:szCs w:val="21"/>
              </w:rPr>
            </w:pPr>
          </w:p>
        </w:tc>
        <w:tc>
          <w:tcPr>
            <w:tcW w:w="0" w:type="auto"/>
            <w:gridSpan w:val="2"/>
            <w:tcBorders>
              <w:bottom w:val="single" w:sz="4" w:space="0" w:color="auto"/>
            </w:tcBorders>
          </w:tcPr>
          <w:p w14:paraId="0F44AC78" w14:textId="77777777" w:rsidR="00063E7F" w:rsidRPr="0015131D" w:rsidRDefault="00063E7F" w:rsidP="002E56F8">
            <w:pPr>
              <w:jc w:val="center"/>
              <w:rPr>
                <w:rFonts w:ascii="宋体" w:eastAsia="宋体" w:hAnsi="宋体" w:cs="Times New Roman"/>
                <w:szCs w:val="21"/>
              </w:rPr>
            </w:pPr>
            <w:r w:rsidRPr="0015131D">
              <w:rPr>
                <w:rFonts w:ascii="宋体" w:eastAsia="宋体" w:hAnsi="宋体" w:cs="Times New Roman" w:hint="eastAsia"/>
                <w:szCs w:val="21"/>
              </w:rPr>
              <w:t>年取暖费（对数）</w:t>
            </w:r>
          </w:p>
        </w:tc>
        <w:tc>
          <w:tcPr>
            <w:tcW w:w="0" w:type="auto"/>
            <w:tcBorders>
              <w:bottom w:val="nil"/>
            </w:tcBorders>
          </w:tcPr>
          <w:p w14:paraId="58994093" w14:textId="77777777" w:rsidR="00063E7F" w:rsidRPr="0015131D" w:rsidRDefault="00063E7F" w:rsidP="002E56F8">
            <w:pPr>
              <w:jc w:val="center"/>
              <w:rPr>
                <w:rFonts w:ascii="宋体" w:eastAsia="宋体" w:hAnsi="宋体" w:cs="Times New Roman"/>
                <w:szCs w:val="21"/>
              </w:rPr>
            </w:pPr>
          </w:p>
        </w:tc>
        <w:tc>
          <w:tcPr>
            <w:tcW w:w="0" w:type="auto"/>
            <w:gridSpan w:val="2"/>
            <w:tcBorders>
              <w:top w:val="single" w:sz="12" w:space="0" w:color="auto"/>
              <w:bottom w:val="single" w:sz="4" w:space="0" w:color="auto"/>
            </w:tcBorders>
            <w:vAlign w:val="center"/>
          </w:tcPr>
          <w:p w14:paraId="0A4F1E19" w14:textId="77777777" w:rsidR="00063E7F" w:rsidRPr="0015131D" w:rsidRDefault="00063E7F" w:rsidP="002E56F8">
            <w:pPr>
              <w:jc w:val="center"/>
              <w:rPr>
                <w:rFonts w:ascii="宋体" w:eastAsia="宋体" w:hAnsi="宋体" w:cs="Times New Roman"/>
                <w:szCs w:val="21"/>
              </w:rPr>
            </w:pPr>
            <w:r w:rsidRPr="0015131D">
              <w:rPr>
                <w:rFonts w:ascii="宋体" w:eastAsia="宋体" w:hAnsi="宋体" w:cs="Times New Roman" w:hint="eastAsia"/>
                <w:szCs w:val="21"/>
              </w:rPr>
              <w:t>肺部疾病发病率</w:t>
            </w:r>
          </w:p>
        </w:tc>
      </w:tr>
      <w:tr w:rsidR="001839E7" w:rsidRPr="001839E7" w14:paraId="08FDAB90" w14:textId="77777777" w:rsidTr="0089464E">
        <w:trPr>
          <w:jc w:val="center"/>
        </w:trPr>
        <w:tc>
          <w:tcPr>
            <w:tcW w:w="0" w:type="auto"/>
            <w:tcBorders>
              <w:bottom w:val="single" w:sz="4" w:space="0" w:color="auto"/>
            </w:tcBorders>
            <w:vAlign w:val="center"/>
          </w:tcPr>
          <w:p w14:paraId="45350D25" w14:textId="77777777" w:rsidR="00063E7F" w:rsidRPr="001839E7" w:rsidRDefault="00063E7F" w:rsidP="002E56F8">
            <w:pPr>
              <w:jc w:val="center"/>
              <w:rPr>
                <w:rFonts w:ascii="仿宋" w:eastAsia="仿宋" w:hAnsi="仿宋" w:cs="Times New Roman"/>
                <w:szCs w:val="21"/>
              </w:rPr>
            </w:pPr>
          </w:p>
        </w:tc>
        <w:tc>
          <w:tcPr>
            <w:tcW w:w="0" w:type="auto"/>
            <w:tcBorders>
              <w:top w:val="single" w:sz="4" w:space="0" w:color="auto"/>
              <w:bottom w:val="single" w:sz="4" w:space="0" w:color="auto"/>
            </w:tcBorders>
            <w:vAlign w:val="center"/>
          </w:tcPr>
          <w:p w14:paraId="1F46294C" w14:textId="77777777" w:rsidR="00063E7F" w:rsidRPr="0015131D" w:rsidRDefault="00063E7F" w:rsidP="002E56F8">
            <w:pPr>
              <w:jc w:val="center"/>
              <w:rPr>
                <w:rFonts w:ascii="宋体" w:eastAsia="宋体" w:hAnsi="宋体" w:cs="Times New Roman"/>
                <w:szCs w:val="21"/>
              </w:rPr>
            </w:pPr>
            <w:r w:rsidRPr="0015131D">
              <w:rPr>
                <w:rFonts w:ascii="宋体" w:eastAsia="宋体" w:hAnsi="宋体" w:cs="Times New Roman" w:hint="eastAsia"/>
                <w:szCs w:val="21"/>
              </w:rPr>
              <w:t>（</w:t>
            </w:r>
            <w:r w:rsidRPr="00DC0F05">
              <w:rPr>
                <w:rFonts w:ascii="Times New Roman" w:eastAsia="宋体" w:hAnsi="Times New Roman" w:cs="Times New Roman"/>
                <w:szCs w:val="21"/>
              </w:rPr>
              <w:t>1</w:t>
            </w:r>
            <w:r w:rsidRPr="0015131D">
              <w:rPr>
                <w:rFonts w:ascii="宋体" w:eastAsia="宋体" w:hAnsi="宋体" w:cs="Times New Roman" w:hint="eastAsia"/>
                <w:szCs w:val="21"/>
              </w:rPr>
              <w:t>）</w:t>
            </w:r>
          </w:p>
        </w:tc>
        <w:tc>
          <w:tcPr>
            <w:tcW w:w="0" w:type="auto"/>
            <w:tcBorders>
              <w:top w:val="single" w:sz="4" w:space="0" w:color="auto"/>
              <w:bottom w:val="single" w:sz="4" w:space="0" w:color="auto"/>
            </w:tcBorders>
            <w:vAlign w:val="center"/>
          </w:tcPr>
          <w:p w14:paraId="61AB0ED1" w14:textId="77777777" w:rsidR="00063E7F" w:rsidRPr="0015131D" w:rsidRDefault="00063E7F" w:rsidP="002E56F8">
            <w:pPr>
              <w:jc w:val="center"/>
              <w:rPr>
                <w:rFonts w:ascii="宋体" w:eastAsia="宋体" w:hAnsi="宋体" w:cs="Times New Roman"/>
                <w:szCs w:val="21"/>
              </w:rPr>
            </w:pPr>
            <w:r w:rsidRPr="0015131D">
              <w:rPr>
                <w:rFonts w:ascii="宋体" w:eastAsia="宋体" w:hAnsi="宋体" w:cs="Times New Roman" w:hint="eastAsia"/>
                <w:szCs w:val="21"/>
              </w:rPr>
              <w:t>（</w:t>
            </w:r>
            <w:r w:rsidRPr="00DC0F05">
              <w:rPr>
                <w:rFonts w:ascii="Times New Roman" w:eastAsia="宋体" w:hAnsi="Times New Roman" w:cs="Times New Roman"/>
                <w:szCs w:val="21"/>
              </w:rPr>
              <w:t>2</w:t>
            </w:r>
            <w:r w:rsidRPr="0015131D">
              <w:rPr>
                <w:rFonts w:ascii="宋体" w:eastAsia="宋体" w:hAnsi="宋体" w:cs="Times New Roman" w:hint="eastAsia"/>
                <w:szCs w:val="21"/>
              </w:rPr>
              <w:t>）</w:t>
            </w:r>
          </w:p>
        </w:tc>
        <w:tc>
          <w:tcPr>
            <w:tcW w:w="0" w:type="auto"/>
            <w:tcBorders>
              <w:top w:val="nil"/>
              <w:bottom w:val="single" w:sz="4" w:space="0" w:color="auto"/>
            </w:tcBorders>
          </w:tcPr>
          <w:p w14:paraId="7A644954" w14:textId="77777777" w:rsidR="00063E7F" w:rsidRPr="0015131D" w:rsidRDefault="00063E7F" w:rsidP="002E56F8">
            <w:pPr>
              <w:jc w:val="center"/>
              <w:rPr>
                <w:rFonts w:ascii="宋体" w:eastAsia="宋体" w:hAnsi="宋体" w:cs="Times New Roman"/>
                <w:szCs w:val="21"/>
              </w:rPr>
            </w:pPr>
          </w:p>
        </w:tc>
        <w:tc>
          <w:tcPr>
            <w:tcW w:w="0" w:type="auto"/>
            <w:tcBorders>
              <w:top w:val="single" w:sz="4" w:space="0" w:color="auto"/>
              <w:bottom w:val="single" w:sz="4" w:space="0" w:color="auto"/>
            </w:tcBorders>
            <w:vAlign w:val="center"/>
          </w:tcPr>
          <w:p w14:paraId="745E20CF" w14:textId="77777777" w:rsidR="00063E7F" w:rsidRPr="0015131D" w:rsidRDefault="00063E7F" w:rsidP="002E56F8">
            <w:pPr>
              <w:jc w:val="center"/>
              <w:rPr>
                <w:rFonts w:ascii="宋体" w:eastAsia="宋体" w:hAnsi="宋体" w:cs="Times New Roman"/>
                <w:szCs w:val="21"/>
              </w:rPr>
            </w:pPr>
            <w:r w:rsidRPr="0015131D">
              <w:rPr>
                <w:rFonts w:ascii="宋体" w:eastAsia="宋体" w:hAnsi="宋体" w:cs="Times New Roman" w:hint="eastAsia"/>
                <w:szCs w:val="21"/>
              </w:rPr>
              <w:t>（</w:t>
            </w:r>
            <w:r w:rsidRPr="00DC0F05">
              <w:rPr>
                <w:rFonts w:ascii="Times New Roman" w:eastAsia="宋体" w:hAnsi="Times New Roman" w:cs="Times New Roman"/>
                <w:szCs w:val="21"/>
              </w:rPr>
              <w:t>3</w:t>
            </w:r>
            <w:r w:rsidRPr="0015131D">
              <w:rPr>
                <w:rFonts w:ascii="宋体" w:eastAsia="宋体" w:hAnsi="宋体" w:cs="Times New Roman"/>
                <w:szCs w:val="21"/>
              </w:rPr>
              <w:t>）</w:t>
            </w:r>
          </w:p>
        </w:tc>
        <w:tc>
          <w:tcPr>
            <w:tcW w:w="0" w:type="auto"/>
            <w:tcBorders>
              <w:top w:val="single" w:sz="4" w:space="0" w:color="auto"/>
              <w:bottom w:val="single" w:sz="4" w:space="0" w:color="auto"/>
            </w:tcBorders>
            <w:vAlign w:val="center"/>
          </w:tcPr>
          <w:p w14:paraId="5A1DAACC" w14:textId="77777777" w:rsidR="00063E7F" w:rsidRPr="0015131D" w:rsidRDefault="00063E7F" w:rsidP="002E56F8">
            <w:pPr>
              <w:jc w:val="center"/>
              <w:rPr>
                <w:rFonts w:ascii="宋体" w:eastAsia="宋体" w:hAnsi="宋体" w:cs="Times New Roman"/>
                <w:szCs w:val="21"/>
              </w:rPr>
            </w:pPr>
            <w:r w:rsidRPr="0015131D">
              <w:rPr>
                <w:rFonts w:ascii="宋体" w:eastAsia="宋体" w:hAnsi="宋体" w:cs="Times New Roman" w:hint="eastAsia"/>
                <w:szCs w:val="21"/>
              </w:rPr>
              <w:t>（</w:t>
            </w:r>
            <w:r w:rsidRPr="00DC0F05">
              <w:rPr>
                <w:rFonts w:ascii="Times New Roman" w:eastAsia="宋体" w:hAnsi="Times New Roman" w:cs="Times New Roman"/>
                <w:szCs w:val="21"/>
              </w:rPr>
              <w:t>4</w:t>
            </w:r>
            <w:r w:rsidRPr="0015131D">
              <w:rPr>
                <w:rFonts w:ascii="宋体" w:eastAsia="宋体" w:hAnsi="宋体" w:cs="Times New Roman" w:hint="eastAsia"/>
                <w:szCs w:val="21"/>
              </w:rPr>
              <w:t>）</w:t>
            </w:r>
          </w:p>
        </w:tc>
        <w:tc>
          <w:tcPr>
            <w:tcW w:w="0" w:type="auto"/>
            <w:tcBorders>
              <w:top w:val="nil"/>
              <w:bottom w:val="single" w:sz="4" w:space="0" w:color="auto"/>
            </w:tcBorders>
          </w:tcPr>
          <w:p w14:paraId="3F2E28DB" w14:textId="77777777" w:rsidR="00063E7F" w:rsidRPr="0015131D" w:rsidRDefault="00063E7F" w:rsidP="002E56F8">
            <w:pPr>
              <w:jc w:val="center"/>
              <w:rPr>
                <w:rFonts w:ascii="宋体" w:eastAsia="宋体" w:hAnsi="宋体" w:cs="Times New Roman"/>
                <w:szCs w:val="21"/>
              </w:rPr>
            </w:pPr>
          </w:p>
        </w:tc>
        <w:tc>
          <w:tcPr>
            <w:tcW w:w="0" w:type="auto"/>
            <w:tcBorders>
              <w:top w:val="single" w:sz="4" w:space="0" w:color="auto"/>
              <w:bottom w:val="single" w:sz="4" w:space="0" w:color="auto"/>
            </w:tcBorders>
            <w:vAlign w:val="center"/>
          </w:tcPr>
          <w:p w14:paraId="68E21DBE" w14:textId="77777777" w:rsidR="00063E7F" w:rsidRPr="0015131D" w:rsidRDefault="00063E7F" w:rsidP="002E56F8">
            <w:pPr>
              <w:jc w:val="center"/>
              <w:rPr>
                <w:rFonts w:ascii="宋体" w:eastAsia="宋体" w:hAnsi="宋体" w:cs="Times New Roman"/>
                <w:szCs w:val="21"/>
              </w:rPr>
            </w:pPr>
            <w:r w:rsidRPr="0015131D">
              <w:rPr>
                <w:rFonts w:ascii="宋体" w:eastAsia="宋体" w:hAnsi="宋体" w:cs="Times New Roman" w:hint="eastAsia"/>
                <w:szCs w:val="21"/>
              </w:rPr>
              <w:t>（</w:t>
            </w:r>
            <w:r w:rsidRPr="00DC0F05">
              <w:rPr>
                <w:rFonts w:ascii="Times New Roman" w:eastAsia="宋体" w:hAnsi="Times New Roman" w:cs="Times New Roman"/>
                <w:szCs w:val="21"/>
              </w:rPr>
              <w:t>5</w:t>
            </w:r>
            <w:r w:rsidRPr="0015131D">
              <w:rPr>
                <w:rFonts w:ascii="宋体" w:eastAsia="宋体" w:hAnsi="宋体" w:cs="Times New Roman" w:hint="eastAsia"/>
                <w:szCs w:val="21"/>
              </w:rPr>
              <w:t>）</w:t>
            </w:r>
          </w:p>
        </w:tc>
        <w:tc>
          <w:tcPr>
            <w:tcW w:w="0" w:type="auto"/>
            <w:tcBorders>
              <w:top w:val="single" w:sz="4" w:space="0" w:color="auto"/>
              <w:bottom w:val="single" w:sz="4" w:space="0" w:color="auto"/>
            </w:tcBorders>
            <w:vAlign w:val="center"/>
          </w:tcPr>
          <w:p w14:paraId="459BE71A" w14:textId="77777777" w:rsidR="00063E7F" w:rsidRPr="0015131D" w:rsidRDefault="00063E7F" w:rsidP="002E56F8">
            <w:pPr>
              <w:jc w:val="center"/>
              <w:rPr>
                <w:rFonts w:ascii="宋体" w:eastAsia="宋体" w:hAnsi="宋体" w:cs="Times New Roman"/>
                <w:szCs w:val="21"/>
              </w:rPr>
            </w:pPr>
            <w:r w:rsidRPr="0015131D">
              <w:rPr>
                <w:rFonts w:ascii="宋体" w:eastAsia="宋体" w:hAnsi="宋体" w:cs="Times New Roman" w:hint="eastAsia"/>
                <w:szCs w:val="21"/>
              </w:rPr>
              <w:t>（</w:t>
            </w:r>
            <w:r w:rsidRPr="00DC0F05">
              <w:rPr>
                <w:rFonts w:ascii="Times New Roman" w:eastAsia="宋体" w:hAnsi="Times New Roman" w:cs="Times New Roman"/>
                <w:szCs w:val="21"/>
              </w:rPr>
              <w:t>6</w:t>
            </w:r>
            <w:r w:rsidRPr="0015131D">
              <w:rPr>
                <w:rFonts w:ascii="宋体" w:eastAsia="宋体" w:hAnsi="宋体" w:cs="Times New Roman" w:hint="eastAsia"/>
                <w:szCs w:val="21"/>
              </w:rPr>
              <w:t>）</w:t>
            </w:r>
          </w:p>
        </w:tc>
      </w:tr>
      <w:tr w:rsidR="00DC0F05" w:rsidRPr="001839E7" w14:paraId="3527170A" w14:textId="77777777" w:rsidTr="00443140">
        <w:trPr>
          <w:trHeight w:val="634"/>
          <w:jc w:val="center"/>
        </w:trPr>
        <w:tc>
          <w:tcPr>
            <w:tcW w:w="0" w:type="auto"/>
            <w:tcBorders>
              <w:top w:val="single" w:sz="4" w:space="0" w:color="auto"/>
            </w:tcBorders>
            <w:vAlign w:val="center"/>
          </w:tcPr>
          <w:p w14:paraId="06AB61FF" w14:textId="77777777" w:rsidR="00DC0F05" w:rsidRPr="001839E7" w:rsidRDefault="00DC0F05" w:rsidP="002E56F8">
            <w:pPr>
              <w:jc w:val="center"/>
              <w:rPr>
                <w:rFonts w:ascii="等线" w:eastAsia="等线" w:hAnsi="等线" w:cs="Times New Roman"/>
                <w:szCs w:val="21"/>
              </w:rPr>
            </w:pPr>
            <m:oMathPara>
              <m:oMath>
                <m:r>
                  <m:rPr>
                    <m:sty m:val="p"/>
                  </m:rPr>
                  <w:rPr>
                    <w:rFonts w:ascii="Cambria Math" w:eastAsia="宋体" w:hAnsi="Cambria Math" w:cs="Times New Roman" w:hint="eastAsia"/>
                    <w:szCs w:val="21"/>
                  </w:rPr>
                  <m:t>“禁煤区”×</m:t>
                </m:r>
                <m:sSub>
                  <m:sSubPr>
                    <m:ctrlPr>
                      <w:rPr>
                        <w:rFonts w:ascii="Cambria Math" w:eastAsia="宋体" w:hAnsi="Cambria Math" w:cs="Times New Roman"/>
                        <w:szCs w:val="21"/>
                      </w:rPr>
                    </m:ctrlPr>
                  </m:sSubPr>
                  <m:e>
                    <m:r>
                      <w:rPr>
                        <w:rFonts w:ascii="Cambria Math" w:eastAsia="宋体" w:hAnsi="Cambria Math" w:cs="Times New Roman"/>
                        <w:szCs w:val="21"/>
                      </w:rPr>
                      <m:t>Post</m:t>
                    </m:r>
                  </m:e>
                  <m:sub>
                    <m:r>
                      <w:rPr>
                        <w:rFonts w:ascii="Cambria Math" w:eastAsia="宋体" w:hAnsi="Cambria Math" w:cs="Times New Roman"/>
                        <w:szCs w:val="21"/>
                      </w:rPr>
                      <m:t>t</m:t>
                    </m:r>
                  </m:sub>
                </m:sSub>
              </m:oMath>
            </m:oMathPara>
          </w:p>
        </w:tc>
        <w:tc>
          <w:tcPr>
            <w:tcW w:w="0" w:type="auto"/>
            <w:tcBorders>
              <w:top w:val="single" w:sz="4" w:space="0" w:color="auto"/>
            </w:tcBorders>
          </w:tcPr>
          <w:p w14:paraId="7030BDE4" w14:textId="77777777" w:rsidR="00DC0F05" w:rsidRPr="001839E7" w:rsidRDefault="00DC0F05"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0.178</w:t>
            </w:r>
            <w:r w:rsidRPr="001839E7">
              <w:rPr>
                <w:rFonts w:ascii="Times New Roman" w:eastAsia="仿宋" w:hAnsi="Times New Roman" w:cs="Times New Roman"/>
                <w:szCs w:val="21"/>
                <w:vertAlign w:val="superscript"/>
              </w:rPr>
              <w:t>***</w:t>
            </w:r>
          </w:p>
          <w:p w14:paraId="77DB2D54" w14:textId="18F1CDBD" w:rsidR="00DC0F05" w:rsidRPr="001839E7" w:rsidRDefault="00DC0F05"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(0.002)</w:t>
            </w:r>
          </w:p>
        </w:tc>
        <w:tc>
          <w:tcPr>
            <w:tcW w:w="0" w:type="auto"/>
            <w:tcBorders>
              <w:top w:val="single" w:sz="4" w:space="0" w:color="auto"/>
            </w:tcBorders>
          </w:tcPr>
          <w:p w14:paraId="2469E31B" w14:textId="77777777" w:rsidR="00DC0F05" w:rsidRPr="001839E7" w:rsidRDefault="00DC0F05"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0.024</w:t>
            </w:r>
          </w:p>
          <w:p w14:paraId="2E66EA79" w14:textId="0D3A3E3B" w:rsidR="00DC0F05" w:rsidRPr="001839E7" w:rsidRDefault="00DC0F05"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(0.015)</w:t>
            </w:r>
          </w:p>
        </w:tc>
        <w:tc>
          <w:tcPr>
            <w:tcW w:w="0" w:type="auto"/>
            <w:tcBorders>
              <w:top w:val="single" w:sz="4" w:space="0" w:color="auto"/>
            </w:tcBorders>
          </w:tcPr>
          <w:p w14:paraId="3D3E00A5" w14:textId="77777777" w:rsidR="00DC0F05" w:rsidRPr="001839E7" w:rsidRDefault="00DC0F05" w:rsidP="002E56F8">
            <w:pPr>
              <w:jc w:val="center"/>
              <w:rPr>
                <w:rFonts w:ascii="Times New Roman" w:eastAsia="仿宋" w:hAnsi="Times New Roman" w:cs="Times New Roman"/>
                <w:szCs w:val="21"/>
              </w:rPr>
            </w:pPr>
          </w:p>
        </w:tc>
        <w:tc>
          <w:tcPr>
            <w:tcW w:w="0" w:type="auto"/>
            <w:tcBorders>
              <w:top w:val="single" w:sz="4" w:space="0" w:color="auto"/>
            </w:tcBorders>
          </w:tcPr>
          <w:p w14:paraId="2A4CA6E8" w14:textId="77777777" w:rsidR="00DC0F05" w:rsidRPr="001839E7" w:rsidRDefault="00DC0F05"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0.101</w:t>
            </w:r>
            <w:r w:rsidRPr="001839E7">
              <w:rPr>
                <w:rFonts w:ascii="Times New Roman" w:eastAsia="仿宋" w:hAnsi="Times New Roman" w:cs="Times New Roman"/>
                <w:szCs w:val="21"/>
                <w:vertAlign w:val="superscript"/>
              </w:rPr>
              <w:t>**</w:t>
            </w:r>
          </w:p>
          <w:p w14:paraId="0EAB87DF" w14:textId="59ABD8B6" w:rsidR="00DC0F05" w:rsidRPr="001839E7" w:rsidRDefault="00DC0F05"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(0.007)</w:t>
            </w:r>
          </w:p>
        </w:tc>
        <w:tc>
          <w:tcPr>
            <w:tcW w:w="0" w:type="auto"/>
            <w:tcBorders>
              <w:top w:val="single" w:sz="4" w:space="0" w:color="auto"/>
            </w:tcBorders>
          </w:tcPr>
          <w:p w14:paraId="142EEE5C" w14:textId="77777777" w:rsidR="00DC0F05" w:rsidRPr="001839E7" w:rsidRDefault="00DC0F05"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0.109</w:t>
            </w:r>
            <w:r w:rsidRPr="001839E7">
              <w:rPr>
                <w:rFonts w:ascii="Times New Roman" w:eastAsia="仿宋" w:hAnsi="Times New Roman" w:cs="Times New Roman"/>
                <w:szCs w:val="21"/>
                <w:vertAlign w:val="superscript"/>
              </w:rPr>
              <w:t>*</w:t>
            </w:r>
          </w:p>
          <w:p w14:paraId="658825E4" w14:textId="677B088D" w:rsidR="00DC0F05" w:rsidRPr="001839E7" w:rsidRDefault="00DC0F05"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(0.010)</w:t>
            </w:r>
          </w:p>
        </w:tc>
        <w:tc>
          <w:tcPr>
            <w:tcW w:w="0" w:type="auto"/>
            <w:tcBorders>
              <w:top w:val="single" w:sz="4" w:space="0" w:color="auto"/>
            </w:tcBorders>
          </w:tcPr>
          <w:p w14:paraId="3322784A" w14:textId="77777777" w:rsidR="00DC0F05" w:rsidRPr="001839E7" w:rsidRDefault="00DC0F05" w:rsidP="002E56F8">
            <w:pPr>
              <w:jc w:val="center"/>
              <w:rPr>
                <w:rFonts w:ascii="Times New Roman" w:eastAsia="仿宋" w:hAnsi="Times New Roman" w:cs="Times New Roman"/>
                <w:szCs w:val="21"/>
              </w:rPr>
            </w:pPr>
          </w:p>
        </w:tc>
        <w:tc>
          <w:tcPr>
            <w:tcW w:w="0" w:type="auto"/>
            <w:tcBorders>
              <w:top w:val="single" w:sz="4" w:space="0" w:color="auto"/>
            </w:tcBorders>
            <w:vAlign w:val="center"/>
          </w:tcPr>
          <w:p w14:paraId="0B37F25A" w14:textId="77777777" w:rsidR="00DC0F05" w:rsidRPr="001839E7" w:rsidRDefault="00DC0F05"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-0.012</w:t>
            </w:r>
            <w:r w:rsidRPr="001839E7">
              <w:rPr>
                <w:rFonts w:ascii="Times New Roman" w:eastAsia="仿宋" w:hAnsi="Times New Roman" w:cs="Times New Roman"/>
                <w:szCs w:val="21"/>
                <w:vertAlign w:val="superscript"/>
              </w:rPr>
              <w:t>**</w:t>
            </w:r>
          </w:p>
          <w:p w14:paraId="4C6D8E44" w14:textId="7C5924E2" w:rsidR="00DC0F05" w:rsidRPr="001839E7" w:rsidRDefault="00DC0F05"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(0.006)</w:t>
            </w:r>
          </w:p>
        </w:tc>
        <w:tc>
          <w:tcPr>
            <w:tcW w:w="0" w:type="auto"/>
            <w:tcBorders>
              <w:top w:val="single" w:sz="4" w:space="0" w:color="auto"/>
            </w:tcBorders>
            <w:vAlign w:val="center"/>
          </w:tcPr>
          <w:p w14:paraId="4750BD9F" w14:textId="77777777" w:rsidR="00DC0F05" w:rsidRPr="001839E7" w:rsidRDefault="00DC0F05"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0.005</w:t>
            </w:r>
          </w:p>
          <w:p w14:paraId="21F7A950" w14:textId="7F875D57" w:rsidR="00DC0F05" w:rsidRPr="001839E7" w:rsidRDefault="00DC0F05"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(0.010)</w:t>
            </w:r>
          </w:p>
        </w:tc>
      </w:tr>
      <w:tr w:rsidR="00DC0F05" w:rsidRPr="001839E7" w14:paraId="39A4B990" w14:textId="77777777" w:rsidTr="00CF75EB">
        <w:trPr>
          <w:trHeight w:val="654"/>
          <w:jc w:val="center"/>
        </w:trPr>
        <w:tc>
          <w:tcPr>
            <w:tcW w:w="0" w:type="auto"/>
            <w:vAlign w:val="center"/>
          </w:tcPr>
          <w:p w14:paraId="5E1A40E2" w14:textId="77777777" w:rsidR="00DC0F05" w:rsidRPr="001839E7" w:rsidRDefault="00DC0F05" w:rsidP="002E56F8">
            <w:pPr>
              <w:jc w:val="center"/>
              <w:rPr>
                <w:rFonts w:ascii="仿宋" w:eastAsia="仿宋" w:hAnsi="仿宋" w:cs="Times New Roman"/>
                <w:szCs w:val="21"/>
              </w:rPr>
            </w:pPr>
            <m:oMathPara>
              <m:oMath>
                <m:r>
                  <m:rPr>
                    <m:sty m:val="p"/>
                  </m:rPr>
                  <w:rPr>
                    <w:rFonts w:ascii="Cambria Math" w:eastAsia="宋体" w:hAnsi="Cambria Math" w:cs="Times New Roman" w:hint="eastAsia"/>
                    <w:szCs w:val="21"/>
                  </w:rPr>
                  <m:t>“禁煤区”×</m:t>
                </m:r>
                <m:sSub>
                  <m:sSubPr>
                    <m:ctrlPr>
                      <w:rPr>
                        <w:rFonts w:ascii="Cambria Math" w:eastAsia="宋体" w:hAnsi="Cambria Math" w:cs="Times New Roman"/>
                        <w:szCs w:val="21"/>
                      </w:rPr>
                    </m:ctrlPr>
                  </m:sSubPr>
                  <m:e>
                    <m:r>
                      <w:rPr>
                        <w:rFonts w:ascii="Cambria Math" w:eastAsia="宋体" w:hAnsi="Cambria Math" w:cs="Times New Roman"/>
                        <w:szCs w:val="21"/>
                      </w:rPr>
                      <m:t>Post</m:t>
                    </m:r>
                  </m:e>
                  <m:sub>
                    <m:r>
                      <w:rPr>
                        <w:rFonts w:ascii="Cambria Math" w:eastAsia="宋体" w:hAnsi="Cambria Math" w:cs="Times New Roman"/>
                        <w:szCs w:val="21"/>
                      </w:rPr>
                      <m:t>t</m:t>
                    </m:r>
                  </m:sub>
                </m:sSub>
                <m:r>
                  <m:rPr>
                    <m:sty m:val="p"/>
                  </m:rPr>
                  <w:rPr>
                    <w:rFonts w:ascii="Cambria Math" w:eastAsia="宋体" w:hAnsi="Cambria Math" w:cs="Times New Roman" w:hint="eastAsia"/>
                    <w:szCs w:val="21"/>
                  </w:rPr>
                  <m:t>×农村</m:t>
                </m:r>
              </m:oMath>
            </m:oMathPara>
          </w:p>
        </w:tc>
        <w:tc>
          <w:tcPr>
            <w:tcW w:w="0" w:type="auto"/>
            <w:vAlign w:val="center"/>
          </w:tcPr>
          <w:p w14:paraId="303802CE" w14:textId="77777777" w:rsidR="00DC0F05" w:rsidRPr="001839E7" w:rsidRDefault="00DC0F05" w:rsidP="002E56F8">
            <w:pPr>
              <w:jc w:val="center"/>
              <w:rPr>
                <w:rFonts w:ascii="Times New Roman" w:eastAsia="仿宋" w:hAnsi="Times New Roman" w:cs="Times New Roman"/>
                <w:szCs w:val="21"/>
              </w:rPr>
            </w:pPr>
          </w:p>
        </w:tc>
        <w:tc>
          <w:tcPr>
            <w:tcW w:w="0" w:type="auto"/>
          </w:tcPr>
          <w:p w14:paraId="4F1E3EF2" w14:textId="77777777" w:rsidR="00DC0F05" w:rsidRPr="001839E7" w:rsidRDefault="00DC0F05"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0.164</w:t>
            </w:r>
            <w:r w:rsidRPr="001839E7">
              <w:rPr>
                <w:rFonts w:ascii="Times New Roman" w:eastAsia="仿宋" w:hAnsi="Times New Roman" w:cs="Times New Roman"/>
                <w:szCs w:val="21"/>
                <w:vertAlign w:val="superscript"/>
              </w:rPr>
              <w:t>**</w:t>
            </w:r>
          </w:p>
          <w:p w14:paraId="6FD07778" w14:textId="5661A4F3" w:rsidR="00DC0F05" w:rsidRPr="001839E7" w:rsidRDefault="00DC0F05"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(0.005)</w:t>
            </w:r>
          </w:p>
        </w:tc>
        <w:tc>
          <w:tcPr>
            <w:tcW w:w="0" w:type="auto"/>
          </w:tcPr>
          <w:p w14:paraId="2B84203F" w14:textId="77777777" w:rsidR="00DC0F05" w:rsidRPr="001839E7" w:rsidRDefault="00DC0F05" w:rsidP="002E56F8">
            <w:pPr>
              <w:jc w:val="center"/>
              <w:rPr>
                <w:rFonts w:ascii="Times New Roman" w:eastAsia="仿宋" w:hAnsi="Times New Roman" w:cs="Times New Roman"/>
                <w:szCs w:val="21"/>
              </w:rPr>
            </w:pPr>
          </w:p>
        </w:tc>
        <w:tc>
          <w:tcPr>
            <w:tcW w:w="0" w:type="auto"/>
          </w:tcPr>
          <w:p w14:paraId="06D5C8DD" w14:textId="77777777" w:rsidR="00DC0F05" w:rsidRPr="001839E7" w:rsidRDefault="00DC0F05" w:rsidP="002E56F8">
            <w:pPr>
              <w:jc w:val="center"/>
              <w:rPr>
                <w:rFonts w:ascii="Times New Roman" w:eastAsia="仿宋" w:hAnsi="Times New Roman" w:cs="Times New Roman"/>
                <w:szCs w:val="21"/>
              </w:rPr>
            </w:pPr>
          </w:p>
        </w:tc>
        <w:tc>
          <w:tcPr>
            <w:tcW w:w="0" w:type="auto"/>
          </w:tcPr>
          <w:p w14:paraId="7C75FAD2" w14:textId="77777777" w:rsidR="00DC0F05" w:rsidRPr="001839E7" w:rsidRDefault="00DC0F05"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-0.054</w:t>
            </w:r>
            <w:r w:rsidRPr="001839E7">
              <w:rPr>
                <w:rFonts w:ascii="Times New Roman" w:eastAsia="仿宋" w:hAnsi="Times New Roman" w:cs="Times New Roman"/>
                <w:szCs w:val="21"/>
                <w:vertAlign w:val="superscript"/>
              </w:rPr>
              <w:t>*</w:t>
            </w:r>
          </w:p>
          <w:p w14:paraId="52876DB2" w14:textId="55244E16" w:rsidR="00DC0F05" w:rsidRPr="001839E7" w:rsidRDefault="00DC0F05"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(0.004)</w:t>
            </w:r>
          </w:p>
        </w:tc>
        <w:tc>
          <w:tcPr>
            <w:tcW w:w="0" w:type="auto"/>
          </w:tcPr>
          <w:p w14:paraId="30883456" w14:textId="77777777" w:rsidR="00DC0F05" w:rsidRPr="001839E7" w:rsidRDefault="00DC0F05" w:rsidP="002E56F8">
            <w:pPr>
              <w:jc w:val="center"/>
              <w:rPr>
                <w:rFonts w:ascii="Times New Roman" w:eastAsia="仿宋" w:hAnsi="Times New Roman" w:cs="Times New Roman"/>
                <w:szCs w:val="21"/>
              </w:rPr>
            </w:pPr>
          </w:p>
        </w:tc>
        <w:tc>
          <w:tcPr>
            <w:tcW w:w="0" w:type="auto"/>
            <w:vAlign w:val="center"/>
          </w:tcPr>
          <w:p w14:paraId="744C8594" w14:textId="77777777" w:rsidR="00DC0F05" w:rsidRPr="001839E7" w:rsidRDefault="00DC0F05" w:rsidP="002E56F8">
            <w:pPr>
              <w:jc w:val="center"/>
              <w:rPr>
                <w:rFonts w:ascii="Times New Roman" w:eastAsia="仿宋" w:hAnsi="Times New Roman" w:cs="Times New Roman"/>
                <w:szCs w:val="21"/>
              </w:rPr>
            </w:pPr>
          </w:p>
        </w:tc>
        <w:tc>
          <w:tcPr>
            <w:tcW w:w="0" w:type="auto"/>
            <w:vAlign w:val="center"/>
          </w:tcPr>
          <w:p w14:paraId="256CF515" w14:textId="77777777" w:rsidR="00DC0F05" w:rsidRPr="001839E7" w:rsidRDefault="00DC0F05"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-0.032</w:t>
            </w:r>
            <w:r w:rsidRPr="001839E7">
              <w:rPr>
                <w:rFonts w:ascii="Times New Roman" w:eastAsia="仿宋" w:hAnsi="Times New Roman" w:cs="Times New Roman"/>
                <w:szCs w:val="21"/>
                <w:vertAlign w:val="superscript"/>
              </w:rPr>
              <w:t>**</w:t>
            </w:r>
          </w:p>
          <w:p w14:paraId="36AD83C4" w14:textId="6002F0BB" w:rsidR="00DC0F05" w:rsidRPr="001839E7" w:rsidRDefault="00DC0F05"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(0.012)</w:t>
            </w:r>
          </w:p>
        </w:tc>
      </w:tr>
      <w:tr w:rsidR="001839E7" w:rsidRPr="001839E7" w14:paraId="4DE0B12A" w14:textId="77777777" w:rsidTr="0089464E">
        <w:trPr>
          <w:jc w:val="center"/>
        </w:trPr>
        <w:tc>
          <w:tcPr>
            <w:tcW w:w="0" w:type="auto"/>
            <w:vAlign w:val="center"/>
          </w:tcPr>
          <w:p w14:paraId="5C294D7B" w14:textId="77777777" w:rsidR="00063E7F" w:rsidRPr="0015131D" w:rsidRDefault="00063E7F" w:rsidP="002E56F8">
            <w:pPr>
              <w:jc w:val="center"/>
              <w:rPr>
                <w:rFonts w:ascii="宋体" w:eastAsia="宋体" w:hAnsi="宋体" w:cs="Times New Roman"/>
                <w:szCs w:val="21"/>
              </w:rPr>
            </w:pPr>
            <w:r w:rsidRPr="0015131D">
              <w:rPr>
                <w:rFonts w:ascii="宋体" w:eastAsia="宋体" w:hAnsi="宋体" w:cs="Times New Roman" w:hint="eastAsia"/>
                <w:kern w:val="0"/>
                <w:szCs w:val="21"/>
              </w:rPr>
              <w:t>样本量</w:t>
            </w:r>
          </w:p>
        </w:tc>
        <w:tc>
          <w:tcPr>
            <w:tcW w:w="0" w:type="auto"/>
          </w:tcPr>
          <w:p w14:paraId="378E462B" w14:textId="77777777" w:rsidR="00063E7F" w:rsidRPr="001839E7" w:rsidRDefault="00063E7F"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14,244</w:t>
            </w:r>
          </w:p>
        </w:tc>
        <w:tc>
          <w:tcPr>
            <w:tcW w:w="0" w:type="auto"/>
          </w:tcPr>
          <w:p w14:paraId="6826BB55" w14:textId="77777777" w:rsidR="00063E7F" w:rsidRPr="001839E7" w:rsidRDefault="00063E7F"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14,244</w:t>
            </w:r>
          </w:p>
        </w:tc>
        <w:tc>
          <w:tcPr>
            <w:tcW w:w="0" w:type="auto"/>
          </w:tcPr>
          <w:p w14:paraId="30ED924F" w14:textId="77777777" w:rsidR="00063E7F" w:rsidRPr="001839E7" w:rsidRDefault="00063E7F" w:rsidP="002E56F8">
            <w:pPr>
              <w:jc w:val="center"/>
              <w:rPr>
                <w:rFonts w:ascii="Times New Roman" w:eastAsia="仿宋" w:hAnsi="Times New Roman" w:cs="Times New Roman"/>
                <w:szCs w:val="21"/>
              </w:rPr>
            </w:pPr>
          </w:p>
        </w:tc>
        <w:tc>
          <w:tcPr>
            <w:tcW w:w="0" w:type="auto"/>
          </w:tcPr>
          <w:p w14:paraId="25129FCA" w14:textId="77777777" w:rsidR="00063E7F" w:rsidRPr="001839E7" w:rsidRDefault="00063E7F"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3,885</w:t>
            </w:r>
          </w:p>
        </w:tc>
        <w:tc>
          <w:tcPr>
            <w:tcW w:w="0" w:type="auto"/>
          </w:tcPr>
          <w:p w14:paraId="5688DFF9" w14:textId="77777777" w:rsidR="00063E7F" w:rsidRPr="001839E7" w:rsidRDefault="00063E7F"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3,885</w:t>
            </w:r>
          </w:p>
        </w:tc>
        <w:tc>
          <w:tcPr>
            <w:tcW w:w="0" w:type="auto"/>
          </w:tcPr>
          <w:p w14:paraId="5C053A42" w14:textId="77777777" w:rsidR="00063E7F" w:rsidRPr="001839E7" w:rsidRDefault="00063E7F" w:rsidP="002E56F8">
            <w:pPr>
              <w:jc w:val="center"/>
              <w:rPr>
                <w:rFonts w:ascii="Times New Roman" w:eastAsia="仿宋" w:hAnsi="Times New Roman" w:cs="Times New Roman"/>
                <w:szCs w:val="21"/>
              </w:rPr>
            </w:pPr>
          </w:p>
        </w:tc>
        <w:tc>
          <w:tcPr>
            <w:tcW w:w="0" w:type="auto"/>
            <w:vAlign w:val="center"/>
          </w:tcPr>
          <w:p w14:paraId="4F98D7E8" w14:textId="77777777" w:rsidR="00063E7F" w:rsidRPr="001839E7" w:rsidRDefault="00063E7F"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6208</w:t>
            </w:r>
          </w:p>
        </w:tc>
        <w:tc>
          <w:tcPr>
            <w:tcW w:w="0" w:type="auto"/>
            <w:vAlign w:val="center"/>
          </w:tcPr>
          <w:p w14:paraId="359FC8A2" w14:textId="77777777" w:rsidR="00063E7F" w:rsidRPr="001839E7" w:rsidRDefault="00063E7F"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6194</w:t>
            </w:r>
          </w:p>
        </w:tc>
      </w:tr>
      <w:tr w:rsidR="001839E7" w:rsidRPr="001839E7" w14:paraId="47727281" w14:textId="77777777" w:rsidTr="0089464E">
        <w:trPr>
          <w:jc w:val="center"/>
        </w:trPr>
        <w:tc>
          <w:tcPr>
            <w:tcW w:w="0" w:type="auto"/>
            <w:vAlign w:val="center"/>
          </w:tcPr>
          <w:p w14:paraId="3FF96895" w14:textId="77777777" w:rsidR="00063E7F" w:rsidRPr="001839E7" w:rsidRDefault="00063E7F" w:rsidP="002E56F8">
            <w:pPr>
              <w:jc w:val="center"/>
              <w:rPr>
                <w:rFonts w:ascii="仿宋" w:eastAsia="仿宋" w:hAnsi="仿宋" w:cs="Times New Roman"/>
                <w:kern w:val="0"/>
                <w:szCs w:val="21"/>
              </w:rPr>
            </w:pPr>
            <w:r w:rsidRPr="001839E7">
              <w:rPr>
                <w:rFonts w:ascii="Times New Roman" w:hAnsi="Times New Roman" w:cs="Times New Roman"/>
                <w:kern w:val="0"/>
                <w:szCs w:val="21"/>
              </w:rPr>
              <w:t>R</w:t>
            </w:r>
            <w:r w:rsidRPr="001839E7">
              <w:rPr>
                <w:rFonts w:ascii="Times New Roman" w:hAnsi="Times New Roman" w:cs="Times New Roman"/>
                <w:kern w:val="0"/>
                <w:szCs w:val="21"/>
                <w:vertAlign w:val="superscript"/>
              </w:rPr>
              <w:t>2</w:t>
            </w:r>
          </w:p>
        </w:tc>
        <w:tc>
          <w:tcPr>
            <w:tcW w:w="0" w:type="auto"/>
          </w:tcPr>
          <w:p w14:paraId="5E2DEB2D" w14:textId="77777777" w:rsidR="00063E7F" w:rsidRPr="001839E7" w:rsidRDefault="00063E7F"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0.104</w:t>
            </w:r>
          </w:p>
        </w:tc>
        <w:tc>
          <w:tcPr>
            <w:tcW w:w="0" w:type="auto"/>
          </w:tcPr>
          <w:p w14:paraId="22A40F64" w14:textId="77777777" w:rsidR="00063E7F" w:rsidRPr="001839E7" w:rsidRDefault="00063E7F"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0.160</w:t>
            </w:r>
          </w:p>
        </w:tc>
        <w:tc>
          <w:tcPr>
            <w:tcW w:w="0" w:type="auto"/>
          </w:tcPr>
          <w:p w14:paraId="0AEF3457" w14:textId="77777777" w:rsidR="00063E7F" w:rsidRPr="001839E7" w:rsidRDefault="00063E7F" w:rsidP="002E56F8">
            <w:pPr>
              <w:jc w:val="center"/>
              <w:rPr>
                <w:rFonts w:ascii="Times New Roman" w:eastAsia="仿宋" w:hAnsi="Times New Roman" w:cs="Times New Roman"/>
                <w:szCs w:val="21"/>
              </w:rPr>
            </w:pPr>
          </w:p>
        </w:tc>
        <w:tc>
          <w:tcPr>
            <w:tcW w:w="0" w:type="auto"/>
          </w:tcPr>
          <w:p w14:paraId="15B7AC40" w14:textId="77777777" w:rsidR="00063E7F" w:rsidRPr="001839E7" w:rsidRDefault="00063E7F"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0.3826</w:t>
            </w:r>
          </w:p>
        </w:tc>
        <w:tc>
          <w:tcPr>
            <w:tcW w:w="0" w:type="auto"/>
          </w:tcPr>
          <w:p w14:paraId="4257C108" w14:textId="77777777" w:rsidR="00063E7F" w:rsidRPr="001839E7" w:rsidRDefault="00063E7F"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0.4638</w:t>
            </w:r>
          </w:p>
        </w:tc>
        <w:tc>
          <w:tcPr>
            <w:tcW w:w="0" w:type="auto"/>
          </w:tcPr>
          <w:p w14:paraId="3B952912" w14:textId="77777777" w:rsidR="00063E7F" w:rsidRPr="001839E7" w:rsidRDefault="00063E7F" w:rsidP="002E56F8">
            <w:pPr>
              <w:jc w:val="center"/>
              <w:rPr>
                <w:rFonts w:ascii="Times New Roman" w:eastAsia="仿宋" w:hAnsi="Times New Roman" w:cs="Times New Roman"/>
                <w:szCs w:val="21"/>
              </w:rPr>
            </w:pPr>
          </w:p>
        </w:tc>
        <w:tc>
          <w:tcPr>
            <w:tcW w:w="0" w:type="auto"/>
            <w:vAlign w:val="center"/>
          </w:tcPr>
          <w:p w14:paraId="64557738" w14:textId="77777777" w:rsidR="00063E7F" w:rsidRPr="001839E7" w:rsidRDefault="00063E7F"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0.030</w:t>
            </w:r>
          </w:p>
        </w:tc>
        <w:tc>
          <w:tcPr>
            <w:tcW w:w="0" w:type="auto"/>
            <w:vAlign w:val="center"/>
          </w:tcPr>
          <w:p w14:paraId="3DCB9DD3" w14:textId="77777777" w:rsidR="00063E7F" w:rsidRPr="001839E7" w:rsidRDefault="00063E7F" w:rsidP="002E56F8">
            <w:pPr>
              <w:jc w:val="center"/>
              <w:rPr>
                <w:rFonts w:ascii="Times New Roman" w:eastAsia="仿宋" w:hAnsi="Times New Roman" w:cs="Times New Roman"/>
                <w:szCs w:val="21"/>
              </w:rPr>
            </w:pPr>
            <w:r w:rsidRPr="001839E7">
              <w:rPr>
                <w:rFonts w:ascii="Times New Roman" w:eastAsia="仿宋" w:hAnsi="Times New Roman" w:cs="Times New Roman"/>
                <w:szCs w:val="21"/>
              </w:rPr>
              <w:t>0.032</w:t>
            </w:r>
          </w:p>
        </w:tc>
      </w:tr>
    </w:tbl>
    <w:p w14:paraId="666187C9" w14:textId="72A0811B" w:rsidR="002B306F" w:rsidRPr="00C71AB3" w:rsidRDefault="00063E7F" w:rsidP="00C71AB3">
      <w:pPr>
        <w:ind w:firstLineChars="200" w:firstLine="300"/>
        <w:rPr>
          <w:rFonts w:ascii="楷体" w:eastAsia="楷体" w:hAnsi="楷体" w:cs="Times New Roman"/>
          <w:sz w:val="15"/>
          <w:szCs w:val="15"/>
        </w:rPr>
      </w:pPr>
      <w:r w:rsidRPr="00524E17">
        <w:rPr>
          <w:rFonts w:ascii="楷体" w:eastAsia="楷体" w:hAnsi="楷体" w:cs="Times New Roman" w:hint="eastAsia"/>
          <w:sz w:val="15"/>
          <w:szCs w:val="15"/>
        </w:rPr>
        <w:t>注：括号内为市级聚类稳健标准误；</w:t>
      </w:r>
      <w:r w:rsidR="0015131D" w:rsidRPr="0015131D">
        <w:rPr>
          <w:rFonts w:ascii="楷体" w:eastAsia="楷体" w:hAnsi="楷体" w:cs="Times New Roman"/>
          <w:sz w:val="15"/>
          <w:szCs w:val="15"/>
          <w:vertAlign w:val="superscript"/>
        </w:rPr>
        <w:t>***</w:t>
      </w:r>
      <w:r w:rsidRPr="00524E17">
        <w:rPr>
          <w:rFonts w:ascii="楷体" w:eastAsia="楷体" w:hAnsi="楷体" w:cs="Times New Roman" w:hint="eastAsia"/>
          <w:sz w:val="15"/>
          <w:szCs w:val="15"/>
        </w:rPr>
        <w:t>、</w:t>
      </w:r>
      <w:r w:rsidR="0015131D" w:rsidRPr="0015131D">
        <w:rPr>
          <w:rFonts w:ascii="楷体" w:eastAsia="楷体" w:hAnsi="楷体" w:cs="Times New Roman"/>
          <w:sz w:val="15"/>
          <w:szCs w:val="15"/>
          <w:vertAlign w:val="superscript"/>
        </w:rPr>
        <w:t>**</w:t>
      </w:r>
      <w:r w:rsidRPr="00524E17">
        <w:rPr>
          <w:rFonts w:ascii="楷体" w:eastAsia="楷体" w:hAnsi="楷体" w:cs="Times New Roman" w:hint="eastAsia"/>
          <w:sz w:val="15"/>
          <w:szCs w:val="15"/>
        </w:rPr>
        <w:t>和</w:t>
      </w:r>
      <w:r w:rsidR="0015131D" w:rsidRPr="0015131D">
        <w:rPr>
          <w:rFonts w:ascii="楷体" w:eastAsia="楷体" w:hAnsi="楷体" w:cs="Times New Roman"/>
          <w:sz w:val="15"/>
          <w:szCs w:val="15"/>
          <w:vertAlign w:val="superscript"/>
        </w:rPr>
        <w:t>*</w:t>
      </w:r>
      <w:r w:rsidRPr="00524E17">
        <w:rPr>
          <w:rFonts w:ascii="楷体" w:eastAsia="楷体" w:hAnsi="楷体" w:cs="Times New Roman" w:hint="eastAsia"/>
          <w:sz w:val="15"/>
          <w:szCs w:val="15"/>
        </w:rPr>
        <w:t>分别表示在</w:t>
      </w:r>
      <w:r w:rsidRPr="00524E17">
        <w:rPr>
          <w:rFonts w:ascii="楷体" w:eastAsia="楷体" w:hAnsi="楷体" w:cs="Times New Roman"/>
          <w:sz w:val="15"/>
          <w:szCs w:val="15"/>
        </w:rPr>
        <w:t>1%</w:t>
      </w:r>
      <w:r w:rsidRPr="00524E17">
        <w:rPr>
          <w:rFonts w:ascii="楷体" w:eastAsia="楷体" w:hAnsi="楷体" w:cs="Times New Roman" w:hint="eastAsia"/>
          <w:sz w:val="15"/>
          <w:szCs w:val="15"/>
        </w:rPr>
        <w:t>、</w:t>
      </w:r>
      <w:r w:rsidRPr="00524E17">
        <w:rPr>
          <w:rFonts w:ascii="楷体" w:eastAsia="楷体" w:hAnsi="楷体" w:cs="Times New Roman"/>
          <w:sz w:val="15"/>
          <w:szCs w:val="15"/>
        </w:rPr>
        <w:t>5%</w:t>
      </w:r>
      <w:r w:rsidRPr="00524E17">
        <w:rPr>
          <w:rFonts w:ascii="楷体" w:eastAsia="楷体" w:hAnsi="楷体" w:cs="Times New Roman" w:hint="eastAsia"/>
          <w:sz w:val="15"/>
          <w:szCs w:val="15"/>
        </w:rPr>
        <w:t>和</w:t>
      </w:r>
      <w:r w:rsidRPr="00524E17">
        <w:rPr>
          <w:rFonts w:ascii="楷体" w:eastAsia="楷体" w:hAnsi="楷体" w:cs="Times New Roman"/>
          <w:sz w:val="15"/>
          <w:szCs w:val="15"/>
        </w:rPr>
        <w:t>10%</w:t>
      </w:r>
      <w:r w:rsidRPr="00524E17">
        <w:rPr>
          <w:rFonts w:ascii="楷体" w:eastAsia="楷体" w:hAnsi="楷体" w:cs="Times New Roman" w:hint="eastAsia"/>
          <w:sz w:val="15"/>
          <w:szCs w:val="15"/>
        </w:rPr>
        <w:t>的显著性水平上显著；回归（</w:t>
      </w:r>
      <w:r w:rsidRPr="00524E17">
        <w:rPr>
          <w:rFonts w:ascii="楷体" w:eastAsia="楷体" w:hAnsi="楷体" w:cs="Times New Roman"/>
          <w:sz w:val="15"/>
          <w:szCs w:val="15"/>
        </w:rPr>
        <w:t>1）-（4）中已控制是否有管道煤气或天然气</w:t>
      </w:r>
      <w:r w:rsidRPr="00524E17">
        <w:rPr>
          <w:rFonts w:ascii="楷体" w:eastAsia="楷体" w:hAnsi="楷体" w:cs="Times New Roman" w:hint="eastAsia"/>
          <w:sz w:val="15"/>
          <w:szCs w:val="15"/>
        </w:rPr>
        <w:t>、</w:t>
      </w:r>
      <w:r w:rsidRPr="00524E17">
        <w:rPr>
          <w:rFonts w:ascii="楷体" w:eastAsia="楷体" w:hAnsi="楷体" w:cs="Times New Roman"/>
          <w:sz w:val="15"/>
          <w:szCs w:val="15"/>
        </w:rPr>
        <w:t>是否带供暖设备</w:t>
      </w:r>
      <w:r w:rsidRPr="00524E17">
        <w:rPr>
          <w:rFonts w:ascii="楷体" w:eastAsia="楷体" w:hAnsi="楷体" w:cs="Times New Roman" w:hint="eastAsia"/>
          <w:sz w:val="15"/>
          <w:szCs w:val="15"/>
        </w:rPr>
        <w:t>（</w:t>
      </w:r>
      <w:r w:rsidRPr="00524E17">
        <w:rPr>
          <w:rFonts w:ascii="楷体" w:eastAsia="楷体" w:hAnsi="楷体" w:cs="Times New Roman"/>
          <w:sz w:val="15"/>
          <w:szCs w:val="15"/>
        </w:rPr>
        <w:t>不包括土暖气和可制暖的空调)</w:t>
      </w:r>
      <w:r w:rsidRPr="00524E17">
        <w:rPr>
          <w:rFonts w:ascii="楷体" w:eastAsia="楷体" w:hAnsi="楷体" w:cs="Times New Roman" w:hint="eastAsia"/>
          <w:sz w:val="15"/>
          <w:szCs w:val="15"/>
        </w:rPr>
        <w:t>以及年份、地级市、农村固定效应，干扰项聚类到家庭</w:t>
      </w:r>
      <w:r w:rsidRPr="00524E17">
        <w:rPr>
          <w:rFonts w:ascii="楷体" w:eastAsia="楷体" w:hAnsi="楷体" w:cs="Times New Roman"/>
          <w:sz w:val="15"/>
          <w:szCs w:val="15"/>
        </w:rPr>
        <w:t>-年份层面；</w:t>
      </w:r>
      <w:r w:rsidRPr="00524E17">
        <w:rPr>
          <w:rFonts w:ascii="楷体" w:eastAsia="楷体" w:hAnsi="楷体" w:cs="Times New Roman" w:hint="eastAsia"/>
          <w:sz w:val="15"/>
          <w:szCs w:val="15"/>
        </w:rPr>
        <w:t>回归（</w:t>
      </w:r>
      <w:r w:rsidRPr="00524E17">
        <w:rPr>
          <w:rFonts w:ascii="楷体" w:eastAsia="楷体" w:hAnsi="楷体" w:cs="Times New Roman"/>
          <w:sz w:val="15"/>
          <w:szCs w:val="15"/>
        </w:rPr>
        <w:t>5）、（6）</w:t>
      </w:r>
      <w:r w:rsidRPr="00524E17">
        <w:rPr>
          <w:rFonts w:ascii="楷体" w:eastAsia="楷体" w:hAnsi="楷体" w:cs="Times New Roman" w:hint="eastAsia"/>
          <w:sz w:val="15"/>
          <w:szCs w:val="15"/>
        </w:rPr>
        <w:t>中已控制</w:t>
      </w:r>
      <w:r w:rsidRPr="00524E17">
        <w:rPr>
          <w:rFonts w:ascii="楷体" w:eastAsia="楷体" w:hAnsi="楷体" w:cs="Times New Roman"/>
          <w:sz w:val="15"/>
          <w:szCs w:val="15"/>
        </w:rPr>
        <w:t>吸烟史</w:t>
      </w:r>
      <w:r w:rsidRPr="00524E17">
        <w:rPr>
          <w:rFonts w:ascii="楷体" w:eastAsia="楷体" w:hAnsi="楷体" w:cs="Times New Roman" w:hint="eastAsia"/>
          <w:sz w:val="15"/>
          <w:szCs w:val="15"/>
        </w:rPr>
        <w:t>、饮酒、住院虚拟变量以及年份、地级市、农村固定效应</w:t>
      </w:r>
      <w:r w:rsidRPr="00524E17">
        <w:rPr>
          <w:rFonts w:ascii="楷体" w:eastAsia="楷体" w:hAnsi="楷体" w:cs="Times New Roman"/>
          <w:sz w:val="15"/>
          <w:szCs w:val="15"/>
        </w:rPr>
        <w:t>。</w:t>
      </w:r>
    </w:p>
    <w:p w14:paraId="5B13B879" w14:textId="4D152E09" w:rsidR="001D2A6B" w:rsidRPr="00C71AB3" w:rsidRDefault="00CD55A3" w:rsidP="00E33F4A">
      <w:pPr>
        <w:ind w:firstLineChars="200" w:firstLine="420"/>
        <w:rPr>
          <w:rFonts w:ascii="宋体" w:eastAsia="宋体" w:hAnsi="宋体"/>
          <w:szCs w:val="21"/>
        </w:rPr>
      </w:pPr>
      <w:r w:rsidRPr="00C71AB3">
        <w:rPr>
          <w:rFonts w:ascii="宋体" w:eastAsia="宋体" w:hAnsi="宋体" w:hint="eastAsia"/>
          <w:szCs w:val="21"/>
        </w:rPr>
        <w:t>如表</w:t>
      </w:r>
      <w:r w:rsidR="00F149CD" w:rsidRPr="001839E7">
        <w:rPr>
          <w:rFonts w:ascii="Times New Roman" w:eastAsia="仿宋" w:hAnsi="Times New Roman" w:cs="Times New Roman"/>
        </w:rPr>
        <w:t>1</w:t>
      </w:r>
      <w:r w:rsidR="00EF1959" w:rsidRPr="001839E7">
        <w:rPr>
          <w:rFonts w:ascii="Times New Roman" w:eastAsia="仿宋" w:hAnsi="Times New Roman" w:cs="Times New Roman"/>
        </w:rPr>
        <w:t>7</w:t>
      </w:r>
      <w:r w:rsidRPr="00C71AB3">
        <w:rPr>
          <w:rFonts w:ascii="宋体" w:eastAsia="宋体" w:hAnsi="宋体" w:hint="eastAsia"/>
          <w:szCs w:val="21"/>
        </w:rPr>
        <w:t>第（</w:t>
      </w:r>
      <w:r w:rsidRPr="001839E7">
        <w:rPr>
          <w:rFonts w:ascii="Times New Roman" w:eastAsia="仿宋" w:hAnsi="Times New Roman" w:cs="Times New Roman" w:hint="eastAsia"/>
        </w:rPr>
        <w:t>1</w:t>
      </w:r>
      <w:r w:rsidRPr="00C71AB3">
        <w:rPr>
          <w:rFonts w:ascii="宋体" w:eastAsia="宋体" w:hAnsi="宋体" w:hint="eastAsia"/>
          <w:szCs w:val="21"/>
        </w:rPr>
        <w:t>）、（</w:t>
      </w:r>
      <w:r w:rsidRPr="001839E7">
        <w:rPr>
          <w:rFonts w:ascii="Times New Roman" w:eastAsia="仿宋" w:hAnsi="Times New Roman" w:cs="Times New Roman" w:hint="eastAsia"/>
        </w:rPr>
        <w:t>2</w:t>
      </w:r>
      <w:r w:rsidRPr="00C71AB3">
        <w:rPr>
          <w:rFonts w:ascii="宋体" w:eastAsia="宋体" w:hAnsi="宋体" w:hint="eastAsia"/>
          <w:szCs w:val="21"/>
        </w:rPr>
        <w:t>）列的结果所示，“禁煤区”内家庭月度燃料费用平均上涨了</w:t>
      </w:r>
      <w:r w:rsidR="001C6021" w:rsidRPr="001839E7">
        <w:rPr>
          <w:rFonts w:ascii="Times New Roman" w:eastAsia="仿宋" w:hAnsi="Times New Roman" w:cs="Times New Roman"/>
        </w:rPr>
        <w:t>19.5</w:t>
      </w:r>
      <w:r w:rsidR="002F7954" w:rsidRPr="00C71AB3">
        <w:rPr>
          <w:rFonts w:ascii="宋体" w:eastAsia="宋体" w:hAnsi="宋体" w:hint="eastAsia"/>
          <w:szCs w:val="21"/>
        </w:rPr>
        <w:t>%</w:t>
      </w:r>
      <w:r w:rsidRPr="00C71AB3">
        <w:rPr>
          <w:rFonts w:ascii="宋体" w:eastAsia="宋体" w:hAnsi="宋体" w:hint="eastAsia"/>
          <w:szCs w:val="21"/>
        </w:rPr>
        <w:t>左右，但这种上涨只存在于农村，农村家庭平均上涨</w:t>
      </w:r>
      <w:r w:rsidR="001C6021" w:rsidRPr="001839E7">
        <w:rPr>
          <w:rFonts w:ascii="Times New Roman" w:eastAsia="仿宋" w:hAnsi="Times New Roman" w:cs="Times New Roman"/>
        </w:rPr>
        <w:t>17.8</w:t>
      </w:r>
      <w:r w:rsidR="002F7954" w:rsidRPr="00C71AB3">
        <w:rPr>
          <w:rFonts w:ascii="宋体" w:eastAsia="宋体" w:hAnsi="宋体" w:hint="eastAsia"/>
          <w:szCs w:val="21"/>
        </w:rPr>
        <w:t>%</w:t>
      </w:r>
      <w:r w:rsidRPr="00C71AB3">
        <w:rPr>
          <w:rFonts w:ascii="宋体" w:eastAsia="宋体" w:hAnsi="宋体" w:hint="eastAsia"/>
          <w:szCs w:val="21"/>
        </w:rPr>
        <w:t>，而城市家庭的燃料费用</w:t>
      </w:r>
      <w:r w:rsidR="002F7954" w:rsidRPr="00C71AB3">
        <w:rPr>
          <w:rFonts w:ascii="宋体" w:eastAsia="宋体" w:hAnsi="宋体" w:hint="eastAsia"/>
          <w:szCs w:val="21"/>
        </w:rPr>
        <w:t>并未有明显变化</w:t>
      </w:r>
      <w:r w:rsidR="00666F3B" w:rsidRPr="00C71AB3">
        <w:rPr>
          <w:rFonts w:ascii="宋体" w:eastAsia="宋体" w:hAnsi="宋体" w:hint="eastAsia"/>
          <w:szCs w:val="21"/>
        </w:rPr>
        <w:t>。</w:t>
      </w:r>
      <w:r w:rsidRPr="00C71AB3">
        <w:rPr>
          <w:rFonts w:ascii="宋体" w:eastAsia="宋体" w:hAnsi="宋体" w:hint="eastAsia"/>
          <w:szCs w:val="21"/>
        </w:rPr>
        <w:t>这</w:t>
      </w:r>
      <w:r w:rsidR="00666F3B" w:rsidRPr="00C71AB3">
        <w:rPr>
          <w:rFonts w:ascii="宋体" w:eastAsia="宋体" w:hAnsi="宋体" w:hint="eastAsia"/>
          <w:szCs w:val="21"/>
        </w:rPr>
        <w:t>一结果</w:t>
      </w:r>
      <w:r w:rsidRPr="00C71AB3">
        <w:rPr>
          <w:rFonts w:ascii="宋体" w:eastAsia="宋体" w:hAnsi="宋体" w:hint="eastAsia"/>
          <w:szCs w:val="21"/>
        </w:rPr>
        <w:t>说明</w:t>
      </w:r>
      <w:r w:rsidR="00666F3B" w:rsidRPr="00C71AB3">
        <w:rPr>
          <w:rFonts w:ascii="宋体" w:eastAsia="宋体" w:hAnsi="宋体" w:hint="eastAsia"/>
          <w:szCs w:val="21"/>
        </w:rPr>
        <w:t>，</w:t>
      </w:r>
      <w:r w:rsidRPr="00C71AB3">
        <w:rPr>
          <w:rFonts w:ascii="宋体" w:eastAsia="宋体" w:hAnsi="宋体" w:hint="eastAsia"/>
          <w:szCs w:val="21"/>
        </w:rPr>
        <w:t>农村地区能源转换所带来的家庭费用负担明显增加，而城市地区</w:t>
      </w:r>
      <w:r w:rsidRPr="00C71AB3">
        <w:rPr>
          <w:rFonts w:ascii="宋体" w:eastAsia="宋体" w:hAnsi="宋体" w:hint="eastAsia"/>
          <w:szCs w:val="21"/>
        </w:rPr>
        <w:lastRenderedPageBreak/>
        <w:t>由于本身基础设施较为完善，而且大部分家庭早年已完成煤改气（电）改造，地区天然气（或电能）用户数的增加带来边际成本下降。</w:t>
      </w:r>
      <w:bookmarkStart w:id="17" w:name="_Hlk92292635"/>
      <w:r w:rsidR="00055A41" w:rsidRPr="00C71AB3">
        <w:rPr>
          <w:rFonts w:ascii="宋体" w:eastAsia="宋体" w:hAnsi="宋体" w:hint="eastAsia"/>
          <w:szCs w:val="21"/>
        </w:rPr>
        <w:t>而结合调查时间发现调查集中在夏季进行，因此燃料费用可能更多代表的是家庭烹饪等用能支出，但我们以为在禁煤政策实行之后，家庭各种用能渠道均受到影响，因此考察家庭日常能源消费也是合理的。另一方面，因烹饪只占家庭用能的一部分，考察非采暖季的燃料费用可能存在低估，实际家庭用能费用月平均值上涨幅度会高于本文所估计数值，而这说明禁煤政策导致家庭用能成本上升是一个可以接受的事实。</w:t>
      </w:r>
      <w:bookmarkEnd w:id="17"/>
    </w:p>
    <w:p w14:paraId="4D80CBF3" w14:textId="6F4F0B91" w:rsidR="00323CEA" w:rsidRPr="00C71AB3" w:rsidRDefault="00055A41" w:rsidP="002B615F">
      <w:pPr>
        <w:ind w:firstLineChars="200" w:firstLine="420"/>
        <w:rPr>
          <w:rFonts w:ascii="宋体" w:eastAsia="宋体" w:hAnsi="宋体"/>
          <w:szCs w:val="21"/>
        </w:rPr>
      </w:pPr>
      <w:r w:rsidRPr="00C71AB3">
        <w:rPr>
          <w:rFonts w:ascii="宋体" w:eastAsia="宋体" w:hAnsi="宋体" w:hint="eastAsia"/>
          <w:szCs w:val="21"/>
        </w:rPr>
        <w:t>本文考虑</w:t>
      </w:r>
      <w:r w:rsidR="00A317CA" w:rsidRPr="00C71AB3">
        <w:rPr>
          <w:rFonts w:ascii="宋体" w:eastAsia="宋体" w:hAnsi="宋体" w:hint="eastAsia"/>
          <w:szCs w:val="21"/>
        </w:rPr>
        <w:t>到禁煤政策在很大程度上影响冬季取暖的燃料选择，</w:t>
      </w:r>
      <w:r w:rsidR="00BD5600" w:rsidRPr="00C71AB3">
        <w:rPr>
          <w:rFonts w:ascii="宋体" w:eastAsia="宋体" w:hAnsi="宋体" w:hint="eastAsia"/>
          <w:szCs w:val="21"/>
        </w:rPr>
        <w:t>故再</w:t>
      </w:r>
      <w:r w:rsidR="002921BF" w:rsidRPr="00C71AB3">
        <w:rPr>
          <w:rFonts w:ascii="宋体" w:eastAsia="宋体" w:hAnsi="宋体" w:hint="eastAsia"/>
          <w:szCs w:val="21"/>
        </w:rPr>
        <w:t>利用</w:t>
      </w:r>
      <w:r w:rsidR="002921BF" w:rsidRPr="001839E7">
        <w:rPr>
          <w:rFonts w:ascii="Times New Roman" w:eastAsia="仿宋" w:hAnsi="Times New Roman" w:cs="Times New Roman" w:hint="eastAsia"/>
        </w:rPr>
        <w:t>CHARLS</w:t>
      </w:r>
      <w:r w:rsidR="002921BF" w:rsidRPr="00C71AB3">
        <w:rPr>
          <w:rFonts w:ascii="宋体" w:eastAsia="宋体" w:hAnsi="宋体" w:hint="eastAsia"/>
          <w:szCs w:val="21"/>
        </w:rPr>
        <w:t>调查中关于年度取暖费的数据作为被解释变量</w:t>
      </w:r>
      <w:r w:rsidR="00BD5600" w:rsidRPr="00C71AB3">
        <w:rPr>
          <w:rFonts w:ascii="宋体" w:eastAsia="宋体" w:hAnsi="宋体" w:hint="eastAsia"/>
          <w:szCs w:val="21"/>
        </w:rPr>
        <w:t>进行式（</w:t>
      </w:r>
      <w:r w:rsidR="00BD5600" w:rsidRPr="001839E7">
        <w:rPr>
          <w:rFonts w:ascii="Times New Roman" w:eastAsia="仿宋" w:hAnsi="Times New Roman" w:cs="Times New Roman" w:hint="eastAsia"/>
        </w:rPr>
        <w:t>6</w:t>
      </w:r>
      <w:r w:rsidR="00BD5600" w:rsidRPr="00C71AB3">
        <w:rPr>
          <w:rFonts w:ascii="宋体" w:eastAsia="宋体" w:hAnsi="宋体" w:hint="eastAsia"/>
          <w:szCs w:val="21"/>
        </w:rPr>
        <w:t>）、（</w:t>
      </w:r>
      <w:r w:rsidR="00BD5600" w:rsidRPr="001839E7">
        <w:rPr>
          <w:rFonts w:ascii="Times New Roman" w:eastAsia="仿宋" w:hAnsi="Times New Roman" w:cs="Times New Roman" w:hint="eastAsia"/>
        </w:rPr>
        <w:t>7</w:t>
      </w:r>
      <w:r w:rsidR="00BD5600" w:rsidRPr="00C71AB3">
        <w:rPr>
          <w:rFonts w:ascii="宋体" w:eastAsia="宋体" w:hAnsi="宋体" w:hint="eastAsia"/>
          <w:szCs w:val="21"/>
        </w:rPr>
        <w:t>）回归</w:t>
      </w:r>
      <w:r w:rsidR="00A317CA" w:rsidRPr="00C71AB3">
        <w:rPr>
          <w:rFonts w:ascii="宋体" w:eastAsia="宋体" w:hAnsi="宋体" w:hint="eastAsia"/>
          <w:szCs w:val="21"/>
        </w:rPr>
        <w:t>，</w:t>
      </w:r>
      <w:r w:rsidR="002921BF" w:rsidRPr="00C71AB3">
        <w:rPr>
          <w:rFonts w:ascii="宋体" w:eastAsia="宋体" w:hAnsi="宋体" w:hint="eastAsia"/>
          <w:szCs w:val="21"/>
        </w:rPr>
        <w:t>而</w:t>
      </w:r>
      <w:r w:rsidR="00CD191C" w:rsidRPr="00C71AB3">
        <w:rPr>
          <w:rFonts w:ascii="宋体" w:eastAsia="宋体" w:hAnsi="宋体" w:hint="eastAsia"/>
          <w:szCs w:val="21"/>
        </w:rPr>
        <w:t>这一调查问题主要关注集中供暖费用。</w:t>
      </w:r>
      <w:r w:rsidR="002921BF" w:rsidRPr="00C71AB3">
        <w:rPr>
          <w:rFonts w:ascii="宋体" w:eastAsia="宋体" w:hAnsi="宋体" w:hint="eastAsia"/>
          <w:szCs w:val="21"/>
        </w:rPr>
        <w:t>表</w:t>
      </w:r>
      <w:r w:rsidR="002921BF" w:rsidRPr="001839E7">
        <w:rPr>
          <w:rFonts w:ascii="Times New Roman" w:eastAsia="仿宋" w:hAnsi="Times New Roman" w:cs="Times New Roman"/>
        </w:rPr>
        <w:t>1</w:t>
      </w:r>
      <w:r w:rsidR="00EF1959" w:rsidRPr="001839E7">
        <w:rPr>
          <w:rFonts w:ascii="Times New Roman" w:eastAsia="仿宋" w:hAnsi="Times New Roman" w:cs="Times New Roman"/>
        </w:rPr>
        <w:t>7</w:t>
      </w:r>
      <w:r w:rsidR="002921BF" w:rsidRPr="00C71AB3">
        <w:rPr>
          <w:rFonts w:ascii="宋体" w:eastAsia="宋体" w:hAnsi="宋体" w:hint="eastAsia"/>
          <w:szCs w:val="21"/>
        </w:rPr>
        <w:t>第（</w:t>
      </w:r>
      <w:r w:rsidR="002921BF" w:rsidRPr="001839E7">
        <w:rPr>
          <w:rFonts w:ascii="Times New Roman" w:eastAsia="仿宋" w:hAnsi="Times New Roman" w:cs="Times New Roman" w:hint="eastAsia"/>
        </w:rPr>
        <w:t>3</w:t>
      </w:r>
      <w:r w:rsidR="002921BF" w:rsidRPr="00C71AB3">
        <w:rPr>
          <w:rFonts w:ascii="宋体" w:eastAsia="宋体" w:hAnsi="宋体" w:hint="eastAsia"/>
          <w:szCs w:val="21"/>
        </w:rPr>
        <w:t>）、（</w:t>
      </w:r>
      <w:r w:rsidR="002921BF" w:rsidRPr="001839E7">
        <w:rPr>
          <w:rFonts w:ascii="Times New Roman" w:eastAsia="仿宋" w:hAnsi="Times New Roman" w:cs="Times New Roman" w:hint="eastAsia"/>
        </w:rPr>
        <w:t>4</w:t>
      </w:r>
      <w:r w:rsidR="002921BF" w:rsidRPr="00C71AB3">
        <w:rPr>
          <w:rFonts w:ascii="宋体" w:eastAsia="宋体" w:hAnsi="宋体" w:hint="eastAsia"/>
          <w:szCs w:val="21"/>
        </w:rPr>
        <w:t>）列</w:t>
      </w:r>
      <w:r w:rsidR="00CD191C" w:rsidRPr="00C71AB3">
        <w:rPr>
          <w:rFonts w:ascii="宋体" w:eastAsia="宋体" w:hAnsi="宋体" w:hint="eastAsia"/>
          <w:szCs w:val="21"/>
        </w:rPr>
        <w:t>结果显示，在</w:t>
      </w:r>
      <w:r w:rsidR="00CD191C" w:rsidRPr="001839E7">
        <w:rPr>
          <w:rFonts w:ascii="Times New Roman" w:eastAsia="仿宋" w:hAnsi="Times New Roman" w:cs="Times New Roman"/>
        </w:rPr>
        <w:t>DID</w:t>
      </w:r>
      <w:r w:rsidR="00CD191C" w:rsidRPr="00C71AB3">
        <w:rPr>
          <w:rFonts w:ascii="宋体" w:eastAsia="宋体" w:hAnsi="宋体" w:hint="eastAsia"/>
          <w:szCs w:val="21"/>
        </w:rPr>
        <w:t>回归中，交乘项</w:t>
      </w:r>
      <m:oMath>
        <m:r>
          <m:rPr>
            <m:sty m:val="p"/>
          </m:rPr>
          <w:rPr>
            <w:rFonts w:ascii="Cambria Math" w:eastAsia="宋体" w:hAnsi="Cambria Math" w:hint="eastAsia"/>
            <w:szCs w:val="21"/>
          </w:rPr>
          <m:t>“禁煤区”×</m:t>
        </m:r>
        <m:sSub>
          <m:sSubPr>
            <m:ctrlPr>
              <w:rPr>
                <w:rFonts w:ascii="Cambria Math" w:eastAsia="仿宋" w:hAnsi="Cambria Math" w:cs="Times New Roman"/>
              </w:rPr>
            </m:ctrlPr>
          </m:sSubPr>
          <m:e>
            <m:r>
              <w:rPr>
                <w:rFonts w:ascii="Cambria Math" w:eastAsia="仿宋" w:hAnsi="Cambria Math" w:cs="Times New Roman"/>
              </w:rPr>
              <m:t>Post</m:t>
            </m:r>
          </m:e>
          <m:sub>
            <m:r>
              <w:rPr>
                <w:rFonts w:ascii="Cambria Math" w:eastAsia="仿宋" w:hAnsi="Cambria Math" w:cs="Times New Roman"/>
              </w:rPr>
              <m:t>t</m:t>
            </m:r>
          </m:sub>
        </m:sSub>
      </m:oMath>
      <w:r w:rsidR="00CD191C" w:rsidRPr="00C71AB3">
        <w:rPr>
          <w:rFonts w:ascii="宋体" w:eastAsia="宋体" w:hAnsi="宋体" w:hint="eastAsia"/>
          <w:szCs w:val="21"/>
        </w:rPr>
        <w:t>的系数显著，说明禁煤政策确实提升了</w:t>
      </w:r>
      <w:r w:rsidR="00CD191C" w:rsidRPr="001839E7">
        <w:rPr>
          <w:rFonts w:ascii="Times New Roman" w:eastAsia="仿宋" w:hAnsi="Times New Roman" w:cs="Times New Roman"/>
        </w:rPr>
        <w:t>10</w:t>
      </w:r>
      <w:r w:rsidR="00CD191C" w:rsidRPr="00C71AB3">
        <w:rPr>
          <w:rFonts w:ascii="宋体" w:eastAsia="宋体" w:hAnsi="宋体"/>
          <w:szCs w:val="21"/>
        </w:rPr>
        <w:t>%</w:t>
      </w:r>
      <w:r w:rsidR="00CD191C" w:rsidRPr="00C71AB3">
        <w:rPr>
          <w:rFonts w:ascii="宋体" w:eastAsia="宋体" w:hAnsi="宋体" w:hint="eastAsia"/>
          <w:szCs w:val="21"/>
        </w:rPr>
        <w:t>左右的政策区集中供暖价格，而在</w:t>
      </w:r>
      <w:r w:rsidR="00CD191C" w:rsidRPr="001839E7">
        <w:rPr>
          <w:rFonts w:ascii="Times New Roman" w:eastAsia="仿宋" w:hAnsi="Times New Roman" w:cs="Times New Roman"/>
        </w:rPr>
        <w:t>DDD</w:t>
      </w:r>
      <w:r w:rsidR="00CD191C" w:rsidRPr="001839E7">
        <w:rPr>
          <w:rFonts w:ascii="Times New Roman" w:eastAsia="仿宋" w:hAnsi="Times New Roman" w:cs="Times New Roman" w:hint="eastAsia"/>
        </w:rPr>
        <w:t>回</w:t>
      </w:r>
      <w:r w:rsidR="00CD191C" w:rsidRPr="00C71AB3">
        <w:rPr>
          <w:rFonts w:ascii="宋体" w:eastAsia="宋体" w:hAnsi="宋体" w:hint="eastAsia"/>
          <w:szCs w:val="21"/>
        </w:rPr>
        <w:t>归中，农村地区的家庭集中供暖费用涨幅低于城镇地区，我们认为这是易于理解的</w:t>
      </w:r>
      <w:r w:rsidRPr="00C71AB3">
        <w:rPr>
          <w:rFonts w:ascii="宋体" w:eastAsia="宋体" w:hAnsi="宋体" w:hint="eastAsia"/>
          <w:szCs w:val="21"/>
        </w:rPr>
        <w:t>：</w:t>
      </w:r>
      <w:r w:rsidR="00CD191C" w:rsidRPr="00C71AB3">
        <w:rPr>
          <w:rFonts w:ascii="宋体" w:eastAsia="宋体" w:hAnsi="宋体" w:hint="eastAsia"/>
          <w:szCs w:val="21"/>
        </w:rPr>
        <w:t>由于绝大部分农村地区没有实现集中供暖，所以集中供暖的成本上升幅度低于城镇地区，这与家庭层面的“月燃料费”形成对照并互相佐证，即：在家用散煤维度，农村家庭的费用提升高于城镇家庭，而在集中供暖维度，城镇家庭提升幅度高于农村家庭，两个结论统一于同一逻辑——燃料费用在更多使用家用燃料取暖的农村地区提升更明显，而集中供暖费用在城镇地区涨幅更明显，两类费用上涨分别更显著地体现在相关用能场景中</w:t>
      </w:r>
      <w:r w:rsidR="00653B66" w:rsidRPr="00C71AB3">
        <w:rPr>
          <w:rFonts w:ascii="宋体" w:eastAsia="宋体" w:hAnsi="宋体" w:hint="eastAsia"/>
          <w:szCs w:val="21"/>
        </w:rPr>
        <w:t>。</w:t>
      </w:r>
    </w:p>
    <w:p w14:paraId="43EB4C97" w14:textId="1729CB96" w:rsidR="00CD55A3" w:rsidRPr="0024301B" w:rsidRDefault="00323CEA" w:rsidP="00E33F4A">
      <w:pPr>
        <w:ind w:firstLineChars="200" w:firstLine="420"/>
        <w:rPr>
          <w:rFonts w:ascii="宋体" w:eastAsia="宋体" w:hAnsi="宋体"/>
          <w:szCs w:val="21"/>
        </w:rPr>
      </w:pPr>
      <w:r w:rsidRPr="00B7786D">
        <w:rPr>
          <w:rFonts w:ascii="宋体" w:eastAsia="宋体" w:hAnsi="宋体" w:hint="eastAsia"/>
          <w:szCs w:val="21"/>
        </w:rPr>
        <w:t>居民健康方面，如</w:t>
      </w:r>
      <w:r w:rsidR="002921BF" w:rsidRPr="00B7786D">
        <w:rPr>
          <w:rFonts w:ascii="宋体" w:eastAsia="宋体" w:hAnsi="宋体" w:hint="eastAsia"/>
          <w:szCs w:val="21"/>
        </w:rPr>
        <w:t>表</w:t>
      </w:r>
      <w:r w:rsidR="002921BF" w:rsidRPr="0024301B">
        <w:rPr>
          <w:rFonts w:ascii="宋体" w:eastAsia="宋体" w:hAnsi="宋体"/>
          <w:szCs w:val="21"/>
        </w:rPr>
        <w:t>1</w:t>
      </w:r>
      <w:r w:rsidR="00B56523" w:rsidRPr="0024301B">
        <w:rPr>
          <w:rFonts w:ascii="宋体" w:eastAsia="宋体" w:hAnsi="宋体"/>
          <w:szCs w:val="21"/>
        </w:rPr>
        <w:t>7</w:t>
      </w:r>
      <w:r w:rsidR="00CD55A3" w:rsidRPr="0024301B">
        <w:rPr>
          <w:rFonts w:ascii="宋体" w:eastAsia="宋体" w:hAnsi="宋体" w:hint="eastAsia"/>
          <w:szCs w:val="21"/>
        </w:rPr>
        <w:t>如第（</w:t>
      </w:r>
      <w:r w:rsidR="001D2A6B" w:rsidRPr="001839E7">
        <w:rPr>
          <w:rFonts w:ascii="Times New Roman" w:eastAsia="仿宋" w:hAnsi="Times New Roman" w:cs="Times New Roman"/>
        </w:rPr>
        <w:t>5</w:t>
      </w:r>
      <w:r w:rsidR="00CD55A3" w:rsidRPr="0024301B">
        <w:rPr>
          <w:rFonts w:ascii="宋体" w:eastAsia="宋体" w:hAnsi="宋体" w:hint="eastAsia"/>
          <w:szCs w:val="21"/>
        </w:rPr>
        <w:t>）、（</w:t>
      </w:r>
      <w:r w:rsidR="001D2A6B" w:rsidRPr="001839E7">
        <w:rPr>
          <w:rFonts w:ascii="Times New Roman" w:eastAsia="仿宋" w:hAnsi="Times New Roman" w:cs="Times New Roman"/>
        </w:rPr>
        <w:t>6</w:t>
      </w:r>
      <w:r w:rsidR="00CD55A3" w:rsidRPr="0024301B">
        <w:rPr>
          <w:rFonts w:ascii="宋体" w:eastAsia="宋体" w:hAnsi="宋体" w:hint="eastAsia"/>
          <w:szCs w:val="21"/>
        </w:rPr>
        <w:t>）列的结果所示，</w:t>
      </w:r>
      <w:r w:rsidR="00CD55A3" w:rsidRPr="0024301B">
        <w:rPr>
          <w:rFonts w:ascii="宋体" w:eastAsia="宋体" w:hAnsi="宋体"/>
          <w:szCs w:val="21"/>
        </w:rPr>
        <w:t>禁煤政策显著降低了区</w:t>
      </w:r>
      <w:r w:rsidR="00666F3B" w:rsidRPr="0024301B">
        <w:rPr>
          <w:rFonts w:ascii="宋体" w:eastAsia="宋体" w:hAnsi="宋体" w:hint="eastAsia"/>
          <w:szCs w:val="21"/>
        </w:rPr>
        <w:t>内</w:t>
      </w:r>
      <w:r w:rsidR="00CD55A3" w:rsidRPr="0024301B">
        <w:rPr>
          <w:rFonts w:ascii="宋体" w:eastAsia="宋体" w:hAnsi="宋体"/>
          <w:szCs w:val="21"/>
        </w:rPr>
        <w:t>中老年人罹患肺部疾病的概率</w:t>
      </w:r>
      <w:r w:rsidR="00CD55A3" w:rsidRPr="0024301B">
        <w:rPr>
          <w:rFonts w:ascii="宋体" w:eastAsia="宋体" w:hAnsi="宋体" w:hint="eastAsia"/>
          <w:szCs w:val="21"/>
        </w:rPr>
        <w:t>，</w:t>
      </w:r>
      <w:r w:rsidR="00666F3B" w:rsidRPr="0024301B">
        <w:rPr>
          <w:rFonts w:ascii="宋体" w:eastAsia="宋体" w:hAnsi="宋体" w:hint="eastAsia"/>
          <w:szCs w:val="21"/>
        </w:rPr>
        <w:t>平均处理效应为</w:t>
      </w:r>
      <w:r w:rsidR="00CD55A3" w:rsidRPr="001839E7">
        <w:rPr>
          <w:rFonts w:ascii="Times New Roman" w:eastAsia="仿宋" w:hAnsi="Times New Roman" w:cs="Times New Roman" w:hint="eastAsia"/>
        </w:rPr>
        <w:t>1</w:t>
      </w:r>
      <w:r w:rsidR="00CD55A3" w:rsidRPr="001839E7">
        <w:rPr>
          <w:rFonts w:ascii="Times New Roman" w:eastAsia="仿宋" w:hAnsi="Times New Roman" w:cs="Times New Roman"/>
        </w:rPr>
        <w:t>.2</w:t>
      </w:r>
      <w:r w:rsidR="00666F3B" w:rsidRPr="0024301B">
        <w:rPr>
          <w:rFonts w:ascii="宋体" w:eastAsia="宋体" w:hAnsi="宋体" w:hint="eastAsia"/>
          <w:szCs w:val="21"/>
        </w:rPr>
        <w:t>个百分点。</w:t>
      </w:r>
      <w:r w:rsidR="00CD55A3" w:rsidRPr="0024301B">
        <w:rPr>
          <w:rFonts w:ascii="宋体" w:eastAsia="宋体" w:hAnsi="宋体"/>
          <w:szCs w:val="21"/>
        </w:rPr>
        <w:t>因此</w:t>
      </w:r>
      <w:r w:rsidR="00666F3B" w:rsidRPr="0024301B">
        <w:rPr>
          <w:rFonts w:ascii="宋体" w:eastAsia="宋体" w:hAnsi="宋体" w:hint="eastAsia"/>
          <w:szCs w:val="21"/>
        </w:rPr>
        <w:t>，</w:t>
      </w:r>
      <w:r w:rsidR="00CD55A3" w:rsidRPr="0024301B">
        <w:rPr>
          <w:rFonts w:ascii="宋体" w:eastAsia="宋体" w:hAnsi="宋体"/>
          <w:szCs w:val="21"/>
        </w:rPr>
        <w:t>本文</w:t>
      </w:r>
      <w:r w:rsidR="00666F3B" w:rsidRPr="0024301B">
        <w:rPr>
          <w:rFonts w:ascii="宋体" w:eastAsia="宋体" w:hAnsi="宋体" w:hint="eastAsia"/>
          <w:szCs w:val="21"/>
        </w:rPr>
        <w:t>的假说</w:t>
      </w:r>
      <w:r w:rsidR="00666F3B" w:rsidRPr="001839E7">
        <w:rPr>
          <w:rFonts w:ascii="Times New Roman" w:eastAsia="仿宋" w:hAnsi="Times New Roman" w:cs="Times New Roman" w:hint="eastAsia"/>
        </w:rPr>
        <w:t>2</w:t>
      </w:r>
      <w:r w:rsidR="00CD55A3" w:rsidRPr="0024301B">
        <w:rPr>
          <w:rFonts w:ascii="宋体" w:eastAsia="宋体" w:hAnsi="宋体"/>
          <w:szCs w:val="21"/>
        </w:rPr>
        <w:t>得到验证</w:t>
      </w:r>
      <w:r w:rsidR="00CD55A3" w:rsidRPr="0024301B">
        <w:rPr>
          <w:rFonts w:ascii="宋体" w:eastAsia="宋体" w:hAnsi="宋体" w:hint="eastAsia"/>
          <w:szCs w:val="21"/>
        </w:rPr>
        <w:t>，但政策效应显著集中在农村地区，说明农村作为政策实施的重点，禁煤使其获得了更明显的局部空气质量变化</w:t>
      </w:r>
      <w:r w:rsidR="00666F3B" w:rsidRPr="0024301B">
        <w:rPr>
          <w:rFonts w:ascii="宋体" w:eastAsia="宋体" w:hAnsi="宋体" w:hint="eastAsia"/>
          <w:szCs w:val="21"/>
        </w:rPr>
        <w:t>；</w:t>
      </w:r>
      <w:r w:rsidR="00CD55A3" w:rsidRPr="0024301B">
        <w:rPr>
          <w:rFonts w:ascii="宋体" w:eastAsia="宋体" w:hAnsi="宋体" w:hint="eastAsia"/>
          <w:szCs w:val="21"/>
        </w:rPr>
        <w:t>另一方面，在农村人口平均健康水平相较城镇更为薄弱的背景下，空气质量改善会产生更高的边际健康改善。</w:t>
      </w:r>
    </w:p>
    <w:p w14:paraId="31A2C647" w14:textId="77777777" w:rsidR="007719AD" w:rsidRPr="00D8163B" w:rsidRDefault="007719AD" w:rsidP="007719AD">
      <w:pPr>
        <w:ind w:firstLineChars="200" w:firstLine="420"/>
        <w:rPr>
          <w:rFonts w:ascii="黑体" w:eastAsia="黑体" w:hAnsi="黑体" w:cs="Times New Roman"/>
        </w:rPr>
      </w:pPr>
      <w:r w:rsidRPr="00D8163B">
        <w:rPr>
          <w:rFonts w:ascii="黑体" w:eastAsia="黑体" w:hAnsi="黑体" w:cs="Times New Roman" w:hint="eastAsia"/>
        </w:rPr>
        <w:t>（二）居民主观感受变化</w:t>
      </w:r>
    </w:p>
    <w:p w14:paraId="4C9D66FC" w14:textId="512E134E" w:rsidR="007719AD" w:rsidRPr="001839E7" w:rsidRDefault="007719AD" w:rsidP="007719AD">
      <w:pPr>
        <w:ind w:firstLineChars="200" w:firstLine="420"/>
        <w:rPr>
          <w:rFonts w:ascii="Times New Roman" w:eastAsia="仿宋" w:hAnsi="Times New Roman" w:cs="Times New Roman"/>
          <w:szCs w:val="21"/>
        </w:rPr>
      </w:pPr>
      <w:r w:rsidRPr="0024301B">
        <w:rPr>
          <w:rFonts w:ascii="宋体" w:eastAsia="宋体" w:hAnsi="宋体"/>
          <w:szCs w:val="21"/>
        </w:rPr>
        <w:t>继检验空气治理的健康效应之后，另一个值得关注的问题是“禁煤区”这种环境政策对于居民主观感受的影响，</w:t>
      </w:r>
      <w:r w:rsidRPr="0024301B">
        <w:rPr>
          <w:rFonts w:ascii="宋体" w:eastAsia="宋体" w:hAnsi="宋体" w:hint="eastAsia"/>
          <w:szCs w:val="21"/>
        </w:rPr>
        <w:t>即</w:t>
      </w:r>
      <w:r w:rsidRPr="0024301B">
        <w:rPr>
          <w:rFonts w:ascii="宋体" w:eastAsia="宋体" w:hAnsi="宋体"/>
          <w:szCs w:val="21"/>
        </w:rPr>
        <w:t>是否使居民产生环境治理的“获得感”</w:t>
      </w:r>
      <w:r w:rsidRPr="0024301B">
        <w:rPr>
          <w:rFonts w:ascii="宋体" w:eastAsia="宋体" w:hAnsi="宋体" w:hint="eastAsia"/>
          <w:szCs w:val="21"/>
        </w:rPr>
        <w:t>。首先，</w:t>
      </w:r>
      <w:r w:rsidRPr="0024301B">
        <w:rPr>
          <w:rFonts w:ascii="宋体" w:eastAsia="宋体" w:hAnsi="宋体"/>
          <w:szCs w:val="21"/>
        </w:rPr>
        <w:t>本文以微观调查的追踪数据为基础进行居民主观感受的测度</w:t>
      </w:r>
      <w:r w:rsidRPr="0024301B">
        <w:rPr>
          <w:rFonts w:ascii="宋体" w:eastAsia="宋体" w:hAnsi="宋体" w:hint="eastAsia"/>
          <w:szCs w:val="21"/>
        </w:rPr>
        <w:t>，</w:t>
      </w:r>
      <w:r w:rsidRPr="0024301B">
        <w:rPr>
          <w:rFonts w:ascii="宋体" w:eastAsia="宋体" w:hAnsi="宋体"/>
          <w:szCs w:val="21"/>
        </w:rPr>
        <w:t>分析农村住户主观感受的政策效应。本部分主要摘取了</w:t>
      </w:r>
      <w:r w:rsidRPr="001839E7">
        <w:rPr>
          <w:rFonts w:ascii="Times New Roman" w:eastAsia="仿宋" w:hAnsi="Times New Roman" w:cs="Times New Roman"/>
        </w:rPr>
        <w:t>CHARLS</w:t>
      </w:r>
      <w:r w:rsidRPr="001839E7">
        <w:rPr>
          <w:rFonts w:ascii="Times New Roman" w:eastAsia="仿宋" w:hAnsi="Times New Roman" w:cs="Times New Roman"/>
        </w:rPr>
        <w:t>（</w:t>
      </w:r>
      <w:r w:rsidRPr="001839E7">
        <w:rPr>
          <w:rFonts w:ascii="Times New Roman" w:eastAsia="仿宋" w:hAnsi="Times New Roman" w:cs="Times New Roman"/>
        </w:rPr>
        <w:t>2015</w:t>
      </w:r>
      <w:r w:rsidRPr="001839E7">
        <w:rPr>
          <w:rFonts w:ascii="Times New Roman" w:eastAsia="仿宋" w:hAnsi="Times New Roman" w:cs="Times New Roman"/>
        </w:rPr>
        <w:t>、</w:t>
      </w:r>
      <w:r w:rsidRPr="001839E7">
        <w:rPr>
          <w:rFonts w:ascii="Times New Roman" w:eastAsia="仿宋" w:hAnsi="Times New Roman" w:cs="Times New Roman"/>
        </w:rPr>
        <w:t>2018</w:t>
      </w:r>
      <w:r w:rsidRPr="0024301B">
        <w:rPr>
          <w:rFonts w:ascii="宋体" w:eastAsia="宋体" w:hAnsi="宋体"/>
          <w:szCs w:val="21"/>
        </w:rPr>
        <w:t>）近两轮与本研究相关的满意度调查问题，按照回答选项序号赋值，去除选择“不清楚”或</w:t>
      </w:r>
      <w:r w:rsidRPr="0024301B">
        <w:rPr>
          <w:rFonts w:ascii="宋体" w:eastAsia="宋体" w:hAnsi="宋体" w:hint="eastAsia"/>
          <w:szCs w:val="21"/>
        </w:rPr>
        <w:t>“</w:t>
      </w:r>
      <w:r w:rsidRPr="0024301B">
        <w:rPr>
          <w:rFonts w:ascii="宋体" w:eastAsia="宋体" w:hAnsi="宋体"/>
          <w:szCs w:val="21"/>
        </w:rPr>
        <w:t>不了解”选项的回答样本，</w:t>
      </w:r>
      <w:r w:rsidRPr="0024301B">
        <w:rPr>
          <w:rFonts w:ascii="宋体" w:eastAsia="宋体" w:hAnsi="宋体" w:hint="eastAsia"/>
          <w:szCs w:val="21"/>
        </w:rPr>
        <w:t>利用</w:t>
      </w:r>
      <w:r w:rsidRPr="001839E7">
        <w:rPr>
          <w:rFonts w:ascii="Times New Roman" w:eastAsia="仿宋" w:hAnsi="Times New Roman" w:cs="Times New Roman" w:hint="eastAsia"/>
        </w:rPr>
        <w:t>DID</w:t>
      </w:r>
      <w:r w:rsidRPr="0024301B">
        <w:rPr>
          <w:rFonts w:ascii="宋体" w:eastAsia="宋体" w:hAnsi="宋体" w:hint="eastAsia"/>
          <w:szCs w:val="21"/>
        </w:rPr>
        <w:t>与</w:t>
      </w:r>
      <w:r w:rsidRPr="001839E7">
        <w:rPr>
          <w:rFonts w:ascii="Times New Roman" w:eastAsia="仿宋" w:hAnsi="Times New Roman" w:cs="Times New Roman" w:hint="eastAsia"/>
        </w:rPr>
        <w:t>DDD</w:t>
      </w:r>
      <w:r w:rsidRPr="0024301B">
        <w:rPr>
          <w:rFonts w:ascii="宋体" w:eastAsia="宋体" w:hAnsi="宋体" w:hint="eastAsia"/>
          <w:szCs w:val="21"/>
        </w:rPr>
        <w:t>模型</w:t>
      </w:r>
      <w:r w:rsidRPr="0024301B">
        <w:rPr>
          <w:rFonts w:ascii="宋体" w:eastAsia="宋体" w:hAnsi="宋体"/>
          <w:szCs w:val="21"/>
        </w:rPr>
        <w:t>考察</w:t>
      </w:r>
      <w:r w:rsidRPr="0024301B">
        <w:rPr>
          <w:rFonts w:ascii="宋体" w:eastAsia="宋体" w:hAnsi="宋体" w:hint="eastAsia"/>
          <w:szCs w:val="21"/>
        </w:rPr>
        <w:t>家庭</w:t>
      </w:r>
      <w:r w:rsidRPr="0024301B">
        <w:rPr>
          <w:rFonts w:ascii="宋体" w:eastAsia="宋体" w:hAnsi="宋体"/>
          <w:szCs w:val="21"/>
        </w:rPr>
        <w:t>有关满意度的变化趋势</w:t>
      </w:r>
      <w:r w:rsidRPr="0024301B">
        <w:rPr>
          <w:rFonts w:ascii="宋体" w:eastAsia="宋体" w:hAnsi="宋体" w:hint="eastAsia"/>
          <w:szCs w:val="21"/>
        </w:rPr>
        <w:t>。</w:t>
      </w:r>
      <w:r w:rsidRPr="0024301B">
        <w:rPr>
          <w:rFonts w:ascii="宋体" w:eastAsia="宋体" w:hAnsi="宋体"/>
          <w:szCs w:val="21"/>
        </w:rPr>
        <w:t>回归中除城市、年份和农村固定效应之外根据数据类型控制了</w:t>
      </w:r>
      <w:r w:rsidRPr="0024301B">
        <w:rPr>
          <w:rFonts w:ascii="宋体" w:eastAsia="宋体" w:hAnsi="宋体" w:hint="eastAsia"/>
          <w:szCs w:val="21"/>
        </w:rPr>
        <w:t>其他有关变量</w:t>
      </w:r>
      <w:r w:rsidRPr="0024301B">
        <w:rPr>
          <w:rFonts w:ascii="宋体" w:eastAsia="宋体" w:hAnsi="宋体"/>
          <w:szCs w:val="21"/>
        </w:rPr>
        <w:t>，</w:t>
      </w:r>
      <w:r w:rsidRPr="0024301B">
        <w:rPr>
          <w:rFonts w:ascii="宋体" w:eastAsia="宋体" w:hAnsi="宋体" w:hint="eastAsia"/>
          <w:szCs w:val="21"/>
        </w:rPr>
        <w:t>相较于居民健康回归又加入了已婚为</w:t>
      </w:r>
      <w:r w:rsidRPr="001839E7">
        <w:rPr>
          <w:rFonts w:ascii="Times New Roman" w:eastAsia="仿宋" w:hAnsi="Times New Roman" w:cs="Times New Roman"/>
        </w:rPr>
        <w:t>1</w:t>
      </w:r>
      <w:r w:rsidRPr="0024301B">
        <w:rPr>
          <w:rFonts w:ascii="宋体" w:eastAsia="宋体" w:hAnsi="宋体"/>
          <w:szCs w:val="21"/>
        </w:rPr>
        <w:t>，单身为</w:t>
      </w:r>
      <w:r w:rsidRPr="001839E7">
        <w:rPr>
          <w:rFonts w:ascii="Times New Roman" w:eastAsia="仿宋" w:hAnsi="Times New Roman" w:cs="Times New Roman"/>
        </w:rPr>
        <w:t>0</w:t>
      </w:r>
      <w:r w:rsidRPr="0024301B">
        <w:rPr>
          <w:rFonts w:ascii="宋体" w:eastAsia="宋体" w:hAnsi="宋体" w:hint="eastAsia"/>
          <w:szCs w:val="21"/>
        </w:rPr>
        <w:t>的婚姻状态变量，以及</w:t>
      </w:r>
      <w:r w:rsidRPr="0024301B">
        <w:rPr>
          <w:rFonts w:ascii="宋体" w:eastAsia="宋体" w:hAnsi="宋体"/>
          <w:szCs w:val="21"/>
        </w:rPr>
        <w:t>上过高中为</w:t>
      </w:r>
      <w:r w:rsidRPr="001839E7">
        <w:rPr>
          <w:rFonts w:ascii="Times New Roman" w:eastAsia="仿宋" w:hAnsi="Times New Roman" w:cs="Times New Roman"/>
        </w:rPr>
        <w:t>1</w:t>
      </w:r>
      <w:r w:rsidRPr="0024301B">
        <w:rPr>
          <w:rFonts w:ascii="宋体" w:eastAsia="宋体" w:hAnsi="宋体"/>
          <w:szCs w:val="21"/>
        </w:rPr>
        <w:t>，否则为</w:t>
      </w:r>
      <w:r w:rsidRPr="001839E7">
        <w:rPr>
          <w:rFonts w:ascii="Times New Roman" w:eastAsia="仿宋" w:hAnsi="Times New Roman" w:cs="Times New Roman"/>
        </w:rPr>
        <w:t>0</w:t>
      </w:r>
      <w:r w:rsidRPr="0024301B">
        <w:rPr>
          <w:rFonts w:ascii="宋体" w:eastAsia="宋体" w:hAnsi="宋体" w:hint="eastAsia"/>
          <w:szCs w:val="21"/>
        </w:rPr>
        <w:t>的教育水平变量。回归模型与式（</w:t>
      </w:r>
      <w:r w:rsidRPr="001839E7">
        <w:rPr>
          <w:rFonts w:ascii="Times New Roman" w:eastAsia="仿宋" w:hAnsi="Times New Roman" w:cs="Times New Roman"/>
        </w:rPr>
        <w:t>6</w:t>
      </w:r>
      <w:r w:rsidRPr="0024301B">
        <w:rPr>
          <w:rFonts w:ascii="宋体" w:eastAsia="宋体" w:hAnsi="宋体" w:hint="eastAsia"/>
          <w:szCs w:val="21"/>
        </w:rPr>
        <w:t>）、（</w:t>
      </w:r>
      <w:r w:rsidRPr="001839E7">
        <w:rPr>
          <w:rFonts w:ascii="Times New Roman" w:eastAsia="仿宋" w:hAnsi="Times New Roman" w:cs="Times New Roman"/>
        </w:rPr>
        <w:t>7</w:t>
      </w:r>
      <w:r w:rsidRPr="0024301B">
        <w:rPr>
          <w:rFonts w:ascii="宋体" w:eastAsia="宋体" w:hAnsi="宋体" w:hint="eastAsia"/>
          <w:szCs w:val="21"/>
        </w:rPr>
        <w:t>）类似。其次，本文利用分组虚拟变</w:t>
      </w:r>
      <w:r w:rsidRPr="0024301B">
        <w:rPr>
          <w:rFonts w:ascii="宋体" w:eastAsia="宋体" w:hAnsi="宋体"/>
          <w:szCs w:val="21"/>
        </w:rPr>
        <w:t>量与三重差分项交乘检验居民</w:t>
      </w:r>
      <w:r w:rsidRPr="0024301B">
        <w:rPr>
          <w:rFonts w:ascii="宋体" w:eastAsia="宋体" w:hAnsi="宋体" w:hint="eastAsia"/>
          <w:szCs w:val="21"/>
        </w:rPr>
        <w:t>对健康和生活感受</w:t>
      </w:r>
      <w:r w:rsidRPr="0024301B">
        <w:rPr>
          <w:rFonts w:ascii="宋体" w:eastAsia="宋体" w:hAnsi="宋体"/>
          <w:szCs w:val="21"/>
        </w:rPr>
        <w:t>随污染改善而变化的逻辑，具体而言，就是建立</w:t>
      </w:r>
      <w:r w:rsidRPr="0024301B">
        <w:rPr>
          <w:rFonts w:ascii="宋体" w:eastAsia="宋体" w:hAnsi="宋体" w:hint="eastAsia"/>
          <w:szCs w:val="21"/>
        </w:rPr>
        <w:t>两</w:t>
      </w:r>
      <w:r w:rsidRPr="0024301B">
        <w:rPr>
          <w:rFonts w:ascii="宋体" w:eastAsia="宋体" w:hAnsi="宋体"/>
          <w:szCs w:val="21"/>
        </w:rPr>
        <w:t>种分组指标：第一种是是将每个城市</w:t>
      </w:r>
      <w:r w:rsidRPr="001839E7">
        <w:rPr>
          <w:rFonts w:ascii="Times New Roman" w:eastAsia="仿宋" w:hAnsi="Times New Roman" w:cs="Times New Roman"/>
          <w:szCs w:val="21"/>
        </w:rPr>
        <w:t>2015</w:t>
      </w:r>
      <w:r w:rsidRPr="0024301B">
        <w:rPr>
          <w:rFonts w:ascii="宋体" w:eastAsia="宋体" w:hAnsi="宋体"/>
          <w:szCs w:val="21"/>
        </w:rPr>
        <w:t>年和</w:t>
      </w:r>
      <w:r w:rsidRPr="001839E7">
        <w:rPr>
          <w:rFonts w:ascii="Times New Roman" w:eastAsia="仿宋" w:hAnsi="Times New Roman" w:cs="Times New Roman"/>
          <w:szCs w:val="21"/>
        </w:rPr>
        <w:t>2018</w:t>
      </w:r>
      <w:r w:rsidRPr="0024301B">
        <w:rPr>
          <w:rFonts w:ascii="宋体" w:eastAsia="宋体" w:hAnsi="宋体"/>
          <w:szCs w:val="21"/>
        </w:rPr>
        <w:t>年的空气质量（</w:t>
      </w:r>
      <w:r w:rsidRPr="001839E7">
        <w:rPr>
          <w:rFonts w:ascii="Times New Roman" w:eastAsia="仿宋" w:hAnsi="Times New Roman" w:cs="Times New Roman"/>
          <w:szCs w:val="21"/>
        </w:rPr>
        <w:t>AQI</w:t>
      </w:r>
      <w:r w:rsidRPr="0024301B">
        <w:rPr>
          <w:rFonts w:ascii="宋体" w:eastAsia="宋体" w:hAnsi="宋体"/>
          <w:szCs w:val="21"/>
        </w:rPr>
        <w:t>）做差，将差值高于中位值的城市定义为空污明显改善城市，反之为非明显改善城市；第</w:t>
      </w:r>
      <w:r w:rsidRPr="0024301B">
        <w:rPr>
          <w:rFonts w:ascii="宋体" w:eastAsia="宋体" w:hAnsi="宋体" w:hint="eastAsia"/>
          <w:szCs w:val="21"/>
        </w:rPr>
        <w:t>二</w:t>
      </w:r>
      <w:r w:rsidRPr="0024301B">
        <w:rPr>
          <w:rFonts w:ascii="宋体" w:eastAsia="宋体" w:hAnsi="宋体"/>
          <w:szCs w:val="21"/>
        </w:rPr>
        <w:t>种是将每个家庭</w:t>
      </w:r>
      <w:r w:rsidRPr="001839E7">
        <w:rPr>
          <w:rFonts w:ascii="Times New Roman" w:eastAsia="仿宋" w:hAnsi="Times New Roman" w:cs="Times New Roman"/>
          <w:szCs w:val="21"/>
        </w:rPr>
        <w:t>2015</w:t>
      </w:r>
      <w:r w:rsidRPr="0024301B">
        <w:rPr>
          <w:rFonts w:ascii="宋体" w:eastAsia="宋体" w:hAnsi="宋体"/>
          <w:szCs w:val="21"/>
        </w:rPr>
        <w:t>年和</w:t>
      </w:r>
      <w:r w:rsidRPr="001839E7">
        <w:rPr>
          <w:rFonts w:ascii="Times New Roman" w:eastAsia="仿宋" w:hAnsi="Times New Roman" w:cs="Times New Roman"/>
          <w:szCs w:val="21"/>
        </w:rPr>
        <w:t>2018</w:t>
      </w:r>
      <w:r w:rsidRPr="0024301B">
        <w:rPr>
          <w:rFonts w:ascii="宋体" w:eastAsia="宋体" w:hAnsi="宋体"/>
          <w:szCs w:val="21"/>
        </w:rPr>
        <w:t>年月度燃料费做差，将差值高于中位值的家庭设定为燃料费显著增长家庭，反之为非显著增长家庭，具体模型如</w:t>
      </w:r>
      <w:r w:rsidR="0024301B">
        <w:rPr>
          <w:rFonts w:ascii="宋体" w:eastAsia="宋体" w:hAnsi="宋体" w:hint="eastAsia"/>
          <w:szCs w:val="21"/>
        </w:rPr>
        <w:t>式（</w:t>
      </w:r>
      <w:r w:rsidR="0024301B" w:rsidRPr="0024301B">
        <w:rPr>
          <w:rFonts w:ascii="Times New Roman" w:eastAsia="宋体" w:hAnsi="Times New Roman" w:cs="Times New Roman"/>
          <w:szCs w:val="21"/>
        </w:rPr>
        <w:t>8</w:t>
      </w:r>
      <w:r w:rsidR="0024301B">
        <w:rPr>
          <w:rFonts w:ascii="宋体" w:eastAsia="宋体" w:hAnsi="宋体" w:hint="eastAsia"/>
          <w:szCs w:val="21"/>
        </w:rPr>
        <w:t>）</w:t>
      </w:r>
      <w:r w:rsidRPr="0024301B">
        <w:rPr>
          <w:rFonts w:ascii="宋体" w:eastAsia="宋体" w:hAnsi="宋体"/>
          <w:szCs w:val="21"/>
        </w:rPr>
        <w:t>：</w:t>
      </w:r>
    </w:p>
    <w:p w14:paraId="4D84BF8B" w14:textId="6D760394" w:rsidR="007719AD" w:rsidRPr="001839E7" w:rsidRDefault="00D86B79" w:rsidP="007719AD">
      <w:pPr>
        <w:ind w:firstLineChars="200" w:firstLine="420"/>
        <w:rPr>
          <w:rFonts w:ascii="Times New Roman" w:eastAsia="仿宋" w:hAnsi="Times New Roman" w:cs="Times New Roman"/>
        </w:rPr>
      </w:pPr>
      <m:oMath>
        <m:sSub>
          <m:sSubPr>
            <m:ctrlPr>
              <w:rPr>
                <w:rFonts w:ascii="Cambria Math" w:eastAsia="仿宋" w:hAnsi="Cambria Math" w:cs="Times New Roman"/>
                <w:i/>
              </w:rPr>
            </m:ctrlPr>
          </m:sSubPr>
          <m:e>
            <m:r>
              <w:rPr>
                <w:rFonts w:ascii="Cambria Math" w:eastAsia="仿宋" w:hAnsi="Cambria Math" w:cs="Times New Roman"/>
              </w:rPr>
              <m:t>dos</m:t>
            </m:r>
          </m:e>
          <m:sub>
            <m:r>
              <w:rPr>
                <w:rFonts w:ascii="Cambria Math" w:eastAsia="仿宋" w:hAnsi="Cambria Math" w:cs="Times New Roman"/>
              </w:rPr>
              <m:t>ikt</m:t>
            </m:r>
          </m:sub>
        </m:sSub>
        <m:r>
          <w:rPr>
            <w:rFonts w:ascii="Cambria Math" w:eastAsia="仿宋" w:hAnsi="Cambria Math" w:cs="Times New Roman"/>
          </w:rPr>
          <m:t>=α+</m:t>
        </m:r>
        <m:sSub>
          <m:sSubPr>
            <m:ctrlPr>
              <w:rPr>
                <w:rFonts w:ascii="Cambria Math" w:eastAsia="仿宋" w:hAnsi="Cambria Math" w:cs="Times New Roman"/>
                <w:i/>
              </w:rPr>
            </m:ctrlPr>
          </m:sSubPr>
          <m:e>
            <m:sSub>
              <m:sSubPr>
                <m:ctrlPr>
                  <w:rPr>
                    <w:rFonts w:ascii="Cambria Math" w:eastAsia="仿宋" w:hAnsi="Cambria Math" w:cs="Times New Roman"/>
                    <w:i/>
                  </w:rPr>
                </m:ctrlPr>
              </m:sSubPr>
              <m:e>
                <m:r>
                  <w:rPr>
                    <w:rFonts w:ascii="Cambria Math" w:eastAsia="仿宋" w:hAnsi="Cambria Math" w:cs="Times New Roman"/>
                  </w:rPr>
                  <m:t>δ</m:t>
                </m:r>
              </m:e>
              <m:sub>
                <m:r>
                  <w:rPr>
                    <w:rFonts w:ascii="Cambria Math" w:eastAsia="仿宋" w:hAnsi="Cambria Math" w:cs="Times New Roman"/>
                  </w:rPr>
                  <m:t>1</m:t>
                </m:r>
              </m:sub>
            </m:sSub>
            <m:r>
              <w:rPr>
                <w:rFonts w:ascii="Cambria Math" w:eastAsia="仿宋" w:hAnsi="Cambria Math" w:cs="Times New Roman"/>
              </w:rPr>
              <m:t>HHelec</m:t>
            </m:r>
          </m:e>
          <m:sub>
            <m:r>
              <w:rPr>
                <w:rFonts w:ascii="Cambria Math" w:eastAsia="仿宋" w:hAnsi="Cambria Math" w:cs="Times New Roman"/>
              </w:rPr>
              <m:t>i</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Rural</m:t>
            </m:r>
          </m:e>
          <m:sub>
            <m:r>
              <w:rPr>
                <w:rFonts w:ascii="Cambria Math" w:eastAsia="仿宋" w:hAnsi="Cambria Math" w:cs="Times New Roman"/>
              </w:rPr>
              <m:t>ik</m:t>
            </m:r>
          </m:sub>
        </m:sSub>
        <m:sSub>
          <m:sSubPr>
            <m:ctrlPr>
              <w:rPr>
                <w:rFonts w:ascii="Cambria Math" w:eastAsia="仿宋" w:hAnsi="Cambria Math" w:cs="Times New Roman"/>
                <w:i/>
              </w:rPr>
            </m:ctrlPr>
          </m:sSubPr>
          <m:e>
            <m:r>
              <w:rPr>
                <w:rFonts w:ascii="Cambria Math" w:eastAsia="仿宋" w:hAnsi="Cambria Math" w:cs="Times New Roman"/>
              </w:rPr>
              <m:t>∙Post</m:t>
            </m:r>
          </m:e>
          <m:sub>
            <m:r>
              <w:rPr>
                <w:rFonts w:ascii="Cambria Math" w:eastAsia="仿宋" w:hAnsi="Cambria Math" w:cs="Times New Roman"/>
              </w:rPr>
              <m:t>t</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λ</m:t>
            </m:r>
          </m:e>
          <m:sub>
            <m:r>
              <w:rPr>
                <w:rFonts w:ascii="Cambria Math" w:eastAsia="仿宋" w:hAnsi="Cambria Math" w:cs="Times New Roman"/>
              </w:rPr>
              <m:t>1</m:t>
            </m:r>
          </m:sub>
        </m:sSub>
        <m:sSub>
          <m:sSubPr>
            <m:ctrlPr>
              <w:rPr>
                <w:rFonts w:ascii="Cambria Math" w:eastAsia="仿宋" w:hAnsi="Cambria Math" w:cs="Times New Roman"/>
                <w:i/>
              </w:rPr>
            </m:ctrlPr>
          </m:sSubPr>
          <m:e>
            <m:r>
              <w:rPr>
                <w:rFonts w:ascii="Cambria Math" w:eastAsia="仿宋" w:hAnsi="Cambria Math" w:cs="Times New Roman"/>
              </w:rPr>
              <m:t>HHelec</m:t>
            </m:r>
          </m:e>
          <m:sub>
            <m:r>
              <w:rPr>
                <w:rFonts w:ascii="Cambria Math" w:eastAsia="仿宋" w:hAnsi="Cambria Math" w:cs="Times New Roman"/>
              </w:rPr>
              <m:t>i</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Rural</m:t>
            </m:r>
          </m:e>
          <m:sub>
            <m:r>
              <w:rPr>
                <w:rFonts w:ascii="Cambria Math" w:eastAsia="仿宋" w:hAnsi="Cambria Math" w:cs="Times New Roman"/>
              </w:rPr>
              <m:t>ik</m:t>
            </m:r>
          </m:sub>
        </m:sSub>
        <m:sSub>
          <m:sSubPr>
            <m:ctrlPr>
              <w:rPr>
                <w:rFonts w:ascii="Cambria Math" w:eastAsia="仿宋" w:hAnsi="Cambria Math" w:cs="Times New Roman"/>
                <w:i/>
              </w:rPr>
            </m:ctrlPr>
          </m:sSubPr>
          <m:e>
            <m:r>
              <w:rPr>
                <w:rFonts w:ascii="Cambria Math" w:eastAsia="仿宋" w:hAnsi="Cambria Math" w:cs="Times New Roman"/>
              </w:rPr>
              <m:t>∙Post</m:t>
            </m:r>
          </m:e>
          <m:sub>
            <m:r>
              <w:rPr>
                <w:rFonts w:ascii="Cambria Math" w:eastAsia="仿宋" w:hAnsi="Cambria Math" w:cs="Times New Roman"/>
              </w:rPr>
              <m:t>t</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A</m:t>
            </m:r>
          </m:e>
          <m:sub>
            <m:r>
              <w:rPr>
                <w:rFonts w:ascii="Cambria Math" w:eastAsia="仿宋" w:hAnsi="Cambria Math" w:cs="Times New Roman"/>
              </w:rPr>
              <m:t>i</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λ</m:t>
            </m:r>
          </m:e>
          <m:sub>
            <m:r>
              <w:rPr>
                <w:rFonts w:ascii="Cambria Math" w:eastAsia="仿宋" w:hAnsi="Cambria Math" w:cs="Times New Roman"/>
              </w:rPr>
              <m:t>2</m:t>
            </m:r>
          </m:sub>
        </m:sSub>
        <m:sSub>
          <m:sSubPr>
            <m:ctrlPr>
              <w:rPr>
                <w:rFonts w:ascii="Cambria Math" w:eastAsia="仿宋" w:hAnsi="Cambria Math" w:cs="Times New Roman"/>
                <w:i/>
              </w:rPr>
            </m:ctrlPr>
          </m:sSubPr>
          <m:e>
            <m:r>
              <w:rPr>
                <w:rFonts w:ascii="Cambria Math" w:eastAsia="仿宋" w:hAnsi="Cambria Math" w:cs="Times New Roman"/>
              </w:rPr>
              <m:t>A</m:t>
            </m:r>
          </m:e>
          <m:sub>
            <m:r>
              <w:rPr>
                <w:rFonts w:ascii="Cambria Math" w:eastAsia="仿宋" w:hAnsi="Cambria Math" w:cs="Times New Roman"/>
              </w:rPr>
              <m:t>i</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δ</m:t>
            </m:r>
          </m:e>
          <m:sub>
            <m:r>
              <w:rPr>
                <w:rFonts w:ascii="Cambria Math" w:eastAsia="仿宋" w:hAnsi="Cambria Math" w:cs="Times New Roman"/>
              </w:rPr>
              <m:t>2</m:t>
            </m:r>
          </m:sub>
        </m:sSub>
        <m:sSub>
          <m:sSubPr>
            <m:ctrlPr>
              <w:rPr>
                <w:rFonts w:ascii="Cambria Math" w:eastAsia="仿宋" w:hAnsi="Cambria Math" w:cs="Times New Roman"/>
                <w:i/>
              </w:rPr>
            </m:ctrlPr>
          </m:sSubPr>
          <m:e>
            <m:r>
              <w:rPr>
                <w:rFonts w:ascii="Cambria Math" w:eastAsia="仿宋" w:hAnsi="Cambria Math" w:cs="Times New Roman"/>
              </w:rPr>
              <m:t>HHelec</m:t>
            </m:r>
          </m:e>
          <m:sub>
            <m:r>
              <w:rPr>
                <w:rFonts w:ascii="Cambria Math" w:eastAsia="仿宋" w:hAnsi="Cambria Math" w:cs="Times New Roman"/>
              </w:rPr>
              <m:t>i</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Post</m:t>
            </m:r>
          </m:e>
          <m:sub>
            <m:r>
              <w:rPr>
                <w:rFonts w:ascii="Cambria Math" w:eastAsia="仿宋" w:hAnsi="Cambria Math" w:cs="Times New Roman"/>
              </w:rPr>
              <m:t>t</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δ</m:t>
            </m:r>
          </m:e>
          <m:sub>
            <m:r>
              <w:rPr>
                <w:rFonts w:ascii="Cambria Math" w:eastAsia="仿宋" w:hAnsi="Cambria Math" w:cs="Times New Roman"/>
              </w:rPr>
              <m:t>3</m:t>
            </m:r>
          </m:sub>
        </m:sSub>
        <m:sSub>
          <m:sSubPr>
            <m:ctrlPr>
              <w:rPr>
                <w:rFonts w:ascii="Cambria Math" w:eastAsia="仿宋" w:hAnsi="Cambria Math" w:cs="Times New Roman"/>
                <w:i/>
              </w:rPr>
            </m:ctrlPr>
          </m:sSubPr>
          <m:e>
            <m:r>
              <w:rPr>
                <w:rFonts w:ascii="Cambria Math" w:eastAsia="仿宋" w:hAnsi="Cambria Math" w:cs="Times New Roman"/>
              </w:rPr>
              <m:t>HHelec</m:t>
            </m:r>
          </m:e>
          <m:sub>
            <m:r>
              <w:rPr>
                <w:rFonts w:ascii="Cambria Math" w:eastAsia="仿宋" w:hAnsi="Cambria Math" w:cs="Times New Roman"/>
              </w:rPr>
              <m:t>i</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Rural</m:t>
            </m:r>
          </m:e>
          <m:sub>
            <m:r>
              <w:rPr>
                <w:rFonts w:ascii="Cambria Math" w:eastAsia="仿宋" w:hAnsi="Cambria Math" w:cs="Times New Roman"/>
              </w:rPr>
              <m:t>ik</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δ</m:t>
            </m:r>
          </m:e>
          <m:sub>
            <m:r>
              <w:rPr>
                <w:rFonts w:ascii="Cambria Math" w:eastAsia="仿宋" w:hAnsi="Cambria Math" w:cs="Times New Roman"/>
              </w:rPr>
              <m:t>4</m:t>
            </m:r>
          </m:sub>
        </m:sSub>
        <m:sSub>
          <m:sSubPr>
            <m:ctrlPr>
              <w:rPr>
                <w:rFonts w:ascii="Cambria Math" w:eastAsia="仿宋" w:hAnsi="Cambria Math" w:cs="Times New Roman"/>
                <w:i/>
              </w:rPr>
            </m:ctrlPr>
          </m:sSubPr>
          <m:e>
            <m:r>
              <w:rPr>
                <w:rFonts w:ascii="Cambria Math" w:eastAsia="仿宋" w:hAnsi="Cambria Math" w:cs="Times New Roman"/>
              </w:rPr>
              <m:t>Post</m:t>
            </m:r>
          </m:e>
          <m:sub>
            <m:r>
              <w:rPr>
                <w:rFonts w:ascii="Cambria Math" w:eastAsia="仿宋" w:hAnsi="Cambria Math" w:cs="Times New Roman"/>
              </w:rPr>
              <m:t>t</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Rural</m:t>
            </m:r>
          </m:e>
          <m:sub>
            <m:r>
              <w:rPr>
                <w:rFonts w:ascii="Cambria Math" w:eastAsia="仿宋" w:hAnsi="Cambria Math" w:cs="Times New Roman"/>
              </w:rPr>
              <m:t>ik</m:t>
            </m:r>
          </m:sub>
        </m:sSub>
        <m:r>
          <w:rPr>
            <w:rFonts w:ascii="Cambria Math" w:eastAsia="仿宋" w:hAnsi="Cambria Math" w:cs="Times New Roman"/>
          </w:rPr>
          <m:t>+ΓZ+</m:t>
        </m:r>
        <m:sSub>
          <m:sSubPr>
            <m:ctrlPr>
              <w:rPr>
                <w:rFonts w:ascii="Cambria Math" w:eastAsia="仿宋" w:hAnsi="Cambria Math" w:cs="Times New Roman"/>
                <w:i/>
              </w:rPr>
            </m:ctrlPr>
          </m:sSubPr>
          <m:e>
            <m:r>
              <w:rPr>
                <w:rFonts w:ascii="Cambria Math" w:eastAsia="仿宋" w:hAnsi="Cambria Math" w:cs="Times New Roman"/>
              </w:rPr>
              <m:t>μ</m:t>
            </m:r>
          </m:e>
          <m:sub>
            <m:r>
              <w:rPr>
                <w:rFonts w:ascii="Cambria Math" w:eastAsia="仿宋" w:hAnsi="Cambria Math" w:cs="Times New Roman"/>
              </w:rPr>
              <m:t>i</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η</m:t>
            </m:r>
          </m:e>
          <m:sub>
            <m:r>
              <w:rPr>
                <w:rFonts w:ascii="Cambria Math" w:eastAsia="仿宋" w:hAnsi="Cambria Math" w:cs="Times New Roman"/>
              </w:rPr>
              <m:t>t</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θ</m:t>
            </m:r>
          </m:e>
          <m:sub>
            <m:r>
              <w:rPr>
                <w:rFonts w:ascii="Cambria Math" w:eastAsia="仿宋" w:hAnsi="Cambria Math" w:cs="Times New Roman"/>
              </w:rPr>
              <m:t>k</m:t>
            </m:r>
          </m:sub>
        </m:sSub>
        <m:r>
          <w:rPr>
            <w:rFonts w:ascii="Cambria Math" w:eastAsia="仿宋" w:hAnsi="Cambria Math" w:cs="Times New Roman"/>
          </w:rPr>
          <m:t>+</m:t>
        </m:r>
        <m:sSub>
          <m:sSubPr>
            <m:ctrlPr>
              <w:rPr>
                <w:rFonts w:ascii="Cambria Math" w:eastAsia="仿宋" w:hAnsi="Cambria Math" w:cs="Times New Roman"/>
                <w:i/>
              </w:rPr>
            </m:ctrlPr>
          </m:sSubPr>
          <m:e>
            <m:r>
              <w:rPr>
                <w:rFonts w:ascii="Cambria Math" w:eastAsia="仿宋" w:hAnsi="Cambria Math" w:cs="Times New Roman"/>
              </w:rPr>
              <m:t>ε</m:t>
            </m:r>
          </m:e>
          <m:sub>
            <m:r>
              <w:rPr>
                <w:rFonts w:ascii="Cambria Math" w:eastAsia="仿宋" w:hAnsi="Cambria Math" w:cs="Times New Roman"/>
              </w:rPr>
              <m:t>it</m:t>
            </m:r>
          </m:sub>
        </m:sSub>
      </m:oMath>
      <w:r w:rsidR="007719AD" w:rsidRPr="001839E7">
        <w:rPr>
          <w:rFonts w:ascii="Times New Roman" w:eastAsia="仿宋" w:hAnsi="Times New Roman" w:cs="Times New Roman"/>
        </w:rPr>
        <w:t xml:space="preserve"> </w:t>
      </w:r>
      <w:r w:rsidR="00985821">
        <w:rPr>
          <w:rFonts w:ascii="Times New Roman" w:eastAsia="仿宋" w:hAnsi="Times New Roman" w:cs="Times New Roman"/>
        </w:rPr>
        <w:t xml:space="preserve">  </w:t>
      </w:r>
      <w:r w:rsidR="007719AD" w:rsidRPr="0024301B">
        <w:rPr>
          <w:rFonts w:ascii="宋体" w:eastAsia="宋体" w:hAnsi="宋体" w:cs="Times New Roman"/>
        </w:rPr>
        <w:t>（</w:t>
      </w:r>
      <w:r w:rsidR="007719AD" w:rsidRPr="001839E7">
        <w:rPr>
          <w:rFonts w:ascii="Times New Roman" w:eastAsia="仿宋" w:hAnsi="Times New Roman" w:cs="Times New Roman"/>
        </w:rPr>
        <w:t>8</w:t>
      </w:r>
      <w:r w:rsidR="007719AD" w:rsidRPr="0024301B">
        <w:rPr>
          <w:rFonts w:ascii="宋体" w:eastAsia="宋体" w:hAnsi="宋体" w:cs="Times New Roman"/>
        </w:rPr>
        <w:t>）</w:t>
      </w:r>
    </w:p>
    <w:p w14:paraId="78B503D8" w14:textId="77777777" w:rsidR="007719AD" w:rsidRPr="001839E7" w:rsidRDefault="007719AD" w:rsidP="007719AD">
      <w:pPr>
        <w:ind w:firstLineChars="200" w:firstLine="420"/>
        <w:rPr>
          <w:rFonts w:ascii="Times New Roman" w:eastAsia="仿宋" w:hAnsi="Times New Roman" w:cs="Times New Roman"/>
          <w:szCs w:val="21"/>
        </w:rPr>
      </w:pPr>
      <w:r w:rsidRPr="0024301B">
        <w:rPr>
          <w:rFonts w:ascii="宋体" w:eastAsia="宋体" w:hAnsi="宋体"/>
          <w:szCs w:val="21"/>
        </w:rPr>
        <w:t>其中，被解释变量</w:t>
      </w:r>
      <m:oMath>
        <m:sSub>
          <m:sSubPr>
            <m:ctrlPr>
              <w:rPr>
                <w:rFonts w:ascii="Cambria Math" w:eastAsia="仿宋" w:hAnsi="Cambria Math" w:cs="Times New Roman"/>
                <w:szCs w:val="21"/>
              </w:rPr>
            </m:ctrlPr>
          </m:sSubPr>
          <m:e>
            <m:r>
              <w:rPr>
                <w:rFonts w:ascii="Cambria Math" w:eastAsia="仿宋" w:hAnsi="Cambria Math" w:cs="Times New Roman"/>
                <w:szCs w:val="21"/>
              </w:rPr>
              <m:t>dos</m:t>
            </m:r>
          </m:e>
          <m:sub>
            <m:r>
              <w:rPr>
                <w:rFonts w:ascii="Cambria Math" w:eastAsia="仿宋" w:hAnsi="Cambria Math" w:cs="Times New Roman"/>
                <w:szCs w:val="21"/>
              </w:rPr>
              <m:t>ikt</m:t>
            </m:r>
          </m:sub>
        </m:sSub>
      </m:oMath>
      <w:r w:rsidRPr="0024301B">
        <w:rPr>
          <w:rFonts w:ascii="宋体" w:eastAsia="宋体" w:hAnsi="宋体"/>
          <w:szCs w:val="21"/>
        </w:rPr>
        <w:t>为居民满意度指标；</w:t>
      </w:r>
      <m:oMath>
        <m:sSub>
          <m:sSubPr>
            <m:ctrlPr>
              <w:rPr>
                <w:rFonts w:ascii="Cambria Math" w:eastAsia="仿宋" w:hAnsi="Cambria Math" w:cs="Times New Roman"/>
                <w:i/>
                <w:szCs w:val="21"/>
              </w:rPr>
            </m:ctrlPr>
          </m:sSubPr>
          <m:e>
            <m:r>
              <w:rPr>
                <w:rFonts w:ascii="Cambria Math" w:eastAsia="仿宋" w:hAnsi="Cambria Math" w:cs="Times New Roman"/>
                <w:szCs w:val="21"/>
              </w:rPr>
              <m:t>A</m:t>
            </m:r>
          </m:e>
          <m:sub>
            <m:r>
              <w:rPr>
                <w:rFonts w:ascii="Cambria Math" w:eastAsia="仿宋" w:hAnsi="Cambria Math" w:cs="Times New Roman"/>
                <w:szCs w:val="21"/>
              </w:rPr>
              <m:t>i</m:t>
            </m:r>
          </m:sub>
        </m:sSub>
      </m:oMath>
      <w:r w:rsidRPr="0024301B">
        <w:rPr>
          <w:rFonts w:ascii="宋体" w:eastAsia="宋体" w:hAnsi="宋体"/>
          <w:szCs w:val="21"/>
        </w:rPr>
        <w:t>为分组变量，若该家庭处于重污染城市或空污明显改善城市或为燃料费显著增长家庭，则相应的分组虚拟变量为</w:t>
      </w:r>
      <w:r w:rsidRPr="001839E7">
        <w:rPr>
          <w:rFonts w:ascii="Times New Roman" w:eastAsia="仿宋" w:hAnsi="Times New Roman" w:cs="Times New Roman"/>
          <w:szCs w:val="21"/>
        </w:rPr>
        <w:t>1</w:t>
      </w:r>
      <w:r w:rsidRPr="0024301B">
        <w:rPr>
          <w:rFonts w:ascii="宋体" w:eastAsia="宋体" w:hAnsi="宋体"/>
          <w:szCs w:val="21"/>
        </w:rPr>
        <w:t>，反之为</w:t>
      </w:r>
      <w:r w:rsidRPr="001839E7">
        <w:rPr>
          <w:rFonts w:ascii="Times New Roman" w:eastAsia="仿宋" w:hAnsi="Times New Roman" w:cs="Times New Roman"/>
          <w:szCs w:val="21"/>
        </w:rPr>
        <w:t>0</w:t>
      </w:r>
      <w:r w:rsidRPr="0024301B">
        <w:rPr>
          <w:rFonts w:ascii="宋体" w:eastAsia="宋体" w:hAnsi="宋体"/>
          <w:szCs w:val="21"/>
        </w:rPr>
        <w:t>。我们根据相应满意度指标加入了不同的分组变量，具体结果如表</w:t>
      </w:r>
      <w:r w:rsidRPr="001839E7">
        <w:rPr>
          <w:rFonts w:ascii="Times New Roman" w:eastAsia="仿宋" w:hAnsi="Times New Roman" w:cs="Times New Roman"/>
          <w:szCs w:val="21"/>
        </w:rPr>
        <w:t>18</w:t>
      </w:r>
      <w:r w:rsidRPr="0024301B">
        <w:rPr>
          <w:rFonts w:ascii="宋体" w:eastAsia="宋体" w:hAnsi="宋体"/>
          <w:szCs w:val="21"/>
        </w:rPr>
        <w:t>所示。</w:t>
      </w:r>
    </w:p>
    <w:p w14:paraId="53617931" w14:textId="3C52522F" w:rsidR="007719AD" w:rsidRPr="0024301B" w:rsidRDefault="007719AD" w:rsidP="007719AD">
      <w:pPr>
        <w:ind w:firstLineChars="200" w:firstLine="420"/>
        <w:rPr>
          <w:rFonts w:ascii="宋体" w:eastAsia="宋体" w:hAnsi="宋体"/>
          <w:szCs w:val="21"/>
        </w:rPr>
      </w:pPr>
      <w:r w:rsidRPr="0024301B">
        <w:rPr>
          <w:rFonts w:ascii="宋体" w:eastAsia="宋体" w:hAnsi="宋体"/>
          <w:szCs w:val="21"/>
        </w:rPr>
        <w:t>从</w:t>
      </w:r>
      <w:r w:rsidRPr="0024301B">
        <w:rPr>
          <w:rFonts w:ascii="宋体" w:eastAsia="宋体" w:hAnsi="宋体" w:hint="eastAsia"/>
          <w:szCs w:val="21"/>
        </w:rPr>
        <w:t>回归结果</w:t>
      </w:r>
      <w:r w:rsidR="0024301B">
        <w:rPr>
          <w:rFonts w:ascii="宋体" w:eastAsia="宋体" w:hAnsi="宋体" w:hint="eastAsia"/>
          <w:szCs w:val="21"/>
        </w:rPr>
        <w:t>第</w:t>
      </w:r>
      <w:r w:rsidRPr="0024301B">
        <w:rPr>
          <w:rFonts w:ascii="宋体" w:eastAsia="宋体" w:hAnsi="宋体" w:hint="eastAsia"/>
          <w:szCs w:val="21"/>
        </w:rPr>
        <w:t>（</w:t>
      </w:r>
      <w:r w:rsidRPr="001839E7">
        <w:rPr>
          <w:rFonts w:ascii="Times New Roman" w:eastAsia="仿宋" w:hAnsi="Times New Roman" w:cs="Times New Roman" w:hint="eastAsia"/>
        </w:rPr>
        <w:t>1</w:t>
      </w:r>
      <w:r w:rsidRPr="0024301B">
        <w:rPr>
          <w:rFonts w:ascii="宋体" w:eastAsia="宋体" w:hAnsi="宋体" w:hint="eastAsia"/>
          <w:szCs w:val="21"/>
        </w:rPr>
        <w:t>）、（</w:t>
      </w:r>
      <w:r w:rsidRPr="001839E7">
        <w:rPr>
          <w:rFonts w:ascii="Times New Roman" w:eastAsia="仿宋" w:hAnsi="Times New Roman" w:cs="Times New Roman"/>
        </w:rPr>
        <w:t>3</w:t>
      </w:r>
      <w:r w:rsidRPr="0024301B">
        <w:rPr>
          <w:rFonts w:ascii="宋体" w:eastAsia="宋体" w:hAnsi="宋体" w:hint="eastAsia"/>
          <w:szCs w:val="21"/>
        </w:rPr>
        <w:t>）、（</w:t>
      </w:r>
      <w:r w:rsidRPr="001839E7">
        <w:rPr>
          <w:rFonts w:ascii="Times New Roman" w:eastAsia="仿宋" w:hAnsi="Times New Roman" w:cs="Times New Roman"/>
        </w:rPr>
        <w:t>5</w:t>
      </w:r>
      <w:r w:rsidRPr="0024301B">
        <w:rPr>
          <w:rFonts w:ascii="宋体" w:eastAsia="宋体" w:hAnsi="宋体" w:hint="eastAsia"/>
          <w:szCs w:val="21"/>
        </w:rPr>
        <w:t>）列</w:t>
      </w:r>
      <w:r w:rsidRPr="0024301B">
        <w:rPr>
          <w:rFonts w:ascii="宋体" w:eastAsia="宋体" w:hAnsi="宋体"/>
          <w:szCs w:val="21"/>
        </w:rPr>
        <w:t>可以看出，</w:t>
      </w:r>
      <w:r w:rsidRPr="0024301B">
        <w:rPr>
          <w:rFonts w:ascii="宋体" w:eastAsia="宋体" w:hAnsi="宋体" w:hint="eastAsia"/>
          <w:szCs w:val="21"/>
        </w:rPr>
        <w:t>政策区居民对空气质量和自身健康总体持显著的肯定态度，尤其是对于自身健康变化感受明显。加入城乡差别后，本文发现相关满意度变量的改善主要集中在农村地区，农村居民对空气质量、自身健康以及生活满意度的提升</w:t>
      </w:r>
      <w:r w:rsidRPr="0024301B">
        <w:rPr>
          <w:rFonts w:ascii="宋体" w:eastAsia="宋体" w:hAnsi="宋体" w:hint="eastAsia"/>
          <w:szCs w:val="21"/>
        </w:rPr>
        <w:lastRenderedPageBreak/>
        <w:t>显著高于城镇地区，这主要是由于农村为散煤燃烧的主要发生地，禁煤政策在改善空气质量的同时，也深远地影响着农村居民民生状况。在第（</w:t>
      </w:r>
      <w:r w:rsidRPr="001839E7">
        <w:rPr>
          <w:rFonts w:ascii="仿宋" w:eastAsia="仿宋" w:hAnsi="仿宋"/>
          <w:szCs w:val="21"/>
        </w:rPr>
        <w:t>7</w:t>
      </w:r>
      <w:r w:rsidRPr="0024301B">
        <w:rPr>
          <w:rFonts w:ascii="宋体" w:eastAsia="宋体" w:hAnsi="宋体"/>
          <w:szCs w:val="21"/>
        </w:rPr>
        <w:t>）列中，本文将空</w:t>
      </w:r>
      <w:r w:rsidRPr="0024301B">
        <w:rPr>
          <w:rFonts w:ascii="宋体" w:eastAsia="宋体" w:hAnsi="宋体" w:hint="eastAsia"/>
          <w:szCs w:val="21"/>
        </w:rPr>
        <w:t>污明显改善城市组虚拟变量加入模型，模型中</w:t>
      </w:r>
      <m:oMath>
        <m:sSub>
          <m:sSubPr>
            <m:ctrlPr>
              <w:rPr>
                <w:rFonts w:ascii="Cambria Math" w:eastAsia="仿宋" w:hAnsi="Cambria Math" w:cs="Times New Roman"/>
                <w:i/>
                <w:szCs w:val="21"/>
              </w:rPr>
            </m:ctrlPr>
          </m:sSubPr>
          <m:e>
            <m:r>
              <w:rPr>
                <w:rFonts w:ascii="Cambria Math" w:eastAsia="仿宋" w:hAnsi="Cambria Math" w:cs="Times New Roman"/>
                <w:szCs w:val="21"/>
              </w:rPr>
              <m:t>λ</m:t>
            </m:r>
          </m:e>
          <m:sub>
            <m:r>
              <w:rPr>
                <w:rFonts w:ascii="Cambria Math" w:eastAsia="仿宋" w:hAnsi="Cambria Math" w:cs="Times New Roman"/>
                <w:szCs w:val="21"/>
              </w:rPr>
              <m:t>1</m:t>
            </m:r>
          </m:sub>
        </m:sSub>
      </m:oMath>
      <w:r w:rsidRPr="0024301B">
        <w:rPr>
          <w:rFonts w:ascii="宋体" w:eastAsia="宋体" w:hAnsi="宋体" w:hint="eastAsia"/>
          <w:szCs w:val="21"/>
        </w:rPr>
        <w:t>捕获的是农村中空污明显改善地区相对其他地区的健康变化差异，结果显示空气质量明显改善地区的农村居民对自身健康变化的满意度显著提升，这验证了本文关注的居民主观健康感受提升来自于空污的明显改善。</w:t>
      </w:r>
    </w:p>
    <w:p w14:paraId="5D73333A" w14:textId="77777777" w:rsidR="007719AD" w:rsidRPr="0024301B" w:rsidRDefault="007719AD" w:rsidP="007719AD">
      <w:pPr>
        <w:ind w:firstLineChars="200" w:firstLine="420"/>
        <w:rPr>
          <w:rFonts w:ascii="宋体" w:eastAsia="宋体" w:hAnsi="宋体"/>
          <w:szCs w:val="21"/>
        </w:rPr>
      </w:pPr>
      <w:r w:rsidRPr="0024301B">
        <w:rPr>
          <w:rFonts w:ascii="宋体" w:eastAsia="宋体" w:hAnsi="宋体" w:hint="eastAsia"/>
          <w:szCs w:val="21"/>
        </w:rPr>
        <w:t>在表</w:t>
      </w:r>
      <w:r w:rsidRPr="0024301B">
        <w:rPr>
          <w:rFonts w:ascii="Times New Roman" w:eastAsia="宋体" w:hAnsi="Times New Roman" w:cs="Times New Roman"/>
          <w:szCs w:val="21"/>
        </w:rPr>
        <w:t>18</w:t>
      </w:r>
      <w:r w:rsidRPr="0024301B">
        <w:rPr>
          <w:rFonts w:ascii="宋体" w:eastAsia="宋体" w:hAnsi="宋体" w:hint="eastAsia"/>
          <w:szCs w:val="21"/>
        </w:rPr>
        <w:t>第（</w:t>
      </w:r>
      <w:r w:rsidRPr="0024301B">
        <w:rPr>
          <w:rFonts w:ascii="Times New Roman" w:eastAsia="仿宋" w:hAnsi="Times New Roman" w:cs="Times New Roman"/>
          <w:szCs w:val="21"/>
        </w:rPr>
        <w:t>8</w:t>
      </w:r>
      <w:r w:rsidRPr="0024301B">
        <w:rPr>
          <w:rFonts w:ascii="宋体" w:eastAsia="宋体" w:hAnsi="宋体" w:hint="eastAsia"/>
          <w:szCs w:val="21"/>
        </w:rPr>
        <w:t>）-（</w:t>
      </w:r>
      <w:r w:rsidRPr="0024301B">
        <w:rPr>
          <w:rFonts w:ascii="Times New Roman" w:eastAsia="仿宋" w:hAnsi="Times New Roman" w:cs="Times New Roman"/>
          <w:szCs w:val="21"/>
        </w:rPr>
        <w:t>9</w:t>
      </w:r>
      <w:r w:rsidRPr="0024301B">
        <w:rPr>
          <w:rFonts w:ascii="宋体" w:eastAsia="宋体" w:hAnsi="宋体" w:hint="eastAsia"/>
          <w:szCs w:val="21"/>
        </w:rPr>
        <w:t>）列有关生活满意度的调查中，本文发现农村生活满意度相较于城市大幅提升。我们认为，本文所关注政策实施范围和政策效果都主要体现在农村地区，而城市空污问题更为复杂，空气质量提升显著性低于农村，同时本文研究中也发现城市居民承担了集中供暖过程中燃煤费用的上涨成本，因此城市居民的获益感较低，生活总体满意度可能因此有所下降。在第（</w:t>
      </w:r>
      <w:r w:rsidRPr="0024301B">
        <w:rPr>
          <w:rFonts w:ascii="Times New Roman" w:eastAsia="仿宋" w:hAnsi="Times New Roman" w:cs="Times New Roman"/>
          <w:szCs w:val="21"/>
        </w:rPr>
        <w:t>10</w:t>
      </w:r>
      <w:r w:rsidRPr="0024301B">
        <w:rPr>
          <w:rFonts w:ascii="宋体" w:eastAsia="宋体" w:hAnsi="宋体" w:hint="eastAsia"/>
          <w:szCs w:val="21"/>
        </w:rPr>
        <w:t>）列中，我们将空气改善和燃料费增长虚拟变量同时加入到对生活满意度的回归中，结果显示含空气污染改善变量交乘项的系数显著为正，表明空气质量提升是农村居民总体生活满意度提升的重要原因，而含燃料费增长的交乘项系数方向为负且不显著，说明燃料费上升可能在一定程度上阻碍了居民生活满意度改善，但需要寻找更加稳健的证据。</w:t>
      </w:r>
    </w:p>
    <w:p w14:paraId="27811D86" w14:textId="332E6832" w:rsidR="007719AD" w:rsidRPr="001839E7" w:rsidRDefault="007719AD" w:rsidP="007719AD">
      <w:pPr>
        <w:ind w:firstLineChars="200" w:firstLine="420"/>
        <w:rPr>
          <w:rFonts w:ascii="Times New Roman" w:eastAsia="仿宋" w:hAnsi="Times New Roman" w:cs="Times New Roman"/>
        </w:rPr>
      </w:pPr>
      <w:r w:rsidRPr="0024301B">
        <w:rPr>
          <w:rFonts w:ascii="宋体" w:eastAsia="宋体" w:hAnsi="宋体" w:hint="eastAsia"/>
          <w:szCs w:val="21"/>
        </w:rPr>
        <w:t>由此可见，尽管禁煤政策给农村家庭带来了更高的用能成本（</w:t>
      </w:r>
      <w:r w:rsidRPr="001839E7">
        <w:rPr>
          <w:rFonts w:ascii="Times New Roman" w:eastAsia="仿宋" w:hAnsi="Times New Roman" w:cs="Times New Roman"/>
          <w:noProof/>
        </w:rPr>
        <w:t>Wang et al</w:t>
      </w:r>
      <w:r w:rsidRPr="000B65A1">
        <w:rPr>
          <w:rFonts w:ascii="宋体" w:eastAsia="宋体" w:hAnsi="宋体" w:cs="Times New Roman"/>
          <w:noProof/>
        </w:rPr>
        <w:t>,</w:t>
      </w:r>
      <w:r w:rsidRPr="001839E7">
        <w:rPr>
          <w:rFonts w:ascii="Times New Roman" w:eastAsia="仿宋" w:hAnsi="Times New Roman" w:cs="Times New Roman"/>
          <w:noProof/>
        </w:rPr>
        <w:t>2020</w:t>
      </w:r>
      <w:r w:rsidRPr="007B07F0">
        <w:rPr>
          <w:rFonts w:ascii="宋体" w:eastAsia="宋体" w:hAnsi="宋体" w:cs="Times New Roman" w:hint="eastAsia"/>
          <w:noProof/>
        </w:rPr>
        <w:t>）</w:t>
      </w:r>
      <w:r w:rsidRPr="007B07F0">
        <w:rPr>
          <w:rFonts w:ascii="宋体" w:eastAsia="宋体" w:hAnsi="宋体" w:hint="eastAsia"/>
          <w:szCs w:val="21"/>
        </w:rPr>
        <w:t>，</w:t>
      </w:r>
      <w:r w:rsidRPr="00985821">
        <w:rPr>
          <w:rFonts w:ascii="宋体" w:eastAsia="宋体" w:hAnsi="宋体" w:hint="eastAsia"/>
          <w:szCs w:val="21"/>
        </w:rPr>
        <w:t>但同时降低了肺部疾病的发生概率。在权衡政策导致的环境改善与用能方式变化带来的成本之后，农村地区居民具有正向变化的主观感受，证明“禁煤”政策具有正向的净效益，这为政策执行提供了坚实的民意基础。</w:t>
      </w:r>
      <w:r w:rsidRPr="00985821">
        <w:rPr>
          <w:rFonts w:ascii="宋体" w:eastAsia="宋体" w:hAnsi="宋体"/>
          <w:szCs w:val="21"/>
        </w:rPr>
        <w:t>由此，本文假</w:t>
      </w:r>
      <w:r w:rsidRPr="00985821">
        <w:rPr>
          <w:rFonts w:ascii="宋体" w:eastAsia="宋体" w:hAnsi="宋体" w:hint="eastAsia"/>
          <w:szCs w:val="21"/>
        </w:rPr>
        <w:t>说</w:t>
      </w:r>
      <w:r w:rsidRPr="0024301B">
        <w:rPr>
          <w:rFonts w:ascii="Times New Roman" w:eastAsia="仿宋" w:hAnsi="Times New Roman" w:cs="Times New Roman"/>
          <w:szCs w:val="21"/>
        </w:rPr>
        <w:t>3</w:t>
      </w:r>
      <w:r w:rsidRPr="00985821">
        <w:rPr>
          <w:rFonts w:ascii="宋体" w:eastAsia="宋体" w:hAnsi="宋体"/>
          <w:szCs w:val="21"/>
        </w:rPr>
        <w:t>得到验证</w:t>
      </w:r>
      <w:r w:rsidRPr="00985821">
        <w:rPr>
          <w:rFonts w:ascii="宋体" w:eastAsia="宋体" w:hAnsi="宋体" w:hint="eastAsia"/>
          <w:szCs w:val="21"/>
        </w:rPr>
        <w:t>。</w:t>
      </w:r>
    </w:p>
    <w:p w14:paraId="33A17E11" w14:textId="65ABF9BB" w:rsidR="00544597" w:rsidRPr="001839E7" w:rsidRDefault="00544597" w:rsidP="005B4689">
      <w:pPr>
        <w:ind w:firstLineChars="200" w:firstLine="420"/>
        <w:rPr>
          <w:rFonts w:ascii="Times New Roman" w:eastAsia="仿宋" w:hAnsi="Times New Roman" w:cs="Times New Roman"/>
        </w:rPr>
        <w:sectPr w:rsidR="00544597" w:rsidRPr="001839E7" w:rsidSect="00650331">
          <w:footnotePr>
            <w:numFmt w:val="decimalEnclosedCircleChinese"/>
            <w:numRestart w:val="eachPage"/>
          </w:footnotePr>
          <w:pgSz w:w="11906" w:h="16838"/>
          <w:pgMar w:top="1440" w:right="1800" w:bottom="1440" w:left="1800" w:header="851" w:footer="992" w:gutter="0"/>
          <w:cols w:space="425"/>
          <w:titlePg/>
          <w:docGrid w:type="lines" w:linePitch="312"/>
        </w:sectPr>
      </w:pPr>
    </w:p>
    <w:p w14:paraId="5E28F3F4" w14:textId="77777777" w:rsidR="00E604E6" w:rsidRPr="001839E7" w:rsidRDefault="00E604E6" w:rsidP="006C4C25">
      <w:pPr>
        <w:rPr>
          <w:rFonts w:ascii="Times New Roman" w:eastAsia="仿宋" w:hAnsi="Times New Roman" w:cs="Times New Roman"/>
        </w:rPr>
      </w:pPr>
    </w:p>
    <w:p w14:paraId="6423CDE0" w14:textId="77777777" w:rsidR="00E604E6" w:rsidRPr="00524E17" w:rsidRDefault="00E604E6" w:rsidP="00E604E6">
      <w:pPr>
        <w:jc w:val="center"/>
        <w:rPr>
          <w:rFonts w:ascii="楷体" w:eastAsia="楷体" w:hAnsi="楷体"/>
        </w:rPr>
      </w:pPr>
      <w:bookmarkStart w:id="18" w:name="_Hlk95686085"/>
      <w:r w:rsidRPr="00524E17">
        <w:rPr>
          <w:rFonts w:ascii="楷体" w:eastAsia="楷体" w:hAnsi="楷体"/>
        </w:rPr>
        <w:t>表18  “禁煤区”政策与居民主观满意度</w:t>
      </w:r>
    </w:p>
    <w:tbl>
      <w:tblPr>
        <w:tblW w:w="4550" w:type="pct"/>
        <w:jc w:val="center"/>
        <w:tblBorders>
          <w:top w:val="single" w:sz="12" w:space="0" w:color="auto"/>
          <w:bottom w:val="single" w:sz="12" w:space="0" w:color="auto"/>
        </w:tblBorders>
        <w:tblCellMar>
          <w:left w:w="75" w:type="dxa"/>
          <w:right w:w="75" w:type="dxa"/>
        </w:tblCellMar>
        <w:tblLook w:val="0000" w:firstRow="0" w:lastRow="0" w:firstColumn="0" w:lastColumn="0" w:noHBand="0" w:noVBand="0"/>
      </w:tblPr>
      <w:tblGrid>
        <w:gridCol w:w="3918"/>
        <w:gridCol w:w="776"/>
        <w:gridCol w:w="1054"/>
        <w:gridCol w:w="165"/>
        <w:gridCol w:w="772"/>
        <w:gridCol w:w="772"/>
        <w:gridCol w:w="165"/>
        <w:gridCol w:w="772"/>
        <w:gridCol w:w="772"/>
        <w:gridCol w:w="843"/>
        <w:gridCol w:w="165"/>
        <w:gridCol w:w="793"/>
        <w:gridCol w:w="841"/>
        <w:gridCol w:w="894"/>
      </w:tblGrid>
      <w:tr w:rsidR="001839E7" w:rsidRPr="001839E7" w14:paraId="394EBA59" w14:textId="77777777" w:rsidTr="00985821">
        <w:trPr>
          <w:jc w:val="center"/>
        </w:trPr>
        <w:tc>
          <w:tcPr>
            <w:tcW w:w="1542" w:type="pct"/>
            <w:tcBorders>
              <w:top w:val="single" w:sz="12" w:space="0" w:color="auto"/>
            </w:tcBorders>
            <w:vAlign w:val="center"/>
          </w:tcPr>
          <w:p w14:paraId="4C9DFC57" w14:textId="77777777" w:rsidR="006C4C25" w:rsidRPr="001839E7" w:rsidRDefault="006C4C25" w:rsidP="001D6837">
            <w:pPr>
              <w:jc w:val="center"/>
              <w:rPr>
                <w:rFonts w:ascii="等线" w:eastAsia="等线" w:hAnsi="等线" w:cs="Times New Roman"/>
                <w:sz w:val="20"/>
                <w:szCs w:val="20"/>
              </w:rPr>
            </w:pPr>
          </w:p>
        </w:tc>
        <w:tc>
          <w:tcPr>
            <w:tcW w:w="720" w:type="pct"/>
            <w:gridSpan w:val="2"/>
            <w:tcBorders>
              <w:top w:val="single" w:sz="12" w:space="0" w:color="auto"/>
              <w:bottom w:val="single" w:sz="4" w:space="0" w:color="auto"/>
            </w:tcBorders>
            <w:vAlign w:val="center"/>
          </w:tcPr>
          <w:p w14:paraId="2182C5AA" w14:textId="43EC3783" w:rsidR="006C4C25" w:rsidRPr="00985821" w:rsidRDefault="006C4C25" w:rsidP="001D6837">
            <w:pPr>
              <w:jc w:val="center"/>
              <w:rPr>
                <w:rFonts w:ascii="宋体" w:eastAsia="宋体" w:hAnsi="宋体" w:cs="Times New Roman"/>
                <w:kern w:val="0"/>
                <w:szCs w:val="21"/>
              </w:rPr>
            </w:pPr>
            <w:r w:rsidRPr="00985821">
              <w:rPr>
                <w:rFonts w:ascii="宋体" w:eastAsia="宋体" w:hAnsi="宋体" w:cs="Times New Roman" w:hint="eastAsia"/>
                <w:kern w:val="0"/>
                <w:szCs w:val="21"/>
              </w:rPr>
              <w:t>空气质量满意度</w:t>
            </w:r>
          </w:p>
        </w:tc>
        <w:tc>
          <w:tcPr>
            <w:tcW w:w="65" w:type="pct"/>
            <w:tcBorders>
              <w:top w:val="single" w:sz="12" w:space="0" w:color="auto"/>
              <w:bottom w:val="nil"/>
            </w:tcBorders>
            <w:vAlign w:val="center"/>
          </w:tcPr>
          <w:p w14:paraId="1BE387DA" w14:textId="77777777" w:rsidR="006C4C25" w:rsidRPr="00985821" w:rsidRDefault="006C4C25" w:rsidP="001D6837">
            <w:pPr>
              <w:jc w:val="center"/>
              <w:rPr>
                <w:rFonts w:ascii="宋体" w:eastAsia="宋体" w:hAnsi="宋体" w:cs="Times New Roman"/>
                <w:kern w:val="0"/>
                <w:szCs w:val="21"/>
              </w:rPr>
            </w:pPr>
          </w:p>
        </w:tc>
        <w:tc>
          <w:tcPr>
            <w:tcW w:w="608" w:type="pct"/>
            <w:gridSpan w:val="2"/>
            <w:tcBorders>
              <w:top w:val="single" w:sz="12" w:space="0" w:color="auto"/>
              <w:bottom w:val="single" w:sz="4" w:space="0" w:color="auto"/>
            </w:tcBorders>
            <w:vAlign w:val="center"/>
          </w:tcPr>
          <w:p w14:paraId="6C0D5C77" w14:textId="2F5CAAEF" w:rsidR="006C4C25" w:rsidRPr="00985821" w:rsidRDefault="006C4C25" w:rsidP="001D6837">
            <w:pPr>
              <w:jc w:val="center"/>
              <w:rPr>
                <w:rFonts w:ascii="宋体" w:eastAsia="宋体" w:hAnsi="宋体" w:cs="Times New Roman"/>
                <w:kern w:val="0"/>
                <w:szCs w:val="21"/>
              </w:rPr>
            </w:pPr>
            <w:r w:rsidRPr="00985821">
              <w:rPr>
                <w:rFonts w:ascii="宋体" w:eastAsia="宋体" w:hAnsi="宋体" w:cs="Times New Roman" w:hint="eastAsia"/>
                <w:kern w:val="0"/>
                <w:szCs w:val="21"/>
              </w:rPr>
              <w:t>健康满意度</w:t>
            </w:r>
          </w:p>
        </w:tc>
        <w:tc>
          <w:tcPr>
            <w:tcW w:w="65" w:type="pct"/>
            <w:tcBorders>
              <w:top w:val="single" w:sz="12" w:space="0" w:color="auto"/>
              <w:bottom w:val="nil"/>
            </w:tcBorders>
            <w:vAlign w:val="center"/>
          </w:tcPr>
          <w:p w14:paraId="54BCA56A" w14:textId="77777777" w:rsidR="006C4C25" w:rsidRPr="00985821" w:rsidRDefault="006C4C25" w:rsidP="001D6837">
            <w:pPr>
              <w:jc w:val="center"/>
              <w:rPr>
                <w:rFonts w:ascii="宋体" w:eastAsia="宋体" w:hAnsi="宋体" w:cs="Times New Roman"/>
                <w:kern w:val="0"/>
                <w:szCs w:val="21"/>
              </w:rPr>
            </w:pPr>
          </w:p>
        </w:tc>
        <w:tc>
          <w:tcPr>
            <w:tcW w:w="940" w:type="pct"/>
            <w:gridSpan w:val="3"/>
            <w:tcBorders>
              <w:top w:val="single" w:sz="12" w:space="0" w:color="auto"/>
              <w:bottom w:val="single" w:sz="4" w:space="0" w:color="auto"/>
            </w:tcBorders>
            <w:vAlign w:val="center"/>
          </w:tcPr>
          <w:p w14:paraId="6422C7CC" w14:textId="6E620DBB" w:rsidR="006C4C25" w:rsidRPr="00985821" w:rsidRDefault="006C4C25" w:rsidP="001D6837">
            <w:pPr>
              <w:jc w:val="center"/>
              <w:rPr>
                <w:rFonts w:ascii="宋体" w:eastAsia="宋体" w:hAnsi="宋体" w:cs="Times New Roman"/>
                <w:kern w:val="0"/>
                <w:szCs w:val="21"/>
              </w:rPr>
            </w:pPr>
            <w:r w:rsidRPr="00985821">
              <w:rPr>
                <w:rFonts w:ascii="宋体" w:eastAsia="宋体" w:hAnsi="宋体" w:cs="Times New Roman" w:hint="eastAsia"/>
                <w:kern w:val="0"/>
                <w:szCs w:val="21"/>
              </w:rPr>
              <w:t>主观健康变化</w:t>
            </w:r>
          </w:p>
        </w:tc>
        <w:tc>
          <w:tcPr>
            <w:tcW w:w="65" w:type="pct"/>
            <w:tcBorders>
              <w:top w:val="single" w:sz="12" w:space="0" w:color="auto"/>
              <w:bottom w:val="nil"/>
            </w:tcBorders>
            <w:vAlign w:val="center"/>
          </w:tcPr>
          <w:p w14:paraId="2557CA5B" w14:textId="77777777" w:rsidR="006C4C25" w:rsidRPr="00985821" w:rsidRDefault="006C4C25" w:rsidP="001D6837">
            <w:pPr>
              <w:jc w:val="center"/>
              <w:rPr>
                <w:rFonts w:ascii="宋体" w:eastAsia="宋体" w:hAnsi="宋体" w:cs="Times New Roman"/>
                <w:kern w:val="0"/>
                <w:szCs w:val="21"/>
              </w:rPr>
            </w:pPr>
          </w:p>
        </w:tc>
        <w:tc>
          <w:tcPr>
            <w:tcW w:w="995" w:type="pct"/>
            <w:gridSpan w:val="3"/>
            <w:tcBorders>
              <w:top w:val="single" w:sz="12" w:space="0" w:color="auto"/>
              <w:bottom w:val="single" w:sz="4" w:space="0" w:color="auto"/>
            </w:tcBorders>
            <w:vAlign w:val="center"/>
          </w:tcPr>
          <w:p w14:paraId="33FAD874" w14:textId="77777777" w:rsidR="006C4C25" w:rsidRPr="00985821" w:rsidRDefault="006C4C25" w:rsidP="001D6837">
            <w:pPr>
              <w:jc w:val="center"/>
              <w:rPr>
                <w:rFonts w:ascii="宋体" w:eastAsia="宋体" w:hAnsi="宋体" w:cs="Times New Roman"/>
                <w:kern w:val="0"/>
                <w:szCs w:val="21"/>
              </w:rPr>
            </w:pPr>
            <w:r w:rsidRPr="00985821">
              <w:rPr>
                <w:rFonts w:ascii="宋体" w:eastAsia="宋体" w:hAnsi="宋体" w:cs="Times New Roman" w:hint="eastAsia"/>
                <w:kern w:val="0"/>
                <w:szCs w:val="21"/>
              </w:rPr>
              <w:t>生活满意度</w:t>
            </w:r>
          </w:p>
        </w:tc>
      </w:tr>
      <w:tr w:rsidR="001839E7" w:rsidRPr="001839E7" w14:paraId="28FCC946" w14:textId="77777777" w:rsidTr="00985821">
        <w:trPr>
          <w:jc w:val="center"/>
        </w:trPr>
        <w:tc>
          <w:tcPr>
            <w:tcW w:w="1542" w:type="pct"/>
            <w:tcBorders>
              <w:bottom w:val="single" w:sz="4" w:space="0" w:color="auto"/>
            </w:tcBorders>
            <w:vAlign w:val="center"/>
          </w:tcPr>
          <w:p w14:paraId="1C4FCADE" w14:textId="77777777" w:rsidR="006C4C25" w:rsidRPr="001839E7" w:rsidRDefault="006C4C25" w:rsidP="006C4C25">
            <w:pPr>
              <w:jc w:val="center"/>
              <w:rPr>
                <w:rFonts w:ascii="等线" w:eastAsia="等线" w:hAnsi="等线" w:cs="Times New Roman"/>
                <w:sz w:val="20"/>
                <w:szCs w:val="20"/>
              </w:rPr>
            </w:pPr>
          </w:p>
        </w:tc>
        <w:tc>
          <w:tcPr>
            <w:tcW w:w="305" w:type="pct"/>
            <w:tcBorders>
              <w:top w:val="single" w:sz="4" w:space="0" w:color="auto"/>
              <w:bottom w:val="single" w:sz="4" w:space="0" w:color="auto"/>
            </w:tcBorders>
            <w:vAlign w:val="center"/>
          </w:tcPr>
          <w:p w14:paraId="3C2654A8" w14:textId="77777777" w:rsidR="006C4C25" w:rsidRPr="00985821" w:rsidRDefault="006C4C25" w:rsidP="006C4C25">
            <w:pPr>
              <w:jc w:val="center"/>
              <w:rPr>
                <w:rFonts w:ascii="宋体" w:eastAsia="宋体" w:hAnsi="宋体" w:cs="Times New Roman"/>
                <w:kern w:val="0"/>
                <w:szCs w:val="21"/>
              </w:rPr>
            </w:pPr>
            <w:r w:rsidRPr="00985821">
              <w:rPr>
                <w:rFonts w:ascii="宋体" w:eastAsia="宋体" w:hAnsi="宋体" w:cs="Times New Roman"/>
                <w:kern w:val="0"/>
                <w:szCs w:val="21"/>
              </w:rPr>
              <w:t>(</w:t>
            </w:r>
            <w:r w:rsidRPr="00985821">
              <w:rPr>
                <w:rFonts w:ascii="Times New Roman" w:eastAsia="宋体" w:hAnsi="Times New Roman" w:cs="Times New Roman"/>
                <w:kern w:val="0"/>
                <w:szCs w:val="21"/>
              </w:rPr>
              <w:t>1</w:t>
            </w:r>
            <w:r w:rsidRPr="00985821">
              <w:rPr>
                <w:rFonts w:ascii="宋体" w:eastAsia="宋体" w:hAnsi="宋体" w:cs="Times New Roman"/>
                <w:kern w:val="0"/>
                <w:szCs w:val="21"/>
              </w:rPr>
              <w:t>)</w:t>
            </w:r>
          </w:p>
        </w:tc>
        <w:tc>
          <w:tcPr>
            <w:tcW w:w="415" w:type="pct"/>
            <w:tcBorders>
              <w:top w:val="single" w:sz="4" w:space="0" w:color="auto"/>
              <w:bottom w:val="single" w:sz="4" w:space="0" w:color="auto"/>
            </w:tcBorders>
            <w:vAlign w:val="center"/>
          </w:tcPr>
          <w:p w14:paraId="258A78BD" w14:textId="77777777" w:rsidR="006C4C25" w:rsidRPr="00985821" w:rsidRDefault="006C4C25" w:rsidP="006C4C25">
            <w:pPr>
              <w:jc w:val="center"/>
              <w:rPr>
                <w:rFonts w:ascii="宋体" w:eastAsia="宋体" w:hAnsi="宋体" w:cs="Times New Roman"/>
                <w:kern w:val="0"/>
                <w:szCs w:val="21"/>
              </w:rPr>
            </w:pPr>
            <w:r w:rsidRPr="00985821">
              <w:rPr>
                <w:rFonts w:ascii="宋体" w:eastAsia="宋体" w:hAnsi="宋体" w:cs="Times New Roman"/>
                <w:kern w:val="0"/>
                <w:szCs w:val="21"/>
              </w:rPr>
              <w:t>(</w:t>
            </w:r>
            <w:r w:rsidRPr="00985821">
              <w:rPr>
                <w:rFonts w:ascii="Times New Roman" w:eastAsia="宋体" w:hAnsi="Times New Roman" w:cs="Times New Roman"/>
                <w:kern w:val="0"/>
                <w:szCs w:val="21"/>
              </w:rPr>
              <w:t>2</w:t>
            </w:r>
            <w:r w:rsidRPr="00985821">
              <w:rPr>
                <w:rFonts w:ascii="宋体" w:eastAsia="宋体" w:hAnsi="宋体" w:cs="Times New Roman"/>
                <w:kern w:val="0"/>
                <w:szCs w:val="21"/>
              </w:rPr>
              <w:t>)</w:t>
            </w:r>
          </w:p>
        </w:tc>
        <w:tc>
          <w:tcPr>
            <w:tcW w:w="65" w:type="pct"/>
            <w:tcBorders>
              <w:top w:val="nil"/>
              <w:bottom w:val="nil"/>
            </w:tcBorders>
            <w:vAlign w:val="center"/>
          </w:tcPr>
          <w:p w14:paraId="50F31F6C" w14:textId="77777777" w:rsidR="006C4C25" w:rsidRPr="00985821" w:rsidRDefault="006C4C25" w:rsidP="006C4C25">
            <w:pPr>
              <w:jc w:val="center"/>
              <w:rPr>
                <w:rFonts w:ascii="宋体" w:eastAsia="宋体" w:hAnsi="宋体" w:cs="Times New Roman"/>
                <w:kern w:val="0"/>
                <w:szCs w:val="21"/>
              </w:rPr>
            </w:pPr>
          </w:p>
        </w:tc>
        <w:tc>
          <w:tcPr>
            <w:tcW w:w="304" w:type="pct"/>
            <w:tcBorders>
              <w:top w:val="single" w:sz="4" w:space="0" w:color="auto"/>
              <w:bottom w:val="single" w:sz="4" w:space="0" w:color="auto"/>
            </w:tcBorders>
            <w:vAlign w:val="center"/>
          </w:tcPr>
          <w:p w14:paraId="1A0958E4" w14:textId="77AD6300" w:rsidR="006C4C25" w:rsidRPr="00985821" w:rsidRDefault="006C4C25" w:rsidP="006C4C25">
            <w:pPr>
              <w:jc w:val="center"/>
              <w:rPr>
                <w:rFonts w:ascii="宋体" w:eastAsia="宋体" w:hAnsi="宋体" w:cs="Times New Roman"/>
                <w:kern w:val="0"/>
                <w:szCs w:val="21"/>
              </w:rPr>
            </w:pPr>
            <w:r w:rsidRPr="00985821">
              <w:rPr>
                <w:rFonts w:ascii="宋体" w:eastAsia="宋体" w:hAnsi="宋体" w:cs="Times New Roman"/>
                <w:kern w:val="0"/>
                <w:szCs w:val="21"/>
              </w:rPr>
              <w:t>(</w:t>
            </w:r>
            <w:r w:rsidR="00B14F54" w:rsidRPr="00985821">
              <w:rPr>
                <w:rFonts w:ascii="Times New Roman" w:eastAsia="宋体" w:hAnsi="Times New Roman" w:cs="Times New Roman"/>
                <w:kern w:val="0"/>
                <w:szCs w:val="21"/>
              </w:rPr>
              <w:t>3</w:t>
            </w:r>
            <w:r w:rsidRPr="00985821">
              <w:rPr>
                <w:rFonts w:ascii="宋体" w:eastAsia="宋体" w:hAnsi="宋体" w:cs="Times New Roman"/>
                <w:kern w:val="0"/>
                <w:szCs w:val="21"/>
              </w:rPr>
              <w:t>)</w:t>
            </w:r>
          </w:p>
        </w:tc>
        <w:tc>
          <w:tcPr>
            <w:tcW w:w="304" w:type="pct"/>
            <w:tcBorders>
              <w:top w:val="single" w:sz="4" w:space="0" w:color="auto"/>
              <w:bottom w:val="single" w:sz="4" w:space="0" w:color="auto"/>
            </w:tcBorders>
            <w:vAlign w:val="center"/>
          </w:tcPr>
          <w:p w14:paraId="73A3D075" w14:textId="337A5277" w:rsidR="006C4C25" w:rsidRPr="00985821" w:rsidRDefault="006C4C25" w:rsidP="006C4C25">
            <w:pPr>
              <w:jc w:val="center"/>
              <w:rPr>
                <w:rFonts w:ascii="宋体" w:eastAsia="宋体" w:hAnsi="宋体" w:cs="Times New Roman"/>
                <w:kern w:val="0"/>
                <w:szCs w:val="21"/>
              </w:rPr>
            </w:pPr>
            <w:r w:rsidRPr="00985821">
              <w:rPr>
                <w:rFonts w:ascii="宋体" w:eastAsia="宋体" w:hAnsi="宋体" w:cs="Times New Roman"/>
                <w:kern w:val="0"/>
                <w:szCs w:val="21"/>
              </w:rPr>
              <w:t>(</w:t>
            </w:r>
            <w:r w:rsidR="00B14F54" w:rsidRPr="00985821">
              <w:rPr>
                <w:rFonts w:ascii="Times New Roman" w:eastAsia="宋体" w:hAnsi="Times New Roman" w:cs="Times New Roman"/>
                <w:kern w:val="0"/>
                <w:szCs w:val="21"/>
              </w:rPr>
              <w:t>4</w:t>
            </w:r>
            <w:r w:rsidRPr="00985821">
              <w:rPr>
                <w:rFonts w:ascii="宋体" w:eastAsia="宋体" w:hAnsi="宋体" w:cs="Times New Roman"/>
                <w:kern w:val="0"/>
                <w:szCs w:val="21"/>
              </w:rPr>
              <w:t>)</w:t>
            </w:r>
          </w:p>
        </w:tc>
        <w:tc>
          <w:tcPr>
            <w:tcW w:w="65" w:type="pct"/>
            <w:tcBorders>
              <w:top w:val="nil"/>
              <w:bottom w:val="nil"/>
            </w:tcBorders>
            <w:vAlign w:val="center"/>
          </w:tcPr>
          <w:p w14:paraId="676D22A4" w14:textId="77777777" w:rsidR="006C4C25" w:rsidRPr="00985821" w:rsidRDefault="006C4C25" w:rsidP="006C4C25">
            <w:pPr>
              <w:jc w:val="center"/>
              <w:rPr>
                <w:rFonts w:ascii="宋体" w:eastAsia="宋体" w:hAnsi="宋体" w:cs="Times New Roman"/>
                <w:kern w:val="0"/>
                <w:szCs w:val="21"/>
              </w:rPr>
            </w:pPr>
          </w:p>
        </w:tc>
        <w:tc>
          <w:tcPr>
            <w:tcW w:w="304" w:type="pct"/>
            <w:tcBorders>
              <w:top w:val="single" w:sz="4" w:space="0" w:color="auto"/>
              <w:bottom w:val="single" w:sz="4" w:space="0" w:color="auto"/>
            </w:tcBorders>
            <w:vAlign w:val="center"/>
          </w:tcPr>
          <w:p w14:paraId="60D6EB62" w14:textId="6A08A19D" w:rsidR="006C4C25" w:rsidRPr="00985821" w:rsidRDefault="006C4C25" w:rsidP="006C4C25">
            <w:pPr>
              <w:jc w:val="center"/>
              <w:rPr>
                <w:rFonts w:ascii="宋体" w:eastAsia="宋体" w:hAnsi="宋体" w:cs="Times New Roman"/>
                <w:kern w:val="0"/>
                <w:szCs w:val="21"/>
              </w:rPr>
            </w:pPr>
            <w:r w:rsidRPr="00985821">
              <w:rPr>
                <w:rFonts w:ascii="宋体" w:eastAsia="宋体" w:hAnsi="宋体" w:cs="Times New Roman"/>
                <w:kern w:val="0"/>
                <w:szCs w:val="21"/>
              </w:rPr>
              <w:t>(</w:t>
            </w:r>
            <w:r w:rsidR="00B14F54" w:rsidRPr="00985821">
              <w:rPr>
                <w:rFonts w:ascii="Times New Roman" w:eastAsia="宋体" w:hAnsi="Times New Roman" w:cs="Times New Roman"/>
                <w:kern w:val="0"/>
                <w:szCs w:val="21"/>
              </w:rPr>
              <w:t>5</w:t>
            </w:r>
            <w:r w:rsidRPr="00985821">
              <w:rPr>
                <w:rFonts w:ascii="宋体" w:eastAsia="宋体" w:hAnsi="宋体" w:cs="Times New Roman"/>
                <w:kern w:val="0"/>
                <w:szCs w:val="21"/>
              </w:rPr>
              <w:t>)</w:t>
            </w:r>
          </w:p>
        </w:tc>
        <w:tc>
          <w:tcPr>
            <w:tcW w:w="304" w:type="pct"/>
            <w:tcBorders>
              <w:top w:val="single" w:sz="4" w:space="0" w:color="auto"/>
              <w:bottom w:val="single" w:sz="4" w:space="0" w:color="auto"/>
            </w:tcBorders>
            <w:vAlign w:val="center"/>
          </w:tcPr>
          <w:p w14:paraId="3010E778" w14:textId="21E02BA5" w:rsidR="006C4C25" w:rsidRPr="00985821" w:rsidRDefault="006C4C25" w:rsidP="006C4C25">
            <w:pPr>
              <w:jc w:val="center"/>
              <w:rPr>
                <w:rFonts w:ascii="宋体" w:eastAsia="宋体" w:hAnsi="宋体" w:cs="Times New Roman"/>
                <w:kern w:val="0"/>
                <w:szCs w:val="21"/>
              </w:rPr>
            </w:pPr>
            <w:r w:rsidRPr="00985821">
              <w:rPr>
                <w:rFonts w:ascii="宋体" w:eastAsia="宋体" w:hAnsi="宋体" w:cs="Times New Roman" w:hint="eastAsia"/>
                <w:kern w:val="0"/>
                <w:szCs w:val="21"/>
              </w:rPr>
              <w:t>(</w:t>
            </w:r>
            <w:r w:rsidR="00B14F54" w:rsidRPr="00985821">
              <w:rPr>
                <w:rFonts w:ascii="Times New Roman" w:eastAsia="宋体" w:hAnsi="Times New Roman" w:cs="Times New Roman"/>
                <w:kern w:val="0"/>
                <w:szCs w:val="21"/>
              </w:rPr>
              <w:t>6</w:t>
            </w:r>
            <w:r w:rsidRPr="00985821">
              <w:rPr>
                <w:rFonts w:ascii="宋体" w:eastAsia="宋体" w:hAnsi="宋体" w:cs="Times New Roman"/>
                <w:kern w:val="0"/>
                <w:szCs w:val="21"/>
              </w:rPr>
              <w:t>)</w:t>
            </w:r>
          </w:p>
        </w:tc>
        <w:tc>
          <w:tcPr>
            <w:tcW w:w="332" w:type="pct"/>
            <w:tcBorders>
              <w:top w:val="single" w:sz="4" w:space="0" w:color="auto"/>
              <w:bottom w:val="single" w:sz="4" w:space="0" w:color="auto"/>
            </w:tcBorders>
            <w:vAlign w:val="center"/>
          </w:tcPr>
          <w:p w14:paraId="138CAA68" w14:textId="367895F4" w:rsidR="006C4C25" w:rsidRPr="00985821" w:rsidRDefault="006C4C25" w:rsidP="006C4C25">
            <w:pPr>
              <w:jc w:val="center"/>
              <w:rPr>
                <w:rFonts w:ascii="宋体" w:eastAsia="宋体" w:hAnsi="宋体" w:cs="Times New Roman"/>
                <w:kern w:val="0"/>
                <w:szCs w:val="21"/>
              </w:rPr>
            </w:pPr>
            <w:r w:rsidRPr="00985821">
              <w:rPr>
                <w:rFonts w:ascii="宋体" w:eastAsia="宋体" w:hAnsi="宋体" w:cs="Times New Roman"/>
                <w:kern w:val="0"/>
                <w:szCs w:val="21"/>
              </w:rPr>
              <w:t>(</w:t>
            </w:r>
            <w:r w:rsidR="00B14F54" w:rsidRPr="00985821">
              <w:rPr>
                <w:rFonts w:ascii="Times New Roman" w:eastAsia="宋体" w:hAnsi="Times New Roman" w:cs="Times New Roman"/>
                <w:kern w:val="0"/>
                <w:szCs w:val="21"/>
              </w:rPr>
              <w:t>7</w:t>
            </w:r>
            <w:r w:rsidRPr="00985821">
              <w:rPr>
                <w:rFonts w:ascii="宋体" w:eastAsia="宋体" w:hAnsi="宋体" w:cs="Times New Roman"/>
                <w:kern w:val="0"/>
                <w:szCs w:val="21"/>
              </w:rPr>
              <w:t>)</w:t>
            </w:r>
          </w:p>
        </w:tc>
        <w:tc>
          <w:tcPr>
            <w:tcW w:w="65" w:type="pct"/>
            <w:tcBorders>
              <w:top w:val="nil"/>
              <w:bottom w:val="nil"/>
            </w:tcBorders>
            <w:vAlign w:val="center"/>
          </w:tcPr>
          <w:p w14:paraId="16721A05" w14:textId="77777777" w:rsidR="006C4C25" w:rsidRPr="00985821" w:rsidRDefault="006C4C25" w:rsidP="006C4C25">
            <w:pPr>
              <w:jc w:val="center"/>
              <w:rPr>
                <w:rFonts w:ascii="宋体" w:eastAsia="宋体" w:hAnsi="宋体" w:cs="Times New Roman"/>
                <w:kern w:val="0"/>
                <w:szCs w:val="21"/>
              </w:rPr>
            </w:pPr>
          </w:p>
        </w:tc>
        <w:tc>
          <w:tcPr>
            <w:tcW w:w="312" w:type="pct"/>
            <w:tcBorders>
              <w:top w:val="single" w:sz="4" w:space="0" w:color="auto"/>
              <w:bottom w:val="single" w:sz="4" w:space="0" w:color="auto"/>
            </w:tcBorders>
            <w:vAlign w:val="center"/>
          </w:tcPr>
          <w:p w14:paraId="325CFB2C" w14:textId="470404C9" w:rsidR="006C4C25" w:rsidRPr="00985821" w:rsidRDefault="006C4C25" w:rsidP="006C4C25">
            <w:pPr>
              <w:jc w:val="center"/>
              <w:rPr>
                <w:rFonts w:ascii="宋体" w:eastAsia="宋体" w:hAnsi="宋体" w:cs="Times New Roman"/>
                <w:kern w:val="0"/>
                <w:szCs w:val="21"/>
              </w:rPr>
            </w:pPr>
            <w:r w:rsidRPr="00985821">
              <w:rPr>
                <w:rFonts w:ascii="宋体" w:eastAsia="宋体" w:hAnsi="宋体" w:cs="Times New Roman" w:hint="eastAsia"/>
                <w:kern w:val="0"/>
                <w:szCs w:val="21"/>
              </w:rPr>
              <w:t>（</w:t>
            </w:r>
            <w:r w:rsidR="00B14F54" w:rsidRPr="00985821">
              <w:rPr>
                <w:rFonts w:ascii="Times New Roman" w:eastAsia="宋体" w:hAnsi="Times New Roman" w:cs="Times New Roman"/>
                <w:kern w:val="0"/>
                <w:szCs w:val="21"/>
              </w:rPr>
              <w:t>8</w:t>
            </w:r>
            <w:r w:rsidRPr="00985821">
              <w:rPr>
                <w:rFonts w:ascii="宋体" w:eastAsia="宋体" w:hAnsi="宋体" w:cs="Times New Roman" w:hint="eastAsia"/>
                <w:kern w:val="0"/>
                <w:szCs w:val="21"/>
              </w:rPr>
              <w:t>）</w:t>
            </w:r>
          </w:p>
        </w:tc>
        <w:tc>
          <w:tcPr>
            <w:tcW w:w="331" w:type="pct"/>
            <w:tcBorders>
              <w:top w:val="single" w:sz="4" w:space="0" w:color="auto"/>
              <w:bottom w:val="single" w:sz="4" w:space="0" w:color="auto"/>
            </w:tcBorders>
            <w:vAlign w:val="center"/>
          </w:tcPr>
          <w:p w14:paraId="341C9A28" w14:textId="1294E47D" w:rsidR="006C4C25" w:rsidRPr="00985821" w:rsidRDefault="006C4C25" w:rsidP="006C4C25">
            <w:pPr>
              <w:jc w:val="center"/>
              <w:rPr>
                <w:rFonts w:ascii="宋体" w:eastAsia="宋体" w:hAnsi="宋体" w:cs="Times New Roman"/>
                <w:kern w:val="0"/>
                <w:szCs w:val="21"/>
              </w:rPr>
            </w:pPr>
            <w:r w:rsidRPr="00985821">
              <w:rPr>
                <w:rFonts w:ascii="宋体" w:eastAsia="宋体" w:hAnsi="宋体" w:cs="Times New Roman" w:hint="eastAsia"/>
                <w:kern w:val="0"/>
                <w:szCs w:val="21"/>
              </w:rPr>
              <w:t>（</w:t>
            </w:r>
            <w:r w:rsidR="00B14F54" w:rsidRPr="00985821">
              <w:rPr>
                <w:rFonts w:ascii="Times New Roman" w:eastAsia="宋体" w:hAnsi="Times New Roman" w:cs="Times New Roman"/>
                <w:kern w:val="0"/>
                <w:szCs w:val="21"/>
              </w:rPr>
              <w:t>9</w:t>
            </w:r>
            <w:r w:rsidRPr="00985821">
              <w:rPr>
                <w:rFonts w:ascii="宋体" w:eastAsia="宋体" w:hAnsi="宋体" w:cs="Times New Roman" w:hint="eastAsia"/>
                <w:kern w:val="0"/>
                <w:szCs w:val="21"/>
              </w:rPr>
              <w:t>）</w:t>
            </w:r>
          </w:p>
        </w:tc>
        <w:tc>
          <w:tcPr>
            <w:tcW w:w="352" w:type="pct"/>
            <w:tcBorders>
              <w:top w:val="single" w:sz="4" w:space="0" w:color="auto"/>
              <w:bottom w:val="single" w:sz="4" w:space="0" w:color="auto"/>
            </w:tcBorders>
            <w:vAlign w:val="center"/>
          </w:tcPr>
          <w:p w14:paraId="4852BBD6" w14:textId="41F77E2C" w:rsidR="006C4C25" w:rsidRPr="00985821" w:rsidRDefault="006C4C25" w:rsidP="006C4C25">
            <w:pPr>
              <w:jc w:val="center"/>
              <w:rPr>
                <w:rFonts w:ascii="宋体" w:eastAsia="宋体" w:hAnsi="宋体" w:cs="Times New Roman"/>
                <w:kern w:val="0"/>
                <w:szCs w:val="21"/>
              </w:rPr>
            </w:pPr>
            <w:r w:rsidRPr="00985821">
              <w:rPr>
                <w:rFonts w:ascii="宋体" w:eastAsia="宋体" w:hAnsi="宋体" w:cs="Times New Roman" w:hint="eastAsia"/>
                <w:kern w:val="0"/>
                <w:szCs w:val="21"/>
              </w:rPr>
              <w:t>（</w:t>
            </w:r>
            <w:r w:rsidRPr="00985821">
              <w:rPr>
                <w:rFonts w:ascii="Times New Roman" w:eastAsia="宋体" w:hAnsi="Times New Roman" w:cs="Times New Roman"/>
                <w:kern w:val="0"/>
                <w:szCs w:val="21"/>
              </w:rPr>
              <w:t>1</w:t>
            </w:r>
            <w:r w:rsidR="00B14F54" w:rsidRPr="00985821">
              <w:rPr>
                <w:rFonts w:ascii="Times New Roman" w:eastAsia="宋体" w:hAnsi="Times New Roman" w:cs="Times New Roman"/>
                <w:kern w:val="0"/>
                <w:szCs w:val="21"/>
              </w:rPr>
              <w:t>0</w:t>
            </w:r>
            <w:r w:rsidRPr="00985821">
              <w:rPr>
                <w:rFonts w:ascii="宋体" w:eastAsia="宋体" w:hAnsi="宋体" w:cs="Times New Roman" w:hint="eastAsia"/>
                <w:kern w:val="0"/>
                <w:szCs w:val="21"/>
              </w:rPr>
              <w:t>）</w:t>
            </w:r>
          </w:p>
        </w:tc>
      </w:tr>
      <w:tr w:rsidR="00985821" w:rsidRPr="001839E7" w14:paraId="1B4E1F79" w14:textId="77777777" w:rsidTr="00985821">
        <w:trPr>
          <w:trHeight w:val="634"/>
          <w:jc w:val="center"/>
        </w:trPr>
        <w:tc>
          <w:tcPr>
            <w:tcW w:w="1542" w:type="pct"/>
            <w:tcBorders>
              <w:top w:val="single" w:sz="4" w:space="0" w:color="auto"/>
            </w:tcBorders>
            <w:vAlign w:val="center"/>
          </w:tcPr>
          <w:p w14:paraId="04C255AE" w14:textId="77777777" w:rsidR="00985821" w:rsidRPr="001839E7" w:rsidRDefault="00985821" w:rsidP="006C4C25">
            <w:pPr>
              <w:jc w:val="center"/>
              <w:rPr>
                <w:rFonts w:ascii="Times New Roman" w:eastAsia="仿宋" w:hAnsi="Times New Roman" w:cs="Times New Roman"/>
                <w:sz w:val="20"/>
                <w:szCs w:val="20"/>
              </w:rPr>
            </w:pPr>
            <m:oMathPara>
              <m:oMath>
                <m:r>
                  <m:rPr>
                    <m:sty m:val="p"/>
                  </m:rPr>
                  <w:rPr>
                    <w:rFonts w:ascii="Cambria Math" w:eastAsia="宋体" w:hAnsi="Cambria Math" w:cs="Times New Roman" w:hint="eastAsia"/>
                    <w:kern w:val="0"/>
                    <w:szCs w:val="21"/>
                  </w:rPr>
                  <m:t>“禁煤区”×</m:t>
                </m:r>
                <m:sSub>
                  <m:sSubPr>
                    <m:ctrlPr>
                      <w:rPr>
                        <w:rFonts w:ascii="Cambria Math" w:eastAsia="仿宋" w:hAnsi="Cambria Math" w:cs="Times New Roman"/>
                        <w:sz w:val="20"/>
                        <w:szCs w:val="20"/>
                      </w:rPr>
                    </m:ctrlPr>
                  </m:sSubPr>
                  <m:e>
                    <m:r>
                      <w:rPr>
                        <w:rFonts w:ascii="Cambria Math" w:eastAsia="仿宋" w:hAnsi="Cambria Math" w:cs="Times New Roman"/>
                        <w:sz w:val="20"/>
                        <w:szCs w:val="20"/>
                      </w:rPr>
                      <m:t>Post</m:t>
                    </m:r>
                  </m:e>
                  <m:sub>
                    <m:r>
                      <w:rPr>
                        <w:rFonts w:ascii="Cambria Math" w:eastAsia="仿宋" w:hAnsi="Cambria Math" w:cs="Times New Roman"/>
                        <w:sz w:val="20"/>
                        <w:szCs w:val="20"/>
                      </w:rPr>
                      <m:t>t</m:t>
                    </m:r>
                  </m:sub>
                </m:sSub>
              </m:oMath>
            </m:oMathPara>
          </w:p>
        </w:tc>
        <w:tc>
          <w:tcPr>
            <w:tcW w:w="305" w:type="pct"/>
            <w:tcBorders>
              <w:top w:val="single" w:sz="4" w:space="0" w:color="auto"/>
            </w:tcBorders>
            <w:vAlign w:val="center"/>
          </w:tcPr>
          <w:p w14:paraId="4A5A9496" w14:textId="77777777" w:rsidR="00985821" w:rsidRPr="001839E7" w:rsidRDefault="00985821" w:rsidP="006C4C25">
            <w:pPr>
              <w:jc w:val="center"/>
              <w:rPr>
                <w:rFonts w:ascii="Times New Roman" w:eastAsia="仿宋" w:hAnsi="Times New Roman" w:cs="Times New Roman"/>
                <w:kern w:val="0"/>
                <w:sz w:val="20"/>
                <w:szCs w:val="20"/>
              </w:rPr>
            </w:pPr>
            <w:r w:rsidRPr="00985821">
              <w:rPr>
                <w:rFonts w:ascii="Times New Roman" w:eastAsia="宋体" w:hAnsi="Times New Roman" w:cs="Times New Roman"/>
                <w:kern w:val="0"/>
                <w:szCs w:val="21"/>
              </w:rPr>
              <w:t>0.061</w:t>
            </w:r>
            <w:r w:rsidRPr="001839E7">
              <w:rPr>
                <w:rFonts w:ascii="Times New Roman" w:eastAsia="仿宋" w:hAnsi="Times New Roman" w:cs="Times New Roman"/>
                <w:kern w:val="0"/>
                <w:sz w:val="20"/>
                <w:szCs w:val="20"/>
                <w:vertAlign w:val="superscript"/>
              </w:rPr>
              <w:t>*</w:t>
            </w:r>
          </w:p>
          <w:p w14:paraId="2E5DA01F" w14:textId="10031483"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(0.034)</w:t>
            </w:r>
          </w:p>
        </w:tc>
        <w:tc>
          <w:tcPr>
            <w:tcW w:w="415" w:type="pct"/>
            <w:tcBorders>
              <w:top w:val="single" w:sz="4" w:space="0" w:color="auto"/>
            </w:tcBorders>
            <w:vAlign w:val="center"/>
          </w:tcPr>
          <w:p w14:paraId="02900232" w14:textId="77777777"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hint="eastAsia"/>
                <w:kern w:val="0"/>
                <w:sz w:val="20"/>
                <w:szCs w:val="20"/>
              </w:rPr>
              <w:t>0</w:t>
            </w:r>
            <w:r w:rsidRPr="001839E7">
              <w:rPr>
                <w:rFonts w:ascii="Times New Roman" w:eastAsia="仿宋" w:hAnsi="Times New Roman" w:cs="Times New Roman"/>
                <w:kern w:val="0"/>
                <w:sz w:val="20"/>
                <w:szCs w:val="20"/>
              </w:rPr>
              <w:t>.025</w:t>
            </w:r>
            <w:r w:rsidRPr="001839E7">
              <w:rPr>
                <w:rFonts w:ascii="Times New Roman" w:eastAsia="仿宋" w:hAnsi="Times New Roman" w:cs="Times New Roman"/>
                <w:kern w:val="0"/>
                <w:sz w:val="20"/>
                <w:szCs w:val="20"/>
                <w:vertAlign w:val="superscript"/>
              </w:rPr>
              <w:t>*</w:t>
            </w:r>
          </w:p>
          <w:p w14:paraId="58D489AC" w14:textId="69B0F1EE"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hint="eastAsia"/>
                <w:kern w:val="0"/>
                <w:sz w:val="20"/>
                <w:szCs w:val="20"/>
              </w:rPr>
              <w:t>（</w:t>
            </w:r>
            <w:r w:rsidRPr="001839E7">
              <w:rPr>
                <w:rFonts w:ascii="Times New Roman" w:eastAsia="仿宋" w:hAnsi="Times New Roman" w:cs="Times New Roman" w:hint="eastAsia"/>
                <w:kern w:val="0"/>
                <w:sz w:val="20"/>
                <w:szCs w:val="20"/>
              </w:rPr>
              <w:t>0</w:t>
            </w:r>
            <w:r w:rsidRPr="001839E7">
              <w:rPr>
                <w:rFonts w:ascii="Times New Roman" w:eastAsia="仿宋" w:hAnsi="Times New Roman" w:cs="Times New Roman"/>
                <w:kern w:val="0"/>
                <w:sz w:val="20"/>
                <w:szCs w:val="20"/>
              </w:rPr>
              <w:t>.102</w:t>
            </w:r>
            <w:r w:rsidRPr="001839E7">
              <w:rPr>
                <w:rFonts w:ascii="Times New Roman" w:eastAsia="仿宋" w:hAnsi="Times New Roman" w:cs="Times New Roman" w:hint="eastAsia"/>
                <w:kern w:val="0"/>
                <w:sz w:val="20"/>
                <w:szCs w:val="20"/>
              </w:rPr>
              <w:t>）</w:t>
            </w:r>
          </w:p>
        </w:tc>
        <w:tc>
          <w:tcPr>
            <w:tcW w:w="65" w:type="pct"/>
            <w:tcBorders>
              <w:top w:val="nil"/>
            </w:tcBorders>
            <w:vAlign w:val="center"/>
          </w:tcPr>
          <w:p w14:paraId="11F75D90" w14:textId="77777777" w:rsidR="00985821" w:rsidRPr="001839E7" w:rsidRDefault="00985821" w:rsidP="006C4C25">
            <w:pPr>
              <w:jc w:val="center"/>
              <w:rPr>
                <w:rFonts w:ascii="Times New Roman" w:eastAsia="仿宋" w:hAnsi="Times New Roman" w:cs="Times New Roman"/>
                <w:kern w:val="0"/>
                <w:sz w:val="20"/>
                <w:szCs w:val="20"/>
              </w:rPr>
            </w:pPr>
          </w:p>
        </w:tc>
        <w:tc>
          <w:tcPr>
            <w:tcW w:w="304" w:type="pct"/>
            <w:tcBorders>
              <w:top w:val="single" w:sz="4" w:space="0" w:color="auto"/>
            </w:tcBorders>
            <w:vAlign w:val="center"/>
          </w:tcPr>
          <w:p w14:paraId="61CFA81A" w14:textId="77777777"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0.064</w:t>
            </w:r>
            <w:r w:rsidRPr="001839E7">
              <w:rPr>
                <w:rFonts w:ascii="Times New Roman" w:eastAsia="仿宋" w:hAnsi="Times New Roman" w:cs="Times New Roman"/>
                <w:kern w:val="0"/>
                <w:sz w:val="20"/>
                <w:szCs w:val="20"/>
                <w:vertAlign w:val="superscript"/>
              </w:rPr>
              <w:t>*</w:t>
            </w:r>
          </w:p>
          <w:p w14:paraId="59CD0D31" w14:textId="7670DBD0"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(0.037)</w:t>
            </w:r>
          </w:p>
        </w:tc>
        <w:tc>
          <w:tcPr>
            <w:tcW w:w="304" w:type="pct"/>
            <w:tcBorders>
              <w:top w:val="nil"/>
            </w:tcBorders>
            <w:vAlign w:val="center"/>
          </w:tcPr>
          <w:p w14:paraId="44CDC57D" w14:textId="77777777"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hint="eastAsia"/>
                <w:kern w:val="0"/>
                <w:sz w:val="20"/>
                <w:szCs w:val="20"/>
              </w:rPr>
              <w:t>-</w:t>
            </w:r>
            <w:r w:rsidRPr="001839E7">
              <w:rPr>
                <w:rFonts w:ascii="Times New Roman" w:eastAsia="仿宋" w:hAnsi="Times New Roman" w:cs="Times New Roman"/>
                <w:kern w:val="0"/>
                <w:sz w:val="20"/>
                <w:szCs w:val="20"/>
              </w:rPr>
              <w:t>0.077</w:t>
            </w:r>
          </w:p>
          <w:p w14:paraId="2A7FED44" w14:textId="251E1684"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(0.073)</w:t>
            </w:r>
          </w:p>
        </w:tc>
        <w:tc>
          <w:tcPr>
            <w:tcW w:w="65" w:type="pct"/>
            <w:tcBorders>
              <w:top w:val="nil"/>
            </w:tcBorders>
            <w:vAlign w:val="center"/>
          </w:tcPr>
          <w:p w14:paraId="7C7B55CF" w14:textId="77777777" w:rsidR="00985821" w:rsidRPr="001839E7" w:rsidRDefault="00985821" w:rsidP="006C4C25">
            <w:pPr>
              <w:jc w:val="center"/>
              <w:rPr>
                <w:rFonts w:ascii="Times New Roman" w:eastAsia="仿宋" w:hAnsi="Times New Roman" w:cs="Times New Roman"/>
                <w:kern w:val="0"/>
                <w:sz w:val="20"/>
                <w:szCs w:val="20"/>
              </w:rPr>
            </w:pPr>
          </w:p>
        </w:tc>
        <w:tc>
          <w:tcPr>
            <w:tcW w:w="304" w:type="pct"/>
            <w:tcBorders>
              <w:top w:val="nil"/>
            </w:tcBorders>
            <w:vAlign w:val="center"/>
          </w:tcPr>
          <w:p w14:paraId="75B6B8F5" w14:textId="77777777"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0.046</w:t>
            </w:r>
            <w:r w:rsidRPr="001839E7">
              <w:rPr>
                <w:rFonts w:ascii="Times New Roman" w:eastAsia="仿宋" w:hAnsi="Times New Roman" w:cs="Times New Roman"/>
                <w:kern w:val="0"/>
                <w:sz w:val="20"/>
                <w:szCs w:val="20"/>
                <w:vertAlign w:val="superscript"/>
              </w:rPr>
              <w:t>*</w:t>
            </w:r>
          </w:p>
          <w:p w14:paraId="2297E7E7" w14:textId="7DE27C9F"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(0.027)</w:t>
            </w:r>
          </w:p>
        </w:tc>
        <w:tc>
          <w:tcPr>
            <w:tcW w:w="304" w:type="pct"/>
            <w:tcBorders>
              <w:top w:val="nil"/>
            </w:tcBorders>
            <w:vAlign w:val="center"/>
          </w:tcPr>
          <w:p w14:paraId="71F5763F" w14:textId="77777777"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hint="eastAsia"/>
                <w:kern w:val="0"/>
                <w:sz w:val="20"/>
                <w:szCs w:val="20"/>
              </w:rPr>
              <w:t>-</w:t>
            </w:r>
            <w:r w:rsidRPr="001839E7">
              <w:rPr>
                <w:rFonts w:ascii="Times New Roman" w:eastAsia="仿宋" w:hAnsi="Times New Roman" w:cs="Times New Roman"/>
                <w:kern w:val="0"/>
                <w:sz w:val="20"/>
                <w:szCs w:val="20"/>
              </w:rPr>
              <w:t>0.028</w:t>
            </w:r>
          </w:p>
          <w:p w14:paraId="38A84C94" w14:textId="70C6396F"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(0.051)</w:t>
            </w:r>
          </w:p>
        </w:tc>
        <w:tc>
          <w:tcPr>
            <w:tcW w:w="332" w:type="pct"/>
            <w:tcBorders>
              <w:top w:val="nil"/>
            </w:tcBorders>
            <w:vAlign w:val="center"/>
          </w:tcPr>
          <w:p w14:paraId="4E37DB39" w14:textId="77777777"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0.032</w:t>
            </w:r>
          </w:p>
          <w:p w14:paraId="2B8EA46E" w14:textId="4FE1FE2F"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(0.098)</w:t>
            </w:r>
          </w:p>
        </w:tc>
        <w:tc>
          <w:tcPr>
            <w:tcW w:w="65" w:type="pct"/>
            <w:tcBorders>
              <w:top w:val="nil"/>
            </w:tcBorders>
            <w:vAlign w:val="center"/>
          </w:tcPr>
          <w:p w14:paraId="1A46E18F" w14:textId="77777777" w:rsidR="00985821" w:rsidRPr="001839E7" w:rsidRDefault="00985821" w:rsidP="006C4C25">
            <w:pPr>
              <w:jc w:val="center"/>
              <w:rPr>
                <w:rFonts w:ascii="Times New Roman" w:eastAsia="仿宋" w:hAnsi="Times New Roman" w:cs="Times New Roman"/>
                <w:kern w:val="0"/>
                <w:sz w:val="20"/>
                <w:szCs w:val="20"/>
              </w:rPr>
            </w:pPr>
          </w:p>
        </w:tc>
        <w:tc>
          <w:tcPr>
            <w:tcW w:w="312" w:type="pct"/>
            <w:tcBorders>
              <w:top w:val="single" w:sz="4" w:space="0" w:color="auto"/>
            </w:tcBorders>
            <w:vAlign w:val="center"/>
          </w:tcPr>
          <w:p w14:paraId="4521A70D" w14:textId="77777777"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0.067</w:t>
            </w:r>
            <w:r w:rsidRPr="001839E7">
              <w:rPr>
                <w:rFonts w:ascii="Times New Roman" w:eastAsia="仿宋" w:hAnsi="Times New Roman" w:cs="Times New Roman"/>
                <w:kern w:val="0"/>
                <w:sz w:val="20"/>
                <w:szCs w:val="20"/>
                <w:vertAlign w:val="superscript"/>
              </w:rPr>
              <w:t>*</w:t>
            </w:r>
          </w:p>
          <w:p w14:paraId="2C47FD5F" w14:textId="37127E28"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(0.039)</w:t>
            </w:r>
          </w:p>
        </w:tc>
        <w:tc>
          <w:tcPr>
            <w:tcW w:w="331" w:type="pct"/>
            <w:tcBorders>
              <w:top w:val="single" w:sz="4" w:space="0" w:color="auto"/>
            </w:tcBorders>
            <w:vAlign w:val="center"/>
          </w:tcPr>
          <w:p w14:paraId="06887433" w14:textId="77777777"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hint="eastAsia"/>
                <w:kern w:val="0"/>
                <w:sz w:val="20"/>
                <w:szCs w:val="20"/>
              </w:rPr>
              <w:t>-</w:t>
            </w:r>
            <w:r w:rsidRPr="001839E7">
              <w:rPr>
                <w:rFonts w:ascii="Times New Roman" w:eastAsia="仿宋" w:hAnsi="Times New Roman" w:cs="Times New Roman"/>
                <w:kern w:val="0"/>
                <w:sz w:val="20"/>
                <w:szCs w:val="20"/>
              </w:rPr>
              <w:t>0.070</w:t>
            </w:r>
            <w:r w:rsidRPr="001839E7">
              <w:rPr>
                <w:rFonts w:ascii="Times New Roman" w:eastAsia="仿宋" w:hAnsi="Times New Roman" w:cs="Times New Roman"/>
                <w:kern w:val="0"/>
                <w:sz w:val="20"/>
                <w:szCs w:val="20"/>
                <w:vertAlign w:val="superscript"/>
              </w:rPr>
              <w:t>**</w:t>
            </w:r>
          </w:p>
          <w:p w14:paraId="60CFF7DB" w14:textId="3BDE7FD3"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(0.030)</w:t>
            </w:r>
          </w:p>
        </w:tc>
        <w:tc>
          <w:tcPr>
            <w:tcW w:w="352" w:type="pct"/>
            <w:tcBorders>
              <w:top w:val="single" w:sz="4" w:space="0" w:color="auto"/>
            </w:tcBorders>
            <w:vAlign w:val="center"/>
          </w:tcPr>
          <w:p w14:paraId="51B8CAA2" w14:textId="77777777"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-0.147</w:t>
            </w:r>
            <w:r w:rsidRPr="001839E7">
              <w:rPr>
                <w:rFonts w:ascii="Times New Roman" w:eastAsia="仿宋" w:hAnsi="Times New Roman" w:cs="Times New Roman"/>
                <w:kern w:val="0"/>
                <w:sz w:val="20"/>
                <w:szCs w:val="20"/>
                <w:vertAlign w:val="superscript"/>
              </w:rPr>
              <w:t>***</w:t>
            </w:r>
          </w:p>
          <w:p w14:paraId="25647E4D" w14:textId="3942859D"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(0.019)</w:t>
            </w:r>
          </w:p>
        </w:tc>
      </w:tr>
      <w:tr w:rsidR="00985821" w:rsidRPr="001839E7" w14:paraId="785230B4" w14:textId="77777777" w:rsidTr="00985821">
        <w:trPr>
          <w:trHeight w:val="654"/>
          <w:jc w:val="center"/>
        </w:trPr>
        <w:tc>
          <w:tcPr>
            <w:tcW w:w="1542" w:type="pct"/>
            <w:vAlign w:val="center"/>
          </w:tcPr>
          <w:p w14:paraId="29FBEA1D" w14:textId="77777777" w:rsidR="00985821" w:rsidRPr="001839E7" w:rsidRDefault="00985821" w:rsidP="006C4C25">
            <w:pPr>
              <w:jc w:val="center"/>
              <w:rPr>
                <w:rFonts w:ascii="Times New Roman" w:eastAsia="仿宋" w:hAnsi="Times New Roman" w:cs="Times New Roman"/>
                <w:sz w:val="20"/>
                <w:szCs w:val="20"/>
              </w:rPr>
            </w:pPr>
            <m:oMathPara>
              <m:oMath>
                <m:r>
                  <m:rPr>
                    <m:sty m:val="p"/>
                  </m:rPr>
                  <w:rPr>
                    <w:rFonts w:ascii="Cambria Math" w:eastAsia="宋体" w:hAnsi="Cambria Math" w:cs="Times New Roman" w:hint="eastAsia"/>
                    <w:kern w:val="0"/>
                    <w:szCs w:val="21"/>
                  </w:rPr>
                  <m:t>“禁煤区”×</m:t>
                </m:r>
                <m:sSub>
                  <m:sSubPr>
                    <m:ctrlPr>
                      <w:rPr>
                        <w:rFonts w:ascii="Cambria Math" w:eastAsia="宋体" w:hAnsi="Cambria Math" w:cs="Times New Roman"/>
                        <w:kern w:val="0"/>
                        <w:szCs w:val="21"/>
                      </w:rPr>
                    </m:ctrlPr>
                  </m:sSubPr>
                  <m:e>
                    <m:r>
                      <w:rPr>
                        <w:rFonts w:ascii="Cambria Math" w:eastAsia="宋体" w:hAnsi="Cambria Math" w:cs="Times New Roman"/>
                        <w:kern w:val="0"/>
                        <w:szCs w:val="21"/>
                      </w:rPr>
                      <m:t>Post</m:t>
                    </m:r>
                  </m:e>
                  <m:sub>
                    <m:r>
                      <w:rPr>
                        <w:rFonts w:ascii="Cambria Math" w:eastAsia="宋体" w:hAnsi="Cambria Math" w:cs="Times New Roman"/>
                        <w:kern w:val="0"/>
                        <w:szCs w:val="21"/>
                      </w:rPr>
                      <m:t>t</m:t>
                    </m:r>
                  </m:sub>
                </m:sSub>
                <m:r>
                  <m:rPr>
                    <m:sty m:val="p"/>
                  </m:rPr>
                  <w:rPr>
                    <w:rFonts w:ascii="Cambria Math" w:eastAsia="宋体" w:hAnsi="Cambria Math" w:cs="Times New Roman" w:hint="eastAsia"/>
                    <w:kern w:val="0"/>
                    <w:szCs w:val="21"/>
                  </w:rPr>
                  <m:t>×农村</m:t>
                </m:r>
              </m:oMath>
            </m:oMathPara>
          </w:p>
        </w:tc>
        <w:tc>
          <w:tcPr>
            <w:tcW w:w="305" w:type="pct"/>
            <w:vAlign w:val="center"/>
          </w:tcPr>
          <w:p w14:paraId="40513067" w14:textId="77777777" w:rsidR="00985821" w:rsidRPr="001839E7" w:rsidRDefault="00985821" w:rsidP="006C4C25">
            <w:pPr>
              <w:jc w:val="center"/>
              <w:rPr>
                <w:rFonts w:ascii="Times New Roman" w:eastAsia="仿宋" w:hAnsi="Times New Roman" w:cs="Times New Roman"/>
                <w:kern w:val="0"/>
                <w:sz w:val="20"/>
                <w:szCs w:val="20"/>
              </w:rPr>
            </w:pPr>
          </w:p>
        </w:tc>
        <w:tc>
          <w:tcPr>
            <w:tcW w:w="415" w:type="pct"/>
            <w:vAlign w:val="center"/>
          </w:tcPr>
          <w:p w14:paraId="2A7C7A87" w14:textId="77777777"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0.202</w:t>
            </w:r>
            <w:r w:rsidRPr="001839E7">
              <w:rPr>
                <w:rFonts w:ascii="Times New Roman" w:eastAsia="仿宋" w:hAnsi="Times New Roman" w:cs="Times New Roman"/>
                <w:kern w:val="0"/>
                <w:sz w:val="20"/>
                <w:szCs w:val="20"/>
                <w:vertAlign w:val="superscript"/>
              </w:rPr>
              <w:t>*</w:t>
            </w:r>
          </w:p>
          <w:p w14:paraId="05BABF68" w14:textId="04754C23"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(0.116)</w:t>
            </w:r>
          </w:p>
        </w:tc>
        <w:tc>
          <w:tcPr>
            <w:tcW w:w="65" w:type="pct"/>
            <w:vAlign w:val="center"/>
          </w:tcPr>
          <w:p w14:paraId="0501A6BC" w14:textId="77777777" w:rsidR="00985821" w:rsidRPr="001839E7" w:rsidRDefault="00985821" w:rsidP="006C4C25">
            <w:pPr>
              <w:jc w:val="center"/>
              <w:rPr>
                <w:rFonts w:ascii="Times New Roman" w:eastAsia="仿宋" w:hAnsi="Times New Roman" w:cs="Times New Roman"/>
                <w:kern w:val="0"/>
                <w:sz w:val="20"/>
                <w:szCs w:val="20"/>
              </w:rPr>
            </w:pPr>
          </w:p>
        </w:tc>
        <w:tc>
          <w:tcPr>
            <w:tcW w:w="304" w:type="pct"/>
            <w:vAlign w:val="center"/>
          </w:tcPr>
          <w:p w14:paraId="2B661A85" w14:textId="77777777" w:rsidR="00985821" w:rsidRPr="001839E7" w:rsidRDefault="00985821" w:rsidP="006C4C25">
            <w:pPr>
              <w:jc w:val="center"/>
              <w:rPr>
                <w:rFonts w:ascii="Times New Roman" w:eastAsia="仿宋" w:hAnsi="Times New Roman" w:cs="Times New Roman"/>
                <w:kern w:val="0"/>
                <w:sz w:val="20"/>
                <w:szCs w:val="20"/>
              </w:rPr>
            </w:pPr>
          </w:p>
        </w:tc>
        <w:tc>
          <w:tcPr>
            <w:tcW w:w="304" w:type="pct"/>
            <w:vAlign w:val="center"/>
          </w:tcPr>
          <w:p w14:paraId="38508798" w14:textId="77777777"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0.154</w:t>
            </w:r>
            <w:r w:rsidRPr="001839E7">
              <w:rPr>
                <w:rFonts w:ascii="Times New Roman" w:eastAsia="仿宋" w:hAnsi="Times New Roman" w:cs="Times New Roman"/>
                <w:kern w:val="0"/>
                <w:sz w:val="20"/>
                <w:szCs w:val="20"/>
                <w:vertAlign w:val="superscript"/>
              </w:rPr>
              <w:t>*</w:t>
            </w:r>
          </w:p>
          <w:p w14:paraId="071417D8" w14:textId="046EA52B"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(0.089)</w:t>
            </w:r>
          </w:p>
        </w:tc>
        <w:tc>
          <w:tcPr>
            <w:tcW w:w="65" w:type="pct"/>
            <w:vAlign w:val="center"/>
          </w:tcPr>
          <w:p w14:paraId="35844C5B" w14:textId="77777777" w:rsidR="00985821" w:rsidRPr="001839E7" w:rsidRDefault="00985821" w:rsidP="006C4C25">
            <w:pPr>
              <w:jc w:val="center"/>
              <w:rPr>
                <w:rFonts w:ascii="Times New Roman" w:eastAsia="仿宋" w:hAnsi="Times New Roman" w:cs="Times New Roman"/>
                <w:kern w:val="0"/>
                <w:sz w:val="20"/>
                <w:szCs w:val="20"/>
              </w:rPr>
            </w:pPr>
          </w:p>
        </w:tc>
        <w:tc>
          <w:tcPr>
            <w:tcW w:w="304" w:type="pct"/>
            <w:vAlign w:val="center"/>
          </w:tcPr>
          <w:p w14:paraId="2F722184" w14:textId="77777777" w:rsidR="00985821" w:rsidRPr="001839E7" w:rsidRDefault="00985821" w:rsidP="006C4C25">
            <w:pPr>
              <w:jc w:val="center"/>
              <w:rPr>
                <w:rFonts w:ascii="Times New Roman" w:eastAsia="仿宋" w:hAnsi="Times New Roman" w:cs="Times New Roman"/>
                <w:kern w:val="0"/>
                <w:sz w:val="20"/>
                <w:szCs w:val="20"/>
              </w:rPr>
            </w:pPr>
          </w:p>
        </w:tc>
        <w:tc>
          <w:tcPr>
            <w:tcW w:w="304" w:type="pct"/>
            <w:vAlign w:val="center"/>
          </w:tcPr>
          <w:p w14:paraId="23BF2023" w14:textId="77777777"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0.104</w:t>
            </w:r>
            <w:r w:rsidRPr="001839E7">
              <w:rPr>
                <w:rFonts w:ascii="Times New Roman" w:eastAsia="仿宋" w:hAnsi="Times New Roman" w:cs="Times New Roman"/>
                <w:kern w:val="0"/>
                <w:sz w:val="20"/>
                <w:szCs w:val="20"/>
                <w:vertAlign w:val="superscript"/>
              </w:rPr>
              <w:t>*</w:t>
            </w:r>
          </w:p>
          <w:p w14:paraId="487C925B" w14:textId="7640A30C"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(0.060)</w:t>
            </w:r>
          </w:p>
        </w:tc>
        <w:tc>
          <w:tcPr>
            <w:tcW w:w="332" w:type="pct"/>
            <w:vAlign w:val="center"/>
          </w:tcPr>
          <w:p w14:paraId="3FB17855" w14:textId="77777777"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-0.076</w:t>
            </w:r>
          </w:p>
          <w:p w14:paraId="6E0778E2" w14:textId="16621B9D"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(0.116)</w:t>
            </w:r>
          </w:p>
        </w:tc>
        <w:tc>
          <w:tcPr>
            <w:tcW w:w="65" w:type="pct"/>
            <w:vAlign w:val="center"/>
          </w:tcPr>
          <w:p w14:paraId="2FB56F69" w14:textId="77777777" w:rsidR="00985821" w:rsidRPr="001839E7" w:rsidRDefault="00985821" w:rsidP="006C4C25">
            <w:pPr>
              <w:jc w:val="center"/>
              <w:rPr>
                <w:rFonts w:ascii="Times New Roman" w:eastAsia="仿宋" w:hAnsi="Times New Roman" w:cs="Times New Roman"/>
                <w:kern w:val="0"/>
                <w:sz w:val="20"/>
                <w:szCs w:val="20"/>
              </w:rPr>
            </w:pPr>
          </w:p>
        </w:tc>
        <w:tc>
          <w:tcPr>
            <w:tcW w:w="312" w:type="pct"/>
            <w:vAlign w:val="center"/>
          </w:tcPr>
          <w:p w14:paraId="5E7FEBFB" w14:textId="77777777" w:rsidR="00985821" w:rsidRPr="001839E7" w:rsidRDefault="00985821" w:rsidP="006C4C25">
            <w:pPr>
              <w:jc w:val="center"/>
              <w:rPr>
                <w:rFonts w:ascii="Times New Roman" w:eastAsia="仿宋" w:hAnsi="Times New Roman" w:cs="Times New Roman"/>
                <w:kern w:val="0"/>
                <w:sz w:val="20"/>
                <w:szCs w:val="20"/>
              </w:rPr>
            </w:pPr>
          </w:p>
        </w:tc>
        <w:tc>
          <w:tcPr>
            <w:tcW w:w="331" w:type="pct"/>
            <w:vAlign w:val="center"/>
          </w:tcPr>
          <w:p w14:paraId="53457FE6" w14:textId="77777777"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0.088</w:t>
            </w:r>
            <w:r w:rsidRPr="001839E7">
              <w:rPr>
                <w:rFonts w:ascii="Times New Roman" w:eastAsia="仿宋" w:hAnsi="Times New Roman" w:cs="Times New Roman"/>
                <w:kern w:val="0"/>
                <w:sz w:val="20"/>
                <w:szCs w:val="20"/>
                <w:vertAlign w:val="superscript"/>
              </w:rPr>
              <w:t>*</w:t>
            </w:r>
          </w:p>
          <w:p w14:paraId="6C8CD80B" w14:textId="2C4880AF"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(0.048)</w:t>
            </w:r>
          </w:p>
        </w:tc>
        <w:tc>
          <w:tcPr>
            <w:tcW w:w="352" w:type="pct"/>
            <w:vAlign w:val="center"/>
          </w:tcPr>
          <w:p w14:paraId="7FD7A9B1" w14:textId="77777777"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0.339</w:t>
            </w:r>
            <w:r w:rsidRPr="001839E7">
              <w:rPr>
                <w:rFonts w:ascii="Times New Roman" w:eastAsia="仿宋" w:hAnsi="Times New Roman" w:cs="Times New Roman"/>
                <w:kern w:val="0"/>
                <w:sz w:val="20"/>
                <w:szCs w:val="20"/>
                <w:vertAlign w:val="superscript"/>
              </w:rPr>
              <w:t>***</w:t>
            </w:r>
          </w:p>
          <w:p w14:paraId="7249125B" w14:textId="0F95E01E"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(0.017)</w:t>
            </w:r>
          </w:p>
        </w:tc>
      </w:tr>
      <w:tr w:rsidR="00985821" w:rsidRPr="001839E7" w14:paraId="5747E037" w14:textId="77777777" w:rsidTr="00985821">
        <w:trPr>
          <w:trHeight w:val="654"/>
          <w:jc w:val="center"/>
        </w:trPr>
        <w:tc>
          <w:tcPr>
            <w:tcW w:w="1542" w:type="pct"/>
            <w:vAlign w:val="center"/>
          </w:tcPr>
          <w:p w14:paraId="25C9BAC4" w14:textId="77777777" w:rsidR="00985821" w:rsidRPr="001839E7" w:rsidRDefault="00985821" w:rsidP="006C4C25">
            <w:pPr>
              <w:jc w:val="center"/>
              <w:rPr>
                <w:rFonts w:ascii="Times New Roman" w:eastAsia="仿宋" w:hAnsi="Times New Roman" w:cs="Times New Roman"/>
                <w:i/>
                <w:kern w:val="0"/>
                <w:sz w:val="20"/>
                <w:szCs w:val="20"/>
              </w:rPr>
            </w:pPr>
            <m:oMathPara>
              <m:oMath>
                <m:r>
                  <m:rPr>
                    <m:sty m:val="p"/>
                  </m:rPr>
                  <w:rPr>
                    <w:rFonts w:ascii="Cambria Math" w:eastAsia="宋体" w:hAnsi="Cambria Math" w:cs="Times New Roman" w:hint="eastAsia"/>
                    <w:kern w:val="0"/>
                    <w:szCs w:val="21"/>
                  </w:rPr>
                  <m:t>“禁煤区”×</m:t>
                </m:r>
                <m:sSub>
                  <m:sSubPr>
                    <m:ctrlPr>
                      <w:rPr>
                        <w:rFonts w:ascii="Cambria Math" w:eastAsia="宋体" w:hAnsi="Cambria Math" w:cs="Times New Roman"/>
                        <w:kern w:val="0"/>
                        <w:szCs w:val="21"/>
                      </w:rPr>
                    </m:ctrlPr>
                  </m:sSubPr>
                  <m:e>
                    <m:r>
                      <w:rPr>
                        <w:rFonts w:ascii="Cambria Math" w:eastAsia="宋体" w:hAnsi="Cambria Math" w:cs="Times New Roman"/>
                        <w:kern w:val="0"/>
                        <w:szCs w:val="21"/>
                      </w:rPr>
                      <m:t>Post</m:t>
                    </m:r>
                  </m:e>
                  <m:sub>
                    <m:r>
                      <w:rPr>
                        <w:rFonts w:ascii="Cambria Math" w:eastAsia="宋体" w:hAnsi="Cambria Math" w:cs="Times New Roman"/>
                        <w:kern w:val="0"/>
                        <w:szCs w:val="21"/>
                      </w:rPr>
                      <m:t>t</m:t>
                    </m:r>
                  </m:sub>
                </m:sSub>
                <m:r>
                  <m:rPr>
                    <m:sty m:val="p"/>
                  </m:rPr>
                  <w:rPr>
                    <w:rFonts w:ascii="Cambria Math" w:eastAsia="宋体" w:hAnsi="Cambria Math" w:cs="Times New Roman" w:hint="eastAsia"/>
                    <w:kern w:val="0"/>
                    <w:szCs w:val="21"/>
                  </w:rPr>
                  <m:t>×农村×空污改善</m:t>
                </m:r>
              </m:oMath>
            </m:oMathPara>
          </w:p>
        </w:tc>
        <w:tc>
          <w:tcPr>
            <w:tcW w:w="305" w:type="pct"/>
            <w:vAlign w:val="center"/>
          </w:tcPr>
          <w:p w14:paraId="470EB4CA" w14:textId="77777777" w:rsidR="00985821" w:rsidRPr="001839E7" w:rsidRDefault="00985821" w:rsidP="006C4C25">
            <w:pPr>
              <w:jc w:val="center"/>
              <w:rPr>
                <w:rFonts w:ascii="Times New Roman" w:eastAsia="仿宋" w:hAnsi="Times New Roman" w:cs="Times New Roman"/>
                <w:kern w:val="0"/>
                <w:sz w:val="20"/>
                <w:szCs w:val="20"/>
              </w:rPr>
            </w:pPr>
          </w:p>
        </w:tc>
        <w:tc>
          <w:tcPr>
            <w:tcW w:w="415" w:type="pct"/>
            <w:vAlign w:val="center"/>
          </w:tcPr>
          <w:p w14:paraId="1A3A7D15" w14:textId="77777777" w:rsidR="00985821" w:rsidRPr="001839E7" w:rsidRDefault="00985821" w:rsidP="006C4C25">
            <w:pPr>
              <w:jc w:val="center"/>
              <w:rPr>
                <w:rFonts w:ascii="Times New Roman" w:eastAsia="仿宋" w:hAnsi="Times New Roman" w:cs="Times New Roman"/>
                <w:kern w:val="0"/>
                <w:sz w:val="20"/>
                <w:szCs w:val="20"/>
              </w:rPr>
            </w:pPr>
          </w:p>
        </w:tc>
        <w:tc>
          <w:tcPr>
            <w:tcW w:w="65" w:type="pct"/>
            <w:vAlign w:val="center"/>
          </w:tcPr>
          <w:p w14:paraId="529FBE98" w14:textId="77777777" w:rsidR="00985821" w:rsidRPr="001839E7" w:rsidRDefault="00985821" w:rsidP="006C4C25">
            <w:pPr>
              <w:jc w:val="center"/>
              <w:rPr>
                <w:rFonts w:ascii="Times New Roman" w:eastAsia="仿宋" w:hAnsi="Times New Roman" w:cs="Times New Roman"/>
                <w:kern w:val="0"/>
                <w:sz w:val="20"/>
                <w:szCs w:val="20"/>
              </w:rPr>
            </w:pPr>
          </w:p>
        </w:tc>
        <w:tc>
          <w:tcPr>
            <w:tcW w:w="304" w:type="pct"/>
            <w:vAlign w:val="center"/>
          </w:tcPr>
          <w:p w14:paraId="555FA316" w14:textId="77777777" w:rsidR="00985821" w:rsidRPr="001839E7" w:rsidRDefault="00985821" w:rsidP="006C4C25">
            <w:pPr>
              <w:jc w:val="center"/>
              <w:rPr>
                <w:rFonts w:ascii="Times New Roman" w:eastAsia="仿宋" w:hAnsi="Times New Roman" w:cs="Times New Roman"/>
                <w:kern w:val="0"/>
                <w:sz w:val="20"/>
                <w:szCs w:val="20"/>
              </w:rPr>
            </w:pPr>
          </w:p>
        </w:tc>
        <w:tc>
          <w:tcPr>
            <w:tcW w:w="304" w:type="pct"/>
            <w:vAlign w:val="center"/>
          </w:tcPr>
          <w:p w14:paraId="510062FA" w14:textId="77777777" w:rsidR="00985821" w:rsidRPr="001839E7" w:rsidRDefault="00985821" w:rsidP="006C4C25">
            <w:pPr>
              <w:jc w:val="center"/>
              <w:rPr>
                <w:rFonts w:ascii="Times New Roman" w:eastAsia="仿宋" w:hAnsi="Times New Roman" w:cs="Times New Roman"/>
                <w:kern w:val="0"/>
                <w:sz w:val="20"/>
                <w:szCs w:val="20"/>
              </w:rPr>
            </w:pPr>
          </w:p>
        </w:tc>
        <w:tc>
          <w:tcPr>
            <w:tcW w:w="65" w:type="pct"/>
            <w:vAlign w:val="center"/>
          </w:tcPr>
          <w:p w14:paraId="721F9C25" w14:textId="77777777" w:rsidR="00985821" w:rsidRPr="001839E7" w:rsidRDefault="00985821" w:rsidP="006C4C25">
            <w:pPr>
              <w:jc w:val="center"/>
              <w:rPr>
                <w:rFonts w:ascii="Times New Roman" w:eastAsia="仿宋" w:hAnsi="Times New Roman" w:cs="Times New Roman"/>
                <w:kern w:val="0"/>
                <w:sz w:val="20"/>
                <w:szCs w:val="20"/>
              </w:rPr>
            </w:pPr>
          </w:p>
        </w:tc>
        <w:tc>
          <w:tcPr>
            <w:tcW w:w="304" w:type="pct"/>
            <w:vAlign w:val="center"/>
          </w:tcPr>
          <w:p w14:paraId="41B62463" w14:textId="77777777" w:rsidR="00985821" w:rsidRPr="001839E7" w:rsidRDefault="00985821" w:rsidP="006C4C25">
            <w:pPr>
              <w:jc w:val="center"/>
              <w:rPr>
                <w:rFonts w:ascii="Times New Roman" w:eastAsia="仿宋" w:hAnsi="Times New Roman" w:cs="Times New Roman"/>
                <w:kern w:val="0"/>
                <w:sz w:val="20"/>
                <w:szCs w:val="20"/>
              </w:rPr>
            </w:pPr>
          </w:p>
        </w:tc>
        <w:tc>
          <w:tcPr>
            <w:tcW w:w="304" w:type="pct"/>
            <w:vAlign w:val="center"/>
          </w:tcPr>
          <w:p w14:paraId="039EC801" w14:textId="77777777" w:rsidR="00985821" w:rsidRPr="001839E7" w:rsidRDefault="00985821" w:rsidP="006C4C25">
            <w:pPr>
              <w:jc w:val="center"/>
              <w:rPr>
                <w:rFonts w:ascii="Times New Roman" w:eastAsia="仿宋" w:hAnsi="Times New Roman" w:cs="Times New Roman"/>
                <w:kern w:val="0"/>
                <w:sz w:val="20"/>
                <w:szCs w:val="20"/>
              </w:rPr>
            </w:pPr>
          </w:p>
        </w:tc>
        <w:tc>
          <w:tcPr>
            <w:tcW w:w="332" w:type="pct"/>
            <w:vAlign w:val="center"/>
          </w:tcPr>
          <w:p w14:paraId="4A4E1FF8" w14:textId="77777777"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0.314</w:t>
            </w:r>
            <w:r w:rsidRPr="001839E7">
              <w:rPr>
                <w:rFonts w:ascii="Times New Roman" w:eastAsia="仿宋" w:hAnsi="Times New Roman" w:cs="Times New Roman"/>
                <w:kern w:val="0"/>
                <w:sz w:val="20"/>
                <w:szCs w:val="20"/>
                <w:vertAlign w:val="superscript"/>
              </w:rPr>
              <w:t>**</w:t>
            </w:r>
          </w:p>
          <w:p w14:paraId="7D6B8043" w14:textId="322D4C54"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(0.130)</w:t>
            </w:r>
          </w:p>
        </w:tc>
        <w:tc>
          <w:tcPr>
            <w:tcW w:w="65" w:type="pct"/>
            <w:vAlign w:val="center"/>
          </w:tcPr>
          <w:p w14:paraId="2024897F" w14:textId="77777777" w:rsidR="00985821" w:rsidRPr="001839E7" w:rsidRDefault="00985821" w:rsidP="006C4C25">
            <w:pPr>
              <w:jc w:val="center"/>
              <w:rPr>
                <w:rFonts w:ascii="Times New Roman" w:eastAsia="仿宋" w:hAnsi="Times New Roman" w:cs="Times New Roman"/>
                <w:kern w:val="0"/>
                <w:sz w:val="20"/>
                <w:szCs w:val="20"/>
              </w:rPr>
            </w:pPr>
          </w:p>
        </w:tc>
        <w:tc>
          <w:tcPr>
            <w:tcW w:w="312" w:type="pct"/>
            <w:vAlign w:val="center"/>
          </w:tcPr>
          <w:p w14:paraId="34BB8A0E" w14:textId="77777777" w:rsidR="00985821" w:rsidRPr="001839E7" w:rsidRDefault="00985821" w:rsidP="006C4C25">
            <w:pPr>
              <w:jc w:val="center"/>
              <w:rPr>
                <w:rFonts w:ascii="Times New Roman" w:eastAsia="仿宋" w:hAnsi="Times New Roman" w:cs="Times New Roman"/>
                <w:kern w:val="0"/>
                <w:sz w:val="20"/>
                <w:szCs w:val="20"/>
              </w:rPr>
            </w:pPr>
          </w:p>
        </w:tc>
        <w:tc>
          <w:tcPr>
            <w:tcW w:w="331" w:type="pct"/>
            <w:vAlign w:val="center"/>
          </w:tcPr>
          <w:p w14:paraId="19AC086A" w14:textId="77777777" w:rsidR="00985821" w:rsidRPr="001839E7" w:rsidRDefault="00985821" w:rsidP="006C4C25">
            <w:pPr>
              <w:jc w:val="center"/>
              <w:rPr>
                <w:rFonts w:ascii="Times New Roman" w:eastAsia="仿宋" w:hAnsi="Times New Roman" w:cs="Times New Roman"/>
                <w:kern w:val="0"/>
                <w:sz w:val="20"/>
                <w:szCs w:val="20"/>
              </w:rPr>
            </w:pPr>
          </w:p>
        </w:tc>
        <w:tc>
          <w:tcPr>
            <w:tcW w:w="352" w:type="pct"/>
            <w:vAlign w:val="center"/>
          </w:tcPr>
          <w:p w14:paraId="2BA3B983" w14:textId="77777777"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0.157</w:t>
            </w:r>
            <w:r w:rsidRPr="001839E7">
              <w:rPr>
                <w:rFonts w:ascii="Times New Roman" w:eastAsia="仿宋" w:hAnsi="Times New Roman" w:cs="Times New Roman"/>
                <w:kern w:val="0"/>
                <w:sz w:val="20"/>
                <w:szCs w:val="20"/>
                <w:vertAlign w:val="superscript"/>
              </w:rPr>
              <w:t>***</w:t>
            </w:r>
          </w:p>
          <w:p w14:paraId="77CB8F5D" w14:textId="43109C6C"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(0.022)</w:t>
            </w:r>
          </w:p>
        </w:tc>
      </w:tr>
      <w:tr w:rsidR="00985821" w:rsidRPr="001839E7" w14:paraId="7CBC7D1B" w14:textId="77777777" w:rsidTr="00985821">
        <w:trPr>
          <w:trHeight w:val="654"/>
          <w:jc w:val="center"/>
        </w:trPr>
        <w:tc>
          <w:tcPr>
            <w:tcW w:w="1542" w:type="pct"/>
            <w:vAlign w:val="center"/>
          </w:tcPr>
          <w:p w14:paraId="09FC27EE" w14:textId="77777777" w:rsidR="00985821" w:rsidRPr="001839E7" w:rsidRDefault="00985821" w:rsidP="006C4C25">
            <w:pPr>
              <w:jc w:val="center"/>
              <w:rPr>
                <w:rFonts w:ascii="Times New Roman" w:eastAsia="仿宋" w:hAnsi="Times New Roman" w:cs="Times New Roman"/>
                <w:i/>
                <w:kern w:val="0"/>
                <w:sz w:val="20"/>
                <w:szCs w:val="20"/>
              </w:rPr>
            </w:pPr>
            <m:oMathPara>
              <m:oMath>
                <m:r>
                  <m:rPr>
                    <m:sty m:val="p"/>
                  </m:rPr>
                  <w:rPr>
                    <w:rFonts w:ascii="Cambria Math" w:eastAsia="宋体" w:hAnsi="Cambria Math" w:cs="Times New Roman" w:hint="eastAsia"/>
                    <w:kern w:val="0"/>
                    <w:szCs w:val="21"/>
                  </w:rPr>
                  <m:t>“禁煤区”×</m:t>
                </m:r>
                <m:sSub>
                  <m:sSubPr>
                    <m:ctrlPr>
                      <w:rPr>
                        <w:rFonts w:ascii="Cambria Math" w:eastAsia="宋体" w:hAnsi="Cambria Math" w:cs="Times New Roman"/>
                        <w:kern w:val="0"/>
                        <w:szCs w:val="21"/>
                      </w:rPr>
                    </m:ctrlPr>
                  </m:sSubPr>
                  <m:e>
                    <m:r>
                      <w:rPr>
                        <w:rFonts w:ascii="Cambria Math" w:eastAsia="宋体" w:hAnsi="Cambria Math" w:cs="Times New Roman"/>
                        <w:kern w:val="0"/>
                        <w:szCs w:val="21"/>
                      </w:rPr>
                      <m:t>Post</m:t>
                    </m:r>
                  </m:e>
                  <m:sub>
                    <m:r>
                      <w:rPr>
                        <w:rFonts w:ascii="Cambria Math" w:eastAsia="宋体" w:hAnsi="Cambria Math" w:cs="Times New Roman"/>
                        <w:kern w:val="0"/>
                        <w:szCs w:val="21"/>
                      </w:rPr>
                      <m:t>t</m:t>
                    </m:r>
                  </m:sub>
                </m:sSub>
                <m:r>
                  <m:rPr>
                    <m:sty m:val="p"/>
                  </m:rPr>
                  <w:rPr>
                    <w:rFonts w:ascii="Cambria Math" w:eastAsia="宋体" w:hAnsi="Cambria Math" w:cs="Times New Roman" w:hint="eastAsia"/>
                    <w:kern w:val="0"/>
                    <w:szCs w:val="21"/>
                  </w:rPr>
                  <m:t>×农村×燃料费增长</m:t>
                </m:r>
              </m:oMath>
            </m:oMathPara>
          </w:p>
        </w:tc>
        <w:tc>
          <w:tcPr>
            <w:tcW w:w="305" w:type="pct"/>
            <w:vAlign w:val="center"/>
          </w:tcPr>
          <w:p w14:paraId="29948737" w14:textId="77777777" w:rsidR="00985821" w:rsidRPr="001839E7" w:rsidRDefault="00985821" w:rsidP="006C4C25">
            <w:pPr>
              <w:jc w:val="center"/>
              <w:rPr>
                <w:rFonts w:ascii="Times New Roman" w:eastAsia="仿宋" w:hAnsi="Times New Roman" w:cs="Times New Roman"/>
                <w:kern w:val="0"/>
                <w:sz w:val="20"/>
                <w:szCs w:val="20"/>
              </w:rPr>
            </w:pPr>
          </w:p>
        </w:tc>
        <w:tc>
          <w:tcPr>
            <w:tcW w:w="415" w:type="pct"/>
            <w:vAlign w:val="center"/>
          </w:tcPr>
          <w:p w14:paraId="421413D6" w14:textId="77777777" w:rsidR="00985821" w:rsidRPr="001839E7" w:rsidRDefault="00985821" w:rsidP="006C4C25">
            <w:pPr>
              <w:jc w:val="center"/>
              <w:rPr>
                <w:rFonts w:ascii="Times New Roman" w:eastAsia="仿宋" w:hAnsi="Times New Roman" w:cs="Times New Roman"/>
                <w:kern w:val="0"/>
                <w:sz w:val="20"/>
                <w:szCs w:val="20"/>
              </w:rPr>
            </w:pPr>
          </w:p>
        </w:tc>
        <w:tc>
          <w:tcPr>
            <w:tcW w:w="65" w:type="pct"/>
            <w:vAlign w:val="center"/>
          </w:tcPr>
          <w:p w14:paraId="030433A1" w14:textId="77777777" w:rsidR="00985821" w:rsidRPr="001839E7" w:rsidRDefault="00985821" w:rsidP="006C4C25">
            <w:pPr>
              <w:jc w:val="center"/>
              <w:rPr>
                <w:rFonts w:ascii="Times New Roman" w:eastAsia="仿宋" w:hAnsi="Times New Roman" w:cs="Times New Roman"/>
                <w:kern w:val="0"/>
                <w:sz w:val="20"/>
                <w:szCs w:val="20"/>
              </w:rPr>
            </w:pPr>
          </w:p>
        </w:tc>
        <w:tc>
          <w:tcPr>
            <w:tcW w:w="304" w:type="pct"/>
            <w:vAlign w:val="center"/>
          </w:tcPr>
          <w:p w14:paraId="533D5126" w14:textId="77777777" w:rsidR="00985821" w:rsidRPr="001839E7" w:rsidRDefault="00985821" w:rsidP="006C4C25">
            <w:pPr>
              <w:jc w:val="center"/>
              <w:rPr>
                <w:rFonts w:ascii="Times New Roman" w:eastAsia="仿宋" w:hAnsi="Times New Roman" w:cs="Times New Roman"/>
                <w:kern w:val="0"/>
                <w:sz w:val="20"/>
                <w:szCs w:val="20"/>
              </w:rPr>
            </w:pPr>
          </w:p>
        </w:tc>
        <w:tc>
          <w:tcPr>
            <w:tcW w:w="304" w:type="pct"/>
            <w:vAlign w:val="center"/>
          </w:tcPr>
          <w:p w14:paraId="725EF858" w14:textId="77777777" w:rsidR="00985821" w:rsidRPr="001839E7" w:rsidRDefault="00985821" w:rsidP="006C4C25">
            <w:pPr>
              <w:jc w:val="center"/>
              <w:rPr>
                <w:rFonts w:ascii="Times New Roman" w:eastAsia="仿宋" w:hAnsi="Times New Roman" w:cs="Times New Roman"/>
                <w:kern w:val="0"/>
                <w:sz w:val="20"/>
                <w:szCs w:val="20"/>
              </w:rPr>
            </w:pPr>
          </w:p>
        </w:tc>
        <w:tc>
          <w:tcPr>
            <w:tcW w:w="65" w:type="pct"/>
            <w:vAlign w:val="center"/>
          </w:tcPr>
          <w:p w14:paraId="466B683C" w14:textId="77777777" w:rsidR="00985821" w:rsidRPr="001839E7" w:rsidRDefault="00985821" w:rsidP="006C4C25">
            <w:pPr>
              <w:jc w:val="center"/>
              <w:rPr>
                <w:rFonts w:ascii="Times New Roman" w:eastAsia="仿宋" w:hAnsi="Times New Roman" w:cs="Times New Roman"/>
                <w:kern w:val="0"/>
                <w:sz w:val="20"/>
                <w:szCs w:val="20"/>
              </w:rPr>
            </w:pPr>
          </w:p>
        </w:tc>
        <w:tc>
          <w:tcPr>
            <w:tcW w:w="304" w:type="pct"/>
            <w:vAlign w:val="center"/>
          </w:tcPr>
          <w:p w14:paraId="218A9A51" w14:textId="77777777" w:rsidR="00985821" w:rsidRPr="001839E7" w:rsidRDefault="00985821" w:rsidP="006C4C25">
            <w:pPr>
              <w:jc w:val="center"/>
              <w:rPr>
                <w:rFonts w:ascii="Times New Roman" w:eastAsia="仿宋" w:hAnsi="Times New Roman" w:cs="Times New Roman"/>
                <w:kern w:val="0"/>
                <w:sz w:val="20"/>
                <w:szCs w:val="20"/>
              </w:rPr>
            </w:pPr>
          </w:p>
        </w:tc>
        <w:tc>
          <w:tcPr>
            <w:tcW w:w="304" w:type="pct"/>
            <w:vAlign w:val="center"/>
          </w:tcPr>
          <w:p w14:paraId="5D4EEB11" w14:textId="77777777" w:rsidR="00985821" w:rsidRPr="001839E7" w:rsidRDefault="00985821" w:rsidP="006C4C25">
            <w:pPr>
              <w:jc w:val="center"/>
              <w:rPr>
                <w:rFonts w:ascii="Times New Roman" w:eastAsia="仿宋" w:hAnsi="Times New Roman" w:cs="Times New Roman"/>
                <w:kern w:val="0"/>
                <w:sz w:val="20"/>
                <w:szCs w:val="20"/>
              </w:rPr>
            </w:pPr>
          </w:p>
        </w:tc>
        <w:tc>
          <w:tcPr>
            <w:tcW w:w="332" w:type="pct"/>
            <w:vAlign w:val="center"/>
          </w:tcPr>
          <w:p w14:paraId="379CDC9E" w14:textId="77777777" w:rsidR="00985821" w:rsidRPr="001839E7" w:rsidRDefault="00985821" w:rsidP="006C4C25">
            <w:pPr>
              <w:jc w:val="center"/>
              <w:rPr>
                <w:rFonts w:ascii="Times New Roman" w:eastAsia="仿宋" w:hAnsi="Times New Roman" w:cs="Times New Roman"/>
                <w:kern w:val="0"/>
                <w:sz w:val="20"/>
                <w:szCs w:val="20"/>
              </w:rPr>
            </w:pPr>
          </w:p>
        </w:tc>
        <w:tc>
          <w:tcPr>
            <w:tcW w:w="65" w:type="pct"/>
            <w:vAlign w:val="center"/>
          </w:tcPr>
          <w:p w14:paraId="17C87364" w14:textId="77777777" w:rsidR="00985821" w:rsidRPr="001839E7" w:rsidRDefault="00985821" w:rsidP="006C4C25">
            <w:pPr>
              <w:jc w:val="center"/>
              <w:rPr>
                <w:rFonts w:ascii="Times New Roman" w:eastAsia="仿宋" w:hAnsi="Times New Roman" w:cs="Times New Roman"/>
                <w:kern w:val="0"/>
                <w:sz w:val="20"/>
                <w:szCs w:val="20"/>
              </w:rPr>
            </w:pPr>
          </w:p>
        </w:tc>
        <w:tc>
          <w:tcPr>
            <w:tcW w:w="312" w:type="pct"/>
            <w:vAlign w:val="center"/>
          </w:tcPr>
          <w:p w14:paraId="7FFF7C92" w14:textId="77777777" w:rsidR="00985821" w:rsidRPr="001839E7" w:rsidRDefault="00985821" w:rsidP="006C4C25">
            <w:pPr>
              <w:jc w:val="center"/>
              <w:rPr>
                <w:rFonts w:ascii="Times New Roman" w:eastAsia="仿宋" w:hAnsi="Times New Roman" w:cs="Times New Roman"/>
                <w:kern w:val="0"/>
                <w:sz w:val="20"/>
                <w:szCs w:val="20"/>
              </w:rPr>
            </w:pPr>
          </w:p>
        </w:tc>
        <w:tc>
          <w:tcPr>
            <w:tcW w:w="331" w:type="pct"/>
            <w:vAlign w:val="center"/>
          </w:tcPr>
          <w:p w14:paraId="075AE48E" w14:textId="77777777" w:rsidR="00985821" w:rsidRPr="001839E7" w:rsidRDefault="00985821" w:rsidP="006C4C25">
            <w:pPr>
              <w:jc w:val="center"/>
              <w:rPr>
                <w:rFonts w:ascii="Times New Roman" w:eastAsia="仿宋" w:hAnsi="Times New Roman" w:cs="Times New Roman"/>
                <w:kern w:val="0"/>
                <w:sz w:val="20"/>
                <w:szCs w:val="20"/>
              </w:rPr>
            </w:pPr>
          </w:p>
        </w:tc>
        <w:tc>
          <w:tcPr>
            <w:tcW w:w="352" w:type="pct"/>
            <w:vAlign w:val="center"/>
          </w:tcPr>
          <w:p w14:paraId="3970F3D0" w14:textId="77777777"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-0.060</w:t>
            </w:r>
          </w:p>
          <w:p w14:paraId="44FEC446" w14:textId="3D463C11" w:rsidR="00985821" w:rsidRPr="001839E7" w:rsidRDefault="00985821"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(0.055)</w:t>
            </w:r>
          </w:p>
        </w:tc>
      </w:tr>
      <w:tr w:rsidR="001839E7" w:rsidRPr="001839E7" w14:paraId="59B2CC53" w14:textId="77777777" w:rsidTr="00985821">
        <w:trPr>
          <w:jc w:val="center"/>
        </w:trPr>
        <w:tc>
          <w:tcPr>
            <w:tcW w:w="1542" w:type="pct"/>
            <w:tcBorders>
              <w:bottom w:val="nil"/>
            </w:tcBorders>
            <w:vAlign w:val="center"/>
          </w:tcPr>
          <w:p w14:paraId="1D301577" w14:textId="77777777" w:rsidR="006C4C25" w:rsidRPr="001839E7" w:rsidRDefault="006C4C25" w:rsidP="006C4C25">
            <w:pPr>
              <w:jc w:val="center"/>
              <w:rPr>
                <w:rFonts w:ascii="Times New Roman" w:eastAsia="仿宋" w:hAnsi="Times New Roman" w:cs="Times New Roman"/>
                <w:kern w:val="0"/>
                <w:sz w:val="20"/>
                <w:szCs w:val="20"/>
              </w:rPr>
            </w:pPr>
            <w:r w:rsidRPr="00985821">
              <w:rPr>
                <w:rFonts w:ascii="宋体" w:eastAsia="宋体" w:hAnsi="宋体" w:cs="Times New Roman" w:hint="eastAsia"/>
                <w:kern w:val="0"/>
                <w:szCs w:val="21"/>
              </w:rPr>
              <w:t>样本量</w:t>
            </w:r>
          </w:p>
        </w:tc>
        <w:tc>
          <w:tcPr>
            <w:tcW w:w="305" w:type="pct"/>
            <w:tcBorders>
              <w:bottom w:val="nil"/>
            </w:tcBorders>
            <w:vAlign w:val="center"/>
          </w:tcPr>
          <w:p w14:paraId="58B44A60" w14:textId="77777777" w:rsidR="006C4C25" w:rsidRPr="001839E7" w:rsidRDefault="006C4C25"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2,850</w:t>
            </w:r>
          </w:p>
        </w:tc>
        <w:tc>
          <w:tcPr>
            <w:tcW w:w="415" w:type="pct"/>
            <w:tcBorders>
              <w:bottom w:val="nil"/>
            </w:tcBorders>
            <w:vAlign w:val="center"/>
          </w:tcPr>
          <w:p w14:paraId="17961E0B" w14:textId="77777777" w:rsidR="006C4C25" w:rsidRPr="001839E7" w:rsidRDefault="006C4C25"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2,848</w:t>
            </w:r>
          </w:p>
        </w:tc>
        <w:tc>
          <w:tcPr>
            <w:tcW w:w="65" w:type="pct"/>
            <w:tcBorders>
              <w:bottom w:val="nil"/>
            </w:tcBorders>
            <w:vAlign w:val="center"/>
          </w:tcPr>
          <w:p w14:paraId="4C6F0C8B" w14:textId="77777777" w:rsidR="006C4C25" w:rsidRPr="001839E7" w:rsidRDefault="006C4C25" w:rsidP="006C4C25">
            <w:pPr>
              <w:jc w:val="center"/>
              <w:rPr>
                <w:rFonts w:ascii="Times New Roman" w:eastAsia="仿宋" w:hAnsi="Times New Roman" w:cs="Times New Roman"/>
                <w:kern w:val="0"/>
                <w:sz w:val="20"/>
                <w:szCs w:val="20"/>
              </w:rPr>
            </w:pPr>
          </w:p>
        </w:tc>
        <w:tc>
          <w:tcPr>
            <w:tcW w:w="304" w:type="pct"/>
            <w:tcBorders>
              <w:bottom w:val="nil"/>
            </w:tcBorders>
            <w:vAlign w:val="center"/>
          </w:tcPr>
          <w:p w14:paraId="5B40FB59" w14:textId="669B26A8" w:rsidR="006C4C25" w:rsidRPr="001839E7" w:rsidRDefault="006C4C25"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5,703</w:t>
            </w:r>
          </w:p>
        </w:tc>
        <w:tc>
          <w:tcPr>
            <w:tcW w:w="304" w:type="pct"/>
            <w:tcBorders>
              <w:bottom w:val="nil"/>
            </w:tcBorders>
            <w:vAlign w:val="center"/>
          </w:tcPr>
          <w:p w14:paraId="66F770C7" w14:textId="15AC738D" w:rsidR="006C4C25" w:rsidRPr="001839E7" w:rsidRDefault="006C4C25"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5,703</w:t>
            </w:r>
          </w:p>
        </w:tc>
        <w:tc>
          <w:tcPr>
            <w:tcW w:w="65" w:type="pct"/>
            <w:tcBorders>
              <w:bottom w:val="nil"/>
            </w:tcBorders>
            <w:vAlign w:val="center"/>
          </w:tcPr>
          <w:p w14:paraId="67C8F6B9" w14:textId="77777777" w:rsidR="006C4C25" w:rsidRPr="001839E7" w:rsidRDefault="006C4C25" w:rsidP="006C4C25">
            <w:pPr>
              <w:jc w:val="center"/>
              <w:rPr>
                <w:rFonts w:ascii="Times New Roman" w:eastAsia="仿宋" w:hAnsi="Times New Roman" w:cs="Times New Roman"/>
                <w:kern w:val="0"/>
                <w:sz w:val="20"/>
                <w:szCs w:val="20"/>
              </w:rPr>
            </w:pPr>
          </w:p>
        </w:tc>
        <w:tc>
          <w:tcPr>
            <w:tcW w:w="304" w:type="pct"/>
            <w:tcBorders>
              <w:bottom w:val="nil"/>
            </w:tcBorders>
            <w:vAlign w:val="center"/>
          </w:tcPr>
          <w:p w14:paraId="23AE171D" w14:textId="1121CA39" w:rsidR="006C4C25" w:rsidRPr="001839E7" w:rsidRDefault="006C4C25"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5,527</w:t>
            </w:r>
          </w:p>
        </w:tc>
        <w:tc>
          <w:tcPr>
            <w:tcW w:w="304" w:type="pct"/>
            <w:tcBorders>
              <w:bottom w:val="nil"/>
            </w:tcBorders>
            <w:vAlign w:val="center"/>
          </w:tcPr>
          <w:p w14:paraId="68B96955" w14:textId="58579CCF" w:rsidR="006C4C25" w:rsidRPr="001839E7" w:rsidRDefault="006C4C25"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5,259</w:t>
            </w:r>
          </w:p>
        </w:tc>
        <w:tc>
          <w:tcPr>
            <w:tcW w:w="332" w:type="pct"/>
            <w:tcBorders>
              <w:bottom w:val="nil"/>
            </w:tcBorders>
            <w:vAlign w:val="center"/>
          </w:tcPr>
          <w:p w14:paraId="2C0ACBC1" w14:textId="3427A291" w:rsidR="006C4C25" w:rsidRPr="001839E7" w:rsidRDefault="006C4C25"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4,468</w:t>
            </w:r>
          </w:p>
        </w:tc>
        <w:tc>
          <w:tcPr>
            <w:tcW w:w="65" w:type="pct"/>
            <w:tcBorders>
              <w:bottom w:val="nil"/>
            </w:tcBorders>
            <w:vAlign w:val="center"/>
          </w:tcPr>
          <w:p w14:paraId="353777D7" w14:textId="77777777" w:rsidR="006C4C25" w:rsidRPr="001839E7" w:rsidRDefault="006C4C25" w:rsidP="006C4C25">
            <w:pPr>
              <w:jc w:val="center"/>
              <w:rPr>
                <w:rFonts w:ascii="Times New Roman" w:eastAsia="仿宋" w:hAnsi="Times New Roman" w:cs="Times New Roman"/>
                <w:kern w:val="0"/>
                <w:sz w:val="20"/>
                <w:szCs w:val="20"/>
              </w:rPr>
            </w:pPr>
          </w:p>
        </w:tc>
        <w:tc>
          <w:tcPr>
            <w:tcW w:w="312" w:type="pct"/>
            <w:tcBorders>
              <w:bottom w:val="nil"/>
            </w:tcBorders>
            <w:vAlign w:val="center"/>
          </w:tcPr>
          <w:p w14:paraId="2BFD4CF2" w14:textId="77777777" w:rsidR="006C4C25" w:rsidRPr="001839E7" w:rsidRDefault="006C4C25"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8,384</w:t>
            </w:r>
          </w:p>
        </w:tc>
        <w:tc>
          <w:tcPr>
            <w:tcW w:w="331" w:type="pct"/>
            <w:tcBorders>
              <w:bottom w:val="nil"/>
            </w:tcBorders>
            <w:vAlign w:val="center"/>
          </w:tcPr>
          <w:p w14:paraId="2F7DB196" w14:textId="77777777" w:rsidR="006C4C25" w:rsidRPr="001839E7" w:rsidRDefault="006C4C25"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8,384</w:t>
            </w:r>
          </w:p>
        </w:tc>
        <w:tc>
          <w:tcPr>
            <w:tcW w:w="352" w:type="pct"/>
            <w:tcBorders>
              <w:bottom w:val="nil"/>
            </w:tcBorders>
            <w:vAlign w:val="center"/>
          </w:tcPr>
          <w:p w14:paraId="0412A0E3" w14:textId="77777777" w:rsidR="006C4C25" w:rsidRPr="001839E7" w:rsidRDefault="006C4C25"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7,968</w:t>
            </w:r>
          </w:p>
        </w:tc>
      </w:tr>
      <w:tr w:rsidR="001839E7" w:rsidRPr="001839E7" w14:paraId="281C8995" w14:textId="77777777" w:rsidTr="00985821">
        <w:trPr>
          <w:jc w:val="center"/>
        </w:trPr>
        <w:tc>
          <w:tcPr>
            <w:tcW w:w="1542" w:type="pct"/>
            <w:tcBorders>
              <w:top w:val="nil"/>
              <w:bottom w:val="single" w:sz="12" w:space="0" w:color="auto"/>
            </w:tcBorders>
            <w:vAlign w:val="center"/>
          </w:tcPr>
          <w:p w14:paraId="3B557E45" w14:textId="77777777" w:rsidR="006C4C25" w:rsidRPr="001839E7" w:rsidRDefault="006C4C25" w:rsidP="006C4C25">
            <w:pPr>
              <w:jc w:val="center"/>
              <w:rPr>
                <w:rFonts w:ascii="Times New Roman" w:eastAsia="仿宋" w:hAnsi="Times New Roman" w:cs="Times New Roman"/>
                <w:kern w:val="0"/>
                <w:sz w:val="20"/>
                <w:szCs w:val="20"/>
              </w:rPr>
            </w:pPr>
            <w:r w:rsidRPr="001839E7">
              <w:rPr>
                <w:rFonts w:ascii="Times New Roman" w:hAnsi="Times New Roman" w:cs="Times New Roman"/>
                <w:kern w:val="0"/>
                <w:sz w:val="20"/>
                <w:szCs w:val="20"/>
              </w:rPr>
              <w:t>R</w:t>
            </w:r>
            <w:r w:rsidRPr="001839E7">
              <w:rPr>
                <w:rFonts w:ascii="Times New Roman" w:hAnsi="Times New Roman" w:cs="Times New Roman"/>
                <w:kern w:val="0"/>
                <w:sz w:val="20"/>
                <w:szCs w:val="20"/>
                <w:vertAlign w:val="superscript"/>
              </w:rPr>
              <w:t>2</w:t>
            </w:r>
          </w:p>
        </w:tc>
        <w:tc>
          <w:tcPr>
            <w:tcW w:w="305" w:type="pct"/>
            <w:tcBorders>
              <w:top w:val="nil"/>
              <w:bottom w:val="single" w:sz="12" w:space="0" w:color="auto"/>
            </w:tcBorders>
            <w:vAlign w:val="center"/>
          </w:tcPr>
          <w:p w14:paraId="59D9E90B" w14:textId="77777777" w:rsidR="006C4C25" w:rsidRPr="001839E7" w:rsidRDefault="006C4C25"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0.025</w:t>
            </w:r>
          </w:p>
        </w:tc>
        <w:tc>
          <w:tcPr>
            <w:tcW w:w="415" w:type="pct"/>
            <w:tcBorders>
              <w:top w:val="nil"/>
              <w:bottom w:val="single" w:sz="12" w:space="0" w:color="auto"/>
            </w:tcBorders>
            <w:vAlign w:val="center"/>
          </w:tcPr>
          <w:p w14:paraId="17CE2BE2" w14:textId="77777777" w:rsidR="006C4C25" w:rsidRPr="001839E7" w:rsidRDefault="006C4C25"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0.062</w:t>
            </w:r>
          </w:p>
        </w:tc>
        <w:tc>
          <w:tcPr>
            <w:tcW w:w="65" w:type="pct"/>
            <w:tcBorders>
              <w:top w:val="nil"/>
              <w:bottom w:val="single" w:sz="12" w:space="0" w:color="auto"/>
            </w:tcBorders>
            <w:vAlign w:val="center"/>
          </w:tcPr>
          <w:p w14:paraId="5F66589E" w14:textId="77777777" w:rsidR="006C4C25" w:rsidRPr="001839E7" w:rsidRDefault="006C4C25" w:rsidP="006C4C25">
            <w:pPr>
              <w:jc w:val="center"/>
              <w:rPr>
                <w:rFonts w:ascii="Times New Roman" w:eastAsia="仿宋" w:hAnsi="Times New Roman" w:cs="Times New Roman"/>
                <w:kern w:val="0"/>
                <w:sz w:val="20"/>
                <w:szCs w:val="20"/>
              </w:rPr>
            </w:pPr>
          </w:p>
        </w:tc>
        <w:tc>
          <w:tcPr>
            <w:tcW w:w="304" w:type="pct"/>
            <w:tcBorders>
              <w:top w:val="nil"/>
              <w:bottom w:val="single" w:sz="12" w:space="0" w:color="auto"/>
            </w:tcBorders>
            <w:vAlign w:val="center"/>
          </w:tcPr>
          <w:p w14:paraId="746296D6" w14:textId="3C9E01CD" w:rsidR="006C4C25" w:rsidRPr="001839E7" w:rsidRDefault="006C4C25"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0.092</w:t>
            </w:r>
          </w:p>
        </w:tc>
        <w:tc>
          <w:tcPr>
            <w:tcW w:w="304" w:type="pct"/>
            <w:tcBorders>
              <w:top w:val="nil"/>
              <w:bottom w:val="single" w:sz="12" w:space="0" w:color="auto"/>
            </w:tcBorders>
            <w:vAlign w:val="center"/>
          </w:tcPr>
          <w:p w14:paraId="05419019" w14:textId="70AF32DC" w:rsidR="006C4C25" w:rsidRPr="001839E7" w:rsidRDefault="006C4C25"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0.087</w:t>
            </w:r>
          </w:p>
        </w:tc>
        <w:tc>
          <w:tcPr>
            <w:tcW w:w="65" w:type="pct"/>
            <w:tcBorders>
              <w:top w:val="nil"/>
              <w:bottom w:val="single" w:sz="12" w:space="0" w:color="auto"/>
            </w:tcBorders>
            <w:vAlign w:val="center"/>
          </w:tcPr>
          <w:p w14:paraId="59B1EF88" w14:textId="77777777" w:rsidR="006C4C25" w:rsidRPr="001839E7" w:rsidRDefault="006C4C25" w:rsidP="006C4C25">
            <w:pPr>
              <w:jc w:val="center"/>
              <w:rPr>
                <w:rFonts w:ascii="Times New Roman" w:eastAsia="仿宋" w:hAnsi="Times New Roman" w:cs="Times New Roman"/>
                <w:kern w:val="0"/>
                <w:sz w:val="20"/>
                <w:szCs w:val="20"/>
              </w:rPr>
            </w:pPr>
          </w:p>
        </w:tc>
        <w:tc>
          <w:tcPr>
            <w:tcW w:w="304" w:type="pct"/>
            <w:tcBorders>
              <w:top w:val="nil"/>
              <w:bottom w:val="single" w:sz="12" w:space="0" w:color="auto"/>
            </w:tcBorders>
            <w:vAlign w:val="center"/>
          </w:tcPr>
          <w:p w14:paraId="1A3F25A0" w14:textId="6F9467B2" w:rsidR="006C4C25" w:rsidRPr="001839E7" w:rsidRDefault="006C4C25"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0.112</w:t>
            </w:r>
          </w:p>
        </w:tc>
        <w:tc>
          <w:tcPr>
            <w:tcW w:w="304" w:type="pct"/>
            <w:tcBorders>
              <w:top w:val="nil"/>
              <w:bottom w:val="single" w:sz="12" w:space="0" w:color="auto"/>
            </w:tcBorders>
            <w:vAlign w:val="center"/>
          </w:tcPr>
          <w:p w14:paraId="03933037" w14:textId="2B5AFB65" w:rsidR="006C4C25" w:rsidRPr="001839E7" w:rsidRDefault="006C4C25"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0.129</w:t>
            </w:r>
          </w:p>
        </w:tc>
        <w:tc>
          <w:tcPr>
            <w:tcW w:w="332" w:type="pct"/>
            <w:tcBorders>
              <w:top w:val="nil"/>
              <w:bottom w:val="single" w:sz="12" w:space="0" w:color="auto"/>
            </w:tcBorders>
            <w:vAlign w:val="center"/>
          </w:tcPr>
          <w:p w14:paraId="40AD4D3A" w14:textId="5C6B228A" w:rsidR="006C4C25" w:rsidRPr="001839E7" w:rsidRDefault="006C4C25"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0.117</w:t>
            </w:r>
          </w:p>
        </w:tc>
        <w:tc>
          <w:tcPr>
            <w:tcW w:w="65" w:type="pct"/>
            <w:tcBorders>
              <w:top w:val="nil"/>
              <w:bottom w:val="single" w:sz="12" w:space="0" w:color="auto"/>
            </w:tcBorders>
            <w:vAlign w:val="center"/>
          </w:tcPr>
          <w:p w14:paraId="53787A18" w14:textId="77777777" w:rsidR="006C4C25" w:rsidRPr="001839E7" w:rsidRDefault="006C4C25" w:rsidP="006C4C25">
            <w:pPr>
              <w:jc w:val="center"/>
              <w:rPr>
                <w:rFonts w:ascii="Times New Roman" w:eastAsia="仿宋" w:hAnsi="Times New Roman" w:cs="Times New Roman"/>
                <w:kern w:val="0"/>
                <w:sz w:val="20"/>
                <w:szCs w:val="20"/>
              </w:rPr>
            </w:pPr>
          </w:p>
        </w:tc>
        <w:tc>
          <w:tcPr>
            <w:tcW w:w="312" w:type="pct"/>
            <w:tcBorders>
              <w:top w:val="nil"/>
              <w:bottom w:val="single" w:sz="12" w:space="0" w:color="auto"/>
            </w:tcBorders>
            <w:vAlign w:val="center"/>
          </w:tcPr>
          <w:p w14:paraId="4FF0C442" w14:textId="77777777" w:rsidR="006C4C25" w:rsidRPr="001839E7" w:rsidRDefault="006C4C25"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0.165</w:t>
            </w:r>
          </w:p>
        </w:tc>
        <w:tc>
          <w:tcPr>
            <w:tcW w:w="331" w:type="pct"/>
            <w:tcBorders>
              <w:top w:val="nil"/>
              <w:bottom w:val="single" w:sz="12" w:space="0" w:color="auto"/>
            </w:tcBorders>
            <w:vAlign w:val="center"/>
          </w:tcPr>
          <w:p w14:paraId="62A5F423" w14:textId="77777777" w:rsidR="006C4C25" w:rsidRPr="001839E7" w:rsidRDefault="006C4C25"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0.111</w:t>
            </w:r>
          </w:p>
        </w:tc>
        <w:tc>
          <w:tcPr>
            <w:tcW w:w="352" w:type="pct"/>
            <w:tcBorders>
              <w:top w:val="nil"/>
              <w:bottom w:val="single" w:sz="12" w:space="0" w:color="auto"/>
            </w:tcBorders>
            <w:vAlign w:val="center"/>
          </w:tcPr>
          <w:p w14:paraId="1393CC97" w14:textId="77777777" w:rsidR="006C4C25" w:rsidRPr="001839E7" w:rsidRDefault="006C4C25" w:rsidP="006C4C25">
            <w:pPr>
              <w:jc w:val="center"/>
              <w:rPr>
                <w:rFonts w:ascii="Times New Roman" w:eastAsia="仿宋" w:hAnsi="Times New Roman" w:cs="Times New Roman"/>
                <w:kern w:val="0"/>
                <w:sz w:val="20"/>
                <w:szCs w:val="20"/>
              </w:rPr>
            </w:pPr>
            <w:r w:rsidRPr="001839E7">
              <w:rPr>
                <w:rFonts w:ascii="Times New Roman" w:eastAsia="仿宋" w:hAnsi="Times New Roman" w:cs="Times New Roman"/>
                <w:kern w:val="0"/>
                <w:sz w:val="20"/>
                <w:szCs w:val="20"/>
              </w:rPr>
              <w:t>0.062</w:t>
            </w:r>
          </w:p>
        </w:tc>
      </w:tr>
    </w:tbl>
    <w:p w14:paraId="69D6F2F7" w14:textId="068C8EA9" w:rsidR="00E604E6" w:rsidRPr="00524E17" w:rsidRDefault="00E604E6" w:rsidP="00524E17">
      <w:pPr>
        <w:ind w:firstLineChars="200" w:firstLine="300"/>
        <w:rPr>
          <w:rFonts w:ascii="楷体" w:eastAsia="楷体" w:hAnsi="楷体" w:cs="Times New Roman"/>
          <w:sz w:val="15"/>
          <w:szCs w:val="15"/>
        </w:rPr>
      </w:pPr>
      <w:r w:rsidRPr="00524E17">
        <w:rPr>
          <w:rFonts w:ascii="楷体" w:eastAsia="楷体" w:hAnsi="楷体" w:cs="Times New Roman"/>
          <w:sz w:val="15"/>
          <w:szCs w:val="15"/>
        </w:rPr>
        <w:t>注：括号内为市级聚类稳健标准误</w:t>
      </w:r>
      <w:r w:rsidRPr="00524E17">
        <w:rPr>
          <w:rFonts w:ascii="楷体" w:eastAsia="楷体" w:hAnsi="楷体" w:cs="Times New Roman" w:hint="eastAsia"/>
          <w:sz w:val="15"/>
          <w:szCs w:val="15"/>
        </w:rPr>
        <w:t>；</w:t>
      </w:r>
      <w:r w:rsidR="00DC0F05" w:rsidRPr="00DC0F05">
        <w:rPr>
          <w:rFonts w:ascii="楷体" w:eastAsia="楷体" w:hAnsi="楷体" w:cs="Times New Roman"/>
          <w:sz w:val="15"/>
          <w:szCs w:val="15"/>
          <w:vertAlign w:val="superscript"/>
        </w:rPr>
        <w:t>***</w:t>
      </w:r>
      <w:r w:rsidRPr="00524E17">
        <w:rPr>
          <w:rFonts w:ascii="楷体" w:eastAsia="楷体" w:hAnsi="楷体" w:cs="Times New Roman"/>
          <w:sz w:val="15"/>
          <w:szCs w:val="15"/>
        </w:rPr>
        <w:t>、</w:t>
      </w:r>
      <w:r w:rsidR="00DC0F05" w:rsidRPr="00DC0F05">
        <w:rPr>
          <w:rFonts w:ascii="楷体" w:eastAsia="楷体" w:hAnsi="楷体" w:cs="Times New Roman"/>
          <w:sz w:val="15"/>
          <w:szCs w:val="15"/>
          <w:vertAlign w:val="superscript"/>
        </w:rPr>
        <w:t>**</w:t>
      </w:r>
      <w:r w:rsidRPr="00524E17">
        <w:rPr>
          <w:rFonts w:ascii="楷体" w:eastAsia="楷体" w:hAnsi="楷体" w:cs="Times New Roman"/>
          <w:sz w:val="15"/>
          <w:szCs w:val="15"/>
        </w:rPr>
        <w:t>和</w:t>
      </w:r>
      <w:r w:rsidR="00DC0F05" w:rsidRPr="00DC0F05">
        <w:rPr>
          <w:rFonts w:ascii="楷体" w:eastAsia="楷体" w:hAnsi="楷体" w:cs="Times New Roman"/>
          <w:sz w:val="15"/>
          <w:szCs w:val="15"/>
          <w:vertAlign w:val="superscript"/>
        </w:rPr>
        <w:t>*</w:t>
      </w:r>
      <w:r w:rsidRPr="00524E17">
        <w:rPr>
          <w:rFonts w:ascii="楷体" w:eastAsia="楷体" w:hAnsi="楷体" w:cs="Times New Roman"/>
          <w:sz w:val="15"/>
          <w:szCs w:val="15"/>
        </w:rPr>
        <w:t>分别表示在1%、5%和10%的显著性水平上显著</w:t>
      </w:r>
      <w:r w:rsidRPr="00524E17">
        <w:rPr>
          <w:rFonts w:ascii="楷体" w:eastAsia="楷体" w:hAnsi="楷体" w:cs="Times New Roman" w:hint="eastAsia"/>
          <w:sz w:val="15"/>
          <w:szCs w:val="15"/>
        </w:rPr>
        <w:t>；回归中已控制吸烟史、饮酒、住院、婚姻状态、教育水平虚拟变量以及年份、地级市、农村固定效应。</w:t>
      </w:r>
    </w:p>
    <w:bookmarkEnd w:id="18"/>
    <w:p w14:paraId="7633E5C3" w14:textId="77777777" w:rsidR="00E604E6" w:rsidRPr="001839E7" w:rsidRDefault="00E604E6" w:rsidP="00E604E6"/>
    <w:p w14:paraId="5F960123" w14:textId="6099B5D4" w:rsidR="00E604E6" w:rsidRPr="001839E7" w:rsidRDefault="00E604E6" w:rsidP="00F634E4">
      <w:pPr>
        <w:sectPr w:rsidR="00E604E6" w:rsidRPr="001839E7" w:rsidSect="005D69A5">
          <w:footnotePr>
            <w:numFmt w:val="decimalEnclosedCircleChinese"/>
            <w:numRestart w:val="eachPage"/>
          </w:footnotePr>
          <w:pgSz w:w="16838" w:h="11906" w:orient="landscape"/>
          <w:pgMar w:top="1800" w:right="1440" w:bottom="1800" w:left="1440" w:header="851" w:footer="992" w:gutter="0"/>
          <w:cols w:space="425"/>
          <w:docGrid w:type="lines" w:linePitch="312"/>
        </w:sectPr>
      </w:pPr>
    </w:p>
    <w:p w14:paraId="5A27DA47" w14:textId="45EDC91C" w:rsidR="00985821" w:rsidRPr="00985821" w:rsidRDefault="00713160" w:rsidP="00985821">
      <w:pPr>
        <w:jc w:val="center"/>
        <w:rPr>
          <w:rFonts w:ascii="黑体" w:eastAsia="黑体" w:hAnsi="黑体"/>
          <w:sz w:val="28"/>
          <w:szCs w:val="28"/>
        </w:rPr>
      </w:pPr>
      <w:r w:rsidRPr="00D8163B">
        <w:rPr>
          <w:rFonts w:ascii="黑体" w:eastAsia="黑体" w:hAnsi="黑体" w:hint="eastAsia"/>
          <w:sz w:val="28"/>
          <w:szCs w:val="28"/>
        </w:rPr>
        <w:lastRenderedPageBreak/>
        <w:t>八</w:t>
      </w:r>
      <w:r w:rsidR="00933C87" w:rsidRPr="00D8163B">
        <w:rPr>
          <w:rFonts w:ascii="黑体" w:eastAsia="黑体" w:hAnsi="黑体"/>
          <w:sz w:val="28"/>
          <w:szCs w:val="28"/>
        </w:rPr>
        <w:t>、研究结论与政策建议</w:t>
      </w:r>
    </w:p>
    <w:p w14:paraId="6180AFE5" w14:textId="77777777" w:rsidR="00985821" w:rsidRDefault="00985821" w:rsidP="00B141ED">
      <w:pPr>
        <w:ind w:firstLineChars="200" w:firstLine="420"/>
        <w:rPr>
          <w:rFonts w:ascii="宋体" w:eastAsia="宋体" w:hAnsi="宋体"/>
          <w:szCs w:val="21"/>
        </w:rPr>
      </w:pPr>
    </w:p>
    <w:p w14:paraId="3CFA2A99" w14:textId="4E48FF8D" w:rsidR="00933C87" w:rsidRPr="00985821" w:rsidRDefault="00933C87" w:rsidP="00B141ED">
      <w:pPr>
        <w:ind w:firstLineChars="200" w:firstLine="420"/>
        <w:rPr>
          <w:rFonts w:ascii="宋体" w:eastAsia="宋体" w:hAnsi="宋体"/>
          <w:szCs w:val="21"/>
        </w:rPr>
      </w:pPr>
      <w:r w:rsidRPr="00985821">
        <w:rPr>
          <w:rFonts w:ascii="宋体" w:eastAsia="宋体" w:hAnsi="宋体" w:hint="eastAsia"/>
          <w:szCs w:val="21"/>
        </w:rPr>
        <w:t>近二十年</w:t>
      </w:r>
      <w:r w:rsidR="00D44477" w:rsidRPr="00985821">
        <w:rPr>
          <w:rFonts w:ascii="宋体" w:eastAsia="宋体" w:hAnsi="宋体" w:hint="eastAsia"/>
          <w:szCs w:val="21"/>
        </w:rPr>
        <w:t>来，随着人民</w:t>
      </w:r>
      <w:r w:rsidRPr="00985821">
        <w:rPr>
          <w:rFonts w:ascii="宋体" w:eastAsia="宋体" w:hAnsi="宋体"/>
          <w:szCs w:val="21"/>
        </w:rPr>
        <w:t>生活水平的</w:t>
      </w:r>
      <w:r w:rsidR="00D44477" w:rsidRPr="00985821">
        <w:rPr>
          <w:rFonts w:ascii="宋体" w:eastAsia="宋体" w:hAnsi="宋体" w:hint="eastAsia"/>
          <w:szCs w:val="21"/>
        </w:rPr>
        <w:t>不断</w:t>
      </w:r>
      <w:r w:rsidRPr="00985821">
        <w:rPr>
          <w:rFonts w:ascii="宋体" w:eastAsia="宋体" w:hAnsi="宋体"/>
          <w:szCs w:val="21"/>
        </w:rPr>
        <w:t>提高，</w:t>
      </w:r>
      <w:r w:rsidR="00367997" w:rsidRPr="00985821">
        <w:rPr>
          <w:rFonts w:ascii="宋体" w:eastAsia="宋体" w:hAnsi="宋体"/>
          <w:szCs w:val="21"/>
        </w:rPr>
        <w:t>燃煤</w:t>
      </w:r>
      <w:r w:rsidR="00367997" w:rsidRPr="00985821">
        <w:rPr>
          <w:rFonts w:ascii="宋体" w:eastAsia="宋体" w:hAnsi="宋体" w:hint="eastAsia"/>
          <w:szCs w:val="21"/>
        </w:rPr>
        <w:t>逐渐成为</w:t>
      </w:r>
      <w:r w:rsidRPr="00985821">
        <w:rPr>
          <w:rFonts w:ascii="宋体" w:eastAsia="宋体" w:hAnsi="宋体"/>
          <w:szCs w:val="21"/>
        </w:rPr>
        <w:t>中国农村居民家庭用能</w:t>
      </w:r>
      <w:r w:rsidR="00367997" w:rsidRPr="00985821">
        <w:rPr>
          <w:rFonts w:ascii="宋体" w:eastAsia="宋体" w:hAnsi="宋体" w:hint="eastAsia"/>
          <w:szCs w:val="21"/>
        </w:rPr>
        <w:t>的主要形式</w:t>
      </w:r>
      <w:r w:rsidRPr="00985821">
        <w:rPr>
          <w:rFonts w:ascii="宋体" w:eastAsia="宋体" w:hAnsi="宋体"/>
          <w:szCs w:val="21"/>
        </w:rPr>
        <w:t>，但由于家用散煤</w:t>
      </w:r>
      <w:r w:rsidR="00367997" w:rsidRPr="00985821">
        <w:rPr>
          <w:rFonts w:ascii="宋体" w:eastAsia="宋体" w:hAnsi="宋体" w:hint="eastAsia"/>
          <w:szCs w:val="21"/>
        </w:rPr>
        <w:t>燃烧</w:t>
      </w:r>
      <w:r w:rsidRPr="00985821">
        <w:rPr>
          <w:rFonts w:ascii="宋体" w:eastAsia="宋体" w:hAnsi="宋体"/>
          <w:szCs w:val="21"/>
        </w:rPr>
        <w:t>质量差使其成为空气污染的重要来源</w:t>
      </w:r>
      <w:r w:rsidR="00367997" w:rsidRPr="00985821">
        <w:rPr>
          <w:rFonts w:ascii="宋体" w:eastAsia="宋体" w:hAnsi="宋体" w:hint="eastAsia"/>
          <w:szCs w:val="21"/>
        </w:rPr>
        <w:t>。</w:t>
      </w:r>
      <w:r w:rsidRPr="00985821">
        <w:rPr>
          <w:rFonts w:ascii="宋体" w:eastAsia="宋体" w:hAnsi="宋体"/>
          <w:szCs w:val="21"/>
        </w:rPr>
        <w:t>本文基于国务院在</w:t>
      </w:r>
      <w:r w:rsidR="00C53963" w:rsidRPr="00985821">
        <w:rPr>
          <w:rFonts w:ascii="宋体" w:eastAsia="宋体" w:hAnsi="宋体" w:hint="eastAsia"/>
          <w:szCs w:val="21"/>
        </w:rPr>
        <w:t>“攻坚行动方案”</w:t>
      </w:r>
      <w:r w:rsidRPr="00985821">
        <w:rPr>
          <w:rFonts w:ascii="宋体" w:eastAsia="宋体" w:hAnsi="宋体"/>
          <w:szCs w:val="21"/>
        </w:rPr>
        <w:t>中提出的广义“禁煤区”政策，利用空气质量监测和家庭微观调查数据，对该项政策是否</w:t>
      </w:r>
      <w:r w:rsidR="00367997" w:rsidRPr="00985821">
        <w:rPr>
          <w:rFonts w:ascii="宋体" w:eastAsia="宋体" w:hAnsi="宋体" w:hint="eastAsia"/>
          <w:szCs w:val="21"/>
        </w:rPr>
        <w:t>改善了</w:t>
      </w:r>
      <w:r w:rsidRPr="00985821">
        <w:rPr>
          <w:rFonts w:ascii="宋体" w:eastAsia="宋体" w:hAnsi="宋体"/>
          <w:szCs w:val="21"/>
        </w:rPr>
        <w:t>区域空气质量</w:t>
      </w:r>
      <w:r w:rsidR="00367997" w:rsidRPr="00985821">
        <w:rPr>
          <w:rFonts w:ascii="宋体" w:eastAsia="宋体" w:hAnsi="宋体" w:hint="eastAsia"/>
          <w:szCs w:val="21"/>
        </w:rPr>
        <w:t>以及</w:t>
      </w:r>
      <w:r w:rsidRPr="00985821">
        <w:rPr>
          <w:rFonts w:ascii="宋体" w:eastAsia="宋体" w:hAnsi="宋体"/>
          <w:szCs w:val="21"/>
        </w:rPr>
        <w:t>居民</w:t>
      </w:r>
      <w:r w:rsidR="00367997" w:rsidRPr="00985821">
        <w:rPr>
          <w:rFonts w:ascii="宋体" w:eastAsia="宋体" w:hAnsi="宋体" w:hint="eastAsia"/>
          <w:szCs w:val="21"/>
        </w:rPr>
        <w:t>身心</w:t>
      </w:r>
      <w:r w:rsidRPr="00985821">
        <w:rPr>
          <w:rFonts w:ascii="宋体" w:eastAsia="宋体" w:hAnsi="宋体"/>
          <w:szCs w:val="21"/>
        </w:rPr>
        <w:t>健康进行了准实验研究。</w:t>
      </w:r>
      <w:r w:rsidR="00367997" w:rsidRPr="00985821">
        <w:rPr>
          <w:rFonts w:ascii="宋体" w:eastAsia="宋体" w:hAnsi="宋体" w:hint="eastAsia"/>
          <w:szCs w:val="21"/>
        </w:rPr>
        <w:t>实证</w:t>
      </w:r>
      <w:r w:rsidRPr="00985821">
        <w:rPr>
          <w:rFonts w:ascii="宋体" w:eastAsia="宋体" w:hAnsi="宋体"/>
          <w:szCs w:val="21"/>
        </w:rPr>
        <w:t>结果显示，“禁煤区”政策</w:t>
      </w:r>
      <w:r w:rsidR="00367997" w:rsidRPr="00985821">
        <w:rPr>
          <w:rFonts w:ascii="宋体" w:eastAsia="宋体" w:hAnsi="宋体" w:hint="eastAsia"/>
          <w:szCs w:val="21"/>
        </w:rPr>
        <w:t>显著地</w:t>
      </w:r>
      <w:r w:rsidRPr="00985821">
        <w:rPr>
          <w:rFonts w:ascii="宋体" w:eastAsia="宋体" w:hAnsi="宋体"/>
          <w:szCs w:val="21"/>
        </w:rPr>
        <w:t>改善了政策区空气质量，</w:t>
      </w:r>
      <w:bookmarkStart w:id="19" w:name="_Hlk69073758"/>
      <w:r w:rsidR="00367997" w:rsidRPr="00985821">
        <w:rPr>
          <w:rFonts w:ascii="宋体" w:eastAsia="宋体" w:hAnsi="宋体" w:hint="eastAsia"/>
          <w:szCs w:val="21"/>
        </w:rPr>
        <w:t>且对</w:t>
      </w:r>
      <w:r w:rsidR="00447166" w:rsidRPr="00985821">
        <w:rPr>
          <w:rFonts w:ascii="宋体" w:eastAsia="宋体" w:hAnsi="宋体" w:hint="eastAsia"/>
          <w:szCs w:val="21"/>
        </w:rPr>
        <w:t>较低城镇化地区</w:t>
      </w:r>
      <w:r w:rsidR="002B0666" w:rsidRPr="00985821">
        <w:rPr>
          <w:rFonts w:ascii="宋体" w:eastAsia="宋体" w:hAnsi="宋体" w:hint="eastAsia"/>
          <w:szCs w:val="21"/>
        </w:rPr>
        <w:t>或类农村地区</w:t>
      </w:r>
      <w:r w:rsidR="00367997" w:rsidRPr="00985821">
        <w:rPr>
          <w:rFonts w:ascii="宋体" w:eastAsia="宋体" w:hAnsi="宋体" w:hint="eastAsia"/>
          <w:szCs w:val="21"/>
        </w:rPr>
        <w:t>的改善效果</w:t>
      </w:r>
      <w:r w:rsidRPr="00985821">
        <w:rPr>
          <w:rFonts w:ascii="宋体" w:eastAsia="宋体" w:hAnsi="宋体" w:hint="eastAsia"/>
          <w:szCs w:val="21"/>
        </w:rPr>
        <w:t>更</w:t>
      </w:r>
      <w:bookmarkEnd w:id="19"/>
      <w:r w:rsidR="00367997" w:rsidRPr="00985821">
        <w:rPr>
          <w:rFonts w:ascii="宋体" w:eastAsia="宋体" w:hAnsi="宋体" w:hint="eastAsia"/>
          <w:szCs w:val="21"/>
        </w:rPr>
        <w:t>大。同时，该政策显著</w:t>
      </w:r>
      <w:r w:rsidRPr="00985821">
        <w:rPr>
          <w:rFonts w:ascii="宋体" w:eastAsia="宋体" w:hAnsi="宋体"/>
          <w:szCs w:val="21"/>
        </w:rPr>
        <w:t>降低了</w:t>
      </w:r>
      <w:r w:rsidR="002B0666" w:rsidRPr="00985821">
        <w:rPr>
          <w:rFonts w:ascii="宋体" w:eastAsia="宋体" w:hAnsi="宋体" w:hint="eastAsia"/>
          <w:szCs w:val="21"/>
        </w:rPr>
        <w:t>农村地区</w:t>
      </w:r>
      <w:r w:rsidRPr="001839E7">
        <w:rPr>
          <w:rFonts w:ascii="Times New Roman" w:eastAsia="仿宋" w:hAnsi="Times New Roman" w:cs="Times New Roman" w:hint="eastAsia"/>
        </w:rPr>
        <w:t>4</w:t>
      </w:r>
      <w:r w:rsidRPr="001839E7">
        <w:rPr>
          <w:rFonts w:ascii="Times New Roman" w:eastAsia="仿宋" w:hAnsi="Times New Roman" w:cs="Times New Roman"/>
        </w:rPr>
        <w:t>5</w:t>
      </w:r>
      <w:r w:rsidRPr="00985821">
        <w:rPr>
          <w:rFonts w:ascii="宋体" w:eastAsia="宋体" w:hAnsi="宋体" w:hint="eastAsia"/>
          <w:szCs w:val="21"/>
        </w:rPr>
        <w:t>岁以上中老年人</w:t>
      </w:r>
      <w:r w:rsidRPr="00985821">
        <w:rPr>
          <w:rFonts w:ascii="宋体" w:eastAsia="宋体" w:hAnsi="宋体"/>
          <w:szCs w:val="21"/>
        </w:rPr>
        <w:t>肺部疾病的发病率</w:t>
      </w:r>
      <w:r w:rsidR="003C638C" w:rsidRPr="00985821">
        <w:rPr>
          <w:rFonts w:ascii="宋体" w:eastAsia="宋体" w:hAnsi="宋体" w:hint="eastAsia"/>
          <w:szCs w:val="21"/>
        </w:rPr>
        <w:t>，但也使得</w:t>
      </w:r>
      <w:r w:rsidR="00367997" w:rsidRPr="00985821">
        <w:rPr>
          <w:rFonts w:ascii="宋体" w:eastAsia="宋体" w:hAnsi="宋体" w:hint="eastAsia"/>
          <w:szCs w:val="21"/>
        </w:rPr>
        <w:t>农村</w:t>
      </w:r>
      <w:r w:rsidR="003C638C" w:rsidRPr="00985821">
        <w:rPr>
          <w:rFonts w:ascii="宋体" w:eastAsia="宋体" w:hAnsi="宋体" w:hint="eastAsia"/>
          <w:szCs w:val="21"/>
        </w:rPr>
        <w:t>家庭用能成本明显上升</w:t>
      </w:r>
      <w:r w:rsidR="00367997" w:rsidRPr="00985821">
        <w:rPr>
          <w:rFonts w:ascii="宋体" w:eastAsia="宋体" w:hAnsi="宋体" w:hint="eastAsia"/>
          <w:szCs w:val="21"/>
        </w:rPr>
        <w:t>。最后</w:t>
      </w:r>
      <w:r w:rsidR="002B0666" w:rsidRPr="00985821">
        <w:rPr>
          <w:rFonts w:ascii="宋体" w:eastAsia="宋体" w:hAnsi="宋体" w:hint="eastAsia"/>
          <w:szCs w:val="21"/>
        </w:rPr>
        <w:t>，</w:t>
      </w:r>
      <w:r w:rsidR="00367997" w:rsidRPr="00985821">
        <w:rPr>
          <w:rFonts w:ascii="宋体" w:eastAsia="宋体" w:hAnsi="宋体" w:hint="eastAsia"/>
          <w:szCs w:val="21"/>
        </w:rPr>
        <w:t>本文利用居民满意度数据进行了分析，发现</w:t>
      </w:r>
      <w:r w:rsidRPr="00985821">
        <w:rPr>
          <w:rFonts w:ascii="宋体" w:eastAsia="宋体" w:hAnsi="宋体"/>
          <w:szCs w:val="21"/>
        </w:rPr>
        <w:t>禁煤政策在一定程度上提升了</w:t>
      </w:r>
      <w:r w:rsidRPr="00985821">
        <w:rPr>
          <w:rFonts w:ascii="宋体" w:eastAsia="宋体" w:hAnsi="宋体" w:hint="eastAsia"/>
          <w:szCs w:val="21"/>
        </w:rPr>
        <w:t>农村居民</w:t>
      </w:r>
      <w:r w:rsidRPr="00985821">
        <w:rPr>
          <w:rFonts w:ascii="宋体" w:eastAsia="宋体" w:hAnsi="宋体"/>
          <w:szCs w:val="21"/>
        </w:rPr>
        <w:t>对于空气质量</w:t>
      </w:r>
      <w:r w:rsidR="002F44F6" w:rsidRPr="00985821">
        <w:rPr>
          <w:rFonts w:ascii="宋体" w:eastAsia="宋体" w:hAnsi="宋体" w:hint="eastAsia"/>
          <w:szCs w:val="21"/>
        </w:rPr>
        <w:t>、自身</w:t>
      </w:r>
      <w:r w:rsidRPr="00985821">
        <w:rPr>
          <w:rFonts w:ascii="宋体" w:eastAsia="宋体" w:hAnsi="宋体"/>
          <w:szCs w:val="21"/>
        </w:rPr>
        <w:t>健康的满意度，说明此项政策对提升居民获得感具有直接效应</w:t>
      </w:r>
      <w:r w:rsidRPr="00985821">
        <w:rPr>
          <w:rFonts w:ascii="宋体" w:eastAsia="宋体" w:hAnsi="宋体" w:hint="eastAsia"/>
          <w:szCs w:val="21"/>
        </w:rPr>
        <w:t>。</w:t>
      </w:r>
    </w:p>
    <w:p w14:paraId="6441090C" w14:textId="7D735FBD" w:rsidR="00933C87" w:rsidRPr="00985821" w:rsidRDefault="00933C87" w:rsidP="00B141ED">
      <w:pPr>
        <w:ind w:firstLineChars="200" w:firstLine="420"/>
        <w:rPr>
          <w:rFonts w:ascii="宋体" w:eastAsia="宋体" w:hAnsi="宋体"/>
          <w:szCs w:val="21"/>
        </w:rPr>
      </w:pPr>
      <w:r w:rsidRPr="00985821">
        <w:rPr>
          <w:rFonts w:ascii="宋体" w:eastAsia="宋体" w:hAnsi="宋体"/>
          <w:szCs w:val="21"/>
        </w:rPr>
        <w:t>本文研究的主题和实证结果对区域环境政策具有一定的价值，可为相关政策完善提供参考</w:t>
      </w:r>
      <w:r w:rsidR="00CB7FB4" w:rsidRPr="00985821">
        <w:rPr>
          <w:rFonts w:ascii="宋体" w:eastAsia="宋体" w:hAnsi="宋体" w:hint="eastAsia"/>
          <w:szCs w:val="21"/>
        </w:rPr>
        <w:t>：</w:t>
      </w:r>
      <w:r w:rsidR="00985821">
        <w:rPr>
          <w:rFonts w:ascii="宋体" w:eastAsia="宋体" w:hAnsi="宋体" w:hint="eastAsia"/>
          <w:szCs w:val="21"/>
        </w:rPr>
        <w:t>（</w:t>
      </w:r>
      <w:r w:rsidR="00985821" w:rsidRPr="00985821">
        <w:rPr>
          <w:rFonts w:ascii="Times New Roman" w:eastAsia="宋体" w:hAnsi="Times New Roman" w:cs="Times New Roman"/>
          <w:szCs w:val="21"/>
        </w:rPr>
        <w:t>1</w:t>
      </w:r>
      <w:r w:rsidR="00985821">
        <w:rPr>
          <w:rFonts w:ascii="宋体" w:eastAsia="宋体" w:hAnsi="宋体" w:hint="eastAsia"/>
          <w:szCs w:val="21"/>
        </w:rPr>
        <w:t>）</w:t>
      </w:r>
      <w:r w:rsidRPr="00985821">
        <w:rPr>
          <w:rFonts w:ascii="宋体" w:eastAsia="宋体" w:hAnsi="宋体"/>
          <w:szCs w:val="21"/>
        </w:rPr>
        <w:t>控制污染源、减少污染排放是改善空气质量有效手段</w:t>
      </w:r>
      <w:r w:rsidRPr="00985821">
        <w:rPr>
          <w:rFonts w:ascii="宋体" w:eastAsia="宋体" w:hAnsi="宋体" w:hint="eastAsia"/>
          <w:szCs w:val="21"/>
        </w:rPr>
        <w:t>；</w:t>
      </w:r>
      <w:r w:rsidR="00985821">
        <w:rPr>
          <w:rFonts w:ascii="宋体" w:eastAsia="宋体" w:hAnsi="宋体" w:hint="eastAsia"/>
          <w:szCs w:val="21"/>
        </w:rPr>
        <w:t>（</w:t>
      </w:r>
      <w:r w:rsidR="00985821" w:rsidRPr="00985821">
        <w:rPr>
          <w:rFonts w:ascii="Times New Roman" w:eastAsia="宋体" w:hAnsi="Times New Roman" w:cs="Times New Roman" w:hint="eastAsia"/>
          <w:szCs w:val="21"/>
        </w:rPr>
        <w:t>2</w:t>
      </w:r>
      <w:r w:rsidR="00985821">
        <w:rPr>
          <w:rFonts w:ascii="宋体" w:eastAsia="宋体" w:hAnsi="宋体" w:hint="eastAsia"/>
          <w:szCs w:val="21"/>
        </w:rPr>
        <w:t>）</w:t>
      </w:r>
      <w:r w:rsidRPr="00985821">
        <w:rPr>
          <w:rFonts w:ascii="宋体" w:eastAsia="宋体" w:hAnsi="宋体"/>
          <w:szCs w:val="21"/>
        </w:rPr>
        <w:t>在中央“铁腕治污”的背景下，地方政府应进一步加大对能源消费等方面的民生保障设施供给建设，</w:t>
      </w:r>
      <w:r w:rsidR="007D1500" w:rsidRPr="00985821">
        <w:rPr>
          <w:rFonts w:ascii="宋体" w:eastAsia="宋体" w:hAnsi="宋体" w:hint="eastAsia"/>
          <w:szCs w:val="21"/>
        </w:rPr>
        <w:t>增强群众获得感</w:t>
      </w:r>
      <w:r w:rsidRPr="00985821">
        <w:rPr>
          <w:rFonts w:ascii="宋体" w:eastAsia="宋体" w:hAnsi="宋体"/>
          <w:szCs w:val="21"/>
        </w:rPr>
        <w:t>；</w:t>
      </w:r>
      <w:r w:rsidR="00985821">
        <w:rPr>
          <w:rFonts w:ascii="宋体" w:eastAsia="宋体" w:hAnsi="宋体" w:hint="eastAsia"/>
          <w:szCs w:val="21"/>
        </w:rPr>
        <w:t>（</w:t>
      </w:r>
      <w:r w:rsidR="00985821" w:rsidRPr="00985821">
        <w:rPr>
          <w:rFonts w:ascii="Times New Roman" w:eastAsia="宋体" w:hAnsi="Times New Roman" w:cs="Times New Roman" w:hint="eastAsia"/>
          <w:szCs w:val="21"/>
        </w:rPr>
        <w:t>3</w:t>
      </w:r>
      <w:r w:rsidR="00985821">
        <w:rPr>
          <w:rFonts w:ascii="宋体" w:eastAsia="宋体" w:hAnsi="宋体" w:hint="eastAsia"/>
          <w:szCs w:val="21"/>
        </w:rPr>
        <w:t>）</w:t>
      </w:r>
      <w:r w:rsidRPr="00985821">
        <w:rPr>
          <w:rFonts w:ascii="宋体" w:eastAsia="宋体" w:hAnsi="宋体"/>
          <w:szCs w:val="21"/>
        </w:rPr>
        <w:t>虽然取暖补贴给各地方政府带来了一定的财政压力，但就</w:t>
      </w:r>
      <w:r w:rsidRPr="00985821">
        <w:rPr>
          <w:rFonts w:ascii="宋体" w:eastAsia="宋体" w:hAnsi="宋体" w:hint="eastAsia"/>
          <w:szCs w:val="21"/>
        </w:rPr>
        <w:t>清洁取暖工程的民意效果来看</w:t>
      </w:r>
      <w:r w:rsidR="00CB7FB4" w:rsidRPr="00985821">
        <w:rPr>
          <w:rFonts w:ascii="宋体" w:eastAsia="宋体" w:hAnsi="宋体" w:hint="eastAsia"/>
          <w:szCs w:val="21"/>
        </w:rPr>
        <w:t>，该政策</w:t>
      </w:r>
      <w:r w:rsidRPr="00985821">
        <w:rPr>
          <w:rFonts w:ascii="宋体" w:eastAsia="宋体" w:hAnsi="宋体" w:hint="eastAsia"/>
          <w:szCs w:val="21"/>
        </w:rPr>
        <w:t>仍</w:t>
      </w:r>
      <w:r w:rsidR="00CB7FB4" w:rsidRPr="00985821">
        <w:rPr>
          <w:rFonts w:ascii="宋体" w:eastAsia="宋体" w:hAnsi="宋体" w:hint="eastAsia"/>
          <w:szCs w:val="21"/>
        </w:rPr>
        <w:t>有</w:t>
      </w:r>
      <w:r w:rsidRPr="00985821">
        <w:rPr>
          <w:rFonts w:ascii="宋体" w:eastAsia="宋体" w:hAnsi="宋体" w:hint="eastAsia"/>
          <w:szCs w:val="21"/>
        </w:rPr>
        <w:t>正向作用</w:t>
      </w:r>
      <w:r w:rsidRPr="00985821">
        <w:rPr>
          <w:rFonts w:ascii="宋体" w:eastAsia="宋体" w:hAnsi="宋体"/>
          <w:szCs w:val="21"/>
        </w:rPr>
        <w:t>，应进一步研究政策细节以尽可能的降低清洁用能转换给居民生活造成的影响，并谨慎制定补贴退坡政策，防止散煤复烧；</w:t>
      </w:r>
      <w:r w:rsidR="00985821">
        <w:rPr>
          <w:rFonts w:ascii="宋体" w:eastAsia="宋体" w:hAnsi="宋体" w:hint="eastAsia"/>
          <w:szCs w:val="21"/>
        </w:rPr>
        <w:t>（</w:t>
      </w:r>
      <w:r w:rsidR="00985821" w:rsidRPr="00985821">
        <w:rPr>
          <w:rFonts w:ascii="Times New Roman" w:eastAsia="宋体" w:hAnsi="Times New Roman" w:cs="Times New Roman" w:hint="eastAsia"/>
          <w:szCs w:val="21"/>
        </w:rPr>
        <w:t>4</w:t>
      </w:r>
      <w:r w:rsidR="00985821">
        <w:rPr>
          <w:rFonts w:ascii="宋体" w:eastAsia="宋体" w:hAnsi="宋体" w:hint="eastAsia"/>
          <w:szCs w:val="21"/>
        </w:rPr>
        <w:t>）</w:t>
      </w:r>
      <w:r w:rsidRPr="00985821">
        <w:rPr>
          <w:rFonts w:ascii="宋体" w:eastAsia="宋体" w:hAnsi="宋体"/>
          <w:szCs w:val="21"/>
        </w:rPr>
        <w:t>禁煤政策从环境政策角度考虑固然具有立竿见影的效果，但其特殊</w:t>
      </w:r>
      <w:r w:rsidR="00367997" w:rsidRPr="00985821">
        <w:rPr>
          <w:rFonts w:ascii="宋体" w:eastAsia="宋体" w:hAnsi="宋体" w:hint="eastAsia"/>
          <w:szCs w:val="21"/>
        </w:rPr>
        <w:t>性</w:t>
      </w:r>
      <w:r w:rsidRPr="00985821">
        <w:rPr>
          <w:rFonts w:ascii="宋体" w:eastAsia="宋体" w:hAnsi="宋体"/>
          <w:szCs w:val="21"/>
        </w:rPr>
        <w:t>在于深度涉及民生领域，因此优化能源供给结构、降低家用能源消费价格应是根本之道。</w:t>
      </w:r>
    </w:p>
    <w:p w14:paraId="0F358464" w14:textId="77777777" w:rsidR="00933C87" w:rsidRPr="001839E7" w:rsidRDefault="00933C87" w:rsidP="00B141ED">
      <w:pPr>
        <w:rPr>
          <w:rFonts w:ascii="Times New Roman" w:eastAsia="仿宋" w:hAnsi="Times New Roman" w:cs="Times New Roman"/>
          <w:b/>
          <w:bCs/>
        </w:rPr>
      </w:pPr>
    </w:p>
    <w:p w14:paraId="294C4B8E" w14:textId="1246B7BF" w:rsidR="0073309A" w:rsidRPr="007949C0" w:rsidRDefault="00933C87" w:rsidP="00766998">
      <w:pPr>
        <w:ind w:firstLineChars="200" w:firstLine="482"/>
        <w:rPr>
          <w:rFonts w:ascii="黑体" w:eastAsia="黑体" w:hAnsi="黑体" w:cs="Times New Roman"/>
          <w:b/>
          <w:bCs/>
          <w:sz w:val="24"/>
          <w:szCs w:val="24"/>
        </w:rPr>
      </w:pPr>
      <w:r w:rsidRPr="007949C0">
        <w:rPr>
          <w:rFonts w:ascii="黑体" w:eastAsia="黑体" w:hAnsi="黑体" w:cs="Times New Roman" w:hint="eastAsia"/>
          <w:b/>
          <w:bCs/>
          <w:sz w:val="24"/>
          <w:szCs w:val="24"/>
        </w:rPr>
        <w:t>参考文献</w:t>
      </w:r>
    </w:p>
    <w:p w14:paraId="76B2BCA0" w14:textId="7233AAFA" w:rsidR="006372A6" w:rsidRPr="001A70CD" w:rsidRDefault="006372A6" w:rsidP="006372A6">
      <w:pPr>
        <w:spacing w:line="360" w:lineRule="auto"/>
        <w:ind w:firstLineChars="200" w:firstLine="420"/>
        <w:rPr>
          <w:rFonts w:ascii="宋体" w:eastAsia="宋体" w:hAnsi="宋体" w:cs="Times New Roman"/>
          <w:szCs w:val="21"/>
        </w:rPr>
      </w:pPr>
      <w:r w:rsidRPr="001A70CD">
        <w:rPr>
          <w:rFonts w:ascii="宋体" w:eastAsia="宋体" w:hAnsi="宋体" w:cs="Times New Roman"/>
          <w:szCs w:val="21"/>
        </w:rPr>
        <w:t>梁若冰</w:t>
      </w:r>
      <w:r w:rsidRPr="001A70CD">
        <w:rPr>
          <w:rFonts w:ascii="宋体" w:eastAsia="宋体" w:hAnsi="宋体" w:cs="Times New Roman" w:hint="eastAsia"/>
          <w:szCs w:val="21"/>
        </w:rPr>
        <w:t>，2</w:t>
      </w:r>
      <w:r w:rsidRPr="001A70CD">
        <w:rPr>
          <w:rFonts w:ascii="宋体" w:eastAsia="宋体" w:hAnsi="宋体" w:cs="Times New Roman"/>
          <w:szCs w:val="21"/>
        </w:rPr>
        <w:t>021</w:t>
      </w:r>
      <w:r w:rsidR="00C211E1" w:rsidRPr="001A70CD">
        <w:rPr>
          <w:rFonts w:ascii="宋体" w:eastAsia="宋体" w:hAnsi="宋体" w:cs="Times New Roman" w:hint="eastAsia"/>
          <w:szCs w:val="21"/>
        </w:rPr>
        <w:t>：</w:t>
      </w:r>
      <w:r w:rsidRPr="001A70CD">
        <w:rPr>
          <w:rFonts w:ascii="宋体" w:eastAsia="宋体" w:hAnsi="宋体" w:cs="Times New Roman" w:hint="eastAsia"/>
          <w:szCs w:val="21"/>
        </w:rPr>
        <w:t>《</w:t>
      </w:r>
      <w:r w:rsidRPr="001A70CD">
        <w:rPr>
          <w:rFonts w:ascii="宋体" w:eastAsia="宋体" w:hAnsi="宋体" w:cs="Times New Roman"/>
          <w:szCs w:val="21"/>
        </w:rPr>
        <w:t>自然灾害与文化形成——基于黄泛区的研究</w:t>
      </w:r>
      <w:r w:rsidRPr="001A70CD">
        <w:rPr>
          <w:rFonts w:ascii="宋体" w:eastAsia="宋体" w:hAnsi="宋体" w:cs="Times New Roman" w:hint="eastAsia"/>
          <w:szCs w:val="21"/>
        </w:rPr>
        <w:t>》，《</w:t>
      </w:r>
      <w:r w:rsidRPr="001A70CD">
        <w:rPr>
          <w:rFonts w:ascii="宋体" w:eastAsia="宋体" w:hAnsi="宋体" w:cs="Times New Roman"/>
          <w:szCs w:val="21"/>
        </w:rPr>
        <w:t>经济学(季刊)</w:t>
      </w:r>
      <w:r w:rsidRPr="001A70CD">
        <w:rPr>
          <w:rFonts w:ascii="宋体" w:eastAsia="宋体" w:hAnsi="宋体" w:cs="Times New Roman" w:hint="eastAsia"/>
          <w:szCs w:val="21"/>
        </w:rPr>
        <w:t>》第3期。</w:t>
      </w:r>
    </w:p>
    <w:p w14:paraId="270E7F09" w14:textId="35793566" w:rsidR="003479E3" w:rsidRPr="00C211E1" w:rsidRDefault="003479E3" w:rsidP="003479E3">
      <w:pPr>
        <w:ind w:firstLineChars="200" w:firstLine="420"/>
        <w:rPr>
          <w:rFonts w:ascii="宋体" w:eastAsia="宋体" w:hAnsi="宋体" w:cs="Times New Roman"/>
          <w:szCs w:val="21"/>
        </w:rPr>
      </w:pPr>
      <w:r w:rsidRPr="00C211E1">
        <w:rPr>
          <w:rFonts w:ascii="宋体" w:eastAsia="宋体" w:hAnsi="宋体" w:cs="Times New Roman" w:hint="eastAsia"/>
          <w:szCs w:val="21"/>
        </w:rPr>
        <w:t>罗知</w:t>
      </w:r>
      <w:r w:rsidR="00C211E1" w:rsidRPr="00C211E1">
        <w:rPr>
          <w:rFonts w:ascii="宋体" w:eastAsia="宋体" w:hAnsi="宋体" w:cs="Times New Roman" w:hint="eastAsia"/>
          <w:szCs w:val="21"/>
        </w:rPr>
        <w:t xml:space="preserve"> </w:t>
      </w:r>
      <w:r w:rsidRPr="00C211E1">
        <w:rPr>
          <w:rFonts w:ascii="宋体" w:eastAsia="宋体" w:hAnsi="宋体" w:cs="Times New Roman"/>
          <w:szCs w:val="21"/>
        </w:rPr>
        <w:t>李浩然,2018</w:t>
      </w:r>
      <w:r w:rsidR="00C211E1" w:rsidRPr="00C211E1">
        <w:rPr>
          <w:rFonts w:ascii="宋体" w:eastAsia="宋体" w:hAnsi="宋体" w:cs="Times New Roman" w:hint="eastAsia"/>
          <w:szCs w:val="21"/>
        </w:rPr>
        <w:t>：</w:t>
      </w:r>
      <w:r w:rsidRPr="00C211E1">
        <w:rPr>
          <w:rFonts w:ascii="宋体" w:eastAsia="宋体" w:hAnsi="宋体" w:cs="Times New Roman" w:hint="eastAsia"/>
          <w:szCs w:val="21"/>
        </w:rPr>
        <w:t>《</w:t>
      </w:r>
      <w:r w:rsidRPr="00C211E1">
        <w:rPr>
          <w:rFonts w:ascii="宋体" w:eastAsia="宋体" w:hAnsi="宋体" w:cs="Times New Roman"/>
          <w:szCs w:val="21"/>
        </w:rPr>
        <w:t>“大气十条”政策的实施对空气质量的影响</w:t>
      </w:r>
      <w:r w:rsidRPr="00C211E1">
        <w:rPr>
          <w:rFonts w:ascii="宋体" w:eastAsia="宋体" w:hAnsi="宋体" w:cs="Times New Roman" w:hint="eastAsia"/>
          <w:szCs w:val="21"/>
        </w:rPr>
        <w:t>》，《</w:t>
      </w:r>
      <w:r w:rsidRPr="00C211E1">
        <w:rPr>
          <w:rFonts w:ascii="宋体" w:eastAsia="宋体" w:hAnsi="宋体" w:cs="Times New Roman"/>
          <w:szCs w:val="21"/>
        </w:rPr>
        <w:t>中国工业经济</w:t>
      </w:r>
      <w:r w:rsidRPr="00C211E1">
        <w:rPr>
          <w:rFonts w:ascii="宋体" w:eastAsia="宋体" w:hAnsi="宋体" w:cs="Times New Roman" w:hint="eastAsia"/>
          <w:szCs w:val="21"/>
        </w:rPr>
        <w:t>》第</w:t>
      </w:r>
      <w:r w:rsidRPr="00C211E1">
        <w:rPr>
          <w:rFonts w:ascii="宋体" w:eastAsia="宋体" w:hAnsi="宋体" w:cs="Times New Roman"/>
          <w:szCs w:val="21"/>
        </w:rPr>
        <w:t>9</w:t>
      </w:r>
      <w:r w:rsidRPr="00C211E1">
        <w:rPr>
          <w:rFonts w:ascii="宋体" w:eastAsia="宋体" w:hAnsi="宋体" w:cs="Times New Roman" w:hint="eastAsia"/>
          <w:szCs w:val="21"/>
        </w:rPr>
        <w:t>期。</w:t>
      </w:r>
    </w:p>
    <w:p w14:paraId="722C44DF" w14:textId="6AC245C7" w:rsidR="003479E3" w:rsidRPr="007949C0" w:rsidRDefault="003479E3" w:rsidP="003479E3">
      <w:pPr>
        <w:ind w:firstLineChars="200" w:firstLine="420"/>
        <w:rPr>
          <w:rFonts w:ascii="宋体" w:eastAsia="宋体" w:hAnsi="宋体" w:cs="Times New Roman"/>
          <w:szCs w:val="21"/>
        </w:rPr>
      </w:pPr>
      <w:r w:rsidRPr="007949C0">
        <w:rPr>
          <w:rFonts w:ascii="宋体" w:eastAsia="宋体" w:hAnsi="宋体" w:cs="Times New Roman"/>
          <w:szCs w:val="21"/>
        </w:rPr>
        <w:t>汤韵</w:t>
      </w:r>
      <w:r w:rsidR="00C211E1">
        <w:rPr>
          <w:rFonts w:ascii="宋体" w:eastAsia="宋体" w:hAnsi="宋体" w:cs="Times New Roman" w:hint="eastAsia"/>
          <w:szCs w:val="21"/>
        </w:rPr>
        <w:t xml:space="preserve"> </w:t>
      </w:r>
      <w:r w:rsidRPr="007949C0">
        <w:rPr>
          <w:rFonts w:ascii="宋体" w:eastAsia="宋体" w:hAnsi="宋体" w:cs="Times New Roman"/>
          <w:szCs w:val="21"/>
        </w:rPr>
        <w:t>梁若冰</w:t>
      </w:r>
      <w:r w:rsidRPr="007949C0">
        <w:rPr>
          <w:rFonts w:ascii="宋体" w:eastAsia="宋体" w:hAnsi="宋体" w:cs="Times New Roman" w:hint="eastAsia"/>
          <w:szCs w:val="21"/>
        </w:rPr>
        <w:t>，</w:t>
      </w:r>
      <w:r w:rsidRPr="007949C0">
        <w:rPr>
          <w:rFonts w:ascii="宋体" w:eastAsia="宋体" w:hAnsi="宋体" w:cs="Times New Roman"/>
          <w:szCs w:val="21"/>
        </w:rPr>
        <w:t>2018</w:t>
      </w:r>
      <w:r w:rsidR="007949C0">
        <w:rPr>
          <w:rFonts w:ascii="宋体" w:eastAsia="宋体" w:hAnsi="宋体" w:cs="Times New Roman" w:hint="eastAsia"/>
          <w:szCs w:val="21"/>
        </w:rPr>
        <w:t>：</w:t>
      </w:r>
      <w:r w:rsidRPr="007949C0">
        <w:rPr>
          <w:rFonts w:ascii="宋体" w:eastAsia="宋体" w:hAnsi="宋体" w:cs="Times New Roman" w:hint="eastAsia"/>
          <w:szCs w:val="21"/>
        </w:rPr>
        <w:t>《</w:t>
      </w:r>
      <w:r w:rsidRPr="007949C0">
        <w:rPr>
          <w:rFonts w:ascii="宋体" w:eastAsia="宋体" w:hAnsi="宋体" w:cs="Times New Roman"/>
          <w:szCs w:val="21"/>
        </w:rPr>
        <w:t>能源替代政策能否改善空气质量——兼论能源定价机制的影响</w:t>
      </w:r>
      <w:r w:rsidRPr="007949C0">
        <w:rPr>
          <w:rFonts w:ascii="宋体" w:eastAsia="宋体" w:hAnsi="宋体" w:cs="Times New Roman" w:hint="eastAsia"/>
          <w:szCs w:val="21"/>
        </w:rPr>
        <w:t>》，《</w:t>
      </w:r>
      <w:r w:rsidRPr="007949C0">
        <w:rPr>
          <w:rFonts w:ascii="宋体" w:eastAsia="宋体" w:hAnsi="宋体" w:cs="Times New Roman"/>
          <w:szCs w:val="21"/>
        </w:rPr>
        <w:t>中国人口·资源与环境</w:t>
      </w:r>
      <w:r w:rsidRPr="007949C0">
        <w:rPr>
          <w:rFonts w:ascii="宋体" w:eastAsia="宋体" w:hAnsi="宋体" w:cs="Times New Roman" w:hint="eastAsia"/>
          <w:szCs w:val="21"/>
        </w:rPr>
        <w:t>》第</w:t>
      </w:r>
      <w:r w:rsidRPr="007949C0">
        <w:rPr>
          <w:rFonts w:ascii="宋体" w:eastAsia="宋体" w:hAnsi="宋体" w:cs="Times New Roman"/>
          <w:szCs w:val="21"/>
        </w:rPr>
        <w:t>6</w:t>
      </w:r>
      <w:r w:rsidRPr="007949C0">
        <w:rPr>
          <w:rFonts w:ascii="宋体" w:eastAsia="宋体" w:hAnsi="宋体" w:cs="Times New Roman" w:hint="eastAsia"/>
          <w:szCs w:val="21"/>
        </w:rPr>
        <w:t>期。</w:t>
      </w:r>
    </w:p>
    <w:p w14:paraId="275B1F97" w14:textId="038F5C32" w:rsidR="003479E3" w:rsidRPr="00C211E1" w:rsidRDefault="003479E3" w:rsidP="003479E3">
      <w:pPr>
        <w:ind w:firstLineChars="200" w:firstLine="420"/>
        <w:rPr>
          <w:rFonts w:ascii="宋体" w:eastAsia="宋体" w:hAnsi="宋体" w:cs="Times New Roman"/>
          <w:szCs w:val="21"/>
        </w:rPr>
      </w:pPr>
      <w:r w:rsidRPr="00C211E1">
        <w:rPr>
          <w:rFonts w:ascii="宋体" w:eastAsia="宋体" w:hAnsi="宋体" w:cs="Times New Roman" w:hint="eastAsia"/>
          <w:szCs w:val="21"/>
        </w:rPr>
        <w:t>杨继东</w:t>
      </w:r>
      <w:r w:rsidR="00C211E1">
        <w:rPr>
          <w:rFonts w:ascii="宋体" w:eastAsia="宋体" w:hAnsi="宋体" w:cs="Times New Roman" w:hint="eastAsia"/>
          <w:szCs w:val="21"/>
        </w:rPr>
        <w:t xml:space="preserve"> </w:t>
      </w:r>
      <w:r w:rsidRPr="00C211E1">
        <w:rPr>
          <w:rFonts w:ascii="宋体" w:eastAsia="宋体" w:hAnsi="宋体" w:cs="Times New Roman"/>
          <w:szCs w:val="21"/>
        </w:rPr>
        <w:t>章逸然,2014</w:t>
      </w:r>
      <w:r w:rsidR="00C211E1">
        <w:rPr>
          <w:rFonts w:ascii="宋体" w:eastAsia="宋体" w:hAnsi="宋体" w:cs="Times New Roman" w:hint="eastAsia"/>
          <w:szCs w:val="21"/>
        </w:rPr>
        <w:t>：</w:t>
      </w:r>
      <w:r w:rsidRPr="00C211E1">
        <w:rPr>
          <w:rFonts w:ascii="宋体" w:eastAsia="宋体" w:hAnsi="宋体" w:cs="Times New Roman" w:hint="eastAsia"/>
          <w:szCs w:val="21"/>
        </w:rPr>
        <w:t>《</w:t>
      </w:r>
      <w:r w:rsidRPr="00C211E1">
        <w:rPr>
          <w:rFonts w:ascii="宋体" w:eastAsia="宋体" w:hAnsi="宋体" w:cs="Times New Roman"/>
          <w:szCs w:val="21"/>
        </w:rPr>
        <w:t>空气污染的定价:基于幸福感数据的分析</w:t>
      </w:r>
      <w:r w:rsidRPr="00C211E1">
        <w:rPr>
          <w:rFonts w:ascii="宋体" w:eastAsia="宋体" w:hAnsi="宋体" w:cs="Times New Roman" w:hint="eastAsia"/>
          <w:szCs w:val="21"/>
        </w:rPr>
        <w:t>》，《</w:t>
      </w:r>
      <w:r w:rsidRPr="00C211E1">
        <w:rPr>
          <w:rFonts w:ascii="宋体" w:eastAsia="宋体" w:hAnsi="宋体" w:cs="Times New Roman"/>
          <w:szCs w:val="21"/>
        </w:rPr>
        <w:t>世界经济</w:t>
      </w:r>
      <w:r w:rsidRPr="00C211E1">
        <w:rPr>
          <w:rFonts w:ascii="宋体" w:eastAsia="宋体" w:hAnsi="宋体" w:cs="Times New Roman" w:hint="eastAsia"/>
          <w:szCs w:val="21"/>
        </w:rPr>
        <w:t>》第</w:t>
      </w:r>
      <w:r w:rsidRPr="00C211E1">
        <w:rPr>
          <w:rFonts w:ascii="宋体" w:eastAsia="宋体" w:hAnsi="宋体" w:cs="Times New Roman"/>
          <w:szCs w:val="21"/>
        </w:rPr>
        <w:t>12</w:t>
      </w:r>
      <w:r w:rsidRPr="00C211E1">
        <w:rPr>
          <w:rFonts w:ascii="宋体" w:eastAsia="宋体" w:hAnsi="宋体" w:cs="Times New Roman" w:hint="eastAsia"/>
          <w:szCs w:val="21"/>
        </w:rPr>
        <w:t>期。</w:t>
      </w:r>
    </w:p>
    <w:p w14:paraId="6DD7B201" w14:textId="129E2BC0" w:rsidR="003479E3" w:rsidRPr="00C211E1" w:rsidRDefault="003479E3" w:rsidP="003479E3">
      <w:pPr>
        <w:ind w:firstLineChars="200" w:firstLine="420"/>
        <w:rPr>
          <w:rFonts w:ascii="宋体" w:eastAsia="宋体" w:hAnsi="宋体" w:cs="Times New Roman"/>
          <w:szCs w:val="21"/>
        </w:rPr>
      </w:pPr>
      <w:r w:rsidRPr="00C211E1">
        <w:rPr>
          <w:rFonts w:ascii="宋体" w:eastAsia="宋体" w:hAnsi="宋体" w:cs="Times New Roman" w:hint="eastAsia"/>
          <w:szCs w:val="21"/>
        </w:rPr>
        <w:t>杨斯悦</w:t>
      </w:r>
      <w:r w:rsidR="00C211E1" w:rsidRPr="00C211E1">
        <w:rPr>
          <w:rFonts w:ascii="宋体" w:eastAsia="宋体" w:hAnsi="宋体" w:cs="Times New Roman" w:hint="eastAsia"/>
          <w:szCs w:val="21"/>
        </w:rPr>
        <w:t xml:space="preserve"> </w:t>
      </w:r>
      <w:r w:rsidRPr="00C211E1">
        <w:rPr>
          <w:rFonts w:ascii="宋体" w:eastAsia="宋体" w:hAnsi="宋体" w:cs="Times New Roman"/>
          <w:szCs w:val="21"/>
        </w:rPr>
        <w:t>王凤</w:t>
      </w:r>
      <w:r w:rsidR="00C211E1" w:rsidRPr="00C211E1">
        <w:rPr>
          <w:rFonts w:ascii="宋体" w:eastAsia="宋体" w:hAnsi="宋体" w:cs="Times New Roman" w:hint="eastAsia"/>
          <w:szCs w:val="21"/>
        </w:rPr>
        <w:t xml:space="preserve"> </w:t>
      </w:r>
      <w:r w:rsidRPr="00C211E1">
        <w:rPr>
          <w:rFonts w:ascii="宋体" w:eastAsia="宋体" w:hAnsi="宋体" w:cs="Times New Roman"/>
          <w:szCs w:val="21"/>
        </w:rPr>
        <w:t>刘娜,2020</w:t>
      </w:r>
      <w:r w:rsidR="00C211E1" w:rsidRPr="00C211E1">
        <w:rPr>
          <w:rFonts w:ascii="宋体" w:eastAsia="宋体" w:hAnsi="宋体" w:cs="Times New Roman" w:hint="eastAsia"/>
          <w:szCs w:val="21"/>
        </w:rPr>
        <w:t>：</w:t>
      </w:r>
      <w:r w:rsidRPr="00C211E1">
        <w:rPr>
          <w:rFonts w:ascii="宋体" w:eastAsia="宋体" w:hAnsi="宋体" w:cs="Times New Roman" w:hint="eastAsia"/>
          <w:szCs w:val="21"/>
        </w:rPr>
        <w:t>《</w:t>
      </w:r>
      <w:r w:rsidRPr="00C211E1">
        <w:rPr>
          <w:rFonts w:ascii="宋体" w:eastAsia="宋体" w:hAnsi="宋体" w:cs="Times New Roman"/>
          <w:szCs w:val="21"/>
        </w:rPr>
        <w:t>&lt;大气污染防治行动计划&gt;实施效果评估:双重差分法</w:t>
      </w:r>
      <w:r w:rsidRPr="00C211E1">
        <w:rPr>
          <w:rFonts w:ascii="宋体" w:eastAsia="宋体" w:hAnsi="宋体" w:cs="Times New Roman" w:hint="eastAsia"/>
          <w:szCs w:val="21"/>
        </w:rPr>
        <w:t>》，《</w:t>
      </w:r>
      <w:r w:rsidRPr="00C211E1">
        <w:rPr>
          <w:rFonts w:ascii="宋体" w:eastAsia="宋体" w:hAnsi="宋体" w:cs="Times New Roman"/>
          <w:szCs w:val="21"/>
        </w:rPr>
        <w:t>中国人口·资源与环境</w:t>
      </w:r>
      <w:r w:rsidRPr="00C211E1">
        <w:rPr>
          <w:rFonts w:ascii="宋体" w:eastAsia="宋体" w:hAnsi="宋体" w:cs="Times New Roman" w:hint="eastAsia"/>
          <w:szCs w:val="21"/>
        </w:rPr>
        <w:t>》第</w:t>
      </w:r>
      <w:r w:rsidRPr="00C211E1">
        <w:rPr>
          <w:rFonts w:ascii="宋体" w:eastAsia="宋体" w:hAnsi="宋体" w:cs="Times New Roman"/>
          <w:szCs w:val="21"/>
        </w:rPr>
        <w:t>5</w:t>
      </w:r>
      <w:r w:rsidRPr="00C211E1">
        <w:rPr>
          <w:rFonts w:ascii="宋体" w:eastAsia="宋体" w:hAnsi="宋体" w:cs="Times New Roman" w:hint="eastAsia"/>
          <w:szCs w:val="21"/>
        </w:rPr>
        <w:t>期。</w:t>
      </w:r>
    </w:p>
    <w:p w14:paraId="06D4BB84" w14:textId="6210B224" w:rsidR="003479E3" w:rsidRPr="00021621" w:rsidRDefault="003479E3" w:rsidP="003479E3">
      <w:pPr>
        <w:ind w:firstLineChars="200" w:firstLine="420"/>
        <w:rPr>
          <w:rFonts w:ascii="Times New Roman" w:hAnsi="Times New Roman" w:cs="Times New Roman"/>
          <w:szCs w:val="21"/>
        </w:rPr>
      </w:pPr>
      <w:r w:rsidRPr="00021621">
        <w:rPr>
          <w:rFonts w:ascii="Times New Roman" w:hAnsi="Times New Roman" w:cs="Times New Roman"/>
          <w:szCs w:val="21"/>
        </w:rPr>
        <w:t>Barwick, P.J.</w:t>
      </w:r>
      <w:r w:rsidR="00EE6BB0" w:rsidRPr="00021621">
        <w:rPr>
          <w:rFonts w:ascii="Times New Roman" w:hAnsi="Times New Roman" w:cs="Times New Roman"/>
          <w:szCs w:val="21"/>
        </w:rPr>
        <w:t xml:space="preserve"> et al(</w:t>
      </w:r>
      <w:r w:rsidRPr="00021621">
        <w:rPr>
          <w:rFonts w:ascii="Times New Roman" w:hAnsi="Times New Roman" w:cs="Times New Roman"/>
          <w:szCs w:val="21"/>
        </w:rPr>
        <w:t>2018</w:t>
      </w:r>
      <w:r w:rsidR="00EE6BB0" w:rsidRPr="00021621">
        <w:rPr>
          <w:rFonts w:ascii="Times New Roman" w:hAnsi="Times New Roman" w:cs="Times New Roman"/>
          <w:szCs w:val="21"/>
        </w:rPr>
        <w:t>),</w:t>
      </w:r>
      <w:r w:rsidRPr="00021621">
        <w:rPr>
          <w:rFonts w:ascii="Times New Roman" w:hAnsi="Times New Roman" w:cs="Times New Roman"/>
          <w:szCs w:val="21"/>
        </w:rPr>
        <w:t xml:space="preserve">“The morbidity cost of air pollution: </w:t>
      </w:r>
      <w:r w:rsidR="00E808A3">
        <w:rPr>
          <w:rFonts w:ascii="Times New Roman" w:hAnsi="Times New Roman" w:cs="Times New Roman" w:hint="eastAsia"/>
          <w:szCs w:val="21"/>
        </w:rPr>
        <w:t>E</w:t>
      </w:r>
      <w:r w:rsidRPr="00021621">
        <w:rPr>
          <w:rFonts w:ascii="Times New Roman" w:hAnsi="Times New Roman" w:cs="Times New Roman"/>
          <w:szCs w:val="21"/>
        </w:rPr>
        <w:t>vidence from consumer spending in China”</w:t>
      </w:r>
      <w:r w:rsidR="00EE6BB0" w:rsidRPr="00021621">
        <w:rPr>
          <w:rFonts w:ascii="Times New Roman" w:hAnsi="Times New Roman" w:cs="Times New Roman"/>
          <w:szCs w:val="21"/>
        </w:rPr>
        <w:t>,</w:t>
      </w:r>
      <w:r w:rsidR="00021621" w:rsidRPr="00021621">
        <w:rPr>
          <w:rFonts w:ascii="Times New Roman" w:hAnsi="Times New Roman" w:cs="Times New Roman"/>
          <w:szCs w:val="21"/>
        </w:rPr>
        <w:t xml:space="preserve"> SSRN </w:t>
      </w:r>
      <w:r w:rsidR="00021621" w:rsidRPr="00021621">
        <w:rPr>
          <w:rFonts w:ascii="Times New Roman" w:hAnsi="Times New Roman" w:cs="Times New Roman"/>
          <w:color w:val="000000"/>
          <w:szCs w:val="21"/>
        </w:rPr>
        <w:t>Working Paper, No.</w:t>
      </w:r>
      <w:r w:rsidR="00E808A3">
        <w:rPr>
          <w:rFonts w:ascii="Times New Roman" w:hAnsi="Times New Roman" w:cs="Times New Roman"/>
          <w:color w:val="000000"/>
          <w:szCs w:val="21"/>
        </w:rPr>
        <w:t xml:space="preserve"> </w:t>
      </w:r>
      <w:r w:rsidR="00021621" w:rsidRPr="00021621">
        <w:rPr>
          <w:rFonts w:ascii="Times New Roman" w:hAnsi="Times New Roman" w:cs="Times New Roman"/>
          <w:szCs w:val="21"/>
        </w:rPr>
        <w:t>2999068.</w:t>
      </w:r>
    </w:p>
    <w:p w14:paraId="2A2A60D7" w14:textId="76452AB5" w:rsidR="003479E3" w:rsidRPr="007B66FF" w:rsidRDefault="003479E3" w:rsidP="003479E3">
      <w:pPr>
        <w:ind w:firstLineChars="200" w:firstLine="420"/>
        <w:rPr>
          <w:rFonts w:ascii="Times New Roman" w:hAnsi="Times New Roman" w:cs="Times New Roman"/>
          <w:szCs w:val="21"/>
        </w:rPr>
      </w:pPr>
      <w:r w:rsidRPr="007B66FF">
        <w:rPr>
          <w:rFonts w:ascii="Times New Roman" w:hAnsi="Times New Roman" w:cs="Times New Roman"/>
          <w:szCs w:val="21"/>
        </w:rPr>
        <w:t>Chen, Y.</w:t>
      </w:r>
      <w:r w:rsidR="00650061" w:rsidRPr="007B66FF">
        <w:rPr>
          <w:rFonts w:ascii="Times New Roman" w:hAnsi="Times New Roman" w:cs="Times New Roman"/>
          <w:szCs w:val="21"/>
        </w:rPr>
        <w:t xml:space="preserve"> et al(</w:t>
      </w:r>
      <w:r w:rsidRPr="007B66FF">
        <w:rPr>
          <w:rFonts w:ascii="Times New Roman" w:hAnsi="Times New Roman" w:cs="Times New Roman"/>
          <w:szCs w:val="21"/>
        </w:rPr>
        <w:t>2013</w:t>
      </w:r>
      <w:r w:rsidR="00650061" w:rsidRPr="007B66FF">
        <w:rPr>
          <w:rFonts w:ascii="Times New Roman" w:hAnsi="Times New Roman" w:cs="Times New Roman"/>
          <w:szCs w:val="21"/>
        </w:rPr>
        <w:t xml:space="preserve">), </w:t>
      </w:r>
      <w:r w:rsidRPr="007B66FF">
        <w:rPr>
          <w:rFonts w:ascii="Times New Roman" w:hAnsi="Times New Roman" w:cs="Times New Roman"/>
          <w:szCs w:val="21"/>
        </w:rPr>
        <w:t>“</w:t>
      </w:r>
      <w:r w:rsidR="00650061" w:rsidRPr="007B66FF">
        <w:rPr>
          <w:rFonts w:ascii="Times New Roman" w:hAnsi="Times New Roman" w:cs="Times New Roman"/>
          <w:szCs w:val="21"/>
        </w:rPr>
        <w:t>Evidence on the impact of sustained exposure to air pollution on life expectancy from China’s Huai River policy</w:t>
      </w:r>
      <w:r w:rsidRPr="007B66FF">
        <w:rPr>
          <w:rFonts w:ascii="Times New Roman" w:hAnsi="Times New Roman" w:cs="Times New Roman"/>
          <w:szCs w:val="21"/>
        </w:rPr>
        <w:t>”</w:t>
      </w:r>
      <w:r w:rsidR="007B66FF" w:rsidRPr="007B66FF">
        <w:rPr>
          <w:rStyle w:val="apple-converted-space"/>
          <w:rFonts w:ascii="Times New Roman" w:hAnsi="Times New Roman" w:cs="Times New Roman"/>
          <w:color w:val="000000"/>
          <w:szCs w:val="21"/>
        </w:rPr>
        <w:t>, </w:t>
      </w:r>
      <w:r w:rsidRPr="007B66FF">
        <w:rPr>
          <w:rFonts w:ascii="Times New Roman" w:hAnsi="Times New Roman" w:cs="Times New Roman"/>
          <w:i/>
          <w:iCs/>
          <w:szCs w:val="21"/>
        </w:rPr>
        <w:t>Proceedings of the National Academy of Sciences</w:t>
      </w:r>
      <w:r w:rsidR="007B66FF" w:rsidRPr="007B66FF">
        <w:rPr>
          <w:rStyle w:val="apple-converted-space"/>
          <w:rFonts w:ascii="Times New Roman" w:hAnsi="Times New Roman" w:cs="Times New Roman"/>
          <w:color w:val="000000"/>
          <w:szCs w:val="21"/>
        </w:rPr>
        <w:t> </w:t>
      </w:r>
      <w:r w:rsidR="007B66FF" w:rsidRPr="007B66FF">
        <w:rPr>
          <w:rFonts w:ascii="Times New Roman" w:hAnsi="Times New Roman" w:cs="Times New Roman"/>
          <w:szCs w:val="21"/>
        </w:rPr>
        <w:t>110(32):12936</w:t>
      </w:r>
      <w:r w:rsidR="000B65A1">
        <w:rPr>
          <w:rFonts w:ascii="Times New Roman" w:hAnsi="Times New Roman" w:cs="Times New Roman"/>
          <w:color w:val="000000"/>
          <w:szCs w:val="21"/>
        </w:rPr>
        <w:t>-</w:t>
      </w:r>
      <w:r w:rsidR="007B66FF" w:rsidRPr="007B66FF">
        <w:rPr>
          <w:rFonts w:ascii="Times New Roman" w:hAnsi="Times New Roman" w:cs="Times New Roman"/>
          <w:szCs w:val="21"/>
        </w:rPr>
        <w:t>12941</w:t>
      </w:r>
      <w:r w:rsidR="006372A6" w:rsidRPr="007B66FF">
        <w:rPr>
          <w:rFonts w:ascii="Times New Roman" w:hAnsi="Times New Roman" w:cs="Times New Roman" w:hint="eastAsia"/>
          <w:szCs w:val="21"/>
        </w:rPr>
        <w:t>.</w:t>
      </w:r>
    </w:p>
    <w:p w14:paraId="72E9CDDB" w14:textId="62BDEFD8" w:rsidR="006372A6" w:rsidRPr="00EB2719" w:rsidRDefault="006372A6" w:rsidP="006372A6">
      <w:pPr>
        <w:spacing w:line="360" w:lineRule="auto"/>
        <w:ind w:firstLineChars="200" w:firstLine="420"/>
        <w:rPr>
          <w:rFonts w:ascii="Times New Roman" w:hAnsi="Times New Roman" w:cs="Times New Roman"/>
          <w:szCs w:val="21"/>
        </w:rPr>
      </w:pPr>
      <w:r w:rsidRPr="00EB2719">
        <w:rPr>
          <w:rFonts w:ascii="Times New Roman" w:hAnsi="Times New Roman" w:cs="Times New Roman"/>
          <w:szCs w:val="21"/>
        </w:rPr>
        <w:t>Dell</w:t>
      </w:r>
      <w:r w:rsidR="00E808A3">
        <w:rPr>
          <w:rFonts w:ascii="Times New Roman" w:hAnsi="Times New Roman" w:cs="Times New Roman" w:hint="eastAsia"/>
          <w:szCs w:val="21"/>
        </w:rPr>
        <w:t>,</w:t>
      </w:r>
      <w:r w:rsidRPr="00EB2719">
        <w:rPr>
          <w:rFonts w:ascii="Times New Roman" w:hAnsi="Times New Roman" w:cs="Times New Roman"/>
          <w:szCs w:val="21"/>
        </w:rPr>
        <w:t xml:space="preserve"> M.</w:t>
      </w:r>
      <w:r w:rsidR="00EB2719" w:rsidRPr="00EB2719">
        <w:rPr>
          <w:rFonts w:ascii="Times New Roman" w:hAnsi="Times New Roman" w:cs="Times New Roman"/>
          <w:szCs w:val="21"/>
        </w:rPr>
        <w:t>(</w:t>
      </w:r>
      <w:r w:rsidRPr="00EB2719">
        <w:rPr>
          <w:rFonts w:ascii="Times New Roman" w:hAnsi="Times New Roman" w:cs="Times New Roman"/>
          <w:szCs w:val="21"/>
        </w:rPr>
        <w:t>2010</w:t>
      </w:r>
      <w:r w:rsidR="00EB2719" w:rsidRPr="00EB2719">
        <w:rPr>
          <w:rFonts w:ascii="Times New Roman" w:hAnsi="Times New Roman" w:cs="Times New Roman" w:hint="eastAsia"/>
          <w:szCs w:val="21"/>
        </w:rPr>
        <w:t>)</w:t>
      </w:r>
      <w:r w:rsidR="00EB2719" w:rsidRPr="00EB2719">
        <w:rPr>
          <w:rFonts w:ascii="Times New Roman" w:hAnsi="Times New Roman" w:cs="Times New Roman"/>
          <w:szCs w:val="21"/>
        </w:rPr>
        <w:t xml:space="preserve">, </w:t>
      </w:r>
      <w:r w:rsidRPr="00EB2719">
        <w:rPr>
          <w:rFonts w:ascii="Times New Roman" w:hAnsi="Times New Roman" w:cs="Times New Roman"/>
          <w:szCs w:val="21"/>
        </w:rPr>
        <w:t>“</w:t>
      </w:r>
      <w:r w:rsidR="00EB2719" w:rsidRPr="00EB2719">
        <w:rPr>
          <w:rFonts w:ascii="Times New Roman" w:hAnsi="Times New Roman" w:cs="Times New Roman"/>
          <w:szCs w:val="21"/>
        </w:rPr>
        <w:t xml:space="preserve">The persistent effects of Peru's mining </w:t>
      </w:r>
      <w:r w:rsidR="00EB2719" w:rsidRPr="00484AAC">
        <w:rPr>
          <w:rFonts w:ascii="Times New Roman" w:hAnsi="Times New Roman" w:cs="Times New Roman"/>
          <w:i/>
          <w:iCs/>
          <w:szCs w:val="21"/>
        </w:rPr>
        <w:t>mita</w:t>
      </w:r>
      <w:r w:rsidRPr="00EB2719">
        <w:rPr>
          <w:rFonts w:ascii="Times New Roman" w:hAnsi="Times New Roman" w:cs="Times New Roman"/>
          <w:szCs w:val="21"/>
        </w:rPr>
        <w:t>”</w:t>
      </w:r>
      <w:r w:rsidR="00EB2719" w:rsidRPr="00EB2719">
        <w:rPr>
          <w:rFonts w:ascii="Times New Roman" w:hAnsi="Times New Roman" w:cs="Times New Roman" w:hint="eastAsia"/>
          <w:szCs w:val="21"/>
        </w:rPr>
        <w:t>,</w:t>
      </w:r>
      <w:r w:rsidR="00EB2719" w:rsidRPr="007B66FF">
        <w:rPr>
          <w:rStyle w:val="apple-converted-space"/>
          <w:rFonts w:ascii="Times New Roman" w:hAnsi="Times New Roman" w:cs="Times New Roman"/>
          <w:color w:val="000000"/>
          <w:szCs w:val="21"/>
        </w:rPr>
        <w:t> </w:t>
      </w:r>
      <w:r w:rsidRPr="00EB2719">
        <w:rPr>
          <w:rFonts w:ascii="Times New Roman" w:hAnsi="Times New Roman" w:cs="Times New Roman"/>
          <w:i/>
          <w:iCs/>
          <w:szCs w:val="21"/>
        </w:rPr>
        <w:t>Econometrica</w:t>
      </w:r>
      <w:r w:rsidR="00EB2719" w:rsidRPr="007B66FF">
        <w:rPr>
          <w:rStyle w:val="apple-converted-space"/>
          <w:rFonts w:ascii="Times New Roman" w:hAnsi="Times New Roman" w:cs="Times New Roman"/>
          <w:color w:val="000000"/>
          <w:szCs w:val="21"/>
        </w:rPr>
        <w:t> </w:t>
      </w:r>
      <w:r w:rsidR="00EB2719" w:rsidRPr="00EB2719">
        <w:rPr>
          <w:rFonts w:ascii="Times New Roman" w:hAnsi="Times New Roman" w:cs="Times New Roman"/>
          <w:szCs w:val="21"/>
        </w:rPr>
        <w:t>78(6)</w:t>
      </w:r>
      <w:r w:rsidR="00EB2719">
        <w:rPr>
          <w:rFonts w:ascii="Times New Roman" w:hAnsi="Times New Roman" w:cs="Times New Roman"/>
          <w:szCs w:val="21"/>
        </w:rPr>
        <w:t>:</w:t>
      </w:r>
      <w:r w:rsidRPr="00EB2719">
        <w:rPr>
          <w:rFonts w:ascii="Times New Roman" w:hAnsi="Times New Roman" w:cs="Times New Roman"/>
          <w:szCs w:val="21"/>
        </w:rPr>
        <w:t>1863-1903.</w:t>
      </w:r>
    </w:p>
    <w:p w14:paraId="36D1E030" w14:textId="42539749" w:rsidR="003479E3" w:rsidRPr="007B66FF" w:rsidRDefault="003479E3" w:rsidP="003479E3">
      <w:pPr>
        <w:ind w:firstLineChars="200" w:firstLine="420"/>
        <w:rPr>
          <w:rFonts w:ascii="Times New Roman" w:hAnsi="Times New Roman" w:cs="Times New Roman"/>
          <w:szCs w:val="21"/>
        </w:rPr>
      </w:pPr>
      <w:r w:rsidRPr="007B66FF">
        <w:rPr>
          <w:rFonts w:ascii="Times New Roman" w:hAnsi="Times New Roman" w:cs="Times New Roman"/>
          <w:szCs w:val="21"/>
        </w:rPr>
        <w:t>Ebenstein, A.</w:t>
      </w:r>
      <w:r w:rsidR="007B66FF" w:rsidRPr="007B66FF">
        <w:rPr>
          <w:rFonts w:ascii="Times New Roman" w:hAnsi="Times New Roman" w:cs="Times New Roman"/>
          <w:szCs w:val="21"/>
        </w:rPr>
        <w:t xml:space="preserve"> et al(</w:t>
      </w:r>
      <w:r w:rsidRPr="007B66FF">
        <w:rPr>
          <w:rFonts w:ascii="Times New Roman" w:hAnsi="Times New Roman" w:cs="Times New Roman"/>
          <w:szCs w:val="21"/>
        </w:rPr>
        <w:t>2017</w:t>
      </w:r>
      <w:r w:rsidR="007B66FF" w:rsidRPr="007B66FF">
        <w:rPr>
          <w:rFonts w:ascii="Times New Roman" w:hAnsi="Times New Roman" w:cs="Times New Roman"/>
          <w:szCs w:val="21"/>
        </w:rPr>
        <w:t>)</w:t>
      </w:r>
      <w:r w:rsidR="007B66FF" w:rsidRPr="007B66FF">
        <w:rPr>
          <w:rFonts w:ascii="Times New Roman" w:hAnsi="Times New Roman" w:cs="Times New Roman" w:hint="eastAsia"/>
          <w:szCs w:val="21"/>
        </w:rPr>
        <w:t>,</w:t>
      </w:r>
      <w:r w:rsidR="007B66FF" w:rsidRPr="007B66FF">
        <w:rPr>
          <w:rFonts w:ascii="Times New Roman" w:hAnsi="Times New Roman" w:cs="Times New Roman"/>
          <w:szCs w:val="21"/>
        </w:rPr>
        <w:t xml:space="preserve"> </w:t>
      </w:r>
      <w:r w:rsidRPr="007B66FF">
        <w:rPr>
          <w:rFonts w:ascii="Times New Roman" w:hAnsi="Times New Roman" w:cs="Times New Roman"/>
          <w:szCs w:val="21"/>
        </w:rPr>
        <w:t>“</w:t>
      </w:r>
      <w:r w:rsidR="007B66FF" w:rsidRPr="007B66FF">
        <w:rPr>
          <w:rFonts w:ascii="Times New Roman" w:hAnsi="Times New Roman" w:cs="Times New Roman"/>
          <w:szCs w:val="21"/>
        </w:rPr>
        <w:t>New evidence on the impact of sustained exposure to air pollution on life expectancy from China’s Huai River Policy</w:t>
      </w:r>
      <w:r w:rsidRPr="007B66FF">
        <w:rPr>
          <w:rFonts w:ascii="Times New Roman" w:hAnsi="Times New Roman" w:cs="Times New Roman"/>
          <w:szCs w:val="21"/>
        </w:rPr>
        <w:t>”</w:t>
      </w:r>
      <w:r w:rsidR="007B66FF" w:rsidRPr="007B66FF">
        <w:rPr>
          <w:rFonts w:ascii="Times New Roman" w:hAnsi="Times New Roman" w:cs="Times New Roman" w:hint="eastAsia"/>
          <w:szCs w:val="21"/>
        </w:rPr>
        <w:t>,</w:t>
      </w:r>
      <w:r w:rsidR="007B66FF" w:rsidRPr="007B66FF">
        <w:rPr>
          <w:rStyle w:val="apple-converted-space"/>
          <w:rFonts w:ascii="Times New Roman" w:hAnsi="Times New Roman" w:cs="Times New Roman"/>
          <w:color w:val="000000"/>
          <w:szCs w:val="21"/>
        </w:rPr>
        <w:t> </w:t>
      </w:r>
      <w:r w:rsidR="007B66FF" w:rsidRPr="007B66FF">
        <w:rPr>
          <w:rFonts w:ascii="Times New Roman" w:hAnsi="Times New Roman" w:cs="Times New Roman"/>
          <w:i/>
          <w:iCs/>
          <w:szCs w:val="21"/>
        </w:rPr>
        <w:t>Proceedings of the National Academy of Sciences</w:t>
      </w:r>
      <w:r w:rsidR="007B66FF" w:rsidRPr="007B66FF">
        <w:rPr>
          <w:rStyle w:val="apple-converted-space"/>
          <w:rFonts w:ascii="Times New Roman" w:hAnsi="Times New Roman" w:cs="Times New Roman"/>
          <w:color w:val="000000"/>
          <w:szCs w:val="21"/>
        </w:rPr>
        <w:t> </w:t>
      </w:r>
      <w:r w:rsidRPr="007B66FF">
        <w:rPr>
          <w:rFonts w:ascii="Times New Roman" w:hAnsi="Times New Roman" w:cs="Times New Roman"/>
          <w:szCs w:val="21"/>
        </w:rPr>
        <w:t>114(39):10384</w:t>
      </w:r>
      <w:r w:rsidR="000B65A1">
        <w:rPr>
          <w:rFonts w:ascii="Times New Roman" w:hAnsi="Times New Roman" w:cs="Times New Roman"/>
          <w:color w:val="000000"/>
          <w:szCs w:val="21"/>
        </w:rPr>
        <w:t>-</w:t>
      </w:r>
      <w:r w:rsidR="007B66FF" w:rsidRPr="007B66FF">
        <w:rPr>
          <w:rFonts w:ascii="Times New Roman" w:hAnsi="Times New Roman" w:cs="Times New Roman"/>
          <w:szCs w:val="21"/>
        </w:rPr>
        <w:t>10</w:t>
      </w:r>
      <w:r w:rsidRPr="007B66FF">
        <w:rPr>
          <w:rFonts w:ascii="Times New Roman" w:hAnsi="Times New Roman" w:cs="Times New Roman"/>
          <w:szCs w:val="21"/>
        </w:rPr>
        <w:t>389.</w:t>
      </w:r>
    </w:p>
    <w:p w14:paraId="2C92613D" w14:textId="05D0EB2A" w:rsidR="003479E3" w:rsidRPr="0049258C" w:rsidRDefault="003479E3" w:rsidP="003479E3">
      <w:pPr>
        <w:ind w:firstLineChars="200" w:firstLine="420"/>
        <w:rPr>
          <w:rFonts w:ascii="Times New Roman" w:hAnsi="Times New Roman" w:cs="Times New Roman"/>
          <w:szCs w:val="21"/>
        </w:rPr>
      </w:pPr>
      <w:r w:rsidRPr="0049258C">
        <w:rPr>
          <w:rFonts w:ascii="Times New Roman" w:hAnsi="Times New Roman" w:cs="Times New Roman"/>
          <w:szCs w:val="21"/>
        </w:rPr>
        <w:t>Fan, M.</w:t>
      </w:r>
      <w:r w:rsidR="0049258C">
        <w:rPr>
          <w:rFonts w:ascii="Times New Roman" w:hAnsi="Times New Roman" w:cs="Times New Roman"/>
          <w:szCs w:val="21"/>
        </w:rPr>
        <w:t xml:space="preserve"> et al(</w:t>
      </w:r>
      <w:r w:rsidRPr="0049258C">
        <w:rPr>
          <w:rFonts w:ascii="Times New Roman" w:hAnsi="Times New Roman" w:cs="Times New Roman"/>
          <w:szCs w:val="21"/>
        </w:rPr>
        <w:t>2020</w:t>
      </w:r>
      <w:r w:rsidR="0049258C">
        <w:rPr>
          <w:rFonts w:ascii="Times New Roman" w:hAnsi="Times New Roman" w:cs="Times New Roman"/>
          <w:szCs w:val="21"/>
        </w:rPr>
        <w:t>),</w:t>
      </w:r>
      <w:r w:rsidR="00650061">
        <w:rPr>
          <w:rFonts w:ascii="Times New Roman" w:hAnsi="Times New Roman" w:cs="Times New Roman"/>
          <w:szCs w:val="21"/>
        </w:rPr>
        <w:t xml:space="preserve"> </w:t>
      </w:r>
      <w:r w:rsidRPr="0049258C">
        <w:rPr>
          <w:rFonts w:ascii="Times New Roman" w:hAnsi="Times New Roman" w:cs="Times New Roman"/>
          <w:szCs w:val="21"/>
        </w:rPr>
        <w:t xml:space="preserve">“The winter choke: </w:t>
      </w:r>
      <w:r w:rsidR="00E808A3">
        <w:rPr>
          <w:rFonts w:ascii="Times New Roman" w:hAnsi="Times New Roman" w:cs="Times New Roman"/>
          <w:szCs w:val="21"/>
        </w:rPr>
        <w:t>C</w:t>
      </w:r>
      <w:r w:rsidRPr="0049258C">
        <w:rPr>
          <w:rFonts w:ascii="Times New Roman" w:hAnsi="Times New Roman" w:cs="Times New Roman"/>
          <w:szCs w:val="21"/>
        </w:rPr>
        <w:t xml:space="preserve">oal-fired heating, air pollution, and mortality in </w:t>
      </w:r>
      <w:r w:rsidR="007B66FF">
        <w:rPr>
          <w:rFonts w:ascii="Times New Roman" w:hAnsi="Times New Roman" w:cs="Times New Roman"/>
          <w:szCs w:val="21"/>
        </w:rPr>
        <w:t>C</w:t>
      </w:r>
      <w:r w:rsidRPr="0049258C">
        <w:rPr>
          <w:rFonts w:ascii="Times New Roman" w:hAnsi="Times New Roman" w:cs="Times New Roman"/>
          <w:szCs w:val="21"/>
        </w:rPr>
        <w:t>hina”</w:t>
      </w:r>
      <w:r w:rsidR="0049258C">
        <w:rPr>
          <w:rFonts w:ascii="Times New Roman" w:hAnsi="Times New Roman" w:cs="Times New Roman" w:hint="eastAsia"/>
          <w:szCs w:val="21"/>
        </w:rPr>
        <w:t>,</w:t>
      </w:r>
      <w:r w:rsidR="0049258C" w:rsidRPr="00701F4E">
        <w:rPr>
          <w:rStyle w:val="apple-converted-space"/>
          <w:rFonts w:ascii="Times New Roman" w:hAnsi="Times New Roman" w:cs="Times New Roman"/>
          <w:color w:val="000000"/>
          <w:szCs w:val="21"/>
        </w:rPr>
        <w:t> </w:t>
      </w:r>
      <w:r w:rsidRPr="0060133C">
        <w:rPr>
          <w:rFonts w:ascii="Times New Roman" w:hAnsi="Times New Roman" w:cs="Times New Roman"/>
          <w:i/>
          <w:iCs/>
          <w:szCs w:val="21"/>
        </w:rPr>
        <w:t>Journal of Health Economics</w:t>
      </w:r>
      <w:r w:rsidR="0049258C" w:rsidRPr="00701F4E">
        <w:rPr>
          <w:rStyle w:val="apple-converted-space"/>
          <w:rFonts w:ascii="Times New Roman" w:hAnsi="Times New Roman" w:cs="Times New Roman"/>
          <w:color w:val="000000"/>
          <w:szCs w:val="21"/>
        </w:rPr>
        <w:t> </w:t>
      </w:r>
      <w:r w:rsidRPr="0049258C">
        <w:rPr>
          <w:rFonts w:ascii="Times New Roman" w:hAnsi="Times New Roman" w:cs="Times New Roman"/>
          <w:szCs w:val="21"/>
        </w:rPr>
        <w:t>71</w:t>
      </w:r>
      <w:r w:rsidR="00BF4B1A">
        <w:rPr>
          <w:rFonts w:ascii="Times New Roman" w:hAnsi="Times New Roman" w:cs="Times New Roman"/>
          <w:szCs w:val="21"/>
        </w:rPr>
        <w:t>,</w:t>
      </w:r>
      <w:r w:rsidR="00BF4B1A" w:rsidRPr="00BF4B1A">
        <w:t xml:space="preserve"> </w:t>
      </w:r>
      <w:hyperlink r:id="rId13" w:tgtFrame="_blank" w:tooltip="Persistent link using digital object identifier" w:history="1">
        <w:r w:rsidR="00BF4B1A">
          <w:rPr>
            <w:rStyle w:val="a3"/>
            <w:rFonts w:ascii="Arial" w:hAnsi="Arial" w:cs="Arial"/>
            <w:color w:val="0C7DBB"/>
            <w:szCs w:val="21"/>
          </w:rPr>
          <w:t>https://doi.org/10.1016/j.jhealeco.2020.102316</w:t>
        </w:r>
      </w:hyperlink>
      <w:r w:rsidRPr="0049258C">
        <w:rPr>
          <w:rFonts w:ascii="Times New Roman" w:hAnsi="Times New Roman" w:cs="Times New Roman"/>
          <w:szCs w:val="21"/>
        </w:rPr>
        <w:t xml:space="preserve">. </w:t>
      </w:r>
    </w:p>
    <w:p w14:paraId="6F1F82F1" w14:textId="67087E6E" w:rsidR="006372A6" w:rsidRPr="00EB2719" w:rsidRDefault="006372A6" w:rsidP="006372A6">
      <w:pPr>
        <w:spacing w:line="360" w:lineRule="auto"/>
        <w:ind w:firstLineChars="200" w:firstLine="420"/>
        <w:rPr>
          <w:rFonts w:ascii="Times New Roman" w:eastAsia="仿宋" w:hAnsi="Times New Roman" w:cs="Times New Roman"/>
          <w:szCs w:val="21"/>
        </w:rPr>
      </w:pPr>
      <w:r w:rsidRPr="00EB2719">
        <w:rPr>
          <w:rFonts w:ascii="Times New Roman" w:eastAsia="仿宋" w:hAnsi="Times New Roman" w:cs="Times New Roman"/>
          <w:szCs w:val="21"/>
        </w:rPr>
        <w:lastRenderedPageBreak/>
        <w:t>Fu, S.</w:t>
      </w:r>
      <w:r w:rsidR="00EB2719" w:rsidRPr="00EB2719">
        <w:rPr>
          <w:rFonts w:ascii="Times New Roman" w:hAnsi="Times New Roman" w:cs="Times New Roman"/>
          <w:szCs w:val="21"/>
        </w:rPr>
        <w:t xml:space="preserve"> et al(</w:t>
      </w:r>
      <w:r w:rsidRPr="00EB2719">
        <w:rPr>
          <w:rFonts w:ascii="Times New Roman" w:eastAsia="仿宋" w:hAnsi="Times New Roman" w:cs="Times New Roman"/>
          <w:szCs w:val="21"/>
        </w:rPr>
        <w:t>202</w:t>
      </w:r>
      <w:r w:rsidR="00EB2719">
        <w:rPr>
          <w:rFonts w:ascii="Times New Roman" w:eastAsia="仿宋" w:hAnsi="Times New Roman" w:cs="Times New Roman"/>
          <w:szCs w:val="21"/>
        </w:rPr>
        <w:t>2</w:t>
      </w:r>
      <w:r w:rsidR="00EB2719" w:rsidRPr="00EB2719">
        <w:rPr>
          <w:rFonts w:ascii="Times New Roman" w:hAnsi="Times New Roman" w:cs="Times New Roman"/>
          <w:szCs w:val="21"/>
        </w:rPr>
        <w:t xml:space="preserve">), </w:t>
      </w:r>
      <w:r w:rsidRPr="00EB2719">
        <w:rPr>
          <w:rFonts w:ascii="Times New Roman" w:hAnsi="Times New Roman" w:cs="Times New Roman"/>
          <w:szCs w:val="21"/>
        </w:rPr>
        <w:t>“</w:t>
      </w:r>
      <w:r w:rsidR="00EB2719" w:rsidRPr="00EB2719">
        <w:rPr>
          <w:rFonts w:ascii="Times New Roman" w:eastAsia="仿宋" w:hAnsi="Times New Roman" w:cs="Times New Roman"/>
          <w:szCs w:val="21"/>
        </w:rPr>
        <w:t>Trans-boundary air pollution spillovers: Physical transport and economic costs by distance</w:t>
      </w:r>
      <w:r w:rsidRPr="00EB2719">
        <w:rPr>
          <w:rFonts w:ascii="Times New Roman" w:hAnsi="Times New Roman" w:cs="Times New Roman"/>
          <w:szCs w:val="21"/>
        </w:rPr>
        <w:t>”</w:t>
      </w:r>
      <w:r w:rsidR="00EB2719">
        <w:rPr>
          <w:rFonts w:ascii="Times New Roman" w:hAnsi="Times New Roman" w:cs="Times New Roman" w:hint="eastAsia"/>
          <w:szCs w:val="21"/>
        </w:rPr>
        <w:t>,</w:t>
      </w:r>
      <w:r w:rsidR="00EB2719" w:rsidRPr="00701F4E">
        <w:rPr>
          <w:rStyle w:val="apple-converted-space"/>
          <w:rFonts w:ascii="Times New Roman" w:hAnsi="Times New Roman" w:cs="Times New Roman"/>
          <w:color w:val="000000"/>
          <w:szCs w:val="21"/>
        </w:rPr>
        <w:t> </w:t>
      </w:r>
      <w:r w:rsidRPr="00EB2719">
        <w:rPr>
          <w:rFonts w:ascii="Times New Roman" w:eastAsia="仿宋" w:hAnsi="Times New Roman" w:cs="Times New Roman"/>
          <w:i/>
          <w:iCs/>
          <w:szCs w:val="21"/>
        </w:rPr>
        <w:t>Journal of Development Economics</w:t>
      </w:r>
      <w:r w:rsidR="00EB2719" w:rsidRPr="00701F4E">
        <w:rPr>
          <w:rStyle w:val="apple-converted-space"/>
          <w:rFonts w:ascii="Times New Roman" w:hAnsi="Times New Roman" w:cs="Times New Roman"/>
          <w:color w:val="000000"/>
          <w:szCs w:val="21"/>
        </w:rPr>
        <w:t> </w:t>
      </w:r>
      <w:r w:rsidR="00EB2719">
        <w:rPr>
          <w:rFonts w:ascii="Times New Roman" w:hAnsi="Times New Roman" w:cs="Times New Roman"/>
          <w:szCs w:val="21"/>
        </w:rPr>
        <w:t>155</w:t>
      </w:r>
      <w:r w:rsidR="00BF4B1A">
        <w:rPr>
          <w:rFonts w:ascii="Times New Roman" w:hAnsi="Times New Roman" w:cs="Times New Roman"/>
          <w:szCs w:val="21"/>
        </w:rPr>
        <w:t xml:space="preserve">, </w:t>
      </w:r>
      <w:hyperlink r:id="rId14" w:tgtFrame="_blank" w:tooltip="Persistent link using digital object identifier" w:history="1">
        <w:r w:rsidR="00BF4B1A">
          <w:rPr>
            <w:rStyle w:val="a3"/>
            <w:rFonts w:ascii="Arial" w:hAnsi="Arial" w:cs="Arial"/>
            <w:color w:val="0C7DBB"/>
            <w:szCs w:val="21"/>
          </w:rPr>
          <w:t>https://doi.org/10.1016/j.jdeveco.2021.102808</w:t>
        </w:r>
      </w:hyperlink>
      <w:r w:rsidRPr="00EB2719">
        <w:rPr>
          <w:rFonts w:ascii="Times New Roman" w:eastAsia="仿宋" w:hAnsi="Times New Roman" w:cs="Times New Roman"/>
          <w:szCs w:val="21"/>
        </w:rPr>
        <w:t>.</w:t>
      </w:r>
    </w:p>
    <w:p w14:paraId="06A925CC" w14:textId="1EB14CB6" w:rsidR="003479E3" w:rsidRDefault="003479E3" w:rsidP="003479E3">
      <w:pPr>
        <w:ind w:firstLineChars="200" w:firstLine="420"/>
        <w:rPr>
          <w:rFonts w:ascii="Times New Roman" w:hAnsi="Times New Roman" w:cs="Times New Roman"/>
          <w:szCs w:val="21"/>
        </w:rPr>
      </w:pPr>
      <w:r w:rsidRPr="0049258C">
        <w:rPr>
          <w:rFonts w:ascii="Times New Roman" w:hAnsi="Times New Roman" w:cs="Times New Roman"/>
          <w:szCs w:val="21"/>
        </w:rPr>
        <w:t>Greenstone, M.</w:t>
      </w:r>
      <w:r w:rsidR="0049258C" w:rsidRPr="0049258C">
        <w:rPr>
          <w:rFonts w:ascii="Times New Roman" w:hAnsi="Times New Roman" w:cs="Times New Roman"/>
          <w:szCs w:val="21"/>
        </w:rPr>
        <w:t xml:space="preserve"> &amp; T.</w:t>
      </w:r>
      <w:r w:rsidRPr="0049258C">
        <w:rPr>
          <w:rFonts w:ascii="Times New Roman" w:hAnsi="Times New Roman" w:cs="Times New Roman"/>
          <w:szCs w:val="21"/>
        </w:rPr>
        <w:t>Gayer</w:t>
      </w:r>
      <w:r w:rsidR="0049258C">
        <w:rPr>
          <w:rFonts w:ascii="Times New Roman" w:hAnsi="Times New Roman" w:cs="Times New Roman" w:hint="eastAsia"/>
          <w:szCs w:val="21"/>
        </w:rPr>
        <w:t>(</w:t>
      </w:r>
      <w:r w:rsidRPr="0049258C">
        <w:rPr>
          <w:rFonts w:ascii="Times New Roman" w:hAnsi="Times New Roman" w:cs="Times New Roman"/>
          <w:szCs w:val="21"/>
        </w:rPr>
        <w:t>2009</w:t>
      </w:r>
      <w:r w:rsidR="0049258C">
        <w:rPr>
          <w:rFonts w:ascii="Times New Roman" w:hAnsi="Times New Roman" w:cs="Times New Roman" w:hint="eastAsia"/>
          <w:szCs w:val="21"/>
        </w:rPr>
        <w:t>),</w:t>
      </w:r>
      <w:r w:rsidR="00650061">
        <w:rPr>
          <w:rFonts w:ascii="Times New Roman" w:hAnsi="Times New Roman" w:cs="Times New Roman"/>
          <w:szCs w:val="21"/>
        </w:rPr>
        <w:t xml:space="preserve"> </w:t>
      </w:r>
      <w:r w:rsidRPr="0049258C">
        <w:rPr>
          <w:rFonts w:ascii="Times New Roman" w:hAnsi="Times New Roman" w:cs="Times New Roman"/>
          <w:szCs w:val="21"/>
        </w:rPr>
        <w:t>“Quasi-experimental and experimental approaches to environmental economics”</w:t>
      </w:r>
      <w:r w:rsidR="0049258C">
        <w:rPr>
          <w:rFonts w:ascii="Times New Roman" w:hAnsi="Times New Roman" w:cs="Times New Roman" w:hint="eastAsia"/>
          <w:szCs w:val="21"/>
        </w:rPr>
        <w:t>,</w:t>
      </w:r>
      <w:r w:rsidR="0049258C" w:rsidRPr="00701F4E">
        <w:rPr>
          <w:rStyle w:val="apple-converted-space"/>
          <w:rFonts w:ascii="Times New Roman" w:hAnsi="Times New Roman" w:cs="Times New Roman"/>
          <w:color w:val="000000"/>
          <w:szCs w:val="21"/>
        </w:rPr>
        <w:t> </w:t>
      </w:r>
      <w:r w:rsidRPr="0049258C">
        <w:rPr>
          <w:rFonts w:ascii="Times New Roman" w:hAnsi="Times New Roman" w:cs="Times New Roman"/>
          <w:i/>
          <w:iCs/>
          <w:szCs w:val="21"/>
        </w:rPr>
        <w:t xml:space="preserve">Journal of Environmental Economics </w:t>
      </w:r>
      <w:r w:rsidR="00AF7FA0">
        <w:rPr>
          <w:rFonts w:ascii="Times New Roman" w:hAnsi="Times New Roman" w:cs="Times New Roman"/>
          <w:i/>
          <w:iCs/>
          <w:szCs w:val="21"/>
        </w:rPr>
        <w:t>and</w:t>
      </w:r>
      <w:r w:rsidRPr="0049258C">
        <w:rPr>
          <w:rFonts w:ascii="Times New Roman" w:hAnsi="Times New Roman" w:cs="Times New Roman"/>
          <w:i/>
          <w:iCs/>
          <w:szCs w:val="21"/>
        </w:rPr>
        <w:t xml:space="preserve"> Management</w:t>
      </w:r>
      <w:r w:rsidR="0049258C" w:rsidRPr="00701F4E">
        <w:rPr>
          <w:rStyle w:val="apple-converted-space"/>
          <w:rFonts w:ascii="Times New Roman" w:hAnsi="Times New Roman" w:cs="Times New Roman"/>
          <w:color w:val="000000"/>
          <w:szCs w:val="21"/>
        </w:rPr>
        <w:t> </w:t>
      </w:r>
      <w:r w:rsidRPr="0049258C">
        <w:rPr>
          <w:rFonts w:ascii="Times New Roman" w:hAnsi="Times New Roman" w:cs="Times New Roman"/>
          <w:szCs w:val="21"/>
        </w:rPr>
        <w:t>57(1)</w:t>
      </w:r>
      <w:r w:rsidR="0049258C">
        <w:rPr>
          <w:rFonts w:ascii="Times New Roman" w:hAnsi="Times New Roman" w:cs="Times New Roman"/>
          <w:szCs w:val="21"/>
        </w:rPr>
        <w:t>:</w:t>
      </w:r>
      <w:r w:rsidRPr="0049258C">
        <w:rPr>
          <w:rFonts w:ascii="Times New Roman" w:hAnsi="Times New Roman" w:cs="Times New Roman"/>
          <w:szCs w:val="21"/>
        </w:rPr>
        <w:t>21-44.</w:t>
      </w:r>
    </w:p>
    <w:p w14:paraId="34FFFEEB" w14:textId="503D2AD2" w:rsidR="00AC1DAC" w:rsidRPr="0049258C" w:rsidRDefault="00AC1DAC" w:rsidP="003479E3">
      <w:pPr>
        <w:ind w:firstLineChars="200" w:firstLine="420"/>
        <w:rPr>
          <w:rFonts w:ascii="Times New Roman" w:hAnsi="Times New Roman" w:cs="Times New Roman"/>
          <w:szCs w:val="21"/>
        </w:rPr>
      </w:pPr>
      <w:r w:rsidRPr="00AC1DAC">
        <w:rPr>
          <w:rFonts w:ascii="Times New Roman" w:hAnsi="Times New Roman" w:cs="Times New Roman"/>
          <w:szCs w:val="21"/>
        </w:rPr>
        <w:t>He, G.</w:t>
      </w:r>
      <w:r w:rsidRPr="003E7B0B">
        <w:rPr>
          <w:rFonts w:ascii="Times New Roman" w:hAnsi="Times New Roman" w:cs="Times New Roman"/>
          <w:szCs w:val="21"/>
        </w:rPr>
        <w:t xml:space="preserve"> et al(</w:t>
      </w:r>
      <w:r w:rsidRPr="00AC1DAC">
        <w:rPr>
          <w:rFonts w:ascii="Times New Roman" w:hAnsi="Times New Roman" w:cs="Times New Roman"/>
          <w:szCs w:val="21"/>
        </w:rPr>
        <w:t xml:space="preserve">2016). </w:t>
      </w:r>
      <w:r>
        <w:rPr>
          <w:rFonts w:ascii="Times New Roman" w:hAnsi="Times New Roman" w:cs="Times New Roman"/>
          <w:szCs w:val="21"/>
        </w:rPr>
        <w:t>“</w:t>
      </w:r>
      <w:r w:rsidRPr="00AC1DAC">
        <w:rPr>
          <w:rFonts w:ascii="Times New Roman" w:hAnsi="Times New Roman" w:cs="Times New Roman"/>
          <w:szCs w:val="21"/>
        </w:rPr>
        <w:t>The effect of air pollution on mortality in China: Evidence from the 2008 Beijing Olympic Games</w:t>
      </w:r>
      <w:r>
        <w:rPr>
          <w:rFonts w:ascii="Times New Roman" w:hAnsi="Times New Roman" w:cs="Times New Roman"/>
          <w:szCs w:val="21"/>
        </w:rPr>
        <w:t>”</w:t>
      </w:r>
      <w:r w:rsidRPr="00701F4E">
        <w:rPr>
          <w:rFonts w:ascii="Times New Roman" w:hAnsi="Times New Roman" w:cs="Times New Roman"/>
          <w:szCs w:val="21"/>
        </w:rPr>
        <w:t>,</w:t>
      </w:r>
      <w:r w:rsidRPr="00701F4E">
        <w:rPr>
          <w:rStyle w:val="apple-converted-space"/>
          <w:rFonts w:ascii="Times New Roman" w:hAnsi="Times New Roman" w:cs="Times New Roman"/>
          <w:color w:val="000000"/>
          <w:szCs w:val="21"/>
        </w:rPr>
        <w:t> </w:t>
      </w:r>
      <w:r w:rsidRPr="00AF7FA0">
        <w:rPr>
          <w:rFonts w:ascii="Times New Roman" w:hAnsi="Times New Roman" w:cs="Times New Roman"/>
          <w:i/>
          <w:iCs/>
          <w:szCs w:val="21"/>
        </w:rPr>
        <w:t>Journal of Environmental Economics and Management</w:t>
      </w:r>
      <w:r w:rsidRPr="00701F4E">
        <w:rPr>
          <w:rStyle w:val="apple-converted-space"/>
          <w:rFonts w:ascii="Times New Roman" w:hAnsi="Times New Roman" w:cs="Times New Roman"/>
          <w:color w:val="000000"/>
          <w:szCs w:val="21"/>
        </w:rPr>
        <w:t> </w:t>
      </w:r>
      <w:r w:rsidRPr="00AC1DAC">
        <w:rPr>
          <w:rFonts w:ascii="Times New Roman" w:hAnsi="Times New Roman" w:cs="Times New Roman"/>
          <w:szCs w:val="21"/>
        </w:rPr>
        <w:t>79</w:t>
      </w:r>
      <w:r>
        <w:rPr>
          <w:rFonts w:ascii="Times New Roman" w:hAnsi="Times New Roman" w:cs="Times New Roman"/>
          <w:szCs w:val="21"/>
        </w:rPr>
        <w:t>:</w:t>
      </w:r>
      <w:r w:rsidRPr="00AC1DAC">
        <w:rPr>
          <w:rFonts w:ascii="Times New Roman" w:hAnsi="Times New Roman" w:cs="Times New Roman"/>
          <w:szCs w:val="21"/>
        </w:rPr>
        <w:t>18-39.</w:t>
      </w:r>
    </w:p>
    <w:p w14:paraId="221BC546" w14:textId="014C9DA9" w:rsidR="003479E3" w:rsidRPr="003E7B0B" w:rsidRDefault="003479E3" w:rsidP="003479E3">
      <w:pPr>
        <w:ind w:firstLineChars="200" w:firstLine="420"/>
        <w:rPr>
          <w:rFonts w:ascii="Times New Roman" w:hAnsi="Times New Roman" w:cs="Times New Roman"/>
          <w:szCs w:val="21"/>
        </w:rPr>
      </w:pPr>
      <w:r w:rsidRPr="003E7B0B">
        <w:rPr>
          <w:rFonts w:ascii="Times New Roman" w:hAnsi="Times New Roman" w:cs="Times New Roman"/>
          <w:szCs w:val="21"/>
        </w:rPr>
        <w:t>He, G.</w:t>
      </w:r>
      <w:r w:rsidR="003E7B0B" w:rsidRPr="003E7B0B">
        <w:rPr>
          <w:rFonts w:ascii="Times New Roman" w:hAnsi="Times New Roman" w:cs="Times New Roman"/>
          <w:szCs w:val="21"/>
        </w:rPr>
        <w:t xml:space="preserve"> et al(</w:t>
      </w:r>
      <w:r w:rsidRPr="003E7B0B">
        <w:rPr>
          <w:rFonts w:ascii="Times New Roman" w:hAnsi="Times New Roman" w:cs="Times New Roman"/>
          <w:szCs w:val="21"/>
        </w:rPr>
        <w:t>2020</w:t>
      </w:r>
      <w:r w:rsidR="003E7B0B" w:rsidRPr="003E7B0B">
        <w:rPr>
          <w:rFonts w:ascii="Times New Roman" w:hAnsi="Times New Roman" w:cs="Times New Roman"/>
          <w:szCs w:val="21"/>
        </w:rPr>
        <w:t xml:space="preserve">), </w:t>
      </w:r>
      <w:r w:rsidRPr="003E7B0B">
        <w:rPr>
          <w:rFonts w:ascii="Times New Roman" w:hAnsi="Times New Roman" w:cs="Times New Roman"/>
          <w:szCs w:val="21"/>
        </w:rPr>
        <w:t>“Straw burning, PM</w:t>
      </w:r>
      <w:r w:rsidRPr="003E7B0B">
        <w:rPr>
          <w:rFonts w:ascii="Times New Roman" w:hAnsi="Times New Roman" w:cs="Times New Roman"/>
          <w:szCs w:val="21"/>
          <w:vertAlign w:val="subscript"/>
        </w:rPr>
        <w:t>2.5</w:t>
      </w:r>
      <w:r w:rsidRPr="003E7B0B">
        <w:rPr>
          <w:rFonts w:ascii="Times New Roman" w:hAnsi="Times New Roman" w:cs="Times New Roman"/>
          <w:szCs w:val="21"/>
        </w:rPr>
        <w:t xml:space="preserve"> and death: Evidence from China”</w:t>
      </w:r>
      <w:r w:rsidR="003E7B0B">
        <w:rPr>
          <w:rFonts w:ascii="Times New Roman" w:hAnsi="Times New Roman" w:cs="Times New Roman" w:hint="eastAsia"/>
          <w:szCs w:val="21"/>
        </w:rPr>
        <w:t>,</w:t>
      </w:r>
      <w:r w:rsidR="003E7B0B" w:rsidRPr="0010415E">
        <w:rPr>
          <w:rStyle w:val="apple-converted-space"/>
          <w:rFonts w:ascii="Times New Roman" w:hAnsi="Times New Roman" w:cs="Times New Roman"/>
          <w:color w:val="000000"/>
          <w:szCs w:val="21"/>
        </w:rPr>
        <w:t> </w:t>
      </w:r>
      <w:r w:rsidRPr="003E7B0B">
        <w:rPr>
          <w:rFonts w:ascii="Times New Roman" w:hAnsi="Times New Roman" w:cs="Times New Roman"/>
          <w:i/>
          <w:iCs/>
          <w:szCs w:val="21"/>
        </w:rPr>
        <w:t>Journal of Development Economics</w:t>
      </w:r>
      <w:r w:rsidR="003E7B0B" w:rsidRPr="0010415E">
        <w:rPr>
          <w:rStyle w:val="apple-converted-space"/>
          <w:rFonts w:ascii="Times New Roman" w:hAnsi="Times New Roman" w:cs="Times New Roman"/>
          <w:color w:val="000000"/>
          <w:szCs w:val="21"/>
        </w:rPr>
        <w:t> </w:t>
      </w:r>
      <w:r w:rsidRPr="003E7B0B">
        <w:rPr>
          <w:rFonts w:ascii="Times New Roman" w:hAnsi="Times New Roman" w:cs="Times New Roman"/>
          <w:szCs w:val="21"/>
        </w:rPr>
        <w:t>145</w:t>
      </w:r>
      <w:r w:rsidR="00BF4B1A">
        <w:rPr>
          <w:rFonts w:ascii="Times New Roman" w:hAnsi="Times New Roman" w:cs="Times New Roman"/>
          <w:szCs w:val="21"/>
        </w:rPr>
        <w:t xml:space="preserve">, </w:t>
      </w:r>
      <w:hyperlink r:id="rId15" w:tgtFrame="_blank" w:tooltip="Persistent link using digital object identifier" w:history="1">
        <w:r w:rsidR="00BF4B1A">
          <w:rPr>
            <w:rStyle w:val="a3"/>
            <w:rFonts w:ascii="Arial" w:hAnsi="Arial" w:cs="Arial"/>
            <w:color w:val="0C7DBB"/>
            <w:szCs w:val="21"/>
          </w:rPr>
          <w:t>https://doi.org/10.1016/j.jdeveco.2020.102468</w:t>
        </w:r>
      </w:hyperlink>
      <w:r w:rsidRPr="003E7B0B">
        <w:rPr>
          <w:rFonts w:ascii="Times New Roman" w:hAnsi="Times New Roman" w:cs="Times New Roman"/>
          <w:szCs w:val="21"/>
        </w:rPr>
        <w:t>.</w:t>
      </w:r>
    </w:p>
    <w:p w14:paraId="1E6BD0D2" w14:textId="72F31FE2" w:rsidR="003479E3" w:rsidRPr="00201C69" w:rsidRDefault="003479E3" w:rsidP="003479E3">
      <w:pPr>
        <w:ind w:firstLineChars="200" w:firstLine="420"/>
        <w:rPr>
          <w:rFonts w:ascii="Times New Roman" w:hAnsi="Times New Roman" w:cs="Times New Roman"/>
          <w:szCs w:val="21"/>
        </w:rPr>
      </w:pPr>
      <w:r w:rsidRPr="00201C69">
        <w:rPr>
          <w:rFonts w:ascii="Times New Roman" w:hAnsi="Times New Roman" w:cs="Times New Roman"/>
          <w:szCs w:val="21"/>
        </w:rPr>
        <w:t>Ito, K.</w:t>
      </w:r>
      <w:r w:rsidR="00201C69">
        <w:rPr>
          <w:rFonts w:ascii="Times New Roman" w:hAnsi="Times New Roman" w:cs="Times New Roman"/>
          <w:szCs w:val="21"/>
        </w:rPr>
        <w:t xml:space="preserve"> &amp; </w:t>
      </w:r>
      <w:r w:rsidR="00201C69" w:rsidRPr="00201C69">
        <w:rPr>
          <w:rFonts w:ascii="Times New Roman" w:hAnsi="Times New Roman" w:cs="Times New Roman"/>
          <w:szCs w:val="21"/>
        </w:rPr>
        <w:t>S.</w:t>
      </w:r>
      <w:r w:rsidRPr="00201C69">
        <w:rPr>
          <w:rFonts w:ascii="Times New Roman" w:hAnsi="Times New Roman" w:cs="Times New Roman"/>
          <w:szCs w:val="21"/>
        </w:rPr>
        <w:t>Zhang</w:t>
      </w:r>
      <w:r w:rsidR="00201C69">
        <w:rPr>
          <w:rFonts w:ascii="Times New Roman" w:hAnsi="Times New Roman" w:cs="Times New Roman"/>
          <w:szCs w:val="21"/>
        </w:rPr>
        <w:t>(</w:t>
      </w:r>
      <w:r w:rsidRPr="00201C69">
        <w:rPr>
          <w:rFonts w:ascii="Times New Roman" w:hAnsi="Times New Roman" w:cs="Times New Roman"/>
          <w:szCs w:val="21"/>
        </w:rPr>
        <w:t>2020</w:t>
      </w:r>
      <w:r w:rsidR="00201C69">
        <w:rPr>
          <w:rFonts w:ascii="Times New Roman" w:hAnsi="Times New Roman" w:cs="Times New Roman" w:hint="eastAsia"/>
          <w:szCs w:val="21"/>
        </w:rPr>
        <w:t>)</w:t>
      </w:r>
      <w:r w:rsidR="00201C69">
        <w:rPr>
          <w:rFonts w:ascii="Times New Roman" w:hAnsi="Times New Roman" w:cs="Times New Roman"/>
          <w:szCs w:val="21"/>
        </w:rPr>
        <w:t xml:space="preserve">, </w:t>
      </w:r>
      <w:r w:rsidRPr="00201C69">
        <w:rPr>
          <w:rFonts w:ascii="Times New Roman" w:hAnsi="Times New Roman" w:cs="Times New Roman"/>
          <w:szCs w:val="21"/>
        </w:rPr>
        <w:t>“</w:t>
      </w:r>
      <w:r w:rsidR="00201C69" w:rsidRPr="00201C69">
        <w:rPr>
          <w:rFonts w:ascii="Times New Roman" w:hAnsi="Times New Roman" w:cs="Times New Roman"/>
          <w:szCs w:val="21"/>
        </w:rPr>
        <w:t>Willingness to pay for clean air: Evidence from air purifier markets in China</w:t>
      </w:r>
      <w:r w:rsidRPr="00201C69">
        <w:rPr>
          <w:rFonts w:ascii="Times New Roman" w:hAnsi="Times New Roman" w:cs="Times New Roman"/>
          <w:szCs w:val="21"/>
        </w:rPr>
        <w:t>”</w:t>
      </w:r>
      <w:r w:rsidR="00201C69">
        <w:rPr>
          <w:rFonts w:ascii="Times New Roman" w:hAnsi="Times New Roman" w:cs="Times New Roman" w:hint="eastAsia"/>
          <w:szCs w:val="21"/>
        </w:rPr>
        <w:t>,</w:t>
      </w:r>
      <w:r w:rsidR="00D31830" w:rsidRPr="0010415E">
        <w:rPr>
          <w:rStyle w:val="apple-converted-space"/>
          <w:rFonts w:ascii="Times New Roman" w:hAnsi="Times New Roman" w:cs="Times New Roman"/>
          <w:color w:val="000000"/>
          <w:szCs w:val="21"/>
        </w:rPr>
        <w:t> </w:t>
      </w:r>
      <w:r w:rsidRPr="00D31830">
        <w:rPr>
          <w:rFonts w:ascii="Times New Roman" w:hAnsi="Times New Roman" w:cs="Times New Roman"/>
          <w:i/>
          <w:iCs/>
          <w:szCs w:val="21"/>
        </w:rPr>
        <w:t>Journal of Political Economy</w:t>
      </w:r>
      <w:r w:rsidR="00D31830" w:rsidRPr="0010415E">
        <w:rPr>
          <w:rStyle w:val="apple-converted-space"/>
          <w:rFonts w:ascii="Times New Roman" w:hAnsi="Times New Roman" w:cs="Times New Roman"/>
          <w:color w:val="000000"/>
          <w:szCs w:val="21"/>
        </w:rPr>
        <w:t> </w:t>
      </w:r>
      <w:r w:rsidRPr="00201C69">
        <w:rPr>
          <w:rFonts w:ascii="Times New Roman" w:hAnsi="Times New Roman" w:cs="Times New Roman"/>
          <w:szCs w:val="21"/>
        </w:rPr>
        <w:t>128(5):1627</w:t>
      </w:r>
      <w:r w:rsidR="000B65A1">
        <w:rPr>
          <w:rFonts w:ascii="Times New Roman" w:hAnsi="Times New Roman" w:cs="Times New Roman"/>
          <w:color w:val="000000"/>
          <w:szCs w:val="21"/>
        </w:rPr>
        <w:t>-</w:t>
      </w:r>
      <w:r w:rsidR="00D31830">
        <w:rPr>
          <w:rFonts w:ascii="Times New Roman" w:hAnsi="Times New Roman" w:cs="Times New Roman"/>
          <w:szCs w:val="21"/>
        </w:rPr>
        <w:t>16</w:t>
      </w:r>
      <w:r w:rsidRPr="00201C69">
        <w:rPr>
          <w:rFonts w:ascii="Times New Roman" w:hAnsi="Times New Roman" w:cs="Times New Roman"/>
          <w:szCs w:val="21"/>
        </w:rPr>
        <w:t>72.</w:t>
      </w:r>
    </w:p>
    <w:p w14:paraId="336C6446" w14:textId="51B0A440" w:rsidR="003479E3" w:rsidRPr="00021621" w:rsidRDefault="003479E3" w:rsidP="003479E3">
      <w:pPr>
        <w:ind w:firstLineChars="200" w:firstLine="420"/>
        <w:rPr>
          <w:rFonts w:ascii="Times New Roman" w:hAnsi="Times New Roman" w:cs="Times New Roman"/>
          <w:szCs w:val="21"/>
        </w:rPr>
      </w:pPr>
      <w:r w:rsidRPr="00021621">
        <w:rPr>
          <w:rFonts w:ascii="Times New Roman" w:hAnsi="Times New Roman" w:cs="Times New Roman"/>
          <w:szCs w:val="21"/>
        </w:rPr>
        <w:t>Liu, H.</w:t>
      </w:r>
      <w:r w:rsidR="004E6FC0">
        <w:rPr>
          <w:rFonts w:ascii="Times New Roman" w:hAnsi="Times New Roman" w:cs="Times New Roman"/>
          <w:szCs w:val="21"/>
        </w:rPr>
        <w:t xml:space="preserve"> &amp; </w:t>
      </w:r>
      <w:r w:rsidR="004E6FC0" w:rsidRPr="00021621">
        <w:rPr>
          <w:rFonts w:ascii="Times New Roman" w:hAnsi="Times New Roman" w:cs="Times New Roman"/>
          <w:szCs w:val="21"/>
        </w:rPr>
        <w:t>A.</w:t>
      </w:r>
      <w:r w:rsidRPr="00021621">
        <w:rPr>
          <w:rFonts w:ascii="Times New Roman" w:hAnsi="Times New Roman" w:cs="Times New Roman"/>
          <w:szCs w:val="21"/>
        </w:rPr>
        <w:t>Salvo</w:t>
      </w:r>
      <w:r w:rsidR="004E6FC0">
        <w:rPr>
          <w:rFonts w:ascii="Times New Roman" w:hAnsi="Times New Roman" w:cs="Times New Roman"/>
          <w:szCs w:val="21"/>
        </w:rPr>
        <w:t>(</w:t>
      </w:r>
      <w:r w:rsidRPr="00021621">
        <w:rPr>
          <w:rFonts w:ascii="Times New Roman" w:hAnsi="Times New Roman" w:cs="Times New Roman"/>
          <w:szCs w:val="21"/>
        </w:rPr>
        <w:t>2018</w:t>
      </w:r>
      <w:r w:rsidR="004E6FC0">
        <w:rPr>
          <w:rFonts w:ascii="Times New Roman" w:hAnsi="Times New Roman" w:cs="Times New Roman" w:hint="eastAsia"/>
          <w:szCs w:val="21"/>
        </w:rPr>
        <w:t>)</w:t>
      </w:r>
      <w:r w:rsidR="004E6FC0">
        <w:rPr>
          <w:rFonts w:ascii="Times New Roman" w:hAnsi="Times New Roman" w:cs="Times New Roman"/>
          <w:szCs w:val="21"/>
        </w:rPr>
        <w:t xml:space="preserve">, </w:t>
      </w:r>
      <w:r w:rsidRPr="00021621">
        <w:rPr>
          <w:rFonts w:ascii="Times New Roman" w:hAnsi="Times New Roman" w:cs="Times New Roman"/>
          <w:szCs w:val="21"/>
        </w:rPr>
        <w:t>“</w:t>
      </w:r>
      <w:r w:rsidR="004E6FC0" w:rsidRPr="004E6FC0">
        <w:rPr>
          <w:rFonts w:ascii="Times New Roman" w:hAnsi="Times New Roman" w:cs="Times New Roman"/>
          <w:szCs w:val="21"/>
        </w:rPr>
        <w:t>Severe air pollution and child absences when schools and parents respond</w:t>
      </w:r>
      <w:r w:rsidRPr="00021621">
        <w:rPr>
          <w:rFonts w:ascii="Times New Roman" w:hAnsi="Times New Roman" w:cs="Times New Roman"/>
          <w:szCs w:val="21"/>
        </w:rPr>
        <w:t>”</w:t>
      </w:r>
      <w:r w:rsidR="004E6FC0">
        <w:rPr>
          <w:rFonts w:ascii="Times New Roman" w:hAnsi="Times New Roman" w:cs="Times New Roman" w:hint="eastAsia"/>
          <w:szCs w:val="21"/>
        </w:rPr>
        <w:t>,</w:t>
      </w:r>
      <w:r w:rsidR="004E6FC0" w:rsidRPr="00701F4E">
        <w:rPr>
          <w:rStyle w:val="apple-converted-space"/>
          <w:rFonts w:ascii="Times New Roman" w:hAnsi="Times New Roman" w:cs="Times New Roman"/>
          <w:color w:val="000000"/>
          <w:szCs w:val="21"/>
        </w:rPr>
        <w:t> </w:t>
      </w:r>
      <w:r w:rsidRPr="004E6FC0">
        <w:rPr>
          <w:rFonts w:ascii="Times New Roman" w:hAnsi="Times New Roman" w:cs="Times New Roman"/>
          <w:i/>
          <w:iCs/>
          <w:szCs w:val="21"/>
        </w:rPr>
        <w:t>Journal of Environmental Economics and Management</w:t>
      </w:r>
      <w:r w:rsidR="004E6FC0" w:rsidRPr="00701F4E">
        <w:rPr>
          <w:rStyle w:val="apple-converted-space"/>
          <w:rFonts w:ascii="Times New Roman" w:hAnsi="Times New Roman" w:cs="Times New Roman"/>
          <w:color w:val="000000"/>
          <w:szCs w:val="21"/>
        </w:rPr>
        <w:t> </w:t>
      </w:r>
      <w:r w:rsidRPr="00021621">
        <w:rPr>
          <w:rFonts w:ascii="Times New Roman" w:hAnsi="Times New Roman" w:cs="Times New Roman"/>
          <w:szCs w:val="21"/>
        </w:rPr>
        <w:t>92:300</w:t>
      </w:r>
      <w:r w:rsidR="000B65A1">
        <w:rPr>
          <w:rFonts w:ascii="Times New Roman" w:hAnsi="Times New Roman" w:cs="Times New Roman"/>
          <w:color w:val="000000"/>
          <w:szCs w:val="21"/>
        </w:rPr>
        <w:t>-</w:t>
      </w:r>
      <w:r w:rsidRPr="00021621">
        <w:rPr>
          <w:rFonts w:ascii="Times New Roman" w:hAnsi="Times New Roman" w:cs="Times New Roman"/>
          <w:szCs w:val="21"/>
        </w:rPr>
        <w:t>330.</w:t>
      </w:r>
    </w:p>
    <w:p w14:paraId="604F9D7B" w14:textId="59A4F196" w:rsidR="003479E3" w:rsidRPr="0010415E" w:rsidRDefault="003479E3" w:rsidP="003479E3">
      <w:pPr>
        <w:ind w:firstLineChars="200" w:firstLine="420"/>
        <w:rPr>
          <w:rFonts w:ascii="Times New Roman" w:hAnsi="Times New Roman" w:cs="Times New Roman"/>
          <w:szCs w:val="21"/>
        </w:rPr>
      </w:pPr>
      <w:r w:rsidRPr="0010415E">
        <w:rPr>
          <w:rFonts w:ascii="Times New Roman" w:hAnsi="Times New Roman" w:cs="Times New Roman"/>
          <w:szCs w:val="21"/>
        </w:rPr>
        <w:t>Ma, Z.</w:t>
      </w:r>
      <w:r w:rsidR="004B3092">
        <w:rPr>
          <w:rFonts w:ascii="Times New Roman" w:hAnsi="Times New Roman" w:cs="Times New Roman"/>
          <w:szCs w:val="21"/>
        </w:rPr>
        <w:t xml:space="preserve"> </w:t>
      </w:r>
      <w:r w:rsidR="0010415E" w:rsidRPr="0010415E">
        <w:rPr>
          <w:rFonts w:ascii="Times New Roman" w:hAnsi="Times New Roman" w:cs="Times New Roman"/>
          <w:szCs w:val="21"/>
        </w:rPr>
        <w:t>et al(</w:t>
      </w:r>
      <w:r w:rsidRPr="0010415E">
        <w:rPr>
          <w:rFonts w:ascii="Times New Roman" w:hAnsi="Times New Roman" w:cs="Times New Roman"/>
          <w:szCs w:val="21"/>
        </w:rPr>
        <w:t>2019</w:t>
      </w:r>
      <w:r w:rsidR="0010415E" w:rsidRPr="0010415E">
        <w:rPr>
          <w:rFonts w:ascii="Times New Roman" w:hAnsi="Times New Roman" w:cs="Times New Roman"/>
          <w:szCs w:val="21"/>
        </w:rPr>
        <w:t>)</w:t>
      </w:r>
      <w:r w:rsidR="0010415E" w:rsidRPr="0010415E">
        <w:rPr>
          <w:rFonts w:ascii="Times New Roman" w:hAnsi="Times New Roman" w:cs="Times New Roman" w:hint="eastAsia"/>
          <w:szCs w:val="21"/>
        </w:rPr>
        <w:t>,</w:t>
      </w:r>
      <w:r w:rsidR="004B3092">
        <w:rPr>
          <w:rFonts w:ascii="Times New Roman" w:hAnsi="Times New Roman" w:cs="Times New Roman"/>
          <w:szCs w:val="21"/>
        </w:rPr>
        <w:t xml:space="preserve"> </w:t>
      </w:r>
      <w:r w:rsidRPr="0010415E">
        <w:rPr>
          <w:rFonts w:ascii="Times New Roman" w:hAnsi="Times New Roman" w:cs="Times New Roman"/>
          <w:szCs w:val="21"/>
        </w:rPr>
        <w:t>“Effects of air pollution control policies on PM</w:t>
      </w:r>
      <w:r w:rsidRPr="0010415E">
        <w:rPr>
          <w:rFonts w:ascii="Times New Roman" w:hAnsi="Times New Roman" w:cs="Times New Roman"/>
          <w:szCs w:val="21"/>
          <w:vertAlign w:val="subscript"/>
        </w:rPr>
        <w:t>2.5</w:t>
      </w:r>
      <w:r w:rsidRPr="0010415E">
        <w:rPr>
          <w:rFonts w:ascii="Times New Roman" w:hAnsi="Times New Roman" w:cs="Times New Roman"/>
          <w:szCs w:val="21"/>
        </w:rPr>
        <w:t xml:space="preserve"> pollution improvement in China from 2005 to 2017: A satellite-based perspective”</w:t>
      </w:r>
      <w:r w:rsidR="0010415E" w:rsidRPr="0010415E">
        <w:rPr>
          <w:rFonts w:ascii="Times New Roman" w:hAnsi="Times New Roman" w:cs="Times New Roman" w:hint="eastAsia"/>
          <w:szCs w:val="21"/>
        </w:rPr>
        <w:t>,</w:t>
      </w:r>
      <w:r w:rsidR="0010415E" w:rsidRPr="0010415E">
        <w:rPr>
          <w:rStyle w:val="apple-converted-space"/>
          <w:rFonts w:ascii="Times New Roman" w:hAnsi="Times New Roman" w:cs="Times New Roman"/>
          <w:color w:val="000000"/>
          <w:szCs w:val="21"/>
        </w:rPr>
        <w:t> </w:t>
      </w:r>
      <w:r w:rsidRPr="0010415E">
        <w:rPr>
          <w:rFonts w:ascii="Times New Roman" w:hAnsi="Times New Roman" w:cs="Times New Roman"/>
          <w:i/>
          <w:iCs/>
          <w:szCs w:val="21"/>
        </w:rPr>
        <w:t>Atmospheric Chemistry and Physics</w:t>
      </w:r>
      <w:r w:rsidR="0010415E" w:rsidRPr="0010415E">
        <w:rPr>
          <w:rStyle w:val="apple-converted-space"/>
          <w:rFonts w:ascii="Times New Roman" w:hAnsi="Times New Roman" w:cs="Times New Roman"/>
          <w:color w:val="000000"/>
          <w:szCs w:val="21"/>
        </w:rPr>
        <w:t> </w:t>
      </w:r>
      <w:r w:rsidRPr="0010415E">
        <w:rPr>
          <w:rFonts w:ascii="Times New Roman" w:hAnsi="Times New Roman" w:cs="Times New Roman"/>
          <w:szCs w:val="21"/>
        </w:rPr>
        <w:t>19 (10):6861</w:t>
      </w:r>
      <w:r w:rsidR="000B65A1">
        <w:rPr>
          <w:rFonts w:ascii="Times New Roman" w:hAnsi="Times New Roman" w:cs="Times New Roman"/>
          <w:color w:val="000000"/>
          <w:szCs w:val="21"/>
        </w:rPr>
        <w:t>-</w:t>
      </w:r>
      <w:r w:rsidR="0010415E" w:rsidRPr="0010415E">
        <w:rPr>
          <w:rFonts w:ascii="Times New Roman" w:hAnsi="Times New Roman" w:cs="Times New Roman"/>
          <w:szCs w:val="21"/>
        </w:rPr>
        <w:t>68</w:t>
      </w:r>
      <w:r w:rsidRPr="0010415E">
        <w:rPr>
          <w:rFonts w:ascii="Times New Roman" w:hAnsi="Times New Roman" w:cs="Times New Roman"/>
          <w:szCs w:val="21"/>
        </w:rPr>
        <w:t>77.</w:t>
      </w:r>
    </w:p>
    <w:p w14:paraId="02DD27EB" w14:textId="15548557" w:rsidR="00E100D9" w:rsidRPr="00701F4E" w:rsidRDefault="00E100D9" w:rsidP="00E100D9">
      <w:pPr>
        <w:ind w:firstLineChars="200" w:firstLine="420"/>
        <w:rPr>
          <w:rFonts w:ascii="Times New Roman" w:hAnsi="Times New Roman" w:cs="Times New Roman"/>
          <w:szCs w:val="21"/>
        </w:rPr>
      </w:pPr>
      <w:r w:rsidRPr="00701F4E">
        <w:rPr>
          <w:rFonts w:ascii="Times New Roman" w:hAnsi="Times New Roman" w:cs="Times New Roman"/>
          <w:szCs w:val="21"/>
        </w:rPr>
        <w:t xml:space="preserve">Mensah, </w:t>
      </w:r>
      <w:r w:rsidRPr="00701F4E">
        <w:rPr>
          <w:rFonts w:ascii="Times New Roman" w:eastAsia="Times New Roman" w:hAnsi="Times New Roman" w:cs="Times New Roman"/>
          <w:szCs w:val="21"/>
        </w:rPr>
        <w:t>J</w:t>
      </w:r>
      <w:r w:rsidRPr="00701F4E">
        <w:rPr>
          <w:rFonts w:ascii="Times New Roman" w:hAnsi="Times New Roman" w:cs="Times New Roman"/>
          <w:szCs w:val="21"/>
        </w:rPr>
        <w:t>.T.</w:t>
      </w:r>
      <w:r w:rsidR="00F105A4" w:rsidRPr="00701F4E">
        <w:rPr>
          <w:rFonts w:ascii="Times New Roman" w:hAnsi="Times New Roman" w:cs="Times New Roman"/>
          <w:szCs w:val="21"/>
        </w:rPr>
        <w:t xml:space="preserve"> &amp; G.</w:t>
      </w:r>
      <w:r w:rsidRPr="00701F4E">
        <w:rPr>
          <w:rFonts w:ascii="Times New Roman" w:hAnsi="Times New Roman" w:cs="Times New Roman"/>
          <w:szCs w:val="21"/>
        </w:rPr>
        <w:t>Adu</w:t>
      </w:r>
      <w:r w:rsidR="00F105A4" w:rsidRPr="00701F4E">
        <w:rPr>
          <w:rFonts w:ascii="Times New Roman" w:hAnsi="Times New Roman" w:cs="Times New Roman"/>
          <w:szCs w:val="21"/>
        </w:rPr>
        <w:t>(</w:t>
      </w:r>
      <w:r w:rsidRPr="00701F4E">
        <w:rPr>
          <w:rFonts w:ascii="Times New Roman" w:hAnsi="Times New Roman" w:cs="Times New Roman"/>
          <w:szCs w:val="21"/>
        </w:rPr>
        <w:t>2015</w:t>
      </w:r>
      <w:r w:rsidR="00F105A4" w:rsidRPr="00701F4E">
        <w:rPr>
          <w:rFonts w:ascii="Times New Roman" w:hAnsi="Times New Roman" w:cs="Times New Roman"/>
          <w:szCs w:val="21"/>
        </w:rPr>
        <w:t xml:space="preserve">), </w:t>
      </w:r>
      <w:r w:rsidRPr="00701F4E">
        <w:rPr>
          <w:rFonts w:ascii="Times New Roman" w:hAnsi="Times New Roman" w:cs="Times New Roman"/>
          <w:szCs w:val="21"/>
        </w:rPr>
        <w:t>“An empirical analysis of household energy choice in Ghana”</w:t>
      </w:r>
      <w:r w:rsidR="00F105A4" w:rsidRPr="00701F4E">
        <w:rPr>
          <w:rFonts w:ascii="Times New Roman" w:hAnsi="Times New Roman" w:cs="Times New Roman"/>
          <w:szCs w:val="21"/>
        </w:rPr>
        <w:t>,</w:t>
      </w:r>
      <w:r w:rsidR="00F105A4" w:rsidRPr="00701F4E">
        <w:rPr>
          <w:rStyle w:val="apple-converted-space"/>
          <w:rFonts w:ascii="Times New Roman" w:hAnsi="Times New Roman" w:cs="Times New Roman"/>
          <w:color w:val="000000"/>
          <w:szCs w:val="21"/>
        </w:rPr>
        <w:t> </w:t>
      </w:r>
      <w:r w:rsidRPr="00701F4E">
        <w:rPr>
          <w:rFonts w:ascii="Times New Roman" w:hAnsi="Times New Roman" w:cs="Times New Roman"/>
          <w:i/>
          <w:iCs/>
          <w:szCs w:val="21"/>
        </w:rPr>
        <w:t>Renewable and Sustainable Energy Reviews</w:t>
      </w:r>
      <w:r w:rsidR="00F105A4" w:rsidRPr="00701F4E">
        <w:rPr>
          <w:rStyle w:val="apple-converted-space"/>
          <w:rFonts w:ascii="Times New Roman" w:hAnsi="Times New Roman" w:cs="Times New Roman"/>
          <w:color w:val="000000"/>
          <w:szCs w:val="21"/>
        </w:rPr>
        <w:t> </w:t>
      </w:r>
      <w:r w:rsidRPr="00701F4E">
        <w:rPr>
          <w:rFonts w:ascii="Times New Roman" w:hAnsi="Times New Roman" w:cs="Times New Roman"/>
          <w:szCs w:val="21"/>
        </w:rPr>
        <w:t>51</w:t>
      </w:r>
      <w:r w:rsidR="00F105A4" w:rsidRPr="00701F4E">
        <w:rPr>
          <w:rFonts w:ascii="Times New Roman" w:hAnsi="Times New Roman" w:cs="Times New Roman"/>
          <w:szCs w:val="21"/>
        </w:rPr>
        <w:t>:</w:t>
      </w:r>
      <w:r w:rsidR="00BF4B1A" w:rsidRPr="00484AAC">
        <w:rPr>
          <w:rFonts w:ascii="Times New Roman" w:hAnsi="Times New Roman" w:cs="Times New Roman"/>
          <w:szCs w:val="21"/>
        </w:rPr>
        <w:t>1402-1411</w:t>
      </w:r>
      <w:r w:rsidRPr="00701F4E">
        <w:rPr>
          <w:rFonts w:ascii="Times New Roman" w:hAnsi="Times New Roman" w:cs="Times New Roman"/>
          <w:szCs w:val="21"/>
        </w:rPr>
        <w:t>.</w:t>
      </w:r>
    </w:p>
    <w:p w14:paraId="69595F88" w14:textId="14798EAA" w:rsidR="003479E3" w:rsidRPr="00883730" w:rsidRDefault="003479E3" w:rsidP="003479E3">
      <w:pPr>
        <w:ind w:firstLineChars="200" w:firstLine="420"/>
        <w:rPr>
          <w:rFonts w:ascii="Times New Roman" w:hAnsi="Times New Roman" w:cs="Times New Roman"/>
          <w:szCs w:val="21"/>
        </w:rPr>
      </w:pPr>
      <w:r w:rsidRPr="00883730">
        <w:rPr>
          <w:rFonts w:ascii="Times New Roman" w:hAnsi="Times New Roman" w:cs="Times New Roman"/>
          <w:szCs w:val="21"/>
        </w:rPr>
        <w:t>Sørensen, M.</w:t>
      </w:r>
      <w:r w:rsidR="00883730" w:rsidRPr="00883730">
        <w:rPr>
          <w:rFonts w:ascii="Times New Roman" w:hAnsi="Times New Roman" w:cs="Times New Roman"/>
          <w:szCs w:val="21"/>
        </w:rPr>
        <w:t xml:space="preserve"> et al(</w:t>
      </w:r>
      <w:r w:rsidRPr="00883730">
        <w:rPr>
          <w:rFonts w:ascii="Times New Roman" w:hAnsi="Times New Roman" w:cs="Times New Roman"/>
          <w:szCs w:val="21"/>
        </w:rPr>
        <w:t>2003</w:t>
      </w:r>
      <w:r w:rsidR="00883730" w:rsidRPr="00883730">
        <w:rPr>
          <w:rFonts w:ascii="Times New Roman" w:hAnsi="Times New Roman" w:cs="Times New Roman"/>
          <w:szCs w:val="21"/>
        </w:rPr>
        <w:t xml:space="preserve">), </w:t>
      </w:r>
      <w:r w:rsidRPr="00883730">
        <w:rPr>
          <w:rFonts w:ascii="Times New Roman" w:hAnsi="Times New Roman" w:cs="Times New Roman"/>
          <w:szCs w:val="21"/>
        </w:rPr>
        <w:t>“Personal PM</w:t>
      </w:r>
      <w:r w:rsidRPr="00883730">
        <w:rPr>
          <w:rFonts w:ascii="Times New Roman" w:hAnsi="Times New Roman" w:cs="Times New Roman"/>
          <w:szCs w:val="21"/>
          <w:vertAlign w:val="subscript"/>
        </w:rPr>
        <w:t>2.5</w:t>
      </w:r>
      <w:r w:rsidRPr="00883730">
        <w:rPr>
          <w:rFonts w:ascii="Times New Roman" w:hAnsi="Times New Roman" w:cs="Times New Roman"/>
          <w:szCs w:val="21"/>
        </w:rPr>
        <w:t xml:space="preserve"> exposure and markers of oxidative stress in blood”</w:t>
      </w:r>
      <w:r w:rsidR="00883730">
        <w:rPr>
          <w:rFonts w:ascii="Times New Roman" w:hAnsi="Times New Roman" w:cs="Times New Roman" w:hint="eastAsia"/>
          <w:szCs w:val="21"/>
        </w:rPr>
        <w:t>,</w:t>
      </w:r>
      <w:r w:rsidR="00883730" w:rsidRPr="0010415E">
        <w:rPr>
          <w:rStyle w:val="apple-converted-space"/>
          <w:rFonts w:ascii="Times New Roman" w:hAnsi="Times New Roman" w:cs="Times New Roman"/>
          <w:color w:val="000000"/>
          <w:szCs w:val="21"/>
        </w:rPr>
        <w:t> </w:t>
      </w:r>
      <w:r w:rsidRPr="0050701C">
        <w:rPr>
          <w:rFonts w:ascii="Times New Roman" w:hAnsi="Times New Roman" w:cs="Times New Roman"/>
          <w:i/>
          <w:iCs/>
          <w:szCs w:val="21"/>
        </w:rPr>
        <w:t>Environmental Health Perspectives</w:t>
      </w:r>
      <w:r w:rsidR="00883730" w:rsidRPr="0010415E">
        <w:rPr>
          <w:rStyle w:val="apple-converted-space"/>
          <w:rFonts w:ascii="Times New Roman" w:hAnsi="Times New Roman" w:cs="Times New Roman"/>
          <w:color w:val="000000"/>
          <w:szCs w:val="21"/>
        </w:rPr>
        <w:t> </w:t>
      </w:r>
      <w:r w:rsidRPr="00883730">
        <w:rPr>
          <w:rFonts w:ascii="Times New Roman" w:hAnsi="Times New Roman" w:cs="Times New Roman"/>
          <w:szCs w:val="21"/>
        </w:rPr>
        <w:t>111(2):161</w:t>
      </w:r>
      <w:r w:rsidR="000B65A1">
        <w:rPr>
          <w:rFonts w:ascii="Times New Roman" w:hAnsi="Times New Roman" w:cs="Times New Roman"/>
          <w:color w:val="000000"/>
          <w:szCs w:val="21"/>
        </w:rPr>
        <w:t>-</w:t>
      </w:r>
      <w:r w:rsidRPr="00883730">
        <w:rPr>
          <w:rFonts w:ascii="Times New Roman" w:hAnsi="Times New Roman" w:cs="Times New Roman"/>
          <w:szCs w:val="21"/>
        </w:rPr>
        <w:t>166.</w:t>
      </w:r>
    </w:p>
    <w:p w14:paraId="7C8ED6A3" w14:textId="037F055F" w:rsidR="003479E3" w:rsidRPr="004B3092" w:rsidRDefault="003479E3" w:rsidP="003479E3">
      <w:pPr>
        <w:ind w:firstLineChars="200" w:firstLine="420"/>
        <w:rPr>
          <w:rFonts w:ascii="Times New Roman" w:hAnsi="Times New Roman" w:cs="Times New Roman"/>
          <w:szCs w:val="21"/>
        </w:rPr>
      </w:pPr>
      <w:r w:rsidRPr="004B3092">
        <w:rPr>
          <w:rFonts w:ascii="Times New Roman" w:hAnsi="Times New Roman" w:cs="Times New Roman"/>
          <w:szCs w:val="21"/>
        </w:rPr>
        <w:t>Tang, L.</w:t>
      </w:r>
      <w:r w:rsidR="004B3092" w:rsidRPr="008E6FA3">
        <w:rPr>
          <w:rFonts w:ascii="Times New Roman" w:hAnsi="Times New Roman" w:cs="Times New Roman"/>
          <w:szCs w:val="21"/>
        </w:rPr>
        <w:t xml:space="preserve"> </w:t>
      </w:r>
      <w:r w:rsidR="004B3092" w:rsidRPr="008E6FA3">
        <w:rPr>
          <w:rFonts w:ascii="Times New Roman" w:hAnsi="Times New Roman" w:cs="Times New Roman" w:hint="eastAsia"/>
          <w:szCs w:val="21"/>
        </w:rPr>
        <w:t>et</w:t>
      </w:r>
      <w:r w:rsidR="004B3092" w:rsidRPr="008E6FA3">
        <w:rPr>
          <w:rFonts w:ascii="Times New Roman" w:hAnsi="Times New Roman" w:cs="Times New Roman"/>
          <w:szCs w:val="21"/>
        </w:rPr>
        <w:t xml:space="preserve"> al(</w:t>
      </w:r>
      <w:r w:rsidRPr="004B3092">
        <w:rPr>
          <w:rFonts w:ascii="Times New Roman" w:hAnsi="Times New Roman" w:cs="Times New Roman"/>
          <w:szCs w:val="21"/>
        </w:rPr>
        <w:t>2019</w:t>
      </w:r>
      <w:r w:rsidR="004B3092">
        <w:rPr>
          <w:rFonts w:ascii="Times New Roman" w:hAnsi="Times New Roman" w:cs="Times New Roman"/>
          <w:szCs w:val="21"/>
        </w:rPr>
        <w:t>)</w:t>
      </w:r>
      <w:r w:rsidR="004B3092">
        <w:rPr>
          <w:rFonts w:ascii="Times New Roman" w:hAnsi="Times New Roman" w:cs="Times New Roman" w:hint="eastAsia"/>
          <w:szCs w:val="21"/>
        </w:rPr>
        <w:t>,</w:t>
      </w:r>
      <w:r w:rsidR="004B3092">
        <w:rPr>
          <w:rFonts w:ascii="Times New Roman" w:hAnsi="Times New Roman" w:cs="Times New Roman"/>
          <w:szCs w:val="21"/>
        </w:rPr>
        <w:t xml:space="preserve"> </w:t>
      </w:r>
      <w:r w:rsidRPr="004B3092">
        <w:rPr>
          <w:rFonts w:ascii="Times New Roman" w:hAnsi="Times New Roman" w:cs="Times New Roman"/>
          <w:szCs w:val="21"/>
        </w:rPr>
        <w:t>“Substantial emission reductions from Chinese power plants after the introduction of ultra-low emissions standards”</w:t>
      </w:r>
      <w:r w:rsidR="004B3092">
        <w:rPr>
          <w:rFonts w:ascii="Times New Roman" w:hAnsi="Times New Roman" w:cs="Times New Roman" w:hint="eastAsia"/>
          <w:szCs w:val="21"/>
        </w:rPr>
        <w:t>,</w:t>
      </w:r>
      <w:r w:rsidR="004B3092" w:rsidRPr="008E6FA3">
        <w:rPr>
          <w:rStyle w:val="apple-converted-space"/>
          <w:rFonts w:ascii="Times New Roman" w:hAnsi="Times New Roman" w:cs="Times New Roman"/>
          <w:color w:val="000000"/>
          <w:szCs w:val="21"/>
        </w:rPr>
        <w:t> </w:t>
      </w:r>
      <w:r w:rsidRPr="004B3092">
        <w:rPr>
          <w:rFonts w:ascii="Times New Roman" w:hAnsi="Times New Roman" w:cs="Times New Roman"/>
          <w:i/>
          <w:iCs/>
          <w:szCs w:val="21"/>
        </w:rPr>
        <w:t>Nature Energy</w:t>
      </w:r>
      <w:r w:rsidR="004B3092" w:rsidRPr="008E6FA3">
        <w:rPr>
          <w:rStyle w:val="apple-converted-space"/>
          <w:rFonts w:ascii="Times New Roman" w:hAnsi="Times New Roman" w:cs="Times New Roman"/>
          <w:color w:val="000000"/>
          <w:szCs w:val="21"/>
        </w:rPr>
        <w:t> </w:t>
      </w:r>
      <w:r w:rsidRPr="004B3092">
        <w:rPr>
          <w:rFonts w:ascii="Times New Roman" w:hAnsi="Times New Roman" w:cs="Times New Roman"/>
          <w:szCs w:val="21"/>
        </w:rPr>
        <w:t>4(11):929</w:t>
      </w:r>
      <w:r w:rsidR="000B65A1">
        <w:rPr>
          <w:rFonts w:ascii="Times New Roman" w:hAnsi="Times New Roman" w:cs="Times New Roman"/>
          <w:color w:val="000000"/>
          <w:szCs w:val="21"/>
        </w:rPr>
        <w:t>-</w:t>
      </w:r>
      <w:r w:rsidRPr="004B3092">
        <w:rPr>
          <w:rFonts w:ascii="Times New Roman" w:hAnsi="Times New Roman" w:cs="Times New Roman"/>
          <w:szCs w:val="21"/>
        </w:rPr>
        <w:t>938.</w:t>
      </w:r>
    </w:p>
    <w:p w14:paraId="0ECD1923" w14:textId="668C22D6" w:rsidR="003479E3" w:rsidRPr="007A67DC" w:rsidRDefault="003479E3" w:rsidP="003479E3">
      <w:pPr>
        <w:ind w:firstLineChars="200" w:firstLine="420"/>
        <w:rPr>
          <w:rFonts w:ascii="Times New Roman" w:hAnsi="Times New Roman" w:cs="Times New Roman"/>
          <w:szCs w:val="21"/>
        </w:rPr>
      </w:pPr>
      <w:r w:rsidRPr="007A67DC">
        <w:rPr>
          <w:rFonts w:ascii="Times New Roman" w:hAnsi="Times New Roman" w:cs="Times New Roman"/>
          <w:szCs w:val="21"/>
        </w:rPr>
        <w:t>Vigo, D.</w:t>
      </w:r>
      <w:r w:rsidR="007A67DC" w:rsidRPr="007A67DC">
        <w:rPr>
          <w:rFonts w:ascii="Times New Roman" w:hAnsi="Times New Roman" w:cs="Times New Roman"/>
          <w:szCs w:val="21"/>
        </w:rPr>
        <w:t xml:space="preserve"> et al(</w:t>
      </w:r>
      <w:r w:rsidRPr="007A67DC">
        <w:rPr>
          <w:rFonts w:ascii="Times New Roman" w:hAnsi="Times New Roman" w:cs="Times New Roman"/>
          <w:szCs w:val="21"/>
        </w:rPr>
        <w:t>2016</w:t>
      </w:r>
      <w:r w:rsidR="007A67DC" w:rsidRPr="007A67DC">
        <w:rPr>
          <w:rFonts w:ascii="Times New Roman" w:hAnsi="Times New Roman" w:cs="Times New Roman"/>
          <w:szCs w:val="21"/>
        </w:rPr>
        <w:t>)</w:t>
      </w:r>
      <w:r w:rsidR="007A67DC">
        <w:rPr>
          <w:rFonts w:ascii="Times New Roman" w:hAnsi="Times New Roman" w:cs="Times New Roman" w:hint="eastAsia"/>
          <w:szCs w:val="21"/>
        </w:rPr>
        <w:t>,</w:t>
      </w:r>
      <w:r w:rsidR="007A67DC">
        <w:rPr>
          <w:rFonts w:ascii="Times New Roman" w:hAnsi="Times New Roman" w:cs="Times New Roman"/>
          <w:szCs w:val="21"/>
        </w:rPr>
        <w:t xml:space="preserve"> </w:t>
      </w:r>
      <w:r w:rsidRPr="007A67DC">
        <w:rPr>
          <w:rFonts w:ascii="Times New Roman" w:hAnsi="Times New Roman" w:cs="Times New Roman"/>
          <w:szCs w:val="21"/>
        </w:rPr>
        <w:t>“Estimating the true global burden of mental illness”</w:t>
      </w:r>
      <w:r w:rsidR="007A67DC">
        <w:rPr>
          <w:rFonts w:ascii="Times New Roman" w:hAnsi="Times New Roman" w:cs="Times New Roman" w:hint="eastAsia"/>
          <w:szCs w:val="21"/>
        </w:rPr>
        <w:t>,</w:t>
      </w:r>
      <w:r w:rsidR="007A67DC" w:rsidRPr="008E6FA3">
        <w:rPr>
          <w:rStyle w:val="apple-converted-space"/>
          <w:rFonts w:ascii="Times New Roman" w:hAnsi="Times New Roman" w:cs="Times New Roman"/>
          <w:color w:val="000000"/>
          <w:szCs w:val="21"/>
        </w:rPr>
        <w:t> </w:t>
      </w:r>
      <w:r w:rsidR="007A67DC" w:rsidRPr="007A67DC">
        <w:rPr>
          <w:rFonts w:ascii="Times New Roman" w:hAnsi="Times New Roman" w:cs="Times New Roman"/>
          <w:i/>
          <w:iCs/>
          <w:szCs w:val="21"/>
        </w:rPr>
        <w:t>Lancet Psychiatry</w:t>
      </w:r>
      <w:r w:rsidR="007A67DC" w:rsidRPr="008E6FA3">
        <w:rPr>
          <w:rStyle w:val="apple-converted-space"/>
          <w:rFonts w:ascii="Times New Roman" w:hAnsi="Times New Roman" w:cs="Times New Roman"/>
          <w:color w:val="000000"/>
          <w:szCs w:val="21"/>
        </w:rPr>
        <w:t> </w:t>
      </w:r>
      <w:r w:rsidRPr="007A67DC">
        <w:rPr>
          <w:rFonts w:ascii="Times New Roman" w:hAnsi="Times New Roman" w:cs="Times New Roman"/>
          <w:szCs w:val="21"/>
        </w:rPr>
        <w:t>3(2):171</w:t>
      </w:r>
      <w:r w:rsidR="000B65A1">
        <w:rPr>
          <w:rFonts w:ascii="Times New Roman" w:hAnsi="Times New Roman" w:cs="Times New Roman"/>
          <w:color w:val="000000"/>
          <w:szCs w:val="21"/>
        </w:rPr>
        <w:t>-</w:t>
      </w:r>
      <w:r w:rsidRPr="007A67DC">
        <w:rPr>
          <w:rFonts w:ascii="Times New Roman" w:hAnsi="Times New Roman" w:cs="Times New Roman"/>
          <w:szCs w:val="21"/>
        </w:rPr>
        <w:t>178.</w:t>
      </w:r>
    </w:p>
    <w:p w14:paraId="0F5E91E3" w14:textId="2397ACD8" w:rsidR="00E100D9" w:rsidRPr="000B65A1" w:rsidRDefault="00E100D9" w:rsidP="00E100D9">
      <w:pPr>
        <w:ind w:firstLineChars="200" w:firstLine="420"/>
        <w:rPr>
          <w:rFonts w:ascii="Times New Roman" w:hAnsi="Times New Roman" w:cs="Times New Roman"/>
          <w:szCs w:val="21"/>
        </w:rPr>
      </w:pPr>
      <w:r w:rsidRPr="000B65A1">
        <w:rPr>
          <w:rFonts w:ascii="Times New Roman" w:hAnsi="Times New Roman" w:cs="Times New Roman"/>
          <w:szCs w:val="21"/>
        </w:rPr>
        <w:t>Wang, J.</w:t>
      </w:r>
      <w:r w:rsidR="000B65A1" w:rsidRPr="000B65A1">
        <w:rPr>
          <w:rFonts w:ascii="Times New Roman" w:hAnsi="Times New Roman" w:cs="Times New Roman"/>
          <w:szCs w:val="21"/>
        </w:rPr>
        <w:t xml:space="preserve"> et al(</w:t>
      </w:r>
      <w:r w:rsidRPr="000B65A1">
        <w:rPr>
          <w:rFonts w:ascii="Times New Roman" w:hAnsi="Times New Roman" w:cs="Times New Roman"/>
          <w:szCs w:val="21"/>
        </w:rPr>
        <w:t>2020</w:t>
      </w:r>
      <w:r w:rsidR="000B65A1" w:rsidRPr="000B65A1">
        <w:rPr>
          <w:rFonts w:ascii="Times New Roman" w:hAnsi="Times New Roman" w:cs="Times New Roman"/>
          <w:szCs w:val="21"/>
        </w:rPr>
        <w:t>)</w:t>
      </w:r>
      <w:r w:rsidR="000B65A1">
        <w:rPr>
          <w:rFonts w:ascii="Times New Roman" w:hAnsi="Times New Roman" w:cs="Times New Roman" w:hint="eastAsia"/>
          <w:szCs w:val="21"/>
        </w:rPr>
        <w:t>,</w:t>
      </w:r>
      <w:r w:rsidR="000B65A1">
        <w:rPr>
          <w:rFonts w:ascii="Times New Roman" w:hAnsi="Times New Roman" w:cs="Times New Roman"/>
          <w:szCs w:val="21"/>
        </w:rPr>
        <w:t xml:space="preserve"> </w:t>
      </w:r>
      <w:r w:rsidRPr="000B65A1">
        <w:rPr>
          <w:rFonts w:ascii="Times New Roman" w:hAnsi="Times New Roman" w:cs="Times New Roman"/>
          <w:szCs w:val="21"/>
        </w:rPr>
        <w:t>“</w:t>
      </w:r>
      <w:r w:rsidR="000B65A1" w:rsidRPr="000B65A1">
        <w:rPr>
          <w:rFonts w:ascii="Times New Roman" w:hAnsi="Times New Roman" w:cs="Times New Roman"/>
          <w:szCs w:val="21"/>
        </w:rPr>
        <w:t>Exploring the trade-offs between electric heating policy and carbon mitigation in China</w:t>
      </w:r>
      <w:r w:rsidRPr="000B65A1">
        <w:rPr>
          <w:rFonts w:ascii="Times New Roman" w:hAnsi="Times New Roman" w:cs="Times New Roman"/>
          <w:szCs w:val="21"/>
        </w:rPr>
        <w:t>”</w:t>
      </w:r>
      <w:r w:rsidR="00BF4B1A">
        <w:rPr>
          <w:rFonts w:ascii="Times New Roman" w:hAnsi="Times New Roman" w:cs="Times New Roman"/>
          <w:szCs w:val="21"/>
        </w:rPr>
        <w:t>,</w:t>
      </w:r>
      <w:r w:rsidR="000B65A1" w:rsidRPr="008E6FA3">
        <w:rPr>
          <w:rStyle w:val="apple-converted-space"/>
          <w:rFonts w:ascii="Times New Roman" w:hAnsi="Times New Roman" w:cs="Times New Roman"/>
          <w:color w:val="000000"/>
          <w:szCs w:val="21"/>
        </w:rPr>
        <w:t> </w:t>
      </w:r>
      <w:r w:rsidRPr="000B65A1">
        <w:rPr>
          <w:rFonts w:ascii="Times New Roman" w:hAnsi="Times New Roman" w:cs="Times New Roman"/>
          <w:i/>
          <w:iCs/>
          <w:szCs w:val="21"/>
        </w:rPr>
        <w:t>Nature Communications</w:t>
      </w:r>
      <w:r w:rsidR="000B65A1" w:rsidRPr="008E6FA3">
        <w:rPr>
          <w:rStyle w:val="apple-converted-space"/>
          <w:rFonts w:ascii="Times New Roman" w:hAnsi="Times New Roman" w:cs="Times New Roman"/>
          <w:color w:val="000000"/>
          <w:szCs w:val="21"/>
        </w:rPr>
        <w:t> </w:t>
      </w:r>
      <w:r w:rsidR="000B65A1" w:rsidRPr="000B65A1">
        <w:t xml:space="preserve"> </w:t>
      </w:r>
      <w:r w:rsidR="000B65A1" w:rsidRPr="000B65A1">
        <w:rPr>
          <w:rFonts w:ascii="Times New Roman" w:hAnsi="Times New Roman" w:cs="Times New Roman"/>
          <w:szCs w:val="21"/>
        </w:rPr>
        <w:t>11</w:t>
      </w:r>
      <w:r w:rsidR="00BF4B1A">
        <w:rPr>
          <w:rFonts w:ascii="Times New Roman" w:hAnsi="Times New Roman" w:cs="Times New Roman"/>
          <w:szCs w:val="21"/>
        </w:rPr>
        <w:t xml:space="preserve">, </w:t>
      </w:r>
      <w:r w:rsidR="00BF4B1A">
        <w:rPr>
          <w:rFonts w:ascii="Segoe UI" w:hAnsi="Segoe UI" w:cs="Segoe UI"/>
          <w:color w:val="222222"/>
          <w:shd w:val="clear" w:color="auto" w:fill="FFFFFF"/>
        </w:rPr>
        <w:t>https://doi.org/10.1038/s41467-020-19854-y</w:t>
      </w:r>
      <w:r w:rsidRPr="000B65A1">
        <w:rPr>
          <w:rFonts w:ascii="Times New Roman" w:hAnsi="Times New Roman" w:cs="Times New Roman"/>
          <w:szCs w:val="21"/>
        </w:rPr>
        <w:t>.</w:t>
      </w:r>
    </w:p>
    <w:p w14:paraId="6D4A192C" w14:textId="0CCEA5ED" w:rsidR="003479E3" w:rsidRDefault="003479E3" w:rsidP="003479E3">
      <w:pPr>
        <w:ind w:firstLineChars="200" w:firstLine="420"/>
        <w:rPr>
          <w:rFonts w:ascii="Times New Roman" w:hAnsi="Times New Roman" w:cs="Times New Roman"/>
          <w:szCs w:val="21"/>
        </w:rPr>
      </w:pPr>
      <w:r w:rsidRPr="006265DD">
        <w:rPr>
          <w:rFonts w:ascii="Times New Roman" w:hAnsi="Times New Roman" w:cs="Times New Roman"/>
          <w:szCs w:val="21"/>
        </w:rPr>
        <w:t>Xue, T.</w:t>
      </w:r>
      <w:r w:rsidR="006265DD" w:rsidRPr="008E6FA3">
        <w:rPr>
          <w:rFonts w:ascii="Times New Roman" w:hAnsi="Times New Roman" w:cs="Times New Roman"/>
          <w:szCs w:val="21"/>
        </w:rPr>
        <w:t xml:space="preserve"> </w:t>
      </w:r>
      <w:r w:rsidR="006265DD" w:rsidRPr="008E6FA3">
        <w:rPr>
          <w:rFonts w:ascii="Times New Roman" w:hAnsi="Times New Roman" w:cs="Times New Roman" w:hint="eastAsia"/>
          <w:szCs w:val="21"/>
        </w:rPr>
        <w:t>et</w:t>
      </w:r>
      <w:r w:rsidR="006265DD" w:rsidRPr="008E6FA3">
        <w:rPr>
          <w:rFonts w:ascii="Times New Roman" w:hAnsi="Times New Roman" w:cs="Times New Roman"/>
          <w:szCs w:val="21"/>
        </w:rPr>
        <w:t xml:space="preserve"> al(</w:t>
      </w:r>
      <w:r w:rsidRPr="006265DD">
        <w:rPr>
          <w:rFonts w:ascii="Times New Roman" w:hAnsi="Times New Roman" w:cs="Times New Roman"/>
          <w:szCs w:val="21"/>
        </w:rPr>
        <w:t>2019</w:t>
      </w:r>
      <w:r w:rsidR="006265DD">
        <w:rPr>
          <w:rFonts w:ascii="Times New Roman" w:hAnsi="Times New Roman" w:cs="Times New Roman"/>
          <w:szCs w:val="21"/>
        </w:rPr>
        <w:t xml:space="preserve">), </w:t>
      </w:r>
      <w:r w:rsidRPr="006265DD">
        <w:rPr>
          <w:rFonts w:ascii="Times New Roman" w:hAnsi="Times New Roman" w:cs="Times New Roman"/>
          <w:szCs w:val="21"/>
        </w:rPr>
        <w:t>“Declines in mental health associated with air pollution and temperature variability in China”</w:t>
      </w:r>
      <w:r w:rsidR="006265DD">
        <w:rPr>
          <w:rFonts w:ascii="Times New Roman" w:hAnsi="Times New Roman" w:cs="Times New Roman" w:hint="eastAsia"/>
          <w:szCs w:val="21"/>
        </w:rPr>
        <w:t>,</w:t>
      </w:r>
      <w:r w:rsidR="006265DD" w:rsidRPr="008E6FA3">
        <w:rPr>
          <w:rStyle w:val="apple-converted-space"/>
          <w:rFonts w:ascii="Times New Roman" w:hAnsi="Times New Roman" w:cs="Times New Roman"/>
          <w:color w:val="000000"/>
          <w:szCs w:val="21"/>
        </w:rPr>
        <w:t> </w:t>
      </w:r>
      <w:r w:rsidRPr="006265DD">
        <w:rPr>
          <w:rFonts w:ascii="Times New Roman" w:hAnsi="Times New Roman" w:cs="Times New Roman"/>
          <w:i/>
          <w:iCs/>
          <w:szCs w:val="21"/>
        </w:rPr>
        <w:t>Nature Communications</w:t>
      </w:r>
      <w:r w:rsidR="006265DD" w:rsidRPr="008E6FA3">
        <w:rPr>
          <w:rStyle w:val="apple-converted-space"/>
          <w:rFonts w:ascii="Times New Roman" w:hAnsi="Times New Roman" w:cs="Times New Roman"/>
          <w:color w:val="000000"/>
          <w:szCs w:val="21"/>
        </w:rPr>
        <w:t> </w:t>
      </w:r>
      <w:r w:rsidRPr="006265DD">
        <w:rPr>
          <w:rFonts w:ascii="Times New Roman" w:hAnsi="Times New Roman" w:cs="Times New Roman"/>
          <w:szCs w:val="21"/>
        </w:rPr>
        <w:t>10(1):1</w:t>
      </w:r>
      <w:r w:rsidR="000B65A1">
        <w:rPr>
          <w:rFonts w:ascii="Times New Roman" w:hAnsi="Times New Roman" w:cs="Times New Roman"/>
          <w:color w:val="000000"/>
          <w:szCs w:val="21"/>
        </w:rPr>
        <w:t>-</w:t>
      </w:r>
      <w:r w:rsidRPr="006265DD">
        <w:rPr>
          <w:rFonts w:ascii="Times New Roman" w:hAnsi="Times New Roman" w:cs="Times New Roman"/>
          <w:szCs w:val="21"/>
        </w:rPr>
        <w:t>8.</w:t>
      </w:r>
    </w:p>
    <w:p w14:paraId="336D3D94" w14:textId="6EC02533" w:rsidR="00054D3C" w:rsidRPr="00054D3C" w:rsidRDefault="00054D3C" w:rsidP="00054D3C">
      <w:pPr>
        <w:ind w:firstLineChars="200" w:firstLine="420"/>
        <w:rPr>
          <w:rFonts w:ascii="Times New Roman" w:hAnsi="Times New Roman" w:cs="Times New Roman"/>
          <w:szCs w:val="21"/>
        </w:rPr>
      </w:pPr>
      <w:r w:rsidRPr="00054D3C">
        <w:rPr>
          <w:rFonts w:ascii="Times New Roman" w:hAnsi="Times New Roman" w:cs="Times New Roman"/>
          <w:szCs w:val="21"/>
        </w:rPr>
        <w:t>Yuan, L.</w:t>
      </w:r>
      <w:r w:rsidRPr="008E6FA3">
        <w:rPr>
          <w:rFonts w:ascii="Times New Roman" w:hAnsi="Times New Roman" w:cs="Times New Roman"/>
          <w:szCs w:val="21"/>
        </w:rPr>
        <w:t xml:space="preserve"> </w:t>
      </w:r>
      <w:r w:rsidRPr="008E6FA3">
        <w:rPr>
          <w:rFonts w:ascii="Times New Roman" w:hAnsi="Times New Roman" w:cs="Times New Roman" w:hint="eastAsia"/>
          <w:szCs w:val="21"/>
        </w:rPr>
        <w:t>et</w:t>
      </w:r>
      <w:r w:rsidRPr="008E6FA3">
        <w:rPr>
          <w:rFonts w:ascii="Times New Roman" w:hAnsi="Times New Roman" w:cs="Times New Roman"/>
          <w:szCs w:val="21"/>
        </w:rPr>
        <w:t xml:space="preserve"> al(</w:t>
      </w:r>
      <w:r w:rsidRPr="00054D3C">
        <w:rPr>
          <w:rFonts w:ascii="Times New Roman" w:hAnsi="Times New Roman" w:cs="Times New Roman"/>
          <w:szCs w:val="21"/>
        </w:rPr>
        <w:t>2018</w:t>
      </w:r>
      <w:r>
        <w:rPr>
          <w:rFonts w:ascii="Times New Roman" w:hAnsi="Times New Roman" w:cs="Times New Roman"/>
          <w:szCs w:val="21"/>
        </w:rPr>
        <w:t xml:space="preserve">), </w:t>
      </w:r>
      <w:r w:rsidRPr="00054D3C">
        <w:rPr>
          <w:rFonts w:ascii="Times New Roman" w:hAnsi="Times New Roman" w:cs="Times New Roman"/>
          <w:szCs w:val="21"/>
        </w:rPr>
        <w:t xml:space="preserve">“Subjective well-being and environmental quality: </w:t>
      </w:r>
      <w:r w:rsidR="00E808A3">
        <w:rPr>
          <w:rFonts w:ascii="Times New Roman" w:hAnsi="Times New Roman" w:cs="Times New Roman"/>
          <w:szCs w:val="21"/>
        </w:rPr>
        <w:t>T</w:t>
      </w:r>
      <w:r w:rsidRPr="00054D3C">
        <w:rPr>
          <w:rFonts w:ascii="Times New Roman" w:hAnsi="Times New Roman" w:cs="Times New Roman"/>
          <w:szCs w:val="21"/>
        </w:rPr>
        <w:t>he impact of air pollution and green coverage in China”</w:t>
      </w:r>
      <w:r>
        <w:rPr>
          <w:rFonts w:ascii="Times New Roman" w:hAnsi="Times New Roman" w:cs="Times New Roman" w:hint="eastAsia"/>
          <w:szCs w:val="21"/>
        </w:rPr>
        <w:t>,</w:t>
      </w:r>
      <w:r w:rsidRPr="008E6FA3">
        <w:rPr>
          <w:rStyle w:val="apple-converted-space"/>
          <w:rFonts w:ascii="Times New Roman" w:hAnsi="Times New Roman" w:cs="Times New Roman"/>
          <w:color w:val="000000"/>
          <w:szCs w:val="21"/>
        </w:rPr>
        <w:t> </w:t>
      </w:r>
      <w:r w:rsidRPr="00054D3C">
        <w:rPr>
          <w:rFonts w:ascii="Times New Roman" w:hAnsi="Times New Roman" w:cs="Times New Roman"/>
          <w:i/>
          <w:iCs/>
          <w:szCs w:val="21"/>
        </w:rPr>
        <w:t>Ecological Economics</w:t>
      </w:r>
      <w:r w:rsidRPr="008E6FA3">
        <w:rPr>
          <w:rStyle w:val="apple-converted-space"/>
          <w:rFonts w:ascii="Times New Roman" w:hAnsi="Times New Roman" w:cs="Times New Roman"/>
          <w:color w:val="000000"/>
          <w:szCs w:val="21"/>
        </w:rPr>
        <w:t> </w:t>
      </w:r>
      <w:r w:rsidRPr="00054D3C">
        <w:rPr>
          <w:rFonts w:ascii="Times New Roman" w:hAnsi="Times New Roman" w:cs="Times New Roman"/>
          <w:szCs w:val="21"/>
        </w:rPr>
        <w:t>153</w:t>
      </w:r>
      <w:r>
        <w:rPr>
          <w:rFonts w:ascii="Times New Roman" w:hAnsi="Times New Roman" w:cs="Times New Roman"/>
          <w:szCs w:val="21"/>
        </w:rPr>
        <w:t>:</w:t>
      </w:r>
      <w:r w:rsidRPr="00054D3C">
        <w:rPr>
          <w:rFonts w:ascii="Times New Roman" w:hAnsi="Times New Roman" w:cs="Times New Roman"/>
          <w:szCs w:val="21"/>
        </w:rPr>
        <w:t>124</w:t>
      </w:r>
      <w:r w:rsidR="000B65A1">
        <w:rPr>
          <w:rFonts w:ascii="Times New Roman" w:hAnsi="Times New Roman" w:cs="Times New Roman"/>
          <w:color w:val="000000"/>
          <w:szCs w:val="21"/>
        </w:rPr>
        <w:t>-</w:t>
      </w:r>
      <w:r w:rsidRPr="00054D3C">
        <w:rPr>
          <w:rFonts w:ascii="Times New Roman" w:hAnsi="Times New Roman" w:cs="Times New Roman"/>
          <w:szCs w:val="21"/>
        </w:rPr>
        <w:t>138.</w:t>
      </w:r>
    </w:p>
    <w:p w14:paraId="44126AB6" w14:textId="520E261C" w:rsidR="00E100D9" w:rsidRPr="008E6FA3" w:rsidRDefault="00E100D9" w:rsidP="00E100D9">
      <w:pPr>
        <w:ind w:firstLineChars="200" w:firstLine="420"/>
        <w:rPr>
          <w:rFonts w:ascii="Times New Roman" w:hAnsi="Times New Roman" w:cs="Times New Roman"/>
          <w:szCs w:val="21"/>
        </w:rPr>
      </w:pPr>
      <w:r w:rsidRPr="008E6FA3">
        <w:rPr>
          <w:rFonts w:ascii="Times New Roman" w:hAnsi="Times New Roman" w:cs="Times New Roman"/>
          <w:szCs w:val="21"/>
        </w:rPr>
        <w:t>Yun, X.</w:t>
      </w:r>
      <w:r w:rsidR="00F33720" w:rsidRPr="008E6FA3">
        <w:rPr>
          <w:rFonts w:ascii="Times New Roman" w:hAnsi="Times New Roman" w:cs="Times New Roman"/>
          <w:szCs w:val="21"/>
        </w:rPr>
        <w:t xml:space="preserve"> </w:t>
      </w:r>
      <w:r w:rsidR="00F33720" w:rsidRPr="008E6FA3">
        <w:rPr>
          <w:rFonts w:ascii="Times New Roman" w:hAnsi="Times New Roman" w:cs="Times New Roman" w:hint="eastAsia"/>
          <w:szCs w:val="21"/>
        </w:rPr>
        <w:t>et</w:t>
      </w:r>
      <w:r w:rsidR="00F33720" w:rsidRPr="008E6FA3">
        <w:rPr>
          <w:rFonts w:ascii="Times New Roman" w:hAnsi="Times New Roman" w:cs="Times New Roman"/>
          <w:szCs w:val="21"/>
        </w:rPr>
        <w:t xml:space="preserve"> al(</w:t>
      </w:r>
      <w:r w:rsidRPr="008E6FA3">
        <w:rPr>
          <w:rFonts w:ascii="Times New Roman" w:hAnsi="Times New Roman" w:cs="Times New Roman"/>
          <w:szCs w:val="21"/>
        </w:rPr>
        <w:t>2020</w:t>
      </w:r>
      <w:r w:rsidR="00F33720" w:rsidRPr="008E6FA3">
        <w:rPr>
          <w:rFonts w:ascii="Times New Roman" w:hAnsi="Times New Roman" w:cs="Times New Roman"/>
          <w:szCs w:val="21"/>
        </w:rPr>
        <w:t xml:space="preserve">), </w:t>
      </w:r>
      <w:r w:rsidRPr="008E6FA3">
        <w:rPr>
          <w:rFonts w:ascii="Times New Roman" w:hAnsi="Times New Roman" w:cs="Times New Roman"/>
          <w:szCs w:val="21"/>
        </w:rPr>
        <w:t>“Residential solid fuel emissions contribute significantly to air pollution and associated health impacts in China”</w:t>
      </w:r>
      <w:r w:rsidR="00F33720" w:rsidRPr="008E6FA3">
        <w:rPr>
          <w:rFonts w:ascii="Times New Roman" w:hAnsi="Times New Roman" w:cs="Times New Roman"/>
          <w:color w:val="000000"/>
          <w:szCs w:val="21"/>
        </w:rPr>
        <w:t>,</w:t>
      </w:r>
      <w:r w:rsidR="00F33720" w:rsidRPr="008E6FA3">
        <w:rPr>
          <w:rStyle w:val="apple-converted-space"/>
          <w:rFonts w:ascii="Times New Roman" w:hAnsi="Times New Roman" w:cs="Times New Roman"/>
          <w:color w:val="000000"/>
          <w:szCs w:val="21"/>
        </w:rPr>
        <w:t> </w:t>
      </w:r>
      <w:r w:rsidRPr="005E0F67">
        <w:rPr>
          <w:rFonts w:ascii="Times New Roman" w:hAnsi="Times New Roman" w:cs="Times New Roman"/>
          <w:i/>
          <w:iCs/>
          <w:szCs w:val="21"/>
        </w:rPr>
        <w:t>Science Advances</w:t>
      </w:r>
      <w:r w:rsidR="00F33720" w:rsidRPr="008E6FA3">
        <w:rPr>
          <w:rStyle w:val="apple-converted-space"/>
          <w:rFonts w:ascii="Times New Roman" w:hAnsi="Times New Roman" w:cs="Times New Roman"/>
          <w:color w:val="000000"/>
          <w:szCs w:val="21"/>
        </w:rPr>
        <w:t> </w:t>
      </w:r>
      <w:r w:rsidRPr="008E6FA3">
        <w:rPr>
          <w:rFonts w:ascii="Times New Roman" w:hAnsi="Times New Roman" w:cs="Times New Roman"/>
          <w:szCs w:val="21"/>
        </w:rPr>
        <w:t>6</w:t>
      </w:r>
      <w:r w:rsidR="00A42AD7" w:rsidRPr="008E6FA3">
        <w:rPr>
          <w:rFonts w:ascii="Times New Roman" w:hAnsi="Times New Roman" w:cs="Times New Roman"/>
          <w:szCs w:val="21"/>
        </w:rPr>
        <w:t>(44)</w:t>
      </w:r>
      <w:r w:rsidR="008E6FA3" w:rsidRPr="008E6FA3">
        <w:rPr>
          <w:rFonts w:ascii="Times New Roman" w:hAnsi="Times New Roman" w:cs="Times New Roman"/>
          <w:szCs w:val="21"/>
        </w:rPr>
        <w:t>:1</w:t>
      </w:r>
      <w:r w:rsidR="000B65A1">
        <w:rPr>
          <w:rFonts w:ascii="Times New Roman" w:hAnsi="Times New Roman" w:cs="Times New Roman"/>
          <w:color w:val="000000"/>
          <w:szCs w:val="21"/>
        </w:rPr>
        <w:t>-</w:t>
      </w:r>
      <w:r w:rsidR="008E6FA3" w:rsidRPr="008E6FA3">
        <w:rPr>
          <w:rFonts w:ascii="Times New Roman" w:hAnsi="Times New Roman" w:cs="Times New Roman"/>
          <w:szCs w:val="21"/>
        </w:rPr>
        <w:t>7</w:t>
      </w:r>
      <w:r w:rsidRPr="008E6FA3">
        <w:rPr>
          <w:rFonts w:ascii="Times New Roman" w:hAnsi="Times New Roman" w:cs="Times New Roman"/>
          <w:szCs w:val="21"/>
        </w:rPr>
        <w:t>.</w:t>
      </w:r>
    </w:p>
    <w:p w14:paraId="4EB4956F" w14:textId="22F49467" w:rsidR="003479E3" w:rsidRPr="00054D3C" w:rsidRDefault="003479E3" w:rsidP="003479E3">
      <w:pPr>
        <w:ind w:firstLineChars="200" w:firstLine="420"/>
        <w:rPr>
          <w:rFonts w:ascii="Times New Roman" w:hAnsi="Times New Roman" w:cs="Times New Roman"/>
          <w:szCs w:val="21"/>
        </w:rPr>
      </w:pPr>
      <w:r w:rsidRPr="00054D3C">
        <w:rPr>
          <w:rFonts w:ascii="Times New Roman" w:hAnsi="Times New Roman" w:cs="Times New Roman"/>
          <w:szCs w:val="21"/>
        </w:rPr>
        <w:t>Zheng, S.</w:t>
      </w:r>
      <w:r w:rsidR="00054D3C" w:rsidRPr="008E6FA3">
        <w:rPr>
          <w:rFonts w:ascii="Times New Roman" w:hAnsi="Times New Roman" w:cs="Times New Roman"/>
          <w:szCs w:val="21"/>
        </w:rPr>
        <w:t xml:space="preserve"> </w:t>
      </w:r>
      <w:r w:rsidR="00054D3C" w:rsidRPr="008E6FA3">
        <w:rPr>
          <w:rFonts w:ascii="Times New Roman" w:hAnsi="Times New Roman" w:cs="Times New Roman" w:hint="eastAsia"/>
          <w:szCs w:val="21"/>
        </w:rPr>
        <w:t>et</w:t>
      </w:r>
      <w:r w:rsidR="00054D3C" w:rsidRPr="008E6FA3">
        <w:rPr>
          <w:rFonts w:ascii="Times New Roman" w:hAnsi="Times New Roman" w:cs="Times New Roman"/>
          <w:szCs w:val="21"/>
        </w:rPr>
        <w:t xml:space="preserve"> al(</w:t>
      </w:r>
      <w:r w:rsidRPr="00054D3C">
        <w:rPr>
          <w:rFonts w:ascii="Times New Roman" w:hAnsi="Times New Roman" w:cs="Times New Roman"/>
          <w:szCs w:val="21"/>
        </w:rPr>
        <w:t>2019</w:t>
      </w:r>
      <w:r w:rsidR="00054D3C">
        <w:rPr>
          <w:rFonts w:ascii="Times New Roman" w:hAnsi="Times New Roman" w:cs="Times New Roman"/>
          <w:szCs w:val="21"/>
        </w:rPr>
        <w:t xml:space="preserve">), </w:t>
      </w:r>
      <w:r w:rsidRPr="00054D3C">
        <w:rPr>
          <w:rFonts w:ascii="Times New Roman" w:hAnsi="Times New Roman" w:cs="Times New Roman"/>
          <w:szCs w:val="21"/>
        </w:rPr>
        <w:t>“Air pollution lowers Chinese urbanites’ expressed happiness on social media”</w:t>
      </w:r>
      <w:r w:rsidR="00054D3C">
        <w:rPr>
          <w:rFonts w:ascii="Times New Roman" w:hAnsi="Times New Roman" w:cs="Times New Roman" w:hint="eastAsia"/>
          <w:szCs w:val="21"/>
        </w:rPr>
        <w:t>,</w:t>
      </w:r>
      <w:r w:rsidR="00054D3C" w:rsidRPr="00021621">
        <w:rPr>
          <w:rStyle w:val="apple-converted-space"/>
          <w:rFonts w:ascii="Times New Roman" w:hAnsi="Times New Roman" w:cs="Times New Roman"/>
          <w:color w:val="000000"/>
          <w:szCs w:val="21"/>
        </w:rPr>
        <w:t> </w:t>
      </w:r>
      <w:r w:rsidRPr="00054D3C">
        <w:rPr>
          <w:rFonts w:ascii="Times New Roman" w:hAnsi="Times New Roman" w:cs="Times New Roman"/>
          <w:i/>
          <w:iCs/>
          <w:szCs w:val="21"/>
        </w:rPr>
        <w:t>Nature Human Behaviour</w:t>
      </w:r>
      <w:r w:rsidR="00054D3C" w:rsidRPr="00021621">
        <w:rPr>
          <w:rStyle w:val="apple-converted-space"/>
          <w:rFonts w:ascii="Times New Roman" w:hAnsi="Times New Roman" w:cs="Times New Roman"/>
          <w:color w:val="000000"/>
          <w:szCs w:val="21"/>
        </w:rPr>
        <w:t> </w:t>
      </w:r>
      <w:r w:rsidRPr="00054D3C">
        <w:rPr>
          <w:rFonts w:ascii="Times New Roman" w:hAnsi="Times New Roman" w:cs="Times New Roman"/>
          <w:szCs w:val="21"/>
        </w:rPr>
        <w:t>3(3):237</w:t>
      </w:r>
      <w:r w:rsidR="000B65A1">
        <w:rPr>
          <w:rFonts w:ascii="Times New Roman" w:hAnsi="Times New Roman" w:cs="Times New Roman"/>
          <w:color w:val="000000"/>
          <w:szCs w:val="21"/>
        </w:rPr>
        <w:t>-</w:t>
      </w:r>
      <w:r w:rsidRPr="00054D3C">
        <w:rPr>
          <w:rFonts w:ascii="Times New Roman" w:hAnsi="Times New Roman" w:cs="Times New Roman"/>
          <w:szCs w:val="21"/>
        </w:rPr>
        <w:t>243.</w:t>
      </w:r>
    </w:p>
    <w:p w14:paraId="00D5A542" w14:textId="5C6006E4" w:rsidR="003479E3" w:rsidRPr="00021621" w:rsidRDefault="003479E3" w:rsidP="003479E3">
      <w:pPr>
        <w:ind w:firstLineChars="200" w:firstLine="420"/>
        <w:rPr>
          <w:rFonts w:ascii="Times New Roman" w:hAnsi="Times New Roman" w:cs="Times New Roman"/>
          <w:szCs w:val="21"/>
        </w:rPr>
      </w:pPr>
      <w:r w:rsidRPr="00021621">
        <w:rPr>
          <w:rFonts w:ascii="Times New Roman" w:hAnsi="Times New Roman" w:cs="Times New Roman"/>
          <w:szCs w:val="21"/>
        </w:rPr>
        <w:t>Zhong, N.</w:t>
      </w:r>
      <w:r w:rsidR="00021621" w:rsidRPr="00021621">
        <w:rPr>
          <w:rFonts w:ascii="Times New Roman" w:hAnsi="Times New Roman" w:cs="Times New Roman"/>
          <w:szCs w:val="21"/>
        </w:rPr>
        <w:t xml:space="preserve"> </w:t>
      </w:r>
      <w:r w:rsidR="00021621" w:rsidRPr="00021621">
        <w:rPr>
          <w:rFonts w:ascii="Times New Roman" w:hAnsi="Times New Roman" w:cs="Times New Roman" w:hint="eastAsia"/>
          <w:szCs w:val="21"/>
        </w:rPr>
        <w:t>et</w:t>
      </w:r>
      <w:r w:rsidR="00021621" w:rsidRPr="00021621">
        <w:rPr>
          <w:rFonts w:ascii="Times New Roman" w:hAnsi="Times New Roman" w:cs="Times New Roman"/>
          <w:szCs w:val="21"/>
        </w:rPr>
        <w:t xml:space="preserve"> al(</w:t>
      </w:r>
      <w:r w:rsidRPr="00021621">
        <w:rPr>
          <w:rFonts w:ascii="Times New Roman" w:hAnsi="Times New Roman" w:cs="Times New Roman"/>
          <w:szCs w:val="21"/>
        </w:rPr>
        <w:t>2017</w:t>
      </w:r>
      <w:r w:rsidR="00021621" w:rsidRPr="00021621">
        <w:rPr>
          <w:rFonts w:ascii="Times New Roman" w:hAnsi="Times New Roman" w:cs="Times New Roman"/>
          <w:szCs w:val="21"/>
        </w:rPr>
        <w:t>)</w:t>
      </w:r>
      <w:r w:rsidR="00021621" w:rsidRPr="00021621">
        <w:rPr>
          <w:rFonts w:ascii="Times New Roman" w:hAnsi="Times New Roman" w:cs="Times New Roman" w:hint="eastAsia"/>
          <w:szCs w:val="21"/>
        </w:rPr>
        <w:t>,</w:t>
      </w:r>
      <w:r w:rsidRPr="00021621">
        <w:rPr>
          <w:rFonts w:ascii="Times New Roman" w:hAnsi="Times New Roman" w:cs="Times New Roman"/>
          <w:szCs w:val="21"/>
        </w:rPr>
        <w:t>“</w:t>
      </w:r>
      <w:r w:rsidR="00021621" w:rsidRPr="00021621">
        <w:rPr>
          <w:rFonts w:ascii="Times New Roman" w:hAnsi="Times New Roman" w:cs="Times New Roman"/>
          <w:szCs w:val="21"/>
        </w:rPr>
        <w:t>Traffic congestion, ambient air pollution, and health: Evidence from driving restrictions in Beijing</w:t>
      </w:r>
      <w:r w:rsidRPr="00021621">
        <w:rPr>
          <w:rFonts w:ascii="Times New Roman" w:hAnsi="Times New Roman" w:cs="Times New Roman"/>
          <w:szCs w:val="21"/>
        </w:rPr>
        <w:t>”</w:t>
      </w:r>
      <w:r w:rsidR="00021621" w:rsidRPr="00021621">
        <w:rPr>
          <w:rFonts w:ascii="Times New Roman" w:hAnsi="Times New Roman" w:cs="Times New Roman" w:hint="eastAsia"/>
          <w:szCs w:val="21"/>
        </w:rPr>
        <w:t>,</w:t>
      </w:r>
      <w:r w:rsidR="00021621" w:rsidRPr="00021621">
        <w:rPr>
          <w:rStyle w:val="apple-converted-space"/>
          <w:rFonts w:ascii="Times New Roman" w:hAnsi="Times New Roman" w:cs="Times New Roman"/>
          <w:color w:val="000000"/>
          <w:szCs w:val="21"/>
        </w:rPr>
        <w:t> </w:t>
      </w:r>
      <w:r w:rsidR="00021621" w:rsidRPr="00021621">
        <w:rPr>
          <w:rFonts w:ascii="Times New Roman" w:hAnsi="Times New Roman" w:cs="Times New Roman"/>
          <w:i/>
          <w:iCs/>
          <w:szCs w:val="21"/>
        </w:rPr>
        <w:t>Journal of the Association of Environmental and Resource Economists</w:t>
      </w:r>
      <w:r w:rsidR="00021621" w:rsidRPr="00021621">
        <w:rPr>
          <w:rStyle w:val="apple-converted-space"/>
          <w:rFonts w:ascii="Times New Roman" w:hAnsi="Times New Roman" w:cs="Times New Roman"/>
          <w:color w:val="000000"/>
          <w:szCs w:val="21"/>
        </w:rPr>
        <w:t> </w:t>
      </w:r>
      <w:r w:rsidRPr="00021621">
        <w:rPr>
          <w:rFonts w:ascii="Times New Roman" w:hAnsi="Times New Roman" w:cs="Times New Roman"/>
          <w:szCs w:val="21"/>
        </w:rPr>
        <w:t>4(3):821</w:t>
      </w:r>
      <w:r w:rsidR="000B65A1">
        <w:rPr>
          <w:rFonts w:ascii="Times New Roman" w:hAnsi="Times New Roman" w:cs="Times New Roman"/>
          <w:color w:val="000000"/>
          <w:szCs w:val="21"/>
        </w:rPr>
        <w:t>-</w:t>
      </w:r>
      <w:r w:rsidRPr="00021621">
        <w:rPr>
          <w:rFonts w:ascii="Times New Roman" w:hAnsi="Times New Roman" w:cs="Times New Roman"/>
          <w:szCs w:val="21"/>
        </w:rPr>
        <w:t>856.</w:t>
      </w:r>
    </w:p>
    <w:p w14:paraId="7984600E" w14:textId="436921FF" w:rsidR="00E100D9" w:rsidRPr="00975C28" w:rsidRDefault="00E100D9" w:rsidP="00E100D9">
      <w:pPr>
        <w:ind w:firstLineChars="200" w:firstLine="420"/>
        <w:rPr>
          <w:rFonts w:ascii="Times New Roman" w:hAnsi="Times New Roman" w:cs="Times New Roman"/>
          <w:szCs w:val="21"/>
        </w:rPr>
      </w:pPr>
      <w:r w:rsidRPr="00975C28">
        <w:rPr>
          <w:rFonts w:ascii="Times New Roman" w:hAnsi="Times New Roman" w:cs="Times New Roman"/>
          <w:szCs w:val="21"/>
        </w:rPr>
        <w:t>Zhou, M</w:t>
      </w:r>
      <w:r w:rsidR="00975C28" w:rsidRPr="00975C28">
        <w:rPr>
          <w:rFonts w:ascii="Times New Roman" w:hAnsi="Times New Roman" w:cs="Times New Roman"/>
          <w:szCs w:val="21"/>
        </w:rPr>
        <w:t>. et al(</w:t>
      </w:r>
      <w:r w:rsidRPr="00975C28">
        <w:rPr>
          <w:rFonts w:ascii="Times New Roman" w:hAnsi="Times New Roman" w:cs="Times New Roman"/>
          <w:szCs w:val="21"/>
        </w:rPr>
        <w:t>2019</w:t>
      </w:r>
      <w:r w:rsidR="00975C28" w:rsidRPr="00975C28">
        <w:rPr>
          <w:rFonts w:ascii="Times New Roman" w:hAnsi="Times New Roman" w:cs="Times New Roman"/>
          <w:szCs w:val="21"/>
        </w:rPr>
        <w:t>)</w:t>
      </w:r>
      <w:r w:rsidR="00975C28">
        <w:rPr>
          <w:rFonts w:ascii="Times New Roman" w:hAnsi="Times New Roman" w:cs="Times New Roman"/>
          <w:szCs w:val="21"/>
        </w:rPr>
        <w:t xml:space="preserve">, </w:t>
      </w:r>
      <w:r w:rsidRPr="00975C28">
        <w:rPr>
          <w:rFonts w:ascii="Times New Roman" w:hAnsi="Times New Roman" w:cs="Times New Roman"/>
          <w:szCs w:val="21"/>
        </w:rPr>
        <w:t xml:space="preserve">“Mortality, morbidity, and risk factors in China and its provinces, 1990–2017: </w:t>
      </w:r>
      <w:r w:rsidR="00E808A3">
        <w:rPr>
          <w:rFonts w:ascii="Times New Roman" w:hAnsi="Times New Roman" w:cs="Times New Roman"/>
          <w:szCs w:val="21"/>
        </w:rPr>
        <w:t>A</w:t>
      </w:r>
      <w:r w:rsidRPr="00975C28">
        <w:rPr>
          <w:rFonts w:ascii="Times New Roman" w:hAnsi="Times New Roman" w:cs="Times New Roman"/>
          <w:szCs w:val="21"/>
        </w:rPr>
        <w:t xml:space="preserve"> systematic analysis for the Global Burden of Disease Study 2017</w:t>
      </w:r>
      <w:r w:rsidR="00975C28" w:rsidRPr="008E6FA3">
        <w:rPr>
          <w:rFonts w:ascii="Times New Roman" w:hAnsi="Times New Roman" w:cs="Times New Roman"/>
          <w:szCs w:val="21"/>
        </w:rPr>
        <w:t>”</w:t>
      </w:r>
      <w:r w:rsidR="00975C28" w:rsidRPr="008E6FA3">
        <w:rPr>
          <w:rFonts w:ascii="Times New Roman" w:hAnsi="Times New Roman" w:cs="Times New Roman"/>
          <w:color w:val="000000"/>
          <w:szCs w:val="21"/>
        </w:rPr>
        <w:t>,</w:t>
      </w:r>
      <w:r w:rsidR="00975C28" w:rsidRPr="008E6FA3">
        <w:rPr>
          <w:rStyle w:val="apple-converted-space"/>
          <w:rFonts w:ascii="Times New Roman" w:hAnsi="Times New Roman" w:cs="Times New Roman"/>
          <w:color w:val="000000"/>
          <w:szCs w:val="21"/>
        </w:rPr>
        <w:t> </w:t>
      </w:r>
      <w:r w:rsidRPr="005E0F67">
        <w:rPr>
          <w:rFonts w:ascii="Times New Roman" w:hAnsi="Times New Roman" w:cs="Times New Roman"/>
          <w:i/>
          <w:iCs/>
          <w:szCs w:val="21"/>
        </w:rPr>
        <w:t>Lancet</w:t>
      </w:r>
      <w:r w:rsidR="00975C28" w:rsidRPr="008E6FA3">
        <w:rPr>
          <w:rStyle w:val="apple-converted-space"/>
          <w:rFonts w:ascii="Times New Roman" w:hAnsi="Times New Roman" w:cs="Times New Roman"/>
          <w:color w:val="000000"/>
          <w:szCs w:val="21"/>
        </w:rPr>
        <w:t> </w:t>
      </w:r>
      <w:r w:rsidR="00975C28" w:rsidRPr="00975C28">
        <w:t xml:space="preserve"> </w:t>
      </w:r>
      <w:r w:rsidR="00975C28" w:rsidRPr="00975C28">
        <w:rPr>
          <w:rFonts w:ascii="Times New Roman" w:hAnsi="Times New Roman" w:cs="Times New Roman"/>
          <w:szCs w:val="21"/>
        </w:rPr>
        <w:t>394(10204)</w:t>
      </w:r>
      <w:r w:rsidR="00975C28">
        <w:rPr>
          <w:rFonts w:ascii="Times New Roman" w:hAnsi="Times New Roman" w:cs="Times New Roman"/>
          <w:szCs w:val="21"/>
        </w:rPr>
        <w:t>:</w:t>
      </w:r>
      <w:r w:rsidRPr="00975C28">
        <w:rPr>
          <w:rFonts w:ascii="Times New Roman" w:hAnsi="Times New Roman" w:cs="Times New Roman"/>
          <w:szCs w:val="21"/>
        </w:rPr>
        <w:t>1145-1158.</w:t>
      </w:r>
    </w:p>
    <w:sectPr w:rsidR="00E100D9" w:rsidRPr="00975C28">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CF114" w14:textId="77777777" w:rsidR="00D86B79" w:rsidRDefault="00D86B79" w:rsidP="00933C87">
      <w:r>
        <w:separator/>
      </w:r>
    </w:p>
  </w:endnote>
  <w:endnote w:type="continuationSeparator" w:id="0">
    <w:p w14:paraId="4E3BBF11" w14:textId="77777777" w:rsidR="00D86B79" w:rsidRDefault="00D86B79" w:rsidP="0093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E-BZ+ZHUD5y-1">
    <w:altName w:val="Cambria"/>
    <w:panose1 w:val="00000000000000000000"/>
    <w:charset w:val="00"/>
    <w:family w:val="roman"/>
    <w:notTrueType/>
    <w:pitch w:val="default"/>
  </w:font>
  <w:font w:name="SSJ0+ZHUD5y-2">
    <w:panose1 w:val="00000000000000000000"/>
    <w:charset w:val="00"/>
    <w:family w:val="roman"/>
    <w:notTrueType/>
    <w:pitch w:val="default"/>
  </w:font>
  <w:font w:name="SSJ0+ZHUD5y-3">
    <w:panose1 w:val="00000000000000000000"/>
    <w:charset w:val="00"/>
    <w:family w:val="roman"/>
    <w:notTrueType/>
    <w:pitch w:val="default"/>
  </w:font>
  <w:font w:name="FZSSK--GBK1-00+ZHYIYj-11">
    <w:panose1 w:val="00000000000000000000"/>
    <w:charset w:val="00"/>
    <w:family w:val="roman"/>
    <w:notTrueType/>
    <w:pitch w:val="default"/>
  </w:font>
  <w:font w:name="FZSSK--GBK1-00+ZHYIZM-36">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DY196+ZLRHxB-198">
    <w:panose1 w:val="00000000000000000000"/>
    <w:charset w:val="00"/>
    <w:family w:val="roman"/>
    <w:notTrueType/>
    <w:pitch w:val="default"/>
  </w:font>
  <w:font w:name="AdobeHeitiStd-Regular">
    <w:altName w:val="微软雅黑"/>
    <w:panose1 w:val="00000000000000000000"/>
    <w:charset w:val="86"/>
    <w:family w:val="auto"/>
    <w:notTrueType/>
    <w:pitch w:val="default"/>
    <w:sig w:usb0="00000001" w:usb1="080E0000" w:usb2="00000010" w:usb3="00000000" w:csb0="00040000" w:csb1="00000000"/>
  </w:font>
  <w:font w:name="FZKTK--GBK1-00+ZBbBML-17">
    <w:altName w:val="微软雅黑"/>
    <w:panose1 w:val="00000000000000000000"/>
    <w:charset w:val="86"/>
    <w:family w:val="auto"/>
    <w:notTrueType/>
    <w:pitch w:val="default"/>
    <w:sig w:usb0="00000001" w:usb1="080E0000" w:usb2="00000010" w:usb3="00000000" w:csb0="00040000" w:csb1="00000000"/>
  </w:font>
  <w:font w:name="FZKTK--GBK1-00+ZBbBMb-116">
    <w:altName w:val="微软雅黑"/>
    <w:panose1 w:val="00000000000000000000"/>
    <w:charset w:val="86"/>
    <w:family w:val="auto"/>
    <w:notTrueType/>
    <w:pitch w:val="default"/>
    <w:sig w:usb0="00000001" w:usb1="080E0000" w:usb2="00000010" w:usb3="00000000" w:csb0="00040000" w:csb1="00000000"/>
  </w:font>
  <w:font w:name="FZKTK--GBK1-00+ZBbBMU-85">
    <w:altName w:val="微软雅黑"/>
    <w:panose1 w:val="00000000000000000000"/>
    <w:charset w:val="86"/>
    <w:family w:val="auto"/>
    <w:notTrueType/>
    <w:pitch w:val="default"/>
    <w:sig w:usb0="00000001" w:usb1="080E0000" w:usb2="00000010" w:usb3="00000000" w:csb0="00040000" w:csb1="00000000"/>
  </w:font>
  <w:font w:name="FZKTK--GBK1-00+ZBbBMN-26">
    <w:altName w:val="微软雅黑"/>
    <w:panose1 w:val="00000000000000000000"/>
    <w:charset w:val="86"/>
    <w:family w:val="auto"/>
    <w:notTrueType/>
    <w:pitch w:val="default"/>
    <w:sig w:usb0="00000001" w:usb1="080E0000" w:usb2="00000010" w:usb3="00000000" w:csb0="00040000" w:csb1="00000000"/>
  </w:font>
  <w:font w:name="FZKTK--GBK1-00+ZBbBMM-22">
    <w:altName w:val="微软雅黑"/>
    <w:panose1 w:val="00000000000000000000"/>
    <w:charset w:val="86"/>
    <w:family w:val="auto"/>
    <w:notTrueType/>
    <w:pitch w:val="default"/>
    <w:sig w:usb0="00000001" w:usb1="080E0000" w:usb2="00000010" w:usb3="00000000" w:csb0="00040000" w:csb1="00000000"/>
  </w:font>
  <w:font w:name="FZKTK--GBK1-00+ZBbBMK-10">
    <w:altName w:val="微软雅黑"/>
    <w:panose1 w:val="00000000000000000000"/>
    <w:charset w:val="86"/>
    <w:family w:val="auto"/>
    <w:notTrueType/>
    <w:pitch w:val="default"/>
    <w:sig w:usb0="00000001" w:usb1="080E0000" w:usb2="00000010" w:usb3="00000000" w:csb0="00040000" w:csb1="00000000"/>
  </w:font>
  <w:font w:name="DY192+ZBbBMt-224">
    <w:altName w:val="微软雅黑"/>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B2F4" w14:textId="77777777" w:rsidR="00D86B79" w:rsidRDefault="00D86B79" w:rsidP="00933C87">
      <w:r>
        <w:separator/>
      </w:r>
    </w:p>
  </w:footnote>
  <w:footnote w:type="continuationSeparator" w:id="0">
    <w:p w14:paraId="299C0A0C" w14:textId="77777777" w:rsidR="00D86B79" w:rsidRDefault="00D86B79" w:rsidP="00933C87">
      <w:r>
        <w:continuationSeparator/>
      </w:r>
    </w:p>
  </w:footnote>
  <w:footnote w:id="1">
    <w:p w14:paraId="6A1EDF3A" w14:textId="2584F6F3" w:rsidR="00C2417F" w:rsidRDefault="00C2417F" w:rsidP="00C2417F">
      <w:pPr>
        <w:pStyle w:val="ab"/>
        <w:ind w:firstLineChars="200" w:firstLine="360"/>
      </w:pPr>
      <w:r>
        <w:rPr>
          <w:rStyle w:val="a8"/>
        </w:rPr>
        <w:t>*</w:t>
      </w:r>
      <w:r>
        <w:t xml:space="preserve"> </w:t>
      </w:r>
      <w:r w:rsidRPr="0042593A">
        <w:rPr>
          <w:rFonts w:ascii="宋体" w:eastAsia="宋体" w:hAnsi="宋体" w:hint="eastAsia"/>
        </w:rPr>
        <w:t>梁若冰，厦门大学经济学院，邮政编码：</w:t>
      </w:r>
      <w:r w:rsidRPr="0042593A">
        <w:rPr>
          <w:rFonts w:ascii="宋体" w:eastAsia="宋体" w:hAnsi="宋体"/>
        </w:rPr>
        <w:t>361005</w:t>
      </w:r>
      <w:r w:rsidRPr="0042593A">
        <w:rPr>
          <w:rFonts w:ascii="宋体" w:eastAsia="宋体" w:hAnsi="宋体" w:hint="eastAsia"/>
        </w:rPr>
        <w:t>，电子邮箱：</w:t>
      </w:r>
      <w:r w:rsidRPr="0042593A">
        <w:rPr>
          <w:rFonts w:ascii="宋体" w:eastAsia="宋体" w:hAnsi="宋体"/>
        </w:rPr>
        <w:t>ruobingliang@xmu.edu.cn</w:t>
      </w:r>
      <w:r w:rsidRPr="0042593A">
        <w:rPr>
          <w:rFonts w:ascii="宋体" w:eastAsia="宋体" w:hAnsi="宋体" w:hint="eastAsia"/>
        </w:rPr>
        <w:t>；王英杰，厦门大学经济学院，邮政编码：</w:t>
      </w:r>
      <w:r w:rsidRPr="0042593A">
        <w:rPr>
          <w:rFonts w:ascii="宋体" w:eastAsia="宋体" w:hAnsi="宋体"/>
        </w:rPr>
        <w:t>361005</w:t>
      </w:r>
      <w:r w:rsidRPr="0042593A">
        <w:rPr>
          <w:rFonts w:ascii="宋体" w:eastAsia="宋体" w:hAnsi="宋体" w:hint="eastAsia"/>
        </w:rPr>
        <w:t>，电子邮箱：</w:t>
      </w:r>
      <w:r w:rsidRPr="0042593A">
        <w:rPr>
          <w:rFonts w:ascii="宋体" w:eastAsia="宋体" w:hAnsi="宋体"/>
        </w:rPr>
        <w:t>15520190154349@stu.xmu.edu.cn。本文受</w:t>
      </w:r>
      <w:r w:rsidRPr="0042593A">
        <w:rPr>
          <w:rFonts w:ascii="宋体" w:eastAsia="宋体" w:hAnsi="宋体" w:hint="eastAsia"/>
        </w:rPr>
        <w:t>国家自然科学基金面上项目“基于复杂网络与准实验方法的区域生产网络政策响应研究”（</w:t>
      </w:r>
      <w:r w:rsidR="00D62FE8">
        <w:rPr>
          <w:rFonts w:ascii="宋体" w:eastAsia="宋体" w:hAnsi="宋体" w:hint="eastAsia"/>
        </w:rPr>
        <w:t>编号</w:t>
      </w:r>
      <w:r w:rsidRPr="0042593A">
        <w:rPr>
          <w:rFonts w:ascii="宋体" w:eastAsia="宋体" w:hAnsi="宋体"/>
        </w:rPr>
        <w:t>72074185</w:t>
      </w:r>
      <w:r w:rsidRPr="0042593A">
        <w:rPr>
          <w:rFonts w:ascii="宋体" w:eastAsia="宋体" w:hAnsi="宋体" w:hint="eastAsia"/>
        </w:rPr>
        <w:t>）和</w:t>
      </w:r>
      <w:r w:rsidRPr="0042593A">
        <w:rPr>
          <w:rFonts w:ascii="宋体" w:eastAsia="宋体" w:hAnsi="宋体" w:cs="AdobeHeitiStd-Regular" w:hint="eastAsia"/>
          <w:kern w:val="0"/>
        </w:rPr>
        <w:t>厦门大学经济学院财政系研究生科研创新项目“</w:t>
      </w:r>
      <w:r w:rsidRPr="0042593A">
        <w:rPr>
          <w:rFonts w:ascii="宋体" w:eastAsia="宋体" w:hAnsi="宋体"/>
        </w:rPr>
        <w:t>内循环视角下福建省自贸区发挥生产网络支点作用的路径研究</w:t>
      </w:r>
      <w:r w:rsidRPr="0042593A">
        <w:rPr>
          <w:rFonts w:ascii="宋体" w:eastAsia="宋体" w:hAnsi="宋体" w:cs="AdobeHeitiStd-Regular" w:hint="eastAsia"/>
          <w:kern w:val="0"/>
        </w:rPr>
        <w:t>”资助。</w:t>
      </w:r>
      <w:r w:rsidRPr="0042593A">
        <w:rPr>
          <w:rFonts w:ascii="宋体" w:eastAsia="宋体" w:hAnsi="宋体" w:cs="FZKTK--GBK1-00+ZBbBML-17" w:hint="eastAsia"/>
          <w:kern w:val="0"/>
        </w:rPr>
        <w:t>感谢</w:t>
      </w:r>
      <w:r w:rsidRPr="0042593A">
        <w:rPr>
          <w:rFonts w:ascii="宋体" w:eastAsia="宋体" w:hAnsi="宋体" w:cs="FZKTK--GBK1-00+ZBbBMb-116" w:hint="eastAsia"/>
          <w:kern w:val="0"/>
        </w:rPr>
        <w:t>匿名</w:t>
      </w:r>
      <w:r w:rsidRPr="0042593A">
        <w:rPr>
          <w:rFonts w:ascii="宋体" w:eastAsia="宋体" w:hAnsi="宋体" w:cs="FZKTK--GBK1-00+ZBbBMU-85" w:hint="eastAsia"/>
          <w:kern w:val="0"/>
        </w:rPr>
        <w:t>审</w:t>
      </w:r>
      <w:r w:rsidRPr="0042593A">
        <w:rPr>
          <w:rFonts w:ascii="宋体" w:eastAsia="宋体" w:hAnsi="宋体" w:cs="FZKTK--GBK1-00+ZBbBMN-26" w:hint="eastAsia"/>
          <w:kern w:val="0"/>
        </w:rPr>
        <w:t>稿</w:t>
      </w:r>
      <w:r w:rsidRPr="0042593A">
        <w:rPr>
          <w:rFonts w:ascii="宋体" w:eastAsia="宋体" w:hAnsi="宋体" w:cs="FZKTK--GBK1-00+ZBbBMM-22" w:hint="eastAsia"/>
          <w:kern w:val="0"/>
        </w:rPr>
        <w:t>人提</w:t>
      </w:r>
      <w:r w:rsidRPr="0042593A">
        <w:rPr>
          <w:rFonts w:ascii="宋体" w:eastAsia="宋体" w:hAnsi="宋体" w:cs="FZKTK--GBK1-00+ZBbBML-17" w:hint="eastAsia"/>
          <w:kern w:val="0"/>
        </w:rPr>
        <w:t>出的</w:t>
      </w:r>
      <w:r w:rsidRPr="0042593A">
        <w:rPr>
          <w:rFonts w:ascii="宋体" w:eastAsia="宋体" w:hAnsi="宋体" w:cs="FZKTK--GBK1-00+ZBbBMb-116" w:hint="eastAsia"/>
          <w:kern w:val="0"/>
        </w:rPr>
        <w:t>宝</w:t>
      </w:r>
      <w:r w:rsidRPr="0042593A">
        <w:rPr>
          <w:rFonts w:ascii="宋体" w:eastAsia="宋体" w:hAnsi="宋体" w:cs="FZKTK--GBK1-00+ZBbBML-17" w:hint="eastAsia"/>
          <w:kern w:val="0"/>
        </w:rPr>
        <w:t>贵</w:t>
      </w:r>
      <w:r w:rsidRPr="0042593A">
        <w:rPr>
          <w:rFonts w:ascii="宋体" w:eastAsia="宋体" w:hAnsi="宋体" w:cs="FZKTK--GBK1-00+ZBbBMK-10" w:hint="eastAsia"/>
          <w:kern w:val="0"/>
        </w:rPr>
        <w:t>建</w:t>
      </w:r>
      <w:r w:rsidRPr="0042593A">
        <w:rPr>
          <w:rFonts w:ascii="宋体" w:eastAsia="宋体" w:hAnsi="宋体" w:cs="FZKTK--GBK1-00+ZBbBML-17" w:hint="eastAsia"/>
          <w:kern w:val="0"/>
        </w:rPr>
        <w:t>议</w:t>
      </w:r>
      <w:r w:rsidRPr="0042593A">
        <w:rPr>
          <w:rFonts w:ascii="宋体" w:eastAsia="宋体" w:hAnsi="宋体" w:cs="DY192+ZBbBMt-224" w:hint="eastAsia"/>
          <w:kern w:val="0"/>
        </w:rPr>
        <w:t>，</w:t>
      </w:r>
      <w:r w:rsidRPr="0042593A">
        <w:rPr>
          <w:rFonts w:ascii="宋体" w:eastAsia="宋体" w:hAnsi="宋体" w:cs="FZKTK--GBK1-00+ZBbBMK-10" w:hint="eastAsia"/>
          <w:kern w:val="0"/>
        </w:rPr>
        <w:t>文</w:t>
      </w:r>
      <w:r w:rsidRPr="0042593A">
        <w:rPr>
          <w:rFonts w:ascii="宋体" w:eastAsia="宋体" w:hAnsi="宋体" w:cs="FZKTK--GBK1-00+ZBbBMN-26" w:hint="eastAsia"/>
          <w:kern w:val="0"/>
        </w:rPr>
        <w:t>责</w:t>
      </w:r>
      <w:r w:rsidRPr="0042593A">
        <w:rPr>
          <w:rFonts w:ascii="宋体" w:eastAsia="宋体" w:hAnsi="宋体" w:cs="FZKTK--GBK1-00+ZBbBMU-85" w:hint="eastAsia"/>
          <w:kern w:val="0"/>
        </w:rPr>
        <w:t>自负</w:t>
      </w:r>
      <w:r w:rsidRPr="0042593A">
        <w:rPr>
          <w:rFonts w:ascii="宋体" w:eastAsia="宋体" w:hAnsi="宋体" w:cs="DY192+ZBbBMt-224" w:hint="eastAsia"/>
          <w:kern w:val="0"/>
        </w:rPr>
        <w:t>。</w:t>
      </w:r>
    </w:p>
    <w:p w14:paraId="6DE96705" w14:textId="3D66AFDA" w:rsidR="00C2417F" w:rsidRPr="00C2417F" w:rsidRDefault="00C2417F">
      <w:pPr>
        <w:pStyle w:val="a6"/>
      </w:pPr>
    </w:p>
  </w:footnote>
  <w:footnote w:id="2">
    <w:p w14:paraId="4A45872A" w14:textId="4B1A0699" w:rsidR="000B261F" w:rsidRPr="006162C1" w:rsidRDefault="000B261F" w:rsidP="00717597">
      <w:pPr>
        <w:pStyle w:val="a6"/>
        <w:ind w:firstLineChars="200" w:firstLine="420"/>
        <w:rPr>
          <w:sz w:val="21"/>
          <w:szCs w:val="21"/>
        </w:rPr>
      </w:pPr>
      <w:r w:rsidRPr="006162C1">
        <w:rPr>
          <w:rStyle w:val="a8"/>
          <w:rFonts w:ascii="宋体" w:eastAsia="宋体" w:hAnsi="宋体"/>
          <w:sz w:val="21"/>
          <w:szCs w:val="21"/>
          <w:vertAlign w:val="baseline"/>
        </w:rPr>
        <w:footnoteRef/>
      </w:r>
      <w:r w:rsidRPr="006162C1">
        <w:rPr>
          <w:rFonts w:ascii="宋体" w:eastAsia="宋体" w:hAnsi="宋体" w:cs="Times New Roman" w:hint="eastAsia"/>
          <w:sz w:val="21"/>
          <w:szCs w:val="21"/>
        </w:rPr>
        <w:t>参考中国电力企业联合会</w:t>
      </w:r>
      <w:r w:rsidRPr="00717597">
        <w:rPr>
          <w:rFonts w:ascii="Times New Roman" w:eastAsia="宋体" w:hAnsi="Times New Roman" w:cs="Times New Roman"/>
          <w:sz w:val="21"/>
          <w:szCs w:val="21"/>
        </w:rPr>
        <w:t>2017</w:t>
      </w:r>
      <w:r w:rsidRPr="006162C1">
        <w:rPr>
          <w:rFonts w:ascii="宋体" w:eastAsia="宋体" w:hAnsi="宋体" w:cs="Times New Roman"/>
          <w:sz w:val="21"/>
          <w:szCs w:val="21"/>
        </w:rPr>
        <w:t>年发布</w:t>
      </w:r>
      <w:r w:rsidRPr="006162C1">
        <w:rPr>
          <w:rFonts w:ascii="宋体" w:eastAsia="宋体" w:hAnsi="宋体" w:cs="Times New Roman" w:hint="eastAsia"/>
          <w:sz w:val="21"/>
          <w:szCs w:val="21"/>
        </w:rPr>
        <w:t>的</w:t>
      </w:r>
      <w:r w:rsidRPr="006162C1">
        <w:rPr>
          <w:rFonts w:ascii="宋体" w:eastAsia="宋体" w:hAnsi="宋体" w:cs="Times New Roman"/>
          <w:sz w:val="21"/>
          <w:szCs w:val="21"/>
        </w:rPr>
        <w:t>《中国煤电清洁发展报告》</w:t>
      </w:r>
      <w:r w:rsidRPr="006162C1">
        <w:rPr>
          <w:rFonts w:ascii="宋体" w:eastAsia="宋体" w:hAnsi="宋体" w:cs="Times New Roman" w:hint="eastAsia"/>
          <w:sz w:val="21"/>
          <w:szCs w:val="21"/>
        </w:rPr>
        <w:t>。</w:t>
      </w:r>
    </w:p>
  </w:footnote>
  <w:footnote w:id="3">
    <w:p w14:paraId="7332E0FA" w14:textId="2362707F" w:rsidR="000B261F" w:rsidRPr="006162C1" w:rsidRDefault="000B261F" w:rsidP="00717597">
      <w:pPr>
        <w:pStyle w:val="a6"/>
        <w:ind w:firstLineChars="200" w:firstLine="420"/>
        <w:rPr>
          <w:rFonts w:ascii="宋体" w:eastAsia="宋体" w:hAnsi="宋体"/>
        </w:rPr>
      </w:pPr>
      <w:r w:rsidRPr="006162C1">
        <w:rPr>
          <w:rStyle w:val="a8"/>
          <w:rFonts w:ascii="宋体" w:eastAsia="宋体" w:hAnsi="宋体"/>
          <w:sz w:val="21"/>
          <w:szCs w:val="21"/>
          <w:vertAlign w:val="baseline"/>
        </w:rPr>
        <w:footnoteRef/>
      </w:r>
      <w:r w:rsidRPr="006162C1">
        <w:rPr>
          <w:rFonts w:ascii="宋体" w:eastAsia="宋体" w:hAnsi="宋体" w:cs="Times New Roman" w:hint="eastAsia"/>
          <w:sz w:val="21"/>
          <w:szCs w:val="21"/>
        </w:rPr>
        <w:t>参考河北省强制性地方标准《工业和民用燃料煤》（</w:t>
      </w:r>
      <w:hyperlink r:id="rId1" w:tgtFrame="_self" w:history="1">
        <w:r w:rsidRPr="00717597">
          <w:rPr>
            <w:rFonts w:ascii="Times New Roman" w:eastAsia="宋体" w:hAnsi="Times New Roman" w:cs="Times New Roman"/>
            <w:sz w:val="21"/>
            <w:szCs w:val="21"/>
          </w:rPr>
          <w:t>DB13</w:t>
        </w:r>
        <w:r w:rsidRPr="006162C1">
          <w:rPr>
            <w:rFonts w:ascii="宋体" w:eastAsia="宋体" w:hAnsi="宋体" w:cs="Times New Roman"/>
            <w:sz w:val="21"/>
            <w:szCs w:val="21"/>
          </w:rPr>
          <w:t>/</w:t>
        </w:r>
        <w:r w:rsidRPr="00717597">
          <w:rPr>
            <w:rFonts w:ascii="Times New Roman" w:eastAsia="宋体" w:hAnsi="Times New Roman" w:cs="Times New Roman"/>
            <w:sz w:val="21"/>
            <w:szCs w:val="21"/>
          </w:rPr>
          <w:t>2081</w:t>
        </w:r>
        <w:r w:rsidRPr="006162C1">
          <w:rPr>
            <w:rFonts w:ascii="宋体" w:eastAsia="宋体" w:hAnsi="宋体" w:cs="Times New Roman"/>
            <w:sz w:val="21"/>
            <w:szCs w:val="21"/>
          </w:rPr>
          <w:t>-</w:t>
        </w:r>
        <w:r w:rsidRPr="00717597">
          <w:rPr>
            <w:rFonts w:ascii="Times New Roman" w:eastAsia="宋体" w:hAnsi="Times New Roman" w:cs="Times New Roman"/>
            <w:sz w:val="21"/>
            <w:szCs w:val="21"/>
          </w:rPr>
          <w:t>2014</w:t>
        </w:r>
      </w:hyperlink>
      <w:r w:rsidRPr="006162C1">
        <w:rPr>
          <w:rFonts w:ascii="宋体" w:eastAsia="宋体" w:hAnsi="宋体" w:cs="Times New Roman" w:hint="eastAsia"/>
          <w:sz w:val="21"/>
          <w:szCs w:val="21"/>
        </w:rPr>
        <w:t>）和中华人民共和国国家质量监督检验检疫总局、中国国家标准化管理委员会《商品煤质量民用散煤》（</w:t>
      </w:r>
      <w:r w:rsidRPr="00717597">
        <w:rPr>
          <w:rFonts w:ascii="Times New Roman" w:eastAsia="宋体" w:hAnsi="Times New Roman" w:cs="Times New Roman"/>
          <w:sz w:val="21"/>
          <w:szCs w:val="21"/>
        </w:rPr>
        <w:t>GB34169</w:t>
      </w:r>
      <w:r w:rsidRPr="006162C1">
        <w:rPr>
          <w:rFonts w:ascii="宋体" w:eastAsia="宋体" w:hAnsi="宋体" w:cs="Times New Roman"/>
          <w:sz w:val="21"/>
          <w:szCs w:val="21"/>
        </w:rPr>
        <w:t>-</w:t>
      </w:r>
      <w:r w:rsidRPr="00717597">
        <w:rPr>
          <w:rFonts w:ascii="Times New Roman" w:eastAsia="宋体" w:hAnsi="Times New Roman" w:cs="Times New Roman"/>
          <w:sz w:val="21"/>
          <w:szCs w:val="21"/>
        </w:rPr>
        <w:t>2017</w:t>
      </w:r>
      <w:r w:rsidRPr="00717597">
        <w:rPr>
          <w:rFonts w:ascii="Times New Roman" w:eastAsia="宋体" w:hAnsi="Times New Roman" w:cs="Times New Roman"/>
          <w:sz w:val="21"/>
          <w:szCs w:val="21"/>
        </w:rPr>
        <w:t>）</w:t>
      </w:r>
      <w:r w:rsidRPr="006162C1">
        <w:rPr>
          <w:rFonts w:ascii="宋体" w:eastAsia="宋体" w:hAnsi="宋体" w:cs="Times New Roman" w:hint="eastAsia"/>
          <w:sz w:val="21"/>
          <w:szCs w:val="21"/>
        </w:rPr>
        <w:t>。</w:t>
      </w:r>
    </w:p>
  </w:footnote>
  <w:footnote w:id="4">
    <w:p w14:paraId="497DE970" w14:textId="692E07B4" w:rsidR="000B261F" w:rsidRPr="00717597" w:rsidRDefault="000B261F" w:rsidP="00717597">
      <w:pPr>
        <w:pStyle w:val="a6"/>
        <w:ind w:firstLineChars="200" w:firstLine="420"/>
        <w:rPr>
          <w:rFonts w:ascii="宋体" w:eastAsia="宋体" w:hAnsi="宋体"/>
          <w:sz w:val="21"/>
          <w:szCs w:val="21"/>
        </w:rPr>
      </w:pPr>
      <w:r w:rsidRPr="00717597">
        <w:rPr>
          <w:rStyle w:val="a8"/>
          <w:rFonts w:ascii="宋体" w:eastAsia="宋体" w:hAnsi="宋体"/>
          <w:sz w:val="21"/>
          <w:szCs w:val="21"/>
          <w:vertAlign w:val="baseline"/>
        </w:rPr>
        <w:footnoteRef/>
      </w:r>
      <w:r w:rsidRPr="00717597">
        <w:rPr>
          <w:rFonts w:ascii="宋体" w:eastAsia="宋体" w:hAnsi="宋体" w:cs="Times New Roman" w:hint="eastAsia"/>
          <w:sz w:val="21"/>
          <w:szCs w:val="21"/>
        </w:rPr>
        <w:t>参考生态环境部官网（</w:t>
      </w:r>
      <w:r w:rsidRPr="00717597">
        <w:rPr>
          <w:rFonts w:ascii="Times New Roman" w:eastAsia="宋体" w:hAnsi="Times New Roman" w:cs="Times New Roman"/>
          <w:sz w:val="21"/>
          <w:szCs w:val="21"/>
        </w:rPr>
        <w:t>http://www.gov.cn/xinwen/2016</w:t>
      </w:r>
      <w:r w:rsidR="00717597" w:rsidRPr="00717597">
        <w:rPr>
          <w:rFonts w:ascii="Times New Roman" w:eastAsia="宋体" w:hAnsi="Times New Roman" w:cs="Times New Roman"/>
          <w:sz w:val="21"/>
          <w:szCs w:val="21"/>
        </w:rPr>
        <w:t>-</w:t>
      </w:r>
      <w:r w:rsidRPr="00717597">
        <w:rPr>
          <w:rFonts w:ascii="Times New Roman" w:eastAsia="宋体" w:hAnsi="Times New Roman" w:cs="Times New Roman"/>
          <w:sz w:val="21"/>
          <w:szCs w:val="21"/>
        </w:rPr>
        <w:t>12/13/content_5147493.htm</w:t>
      </w:r>
      <w:r w:rsidRPr="00717597">
        <w:rPr>
          <w:rFonts w:ascii="宋体" w:eastAsia="宋体" w:hAnsi="宋体" w:cs="Times New Roman" w:hint="eastAsia"/>
          <w:sz w:val="21"/>
          <w:szCs w:val="21"/>
        </w:rPr>
        <w:t>）。</w:t>
      </w:r>
    </w:p>
  </w:footnote>
  <w:footnote w:id="5">
    <w:p w14:paraId="7E859522" w14:textId="1348AFCC" w:rsidR="000B261F" w:rsidRPr="00E71D3A" w:rsidRDefault="000B261F" w:rsidP="00717597">
      <w:pPr>
        <w:pStyle w:val="a6"/>
        <w:ind w:firstLineChars="200" w:firstLine="420"/>
      </w:pPr>
      <w:r w:rsidRPr="00717597">
        <w:rPr>
          <w:rStyle w:val="a8"/>
          <w:rFonts w:ascii="宋体" w:eastAsia="宋体" w:hAnsi="宋体"/>
          <w:sz w:val="21"/>
          <w:szCs w:val="21"/>
          <w:vertAlign w:val="baseline"/>
        </w:rPr>
        <w:footnoteRef/>
      </w:r>
      <w:r w:rsidRPr="00717597">
        <w:rPr>
          <w:rFonts w:ascii="宋体" w:eastAsia="宋体" w:hAnsi="宋体" w:cs="Times New Roman" w:hint="eastAsia"/>
          <w:sz w:val="21"/>
          <w:szCs w:val="21"/>
        </w:rPr>
        <w:t>参考</w:t>
      </w:r>
      <w:r w:rsidRPr="00717597">
        <w:rPr>
          <w:rFonts w:ascii="宋体" w:eastAsia="宋体" w:hAnsi="宋体" w:cs="Times New Roman"/>
          <w:sz w:val="21"/>
          <w:szCs w:val="21"/>
        </w:rPr>
        <w:t>《</w:t>
      </w:r>
      <w:r w:rsidRPr="00717597">
        <w:rPr>
          <w:rFonts w:ascii="Times New Roman" w:eastAsia="宋体" w:hAnsi="Times New Roman" w:cs="Times New Roman"/>
          <w:sz w:val="21"/>
          <w:szCs w:val="21"/>
        </w:rPr>
        <w:t>2017</w:t>
      </w:r>
      <w:r w:rsidRPr="00717597">
        <w:rPr>
          <w:rFonts w:ascii="宋体" w:eastAsia="宋体" w:hAnsi="宋体" w:cs="Times New Roman"/>
          <w:sz w:val="21"/>
          <w:szCs w:val="21"/>
        </w:rPr>
        <w:t>中国散煤治理调研报告》</w:t>
      </w:r>
      <w:r w:rsidRPr="00717597">
        <w:rPr>
          <w:rFonts w:ascii="宋体" w:eastAsia="宋体" w:hAnsi="宋体" w:cs="Times New Roman" w:hint="eastAsia"/>
          <w:sz w:val="21"/>
          <w:szCs w:val="21"/>
        </w:rPr>
        <w:t>。</w:t>
      </w:r>
    </w:p>
  </w:footnote>
  <w:footnote w:id="6">
    <w:p w14:paraId="4A5B36B9" w14:textId="668CEDCA" w:rsidR="000B261F" w:rsidRPr="00717597" w:rsidRDefault="000B261F" w:rsidP="00717597">
      <w:pPr>
        <w:pStyle w:val="a6"/>
        <w:ind w:firstLineChars="200" w:firstLine="420"/>
        <w:rPr>
          <w:rFonts w:ascii="宋体" w:eastAsia="宋体" w:hAnsi="宋体" w:cs="Times New Roman"/>
          <w:sz w:val="21"/>
          <w:szCs w:val="21"/>
        </w:rPr>
      </w:pPr>
      <w:r w:rsidRPr="00717597">
        <w:rPr>
          <w:rStyle w:val="a8"/>
          <w:rFonts w:ascii="宋体" w:eastAsia="宋体" w:hAnsi="宋体" w:cs="Times New Roman"/>
          <w:sz w:val="21"/>
          <w:szCs w:val="21"/>
          <w:vertAlign w:val="baseline"/>
        </w:rPr>
        <w:footnoteRef/>
      </w:r>
      <w:r w:rsidRPr="00717597">
        <w:rPr>
          <w:rFonts w:ascii="宋体" w:eastAsia="宋体" w:hAnsi="宋体" w:cs="Times New Roman" w:hint="eastAsia"/>
          <w:sz w:val="21"/>
          <w:szCs w:val="21"/>
        </w:rPr>
        <w:t>煤炭占</w:t>
      </w:r>
      <w:r w:rsidRPr="00717597">
        <w:rPr>
          <w:rFonts w:ascii="Times New Roman" w:eastAsia="宋体" w:hAnsi="Times New Roman" w:cs="Times New Roman"/>
          <w:sz w:val="21"/>
          <w:szCs w:val="21"/>
        </w:rPr>
        <w:t>52</w:t>
      </w:r>
      <w:r w:rsidRPr="00717597">
        <w:rPr>
          <w:rFonts w:ascii="宋体" w:eastAsia="宋体" w:hAnsi="宋体" w:cs="Times New Roman"/>
          <w:sz w:val="21"/>
          <w:szCs w:val="21"/>
        </w:rPr>
        <w:t>%，木材、农作物秸秆等生物质燃料占</w:t>
      </w:r>
      <w:r w:rsidRPr="00717597">
        <w:rPr>
          <w:rFonts w:ascii="Times New Roman" w:eastAsia="宋体" w:hAnsi="Times New Roman" w:cs="Times New Roman"/>
          <w:sz w:val="21"/>
          <w:szCs w:val="21"/>
        </w:rPr>
        <w:t>48</w:t>
      </w:r>
      <w:r w:rsidRPr="00717597">
        <w:rPr>
          <w:rFonts w:ascii="宋体" w:eastAsia="宋体" w:hAnsi="宋体" w:cs="Times New Roman"/>
          <w:sz w:val="21"/>
          <w:szCs w:val="21"/>
        </w:rPr>
        <w:t>%</w:t>
      </w:r>
      <w:r w:rsidRPr="00717597">
        <w:rPr>
          <w:rFonts w:ascii="宋体" w:eastAsia="宋体" w:hAnsi="宋体" w:cs="Times New Roman" w:hint="eastAsia"/>
          <w:sz w:val="21"/>
          <w:szCs w:val="21"/>
        </w:rPr>
        <w:t>。</w:t>
      </w:r>
    </w:p>
  </w:footnote>
  <w:footnote w:id="7">
    <w:p w14:paraId="284F4175" w14:textId="11CE9666" w:rsidR="000B261F" w:rsidRPr="00717597" w:rsidRDefault="000B261F" w:rsidP="00717597">
      <w:pPr>
        <w:pStyle w:val="a6"/>
        <w:ind w:firstLineChars="200" w:firstLine="420"/>
        <w:rPr>
          <w:rFonts w:ascii="宋体" w:eastAsia="宋体" w:hAnsi="宋体"/>
          <w:sz w:val="21"/>
          <w:szCs w:val="21"/>
        </w:rPr>
      </w:pPr>
      <w:r w:rsidRPr="00717597">
        <w:rPr>
          <w:rStyle w:val="a8"/>
          <w:rFonts w:ascii="宋体" w:eastAsia="宋体" w:hAnsi="宋体" w:cs="Times New Roman"/>
          <w:sz w:val="21"/>
          <w:szCs w:val="21"/>
          <w:vertAlign w:val="baseline"/>
        </w:rPr>
        <w:footnoteRef/>
      </w:r>
      <w:r w:rsidRPr="00717597">
        <w:rPr>
          <w:rFonts w:ascii="宋体" w:eastAsia="宋体" w:hAnsi="宋体" w:cs="Times New Roman"/>
          <w:sz w:val="21"/>
          <w:szCs w:val="21"/>
        </w:rPr>
        <w:t>国家大气污染防治攻关联合中心微信</w:t>
      </w:r>
      <w:r w:rsidRPr="00717597">
        <w:rPr>
          <w:rFonts w:ascii="宋体" w:eastAsia="宋体" w:hAnsi="宋体" w:cs="Times New Roman" w:hint="eastAsia"/>
          <w:sz w:val="21"/>
          <w:szCs w:val="21"/>
        </w:rPr>
        <w:t>公众号</w:t>
      </w:r>
      <w:r w:rsidRPr="00717597">
        <w:rPr>
          <w:rFonts w:ascii="宋体" w:eastAsia="宋体" w:hAnsi="宋体" w:cs="Times New Roman"/>
          <w:sz w:val="21"/>
          <w:szCs w:val="21"/>
        </w:rPr>
        <w:t>《</w:t>
      </w:r>
      <w:bookmarkStart w:id="0" w:name="OLE_LINK3"/>
      <w:r w:rsidRPr="00717597">
        <w:rPr>
          <w:rFonts w:ascii="宋体" w:eastAsia="宋体" w:hAnsi="宋体" w:cs="Times New Roman"/>
          <w:sz w:val="21"/>
          <w:szCs w:val="21"/>
        </w:rPr>
        <w:t>专家解读：目前已基本弄清京津冀及周边地区大气重污染的成因</w:t>
      </w:r>
      <w:bookmarkEnd w:id="0"/>
      <w:r w:rsidRPr="00717597">
        <w:rPr>
          <w:rFonts w:ascii="宋体" w:eastAsia="宋体" w:hAnsi="宋体" w:cs="Times New Roman"/>
          <w:sz w:val="21"/>
          <w:szCs w:val="21"/>
        </w:rPr>
        <w:t>》</w:t>
      </w:r>
      <w:r w:rsidRPr="00717597">
        <w:rPr>
          <w:rFonts w:ascii="宋体" w:eastAsia="宋体" w:hAnsi="宋体" w:cs="Times New Roman" w:hint="eastAsia"/>
          <w:sz w:val="21"/>
          <w:szCs w:val="21"/>
        </w:rPr>
        <w:t>。</w:t>
      </w:r>
    </w:p>
  </w:footnote>
  <w:footnote w:id="8">
    <w:p w14:paraId="26962A58" w14:textId="03E32367" w:rsidR="000B261F" w:rsidRPr="00DC24D4" w:rsidRDefault="000B261F" w:rsidP="00717597">
      <w:pPr>
        <w:pStyle w:val="a6"/>
        <w:ind w:firstLineChars="200" w:firstLine="420"/>
      </w:pPr>
      <w:r w:rsidRPr="00717597">
        <w:rPr>
          <w:rStyle w:val="a8"/>
          <w:rFonts w:ascii="宋体" w:eastAsia="宋体" w:hAnsi="宋体"/>
          <w:sz w:val="21"/>
          <w:szCs w:val="21"/>
          <w:vertAlign w:val="baseline"/>
        </w:rPr>
        <w:footnoteRef/>
      </w:r>
      <w:r w:rsidRPr="00717597">
        <w:rPr>
          <w:rFonts w:ascii="宋体" w:eastAsia="宋体" w:hAnsi="宋体" w:cs="Times New Roman" w:hint="eastAsia"/>
          <w:sz w:val="21"/>
          <w:szCs w:val="21"/>
        </w:rPr>
        <w:t>参见北京市生态环境局网站第一轮</w:t>
      </w:r>
      <w:r w:rsidRPr="00717597">
        <w:rPr>
          <w:rFonts w:ascii="宋体" w:eastAsia="宋体" w:hAnsi="宋体" w:cs="Times New Roman"/>
          <w:sz w:val="21"/>
          <w:szCs w:val="21"/>
        </w:rPr>
        <w:t>北京市</w:t>
      </w:r>
      <w:r w:rsidRPr="00717597">
        <w:rPr>
          <w:rFonts w:ascii="Times New Roman" w:eastAsia="宋体" w:hAnsi="Times New Roman" w:cs="Times New Roman"/>
          <w:sz w:val="21"/>
          <w:szCs w:val="21"/>
        </w:rPr>
        <w:t>PM</w:t>
      </w:r>
      <w:r w:rsidRPr="00717597">
        <w:rPr>
          <w:rFonts w:ascii="Times New Roman" w:eastAsia="宋体" w:hAnsi="Times New Roman" w:cs="Times New Roman"/>
          <w:sz w:val="21"/>
          <w:szCs w:val="21"/>
          <w:vertAlign w:val="subscript"/>
        </w:rPr>
        <w:t>2.5</w:t>
      </w:r>
      <w:r w:rsidRPr="00717597">
        <w:rPr>
          <w:rFonts w:ascii="宋体" w:eastAsia="宋体" w:hAnsi="宋体" w:cs="Times New Roman"/>
          <w:sz w:val="21"/>
          <w:szCs w:val="21"/>
        </w:rPr>
        <w:t>来源解析</w:t>
      </w:r>
      <w:r w:rsidRPr="00717597">
        <w:rPr>
          <w:rFonts w:ascii="宋体" w:eastAsia="宋体" w:hAnsi="宋体" w:cs="Times New Roman" w:hint="eastAsia"/>
          <w:sz w:val="21"/>
          <w:szCs w:val="21"/>
        </w:rPr>
        <w:t>（</w:t>
      </w:r>
      <w:r w:rsidRPr="00717597">
        <w:rPr>
          <w:rFonts w:ascii="Times New Roman" w:eastAsia="宋体" w:hAnsi="Times New Roman" w:cs="Times New Roman"/>
          <w:sz w:val="21"/>
          <w:szCs w:val="21"/>
        </w:rPr>
        <w:t>http://sthjj.beijing.gov.cn/bjhrb/index/xxgk69/zfxxgk43/fdzdgknr2/xwfb/607219/index.html</w:t>
      </w:r>
      <w:r w:rsidRPr="00717597">
        <w:rPr>
          <w:rFonts w:ascii="宋体" w:eastAsia="宋体" w:hAnsi="宋体" w:cs="Times New Roman" w:hint="eastAsia"/>
          <w:sz w:val="21"/>
          <w:szCs w:val="21"/>
        </w:rPr>
        <w:t>）以及天津市生态环境局发布的</w:t>
      </w:r>
      <w:r w:rsidRPr="00717597">
        <w:rPr>
          <w:rFonts w:ascii="宋体" w:eastAsia="宋体" w:hAnsi="宋体" w:cs="Times New Roman"/>
          <w:sz w:val="21"/>
          <w:szCs w:val="21"/>
        </w:rPr>
        <w:t>颗粒物源解析结果</w:t>
      </w:r>
      <w:r w:rsidRPr="00717597">
        <w:rPr>
          <w:rFonts w:ascii="宋体" w:eastAsia="宋体" w:hAnsi="宋体" w:cs="Times New Roman" w:hint="eastAsia"/>
          <w:sz w:val="21"/>
          <w:szCs w:val="21"/>
        </w:rPr>
        <w:t>（</w:t>
      </w:r>
      <w:r w:rsidRPr="00717597">
        <w:rPr>
          <w:rFonts w:ascii="Times New Roman" w:eastAsia="宋体" w:hAnsi="Times New Roman" w:cs="Times New Roman"/>
          <w:sz w:val="21"/>
          <w:szCs w:val="21"/>
        </w:rPr>
        <w:t>http://news.nankai.edu.cn/mtnk/system/2014/08/24/000198454.shtml</w:t>
      </w:r>
      <w:r w:rsidRPr="00717597">
        <w:rPr>
          <w:rFonts w:ascii="宋体" w:eastAsia="宋体" w:hAnsi="宋体" w:cs="Times New Roman" w:hint="eastAsia"/>
          <w:sz w:val="21"/>
          <w:szCs w:val="21"/>
        </w:rPr>
        <w:t>）。</w:t>
      </w:r>
    </w:p>
  </w:footnote>
  <w:footnote w:id="9">
    <w:p w14:paraId="18896866" w14:textId="0216BF02" w:rsidR="000B261F" w:rsidRPr="00514DC0" w:rsidRDefault="000B261F" w:rsidP="004B5BE6">
      <w:pPr>
        <w:pStyle w:val="a6"/>
        <w:ind w:firstLineChars="200" w:firstLine="420"/>
        <w:rPr>
          <w:rFonts w:ascii="宋体" w:eastAsia="宋体" w:hAnsi="宋体" w:cs="Times New Roman"/>
          <w:sz w:val="21"/>
          <w:szCs w:val="21"/>
        </w:rPr>
      </w:pPr>
      <w:r w:rsidRPr="00514DC0">
        <w:rPr>
          <w:rStyle w:val="a8"/>
          <w:rFonts w:ascii="宋体" w:eastAsia="宋体" w:hAnsi="宋体" w:cs="Times New Roman"/>
          <w:sz w:val="21"/>
          <w:szCs w:val="21"/>
          <w:vertAlign w:val="baseline"/>
        </w:rPr>
        <w:footnoteRef/>
      </w:r>
      <w:r w:rsidRPr="00514DC0">
        <w:rPr>
          <w:rFonts w:ascii="宋体" w:eastAsia="宋体" w:hAnsi="宋体" w:cs="Times New Roman"/>
          <w:sz w:val="21"/>
          <w:szCs w:val="21"/>
        </w:rPr>
        <w:t>根据计划</w:t>
      </w:r>
      <w:r w:rsidRPr="00514DC0">
        <w:rPr>
          <w:rFonts w:ascii="宋体" w:eastAsia="宋体" w:hAnsi="宋体" w:cs="Times New Roman" w:hint="eastAsia"/>
          <w:sz w:val="21"/>
          <w:szCs w:val="21"/>
        </w:rPr>
        <w:t>，将京昆高速以东、荣乌高速以北至廊坊、保定市与北京接壤的县市区之间的区域划定为国家禁煤区（即小禁煤区），其中廊坊市包括广阳、安次、香河、三河、大厂、固安、永清、霸州、廊坊开发区等</w:t>
      </w:r>
      <w:r w:rsidRPr="00514DC0">
        <w:rPr>
          <w:rFonts w:ascii="Times New Roman" w:eastAsia="宋体" w:hAnsi="Times New Roman" w:cs="Times New Roman"/>
          <w:sz w:val="21"/>
          <w:szCs w:val="21"/>
        </w:rPr>
        <w:t>9</w:t>
      </w:r>
      <w:r w:rsidRPr="00514DC0">
        <w:rPr>
          <w:rFonts w:ascii="宋体" w:eastAsia="宋体" w:hAnsi="宋体" w:cs="Times New Roman" w:hint="eastAsia"/>
          <w:sz w:val="21"/>
          <w:szCs w:val="21"/>
        </w:rPr>
        <w:t>个县市（市、区）；保定市包括涿州、高碑店、白沟、定兴、涞水、容城、雄县、易县、徐水等</w:t>
      </w:r>
      <w:r w:rsidRPr="00514DC0">
        <w:rPr>
          <w:rFonts w:ascii="Times New Roman" w:eastAsia="宋体" w:hAnsi="Times New Roman" w:cs="Times New Roman"/>
          <w:sz w:val="21"/>
          <w:szCs w:val="21"/>
        </w:rPr>
        <w:t>9</w:t>
      </w:r>
      <w:r w:rsidRPr="00514DC0">
        <w:rPr>
          <w:rFonts w:ascii="宋体" w:eastAsia="宋体" w:hAnsi="宋体" w:cs="Times New Roman" w:hint="eastAsia"/>
          <w:sz w:val="21"/>
          <w:szCs w:val="21"/>
        </w:rPr>
        <w:t>个县（市、区），要求除煤电、集中供热之外，各地于</w:t>
      </w:r>
      <w:r w:rsidRPr="00514DC0">
        <w:rPr>
          <w:rFonts w:ascii="Times New Roman" w:eastAsia="宋体" w:hAnsi="Times New Roman" w:cs="Times New Roman"/>
          <w:sz w:val="21"/>
          <w:szCs w:val="21"/>
        </w:rPr>
        <w:t>2017</w:t>
      </w:r>
      <w:r w:rsidRPr="00514DC0">
        <w:rPr>
          <w:rFonts w:ascii="宋体" w:eastAsia="宋体" w:hAnsi="宋体" w:cs="Times New Roman" w:hint="eastAsia"/>
          <w:sz w:val="21"/>
          <w:szCs w:val="21"/>
        </w:rPr>
        <w:t>年</w:t>
      </w:r>
      <w:r w:rsidRPr="00514DC0">
        <w:rPr>
          <w:rFonts w:ascii="Times New Roman" w:eastAsia="宋体" w:hAnsi="Times New Roman" w:cs="Times New Roman"/>
          <w:sz w:val="21"/>
          <w:szCs w:val="21"/>
        </w:rPr>
        <w:t>10</w:t>
      </w:r>
      <w:r w:rsidRPr="00514DC0">
        <w:rPr>
          <w:rFonts w:ascii="宋体" w:eastAsia="宋体" w:hAnsi="宋体" w:cs="Times New Roman" w:hint="eastAsia"/>
          <w:sz w:val="21"/>
          <w:szCs w:val="21"/>
        </w:rPr>
        <w:t>月底前完成燃料煤炭“清零”。此外，京津冀区域禁止销售超过三地煤炭质量标准的燃料煤炭。</w:t>
      </w:r>
    </w:p>
  </w:footnote>
  <w:footnote w:id="10">
    <w:p w14:paraId="6A76DB9B" w14:textId="727CF77D" w:rsidR="000B261F" w:rsidRPr="00E7710E" w:rsidRDefault="000B261F" w:rsidP="00E7710E">
      <w:pPr>
        <w:pStyle w:val="a6"/>
        <w:ind w:firstLineChars="200" w:firstLine="420"/>
        <w:rPr>
          <w:rFonts w:ascii="宋体" w:eastAsia="宋体" w:hAnsi="宋体" w:cs="Times New Roman"/>
          <w:sz w:val="21"/>
          <w:szCs w:val="21"/>
        </w:rPr>
      </w:pPr>
      <w:r w:rsidRPr="00E7710E">
        <w:rPr>
          <w:rStyle w:val="a8"/>
          <w:rFonts w:ascii="宋体" w:eastAsia="宋体" w:hAnsi="宋体" w:cs="Times New Roman"/>
          <w:sz w:val="21"/>
          <w:szCs w:val="21"/>
          <w:vertAlign w:val="baseline"/>
        </w:rPr>
        <w:footnoteRef/>
      </w:r>
      <w:r w:rsidRPr="00E7710E">
        <w:rPr>
          <w:rFonts w:ascii="宋体" w:eastAsia="宋体" w:hAnsi="宋体" w:cs="Times New Roman" w:hint="eastAsia"/>
          <w:sz w:val="21"/>
          <w:szCs w:val="21"/>
        </w:rPr>
        <w:t>《京津冀及周边地区</w:t>
      </w:r>
      <w:r w:rsidRPr="00E7710E">
        <w:rPr>
          <w:rFonts w:ascii="Times New Roman" w:eastAsia="宋体" w:hAnsi="Times New Roman" w:cs="Times New Roman"/>
          <w:sz w:val="21"/>
          <w:szCs w:val="21"/>
        </w:rPr>
        <w:t>2017</w:t>
      </w:r>
      <w:r w:rsidRPr="00E7710E">
        <w:rPr>
          <w:rFonts w:ascii="宋体" w:eastAsia="宋体" w:hAnsi="宋体" w:cs="Times New Roman" w:hint="eastAsia"/>
          <w:sz w:val="21"/>
          <w:szCs w:val="21"/>
        </w:rPr>
        <w:t>年大气污染防治工作方案》《京津冀及周边地区</w:t>
      </w:r>
      <w:r w:rsidRPr="00E7710E">
        <w:rPr>
          <w:rFonts w:ascii="Times New Roman" w:eastAsia="宋体" w:hAnsi="Times New Roman" w:cs="Times New Roman"/>
          <w:sz w:val="21"/>
          <w:szCs w:val="21"/>
        </w:rPr>
        <w:t>2017</w:t>
      </w:r>
      <w:r w:rsidRPr="00E7710E">
        <w:rPr>
          <w:rFonts w:ascii="宋体" w:eastAsia="宋体" w:hAnsi="宋体" w:cs="Times New Roman"/>
          <w:sz w:val="21"/>
          <w:szCs w:val="21"/>
        </w:rPr>
        <w:t>-</w:t>
      </w:r>
      <w:r w:rsidRPr="00E7710E">
        <w:rPr>
          <w:rFonts w:ascii="Times New Roman" w:eastAsia="宋体" w:hAnsi="Times New Roman" w:cs="Times New Roman"/>
          <w:sz w:val="21"/>
          <w:szCs w:val="21"/>
        </w:rPr>
        <w:t>2018</w:t>
      </w:r>
      <w:r w:rsidRPr="00E7710E">
        <w:rPr>
          <w:rFonts w:ascii="宋体" w:eastAsia="宋体" w:hAnsi="宋体" w:cs="Times New Roman" w:hint="eastAsia"/>
          <w:sz w:val="21"/>
          <w:szCs w:val="21"/>
        </w:rPr>
        <w:t>年秋冬季大气污染综合治理攻坚行动方案》《北方地区冬季清洁取暖规划（</w:t>
      </w:r>
      <w:r w:rsidRPr="00E7710E">
        <w:rPr>
          <w:rFonts w:ascii="Times New Roman" w:eastAsia="宋体" w:hAnsi="Times New Roman" w:cs="Times New Roman"/>
          <w:sz w:val="21"/>
          <w:szCs w:val="21"/>
        </w:rPr>
        <w:t>2017</w:t>
      </w:r>
      <w:r w:rsidRPr="00E7710E">
        <w:rPr>
          <w:rFonts w:ascii="宋体" w:eastAsia="宋体" w:hAnsi="宋体" w:cs="Times New Roman"/>
          <w:sz w:val="21"/>
          <w:szCs w:val="21"/>
        </w:rPr>
        <w:t>-</w:t>
      </w:r>
      <w:r w:rsidRPr="00E7710E">
        <w:rPr>
          <w:rFonts w:ascii="Times New Roman" w:eastAsia="宋体" w:hAnsi="Times New Roman" w:cs="Times New Roman"/>
          <w:sz w:val="21"/>
          <w:szCs w:val="21"/>
        </w:rPr>
        <w:t>2021</w:t>
      </w:r>
      <w:r w:rsidRPr="00E7710E">
        <w:rPr>
          <w:rFonts w:ascii="宋体" w:eastAsia="宋体" w:hAnsi="宋体" w:cs="Times New Roman" w:hint="eastAsia"/>
          <w:sz w:val="21"/>
          <w:szCs w:val="21"/>
        </w:rPr>
        <w:t>年）》。</w:t>
      </w:r>
    </w:p>
  </w:footnote>
  <w:footnote w:id="11">
    <w:p w14:paraId="6CD3BF3E" w14:textId="3F2F7B09" w:rsidR="000B261F" w:rsidRPr="00E7710E" w:rsidRDefault="000B261F" w:rsidP="00E7710E">
      <w:pPr>
        <w:pStyle w:val="a6"/>
        <w:ind w:firstLineChars="200" w:firstLine="420"/>
        <w:rPr>
          <w:rFonts w:ascii="宋体" w:eastAsia="宋体" w:hAnsi="宋体"/>
          <w:sz w:val="21"/>
          <w:szCs w:val="21"/>
        </w:rPr>
      </w:pPr>
      <w:r w:rsidRPr="00E7710E">
        <w:rPr>
          <w:rStyle w:val="a8"/>
          <w:rFonts w:ascii="宋体" w:eastAsia="宋体" w:hAnsi="宋体" w:cs="Times New Roman"/>
          <w:sz w:val="21"/>
          <w:szCs w:val="21"/>
          <w:vertAlign w:val="baseline"/>
        </w:rPr>
        <w:footnoteRef/>
      </w:r>
      <w:r w:rsidRPr="00E7710E">
        <w:rPr>
          <w:rFonts w:ascii="宋体" w:eastAsia="宋体" w:hAnsi="宋体" w:cs="Times New Roman" w:hint="eastAsia"/>
          <w:sz w:val="21"/>
          <w:szCs w:val="21"/>
        </w:rPr>
        <w:t>即大禁煤区的</w:t>
      </w:r>
      <w:r w:rsidRPr="00E7710E">
        <w:rPr>
          <w:rFonts w:ascii="宋体" w:eastAsia="宋体" w:hAnsi="宋体" w:cs="Times New Roman"/>
          <w:sz w:val="21"/>
          <w:szCs w:val="21"/>
        </w:rPr>
        <w:t>“</w:t>
      </w:r>
      <w:r w:rsidRPr="00E7710E">
        <w:rPr>
          <w:rFonts w:ascii="Times New Roman" w:eastAsia="宋体" w:hAnsi="Times New Roman" w:cs="Times New Roman"/>
          <w:sz w:val="21"/>
          <w:szCs w:val="21"/>
        </w:rPr>
        <w:t>2</w:t>
      </w:r>
      <w:r w:rsidRPr="00E7710E">
        <w:rPr>
          <w:rFonts w:ascii="宋体" w:eastAsia="宋体" w:hAnsi="宋体" w:cs="Times New Roman"/>
          <w:sz w:val="21"/>
          <w:szCs w:val="21"/>
        </w:rPr>
        <w:t>+</w:t>
      </w:r>
      <w:r w:rsidRPr="00E7710E">
        <w:rPr>
          <w:rFonts w:ascii="Times New Roman" w:eastAsia="宋体" w:hAnsi="Times New Roman" w:cs="Times New Roman"/>
          <w:sz w:val="21"/>
          <w:szCs w:val="21"/>
        </w:rPr>
        <w:t>26</w:t>
      </w:r>
      <w:r w:rsidRPr="00E7710E">
        <w:rPr>
          <w:rFonts w:ascii="宋体" w:eastAsia="宋体" w:hAnsi="宋体" w:cs="Times New Roman"/>
          <w:sz w:val="21"/>
          <w:szCs w:val="21"/>
        </w:rPr>
        <w:t>”</w:t>
      </w:r>
      <w:r w:rsidRPr="00E7710E">
        <w:rPr>
          <w:rFonts w:ascii="宋体" w:eastAsia="宋体" w:hAnsi="宋体" w:cs="Times New Roman" w:hint="eastAsia"/>
          <w:sz w:val="21"/>
          <w:szCs w:val="21"/>
        </w:rPr>
        <w:t>城市，包括</w:t>
      </w:r>
      <w:bookmarkStart w:id="2" w:name="_Hlk93679592"/>
      <w:r w:rsidRPr="00E7710E">
        <w:rPr>
          <w:rFonts w:ascii="宋体" w:eastAsia="宋体" w:hAnsi="宋体" w:cs="Times New Roman" w:hint="eastAsia"/>
          <w:sz w:val="21"/>
          <w:szCs w:val="21"/>
        </w:rPr>
        <w:t>北京市，天津市，河北省石家庄、唐山、廊坊、保定、沧州、衡水、邢台、邯郸市，山西省太原、阳泉、长治、晋城市，山东省济南、淄博、济宁、德州、聊城、滨州、菏泽市，河南省郑州、开封、安阳、鹤壁、新乡、焦作、濮阳市</w:t>
      </w:r>
      <w:bookmarkEnd w:id="2"/>
      <w:r w:rsidRPr="00E7710E">
        <w:rPr>
          <w:rFonts w:ascii="宋体" w:eastAsia="宋体" w:hAnsi="宋体" w:cs="Times New Roman" w:hint="eastAsia"/>
          <w:sz w:val="21"/>
          <w:szCs w:val="21"/>
        </w:rPr>
        <w:t>，以下简称“‘</w:t>
      </w:r>
      <w:r w:rsidRPr="00E7710E">
        <w:rPr>
          <w:rFonts w:ascii="Times New Roman" w:eastAsia="宋体" w:hAnsi="Times New Roman" w:cs="Times New Roman"/>
          <w:sz w:val="21"/>
          <w:szCs w:val="21"/>
        </w:rPr>
        <w:t>2</w:t>
      </w:r>
      <w:r w:rsidRPr="00E7710E">
        <w:rPr>
          <w:rFonts w:ascii="宋体" w:eastAsia="宋体" w:hAnsi="宋体" w:cs="Times New Roman"/>
          <w:sz w:val="21"/>
          <w:szCs w:val="21"/>
        </w:rPr>
        <w:t>+</w:t>
      </w:r>
      <w:r w:rsidRPr="00E7710E">
        <w:rPr>
          <w:rFonts w:ascii="Times New Roman" w:eastAsia="宋体" w:hAnsi="Times New Roman" w:cs="Times New Roman"/>
          <w:sz w:val="21"/>
          <w:szCs w:val="21"/>
        </w:rPr>
        <w:t>26</w:t>
      </w:r>
      <w:r w:rsidRPr="00E7710E">
        <w:rPr>
          <w:rFonts w:ascii="宋体" w:eastAsia="宋体" w:hAnsi="宋体" w:cs="Times New Roman"/>
          <w:sz w:val="21"/>
          <w:szCs w:val="21"/>
        </w:rPr>
        <w:t>’</w:t>
      </w:r>
      <w:r w:rsidRPr="00E7710E">
        <w:rPr>
          <w:rFonts w:ascii="宋体" w:eastAsia="宋体" w:hAnsi="宋体" w:cs="Times New Roman" w:hint="eastAsia"/>
          <w:sz w:val="21"/>
          <w:szCs w:val="21"/>
        </w:rPr>
        <w:t>城市”。</w:t>
      </w:r>
    </w:p>
  </w:footnote>
  <w:footnote w:id="12">
    <w:p w14:paraId="125CA9FC" w14:textId="1B8FCF3B" w:rsidR="000B261F" w:rsidRPr="00E7710E" w:rsidRDefault="000B261F" w:rsidP="00E7710E">
      <w:pPr>
        <w:pStyle w:val="a6"/>
        <w:ind w:firstLineChars="200" w:firstLine="420"/>
        <w:rPr>
          <w:rFonts w:ascii="宋体" w:eastAsia="宋体" w:hAnsi="宋体" w:cs="Times New Roman"/>
          <w:sz w:val="21"/>
          <w:szCs w:val="21"/>
        </w:rPr>
      </w:pPr>
      <w:r w:rsidRPr="00E7710E">
        <w:rPr>
          <w:rStyle w:val="a8"/>
          <w:rFonts w:ascii="宋体" w:eastAsia="宋体" w:hAnsi="宋体" w:cs="Times New Roman"/>
          <w:sz w:val="21"/>
          <w:szCs w:val="21"/>
          <w:vertAlign w:val="baseline"/>
        </w:rPr>
        <w:footnoteRef/>
      </w:r>
      <w:r w:rsidRPr="00E7710E">
        <w:rPr>
          <w:rFonts w:ascii="宋体" w:eastAsia="宋体" w:hAnsi="宋体" w:cs="Times New Roman" w:hint="eastAsia"/>
          <w:sz w:val="21"/>
          <w:szCs w:val="21"/>
        </w:rPr>
        <w:t>根据中央财政支持北方清洁取暖试点城市的现行奖补标准，直辖市每年奖补</w:t>
      </w:r>
      <w:r w:rsidRPr="00E7710E">
        <w:rPr>
          <w:rFonts w:ascii="Times New Roman" w:eastAsia="宋体" w:hAnsi="Times New Roman" w:cs="Times New Roman"/>
          <w:sz w:val="21"/>
          <w:szCs w:val="21"/>
        </w:rPr>
        <w:t>10</w:t>
      </w:r>
      <w:r w:rsidRPr="00E7710E">
        <w:rPr>
          <w:rFonts w:ascii="宋体" w:eastAsia="宋体" w:hAnsi="宋体" w:cs="Times New Roman" w:hint="eastAsia"/>
          <w:sz w:val="21"/>
          <w:szCs w:val="21"/>
        </w:rPr>
        <w:t>亿元，省会城市每年</w:t>
      </w:r>
      <w:r w:rsidRPr="00E7710E">
        <w:rPr>
          <w:rFonts w:ascii="Times New Roman" w:eastAsia="宋体" w:hAnsi="Times New Roman" w:cs="Times New Roman"/>
          <w:sz w:val="21"/>
          <w:szCs w:val="21"/>
        </w:rPr>
        <w:t>7</w:t>
      </w:r>
      <w:r w:rsidRPr="00E7710E">
        <w:rPr>
          <w:rFonts w:ascii="宋体" w:eastAsia="宋体" w:hAnsi="宋体" w:cs="Times New Roman" w:hint="eastAsia"/>
          <w:sz w:val="21"/>
          <w:szCs w:val="21"/>
        </w:rPr>
        <w:t>亿元，地级城市每年</w:t>
      </w:r>
      <w:r w:rsidRPr="00E7710E">
        <w:rPr>
          <w:rFonts w:ascii="Times New Roman" w:eastAsia="宋体" w:hAnsi="Times New Roman" w:cs="Times New Roman"/>
          <w:sz w:val="21"/>
          <w:szCs w:val="21"/>
        </w:rPr>
        <w:t>5</w:t>
      </w:r>
      <w:r w:rsidRPr="00E7710E">
        <w:rPr>
          <w:rFonts w:ascii="宋体" w:eastAsia="宋体" w:hAnsi="宋体" w:cs="Times New Roman" w:hint="eastAsia"/>
          <w:sz w:val="21"/>
          <w:szCs w:val="21"/>
        </w:rPr>
        <w:t>亿元，汾渭平原城市原则上每年</w:t>
      </w:r>
      <w:r w:rsidRPr="00E7710E">
        <w:rPr>
          <w:rFonts w:ascii="Times New Roman" w:eastAsia="宋体" w:hAnsi="Times New Roman" w:cs="Times New Roman"/>
          <w:sz w:val="21"/>
          <w:szCs w:val="21"/>
        </w:rPr>
        <w:t>3</w:t>
      </w:r>
      <w:r w:rsidRPr="00E7710E">
        <w:rPr>
          <w:rFonts w:ascii="宋体" w:eastAsia="宋体" w:hAnsi="宋体" w:cs="Times New Roman" w:hint="eastAsia"/>
          <w:sz w:val="21"/>
          <w:szCs w:val="21"/>
        </w:rPr>
        <w:t>亿元。</w:t>
      </w:r>
    </w:p>
  </w:footnote>
  <w:footnote w:id="13">
    <w:p w14:paraId="07F1D0CA" w14:textId="770DBE6E" w:rsidR="000B261F" w:rsidRPr="00E7710E" w:rsidRDefault="000B261F" w:rsidP="00E7710E">
      <w:pPr>
        <w:pStyle w:val="a6"/>
        <w:ind w:firstLineChars="200" w:firstLine="420"/>
        <w:rPr>
          <w:rFonts w:ascii="宋体" w:eastAsia="宋体" w:hAnsi="宋体" w:cs="Times New Roman"/>
          <w:sz w:val="21"/>
          <w:szCs w:val="21"/>
        </w:rPr>
      </w:pPr>
      <w:r w:rsidRPr="00E7710E">
        <w:rPr>
          <w:rStyle w:val="a8"/>
          <w:rFonts w:ascii="宋体" w:eastAsia="宋体" w:hAnsi="宋体" w:cs="Times New Roman"/>
          <w:sz w:val="21"/>
          <w:szCs w:val="21"/>
          <w:vertAlign w:val="baseline"/>
        </w:rPr>
        <w:footnoteRef/>
      </w:r>
      <w:r w:rsidRPr="00E7710E">
        <w:rPr>
          <w:rFonts w:ascii="宋体" w:eastAsia="宋体" w:hAnsi="宋体" w:cs="Times New Roman" w:hint="eastAsia"/>
          <w:sz w:val="21"/>
          <w:szCs w:val="21"/>
        </w:rPr>
        <w:t>“‘煤改气’下的保定城：医院向政府求助，</w:t>
      </w:r>
      <w:r w:rsidRPr="00E7710E">
        <w:rPr>
          <w:rFonts w:ascii="宋体" w:eastAsia="宋体" w:hAnsi="宋体" w:cs="Times New Roman"/>
          <w:sz w:val="21"/>
          <w:szCs w:val="21"/>
        </w:rPr>
        <w:t>农村老人冻得腰疼</w:t>
      </w:r>
      <w:r w:rsidRPr="00E7710E">
        <w:rPr>
          <w:rFonts w:ascii="宋体" w:eastAsia="宋体" w:hAnsi="宋体" w:cs="Times New Roman" w:hint="eastAsia"/>
          <w:sz w:val="21"/>
          <w:szCs w:val="21"/>
        </w:rPr>
        <w:t>”（</w:t>
      </w:r>
      <w:r w:rsidRPr="00E7710E">
        <w:rPr>
          <w:rFonts w:ascii="Times New Roman" w:eastAsia="宋体" w:hAnsi="Times New Roman" w:cs="Times New Roman"/>
          <w:sz w:val="21"/>
          <w:szCs w:val="21"/>
        </w:rPr>
        <w:t>https://www.sohu.com/a/208979420_658437?_f=index_pagerecom_13</w:t>
      </w:r>
      <w:r w:rsidRPr="00E7710E">
        <w:rPr>
          <w:rFonts w:ascii="宋体" w:eastAsia="宋体" w:hAnsi="宋体" w:cs="Times New Roman" w:hint="eastAsia"/>
          <w:sz w:val="21"/>
          <w:szCs w:val="21"/>
        </w:rPr>
        <w:t>）；“失算煤改气：一场处处失利的环保战役”（</w:t>
      </w:r>
      <w:r w:rsidRPr="00E7710E">
        <w:rPr>
          <w:rFonts w:ascii="Times New Roman" w:eastAsia="宋体" w:hAnsi="Times New Roman" w:cs="Times New Roman"/>
          <w:sz w:val="21"/>
          <w:szCs w:val="21"/>
        </w:rPr>
        <w:t>https://www.sohu.com/a/282830642_465972</w:t>
      </w:r>
      <w:r w:rsidRPr="00E7710E">
        <w:rPr>
          <w:rFonts w:ascii="宋体" w:eastAsia="宋体" w:hAnsi="宋体" w:cs="Times New Roman" w:hint="eastAsia"/>
          <w:sz w:val="21"/>
          <w:szCs w:val="21"/>
        </w:rPr>
        <w:t>）；“河北曲阳煤改气风波——‘</w:t>
      </w:r>
      <w:r w:rsidRPr="00E7710E">
        <w:rPr>
          <w:rFonts w:ascii="宋体" w:eastAsia="宋体" w:hAnsi="宋体" w:cs="Times New Roman"/>
          <w:sz w:val="21"/>
          <w:szCs w:val="21"/>
        </w:rPr>
        <w:t>批评教育</w:t>
      </w:r>
      <w:r w:rsidRPr="00E7710E">
        <w:rPr>
          <w:rFonts w:ascii="宋体" w:eastAsia="宋体" w:hAnsi="宋体" w:cs="Times New Roman" w:hint="eastAsia"/>
          <w:sz w:val="21"/>
          <w:szCs w:val="21"/>
        </w:rPr>
        <w:t>’</w:t>
      </w:r>
      <w:r w:rsidRPr="00E7710E">
        <w:rPr>
          <w:rFonts w:ascii="宋体" w:eastAsia="宋体" w:hAnsi="宋体" w:cs="Times New Roman"/>
          <w:sz w:val="21"/>
          <w:szCs w:val="21"/>
        </w:rPr>
        <w:t>烧散煤户</w:t>
      </w:r>
      <w:r w:rsidRPr="00E7710E">
        <w:rPr>
          <w:rFonts w:ascii="宋体" w:eastAsia="宋体" w:hAnsi="宋体" w:cs="Times New Roman" w:hint="eastAsia"/>
          <w:sz w:val="21"/>
          <w:szCs w:val="21"/>
        </w:rPr>
        <w:t>，</w:t>
      </w:r>
      <w:r w:rsidRPr="00E7710E">
        <w:rPr>
          <w:rFonts w:ascii="宋体" w:eastAsia="宋体" w:hAnsi="宋体" w:cs="Times New Roman"/>
          <w:sz w:val="21"/>
          <w:szCs w:val="21"/>
        </w:rPr>
        <w:t>有人一夜冻醒5次</w:t>
      </w:r>
      <w:r w:rsidRPr="00E7710E">
        <w:rPr>
          <w:rFonts w:ascii="宋体" w:eastAsia="宋体" w:hAnsi="宋体" w:cs="Times New Roman" w:hint="eastAsia"/>
          <w:sz w:val="21"/>
          <w:szCs w:val="21"/>
        </w:rPr>
        <w:t>”（</w:t>
      </w:r>
      <w:r w:rsidRPr="00E7710E">
        <w:rPr>
          <w:rFonts w:ascii="Times New Roman" w:eastAsia="宋体" w:hAnsi="Times New Roman" w:cs="Times New Roman"/>
          <w:sz w:val="21"/>
          <w:szCs w:val="21"/>
        </w:rPr>
        <w:t>https://www.163.com/dy/article/E32SNTKN05370NXS.html</w:t>
      </w:r>
      <w:r w:rsidRPr="00E7710E">
        <w:rPr>
          <w:rFonts w:ascii="宋体" w:eastAsia="宋体" w:hAnsi="宋体" w:cs="Times New Roman" w:hint="eastAsia"/>
          <w:sz w:val="21"/>
          <w:szCs w:val="21"/>
        </w:rPr>
        <w:t>）。</w:t>
      </w:r>
    </w:p>
  </w:footnote>
  <w:footnote w:id="14">
    <w:p w14:paraId="4E1122B4" w14:textId="654F8469" w:rsidR="000B261F" w:rsidRPr="00E7710E" w:rsidRDefault="000B261F" w:rsidP="00E7710E">
      <w:pPr>
        <w:pStyle w:val="a6"/>
        <w:ind w:firstLineChars="200" w:firstLine="420"/>
        <w:rPr>
          <w:rFonts w:ascii="宋体" w:eastAsia="宋体" w:hAnsi="宋体" w:cs="Times New Roman"/>
          <w:sz w:val="21"/>
          <w:szCs w:val="21"/>
        </w:rPr>
      </w:pPr>
      <w:r w:rsidRPr="00E7710E">
        <w:rPr>
          <w:rStyle w:val="a8"/>
          <w:rFonts w:ascii="宋体" w:eastAsia="宋体" w:hAnsi="宋体" w:cs="Times New Roman"/>
          <w:sz w:val="21"/>
          <w:szCs w:val="21"/>
          <w:vertAlign w:val="baseline"/>
        </w:rPr>
        <w:footnoteRef/>
      </w:r>
      <w:r w:rsidRPr="00E7710E">
        <w:rPr>
          <w:rFonts w:ascii="宋体" w:eastAsia="宋体" w:hAnsi="宋体" w:cs="Times New Roman" w:hint="eastAsia"/>
          <w:sz w:val="21"/>
          <w:szCs w:val="21"/>
        </w:rPr>
        <w:t>被称为狭义</w:t>
      </w:r>
      <w:r w:rsidRPr="00E7710E">
        <w:rPr>
          <w:rFonts w:ascii="宋体" w:eastAsia="宋体" w:hAnsi="宋体" w:cs="Times New Roman"/>
          <w:sz w:val="21"/>
          <w:szCs w:val="21"/>
        </w:rPr>
        <w:t>“</w:t>
      </w:r>
      <w:r w:rsidRPr="00E7710E">
        <w:rPr>
          <w:rFonts w:ascii="宋体" w:eastAsia="宋体" w:hAnsi="宋体" w:cs="Times New Roman" w:hint="eastAsia"/>
          <w:sz w:val="21"/>
          <w:szCs w:val="21"/>
        </w:rPr>
        <w:t>禁煤区</w:t>
      </w:r>
      <w:r w:rsidRPr="00E7710E">
        <w:rPr>
          <w:rFonts w:ascii="宋体" w:eastAsia="宋体" w:hAnsi="宋体" w:cs="Times New Roman"/>
          <w:sz w:val="21"/>
          <w:szCs w:val="21"/>
        </w:rPr>
        <w:t>”</w:t>
      </w:r>
      <w:r w:rsidRPr="00E7710E">
        <w:rPr>
          <w:rFonts w:ascii="宋体" w:eastAsia="宋体" w:hAnsi="宋体" w:cs="Times New Roman" w:hint="eastAsia"/>
          <w:sz w:val="21"/>
          <w:szCs w:val="21"/>
        </w:rPr>
        <w:t>，相关城市包含北京、天津、烟台、保定、廊坊、石家庄、唐山、邯郸、秦皇岛、邢台、大同、朔州、忻州、阳泉、吕梁、晋中、长治、晋城、临汾、运城、淄博、德州、安阳、郑州、许昌、驻马店、洛阳、漯河、平顶山、新乡、南阳、濮阳、安康、石河子、贵阳、昆明、西宁、南京等，信息来源于我的煤炭网（</w:t>
      </w:r>
      <w:r w:rsidRPr="00E616F8">
        <w:rPr>
          <w:rFonts w:ascii="Times New Roman" w:eastAsia="宋体" w:hAnsi="Times New Roman" w:cs="Times New Roman"/>
          <w:sz w:val="21"/>
          <w:szCs w:val="21"/>
        </w:rPr>
        <w:t>https://www.mycoal.cn/news/search-htm-moduleid-21-spread-0-kw-%E7%A6%81%E7%85%A4%E5%8C%BA.html</w:t>
      </w:r>
      <w:r w:rsidRPr="00E7710E">
        <w:rPr>
          <w:rFonts w:ascii="宋体" w:eastAsia="宋体" w:hAnsi="宋体" w:cs="Times New Roman" w:hint="eastAsia"/>
          <w:sz w:val="21"/>
          <w:szCs w:val="21"/>
        </w:rPr>
        <w:t>）和各地区政府网站。</w:t>
      </w:r>
    </w:p>
  </w:footnote>
  <w:footnote w:id="15">
    <w:p w14:paraId="50ECBA81" w14:textId="79E9707B" w:rsidR="000B261F" w:rsidRPr="00E616F8" w:rsidRDefault="000B261F" w:rsidP="004B5BE6">
      <w:pPr>
        <w:pStyle w:val="a6"/>
        <w:ind w:firstLineChars="200" w:firstLine="420"/>
        <w:rPr>
          <w:rFonts w:ascii="宋体" w:eastAsia="宋体" w:hAnsi="宋体"/>
          <w:sz w:val="21"/>
          <w:szCs w:val="21"/>
        </w:rPr>
      </w:pPr>
      <w:r w:rsidRPr="00E616F8">
        <w:rPr>
          <w:rStyle w:val="a8"/>
          <w:rFonts w:ascii="宋体" w:eastAsia="宋体" w:hAnsi="宋体"/>
          <w:sz w:val="21"/>
          <w:szCs w:val="21"/>
          <w:vertAlign w:val="baseline"/>
        </w:rPr>
        <w:footnoteRef/>
      </w:r>
      <w:r w:rsidRPr="00E616F8">
        <w:rPr>
          <w:rFonts w:ascii="宋体" w:eastAsia="宋体" w:hAnsi="宋体" w:cs="Times New Roman" w:hint="eastAsia"/>
          <w:sz w:val="21"/>
          <w:szCs w:val="21"/>
        </w:rPr>
        <w:t>一种认为在中央政策下达之后制定大气污染防治方案的城市都应视为政策地区（罗知</w:t>
      </w:r>
      <w:r w:rsidR="00E616F8">
        <w:rPr>
          <w:rFonts w:ascii="宋体" w:eastAsia="宋体" w:hAnsi="宋体" w:cs="Times New Roman" w:hint="eastAsia"/>
          <w:sz w:val="21"/>
          <w:szCs w:val="21"/>
        </w:rPr>
        <w:t>、</w:t>
      </w:r>
      <w:r w:rsidRPr="00E616F8">
        <w:rPr>
          <w:rFonts w:ascii="宋体" w:eastAsia="宋体" w:hAnsi="宋体" w:cs="Times New Roman" w:hint="eastAsia"/>
          <w:sz w:val="21"/>
          <w:szCs w:val="21"/>
        </w:rPr>
        <w:t>李浩然，</w:t>
      </w:r>
      <w:r w:rsidRPr="00E616F8">
        <w:rPr>
          <w:rFonts w:ascii="Times New Roman" w:eastAsia="宋体" w:hAnsi="Times New Roman" w:cs="Times New Roman"/>
          <w:sz w:val="21"/>
          <w:szCs w:val="21"/>
        </w:rPr>
        <w:t>2018</w:t>
      </w:r>
      <w:r w:rsidRPr="00E616F8">
        <w:rPr>
          <w:rFonts w:ascii="宋体" w:eastAsia="宋体" w:hAnsi="宋体" w:cs="Times New Roman"/>
          <w:sz w:val="21"/>
          <w:szCs w:val="21"/>
        </w:rPr>
        <w:t>），另一种认为政策地区为2013年第一批实施新的《环境空气质量标准（</w:t>
      </w:r>
      <w:r w:rsidRPr="00E616F8">
        <w:rPr>
          <w:rFonts w:ascii="Times New Roman" w:eastAsia="宋体" w:hAnsi="Times New Roman" w:cs="Times New Roman"/>
          <w:sz w:val="21"/>
          <w:szCs w:val="21"/>
        </w:rPr>
        <w:t>GB3095</w:t>
      </w:r>
      <w:r w:rsidRPr="00E616F8">
        <w:rPr>
          <w:rFonts w:ascii="宋体" w:eastAsia="宋体" w:hAnsi="宋体" w:cs="Times New Roman"/>
          <w:sz w:val="21"/>
          <w:szCs w:val="21"/>
        </w:rPr>
        <w:t>－</w:t>
      </w:r>
      <w:r w:rsidRPr="00E616F8">
        <w:rPr>
          <w:rFonts w:ascii="Times New Roman" w:eastAsia="宋体" w:hAnsi="Times New Roman" w:cs="Times New Roman"/>
          <w:sz w:val="21"/>
          <w:szCs w:val="21"/>
        </w:rPr>
        <w:t>2012</w:t>
      </w:r>
      <w:r w:rsidRPr="00E616F8">
        <w:rPr>
          <w:rFonts w:ascii="宋体" w:eastAsia="宋体" w:hAnsi="宋体" w:cs="Times New Roman"/>
          <w:sz w:val="21"/>
          <w:szCs w:val="21"/>
        </w:rPr>
        <w:t>）》并公开</w:t>
      </w:r>
      <w:r w:rsidRPr="00E616F8">
        <w:rPr>
          <w:rFonts w:ascii="Times New Roman" w:eastAsia="宋体" w:hAnsi="Times New Roman" w:cs="Times New Roman"/>
          <w:sz w:val="21"/>
          <w:szCs w:val="21"/>
        </w:rPr>
        <w:t>PM</w:t>
      </w:r>
      <w:r w:rsidRPr="00E616F8">
        <w:rPr>
          <w:rFonts w:ascii="Times New Roman" w:eastAsia="宋体" w:hAnsi="Times New Roman" w:cs="Times New Roman"/>
          <w:sz w:val="21"/>
          <w:szCs w:val="21"/>
          <w:vertAlign w:val="subscript"/>
        </w:rPr>
        <w:t>2.5</w:t>
      </w:r>
      <w:r w:rsidRPr="00E616F8">
        <w:rPr>
          <w:rFonts w:ascii="宋体" w:eastAsia="宋体" w:hAnsi="宋体" w:cs="Times New Roman"/>
          <w:sz w:val="21"/>
          <w:szCs w:val="21"/>
        </w:rPr>
        <w:t>等指标的</w:t>
      </w:r>
      <w:r w:rsidRPr="00E616F8">
        <w:rPr>
          <w:rFonts w:ascii="Times New Roman" w:eastAsia="宋体" w:hAnsi="Times New Roman" w:cs="Times New Roman"/>
          <w:sz w:val="21"/>
          <w:szCs w:val="21"/>
        </w:rPr>
        <w:t>74</w:t>
      </w:r>
      <w:r w:rsidRPr="00E616F8">
        <w:rPr>
          <w:rFonts w:ascii="宋体" w:eastAsia="宋体" w:hAnsi="宋体" w:cs="Times New Roman"/>
          <w:sz w:val="21"/>
          <w:szCs w:val="21"/>
        </w:rPr>
        <w:t>个试点城市（杨斯悦等，</w:t>
      </w:r>
      <w:r w:rsidRPr="00E616F8">
        <w:rPr>
          <w:rFonts w:ascii="Times New Roman" w:eastAsia="宋体" w:hAnsi="Times New Roman" w:cs="Times New Roman"/>
          <w:sz w:val="21"/>
          <w:szCs w:val="21"/>
        </w:rPr>
        <w:t>2020</w:t>
      </w:r>
      <w:r w:rsidRPr="00E616F8">
        <w:rPr>
          <w:rFonts w:ascii="宋体" w:eastAsia="宋体" w:hAnsi="宋体" w:cs="Times New Roman"/>
          <w:sz w:val="21"/>
          <w:szCs w:val="21"/>
        </w:rPr>
        <w:t>）</w:t>
      </w:r>
      <w:r w:rsidRPr="00E616F8">
        <w:rPr>
          <w:rFonts w:ascii="宋体" w:eastAsia="宋体" w:hAnsi="宋体" w:cs="Times New Roman" w:hint="eastAsia"/>
          <w:sz w:val="21"/>
          <w:szCs w:val="21"/>
        </w:rPr>
        <w:t>。</w:t>
      </w:r>
    </w:p>
  </w:footnote>
  <w:footnote w:id="16">
    <w:p w14:paraId="24BBCE44" w14:textId="40D1CA3D" w:rsidR="000B261F" w:rsidRDefault="000B261F" w:rsidP="004B5BE6">
      <w:pPr>
        <w:pStyle w:val="a6"/>
        <w:ind w:firstLineChars="200" w:firstLine="420"/>
      </w:pPr>
      <w:r w:rsidRPr="00E616F8">
        <w:rPr>
          <w:rStyle w:val="a8"/>
          <w:rFonts w:ascii="宋体" w:eastAsia="宋体" w:hAnsi="宋体"/>
          <w:sz w:val="21"/>
          <w:szCs w:val="21"/>
          <w:vertAlign w:val="baseline"/>
        </w:rPr>
        <w:footnoteRef/>
      </w:r>
      <w:r w:rsidRPr="00E616F8">
        <w:rPr>
          <w:rFonts w:ascii="宋体" w:eastAsia="宋体" w:hAnsi="宋体" w:cs="Times New Roman" w:hint="eastAsia"/>
          <w:sz w:val="21"/>
          <w:szCs w:val="21"/>
        </w:rPr>
        <w:t>参考世界卫生组织网站（</w:t>
      </w:r>
      <w:r w:rsidRPr="00E616F8">
        <w:rPr>
          <w:rFonts w:ascii="Times New Roman" w:eastAsia="宋体" w:hAnsi="Times New Roman" w:cs="Times New Roman"/>
          <w:sz w:val="21"/>
          <w:szCs w:val="21"/>
        </w:rPr>
        <w:t>https://www.who.int/phe/publications/en/</w:t>
      </w:r>
      <w:r w:rsidRPr="00E616F8">
        <w:rPr>
          <w:rFonts w:ascii="宋体" w:eastAsia="宋体" w:hAnsi="宋体" w:cs="Times New Roman" w:hint="eastAsia"/>
          <w:sz w:val="21"/>
          <w:szCs w:val="21"/>
        </w:rPr>
        <w:t>）。</w:t>
      </w:r>
    </w:p>
  </w:footnote>
  <w:footnote w:id="17">
    <w:p w14:paraId="73CDF75B" w14:textId="003AC0A8" w:rsidR="000B261F" w:rsidRPr="00C41690" w:rsidRDefault="000B261F" w:rsidP="004B5BE6">
      <w:pPr>
        <w:pStyle w:val="a6"/>
        <w:ind w:firstLineChars="200" w:firstLine="420"/>
        <w:rPr>
          <w:rFonts w:ascii="宋体" w:eastAsia="宋体" w:hAnsi="宋体" w:cs="Times New Roman"/>
          <w:sz w:val="21"/>
          <w:szCs w:val="21"/>
        </w:rPr>
      </w:pPr>
      <w:r w:rsidRPr="00C41690">
        <w:rPr>
          <w:rStyle w:val="a8"/>
          <w:rFonts w:ascii="宋体" w:eastAsia="宋体" w:hAnsi="宋体"/>
          <w:sz w:val="21"/>
          <w:szCs w:val="21"/>
          <w:vertAlign w:val="baseline"/>
        </w:rPr>
        <w:footnoteRef/>
      </w:r>
      <w:r w:rsidRPr="00C41690">
        <w:rPr>
          <w:rFonts w:ascii="宋体" w:eastAsia="宋体" w:hAnsi="宋体" w:cs="Times New Roman" w:hint="eastAsia"/>
          <w:sz w:val="21"/>
          <w:szCs w:val="21"/>
        </w:rPr>
        <w:t>如图1所示。</w:t>
      </w:r>
    </w:p>
  </w:footnote>
  <w:footnote w:id="18">
    <w:p w14:paraId="0C25E009" w14:textId="68FDAEE4" w:rsidR="000B261F" w:rsidRPr="00C41690" w:rsidRDefault="000B261F" w:rsidP="004B5BE6">
      <w:pPr>
        <w:ind w:firstLineChars="200" w:firstLine="420"/>
        <w:rPr>
          <w:rFonts w:ascii="宋体" w:eastAsia="宋体" w:hAnsi="宋体" w:cs="Times New Roman"/>
          <w:kern w:val="0"/>
          <w:szCs w:val="21"/>
        </w:rPr>
      </w:pPr>
      <w:r w:rsidRPr="00C41690">
        <w:rPr>
          <w:rStyle w:val="a8"/>
          <w:rFonts w:ascii="宋体" w:eastAsia="宋体" w:hAnsi="宋体"/>
          <w:szCs w:val="21"/>
          <w:vertAlign w:val="baseline"/>
        </w:rPr>
        <w:footnoteRef/>
      </w:r>
      <w:r w:rsidRPr="00C41690">
        <w:rPr>
          <w:rFonts w:ascii="宋体" w:eastAsia="宋体" w:hAnsi="宋体" w:cs="Times New Roman" w:hint="eastAsia"/>
          <w:szCs w:val="21"/>
        </w:rPr>
        <w:t>包含东营、</w:t>
      </w:r>
      <w:r w:rsidRPr="00C41690">
        <w:rPr>
          <w:rFonts w:ascii="宋体" w:eastAsia="宋体" w:hAnsi="宋体" w:cs="Times New Roman"/>
          <w:szCs w:val="21"/>
        </w:rPr>
        <w:t>临汾</w:t>
      </w:r>
      <w:r w:rsidRPr="00C41690">
        <w:rPr>
          <w:rFonts w:ascii="宋体" w:eastAsia="宋体" w:hAnsi="宋体" w:cs="Times New Roman" w:hint="eastAsia"/>
          <w:szCs w:val="21"/>
        </w:rPr>
        <w:t>、</w:t>
      </w:r>
      <w:r w:rsidRPr="00C41690">
        <w:rPr>
          <w:rFonts w:ascii="宋体" w:eastAsia="宋体" w:hAnsi="宋体" w:cs="Times New Roman"/>
          <w:szCs w:val="21"/>
        </w:rPr>
        <w:t>临沂</w:t>
      </w:r>
      <w:r w:rsidRPr="00C41690">
        <w:rPr>
          <w:rFonts w:ascii="宋体" w:eastAsia="宋体" w:hAnsi="宋体" w:cs="Times New Roman" w:hint="eastAsia"/>
          <w:szCs w:val="21"/>
        </w:rPr>
        <w:t>、</w:t>
      </w:r>
      <w:r w:rsidRPr="00C41690">
        <w:rPr>
          <w:rFonts w:ascii="宋体" w:eastAsia="宋体" w:hAnsi="宋体" w:cs="Times New Roman"/>
          <w:szCs w:val="21"/>
        </w:rPr>
        <w:t>周口、商丘、大同、宿州</w:t>
      </w:r>
      <w:r w:rsidRPr="00C41690">
        <w:rPr>
          <w:rFonts w:ascii="宋体" w:eastAsia="宋体" w:hAnsi="宋体" w:cs="Times New Roman" w:hint="eastAsia"/>
          <w:szCs w:val="21"/>
        </w:rPr>
        <w:t>、</w:t>
      </w:r>
      <w:r w:rsidRPr="00C41690">
        <w:rPr>
          <w:rFonts w:ascii="宋体" w:eastAsia="宋体" w:hAnsi="宋体" w:cs="Times New Roman"/>
          <w:szCs w:val="21"/>
        </w:rPr>
        <w:t>平顶山、张家口、徐州、忻州 、承德、枣庄、泰安、洛阳、潍坊、秦皇岛、莱芜、许昌、运城</w:t>
      </w:r>
      <w:r w:rsidRPr="00C41690">
        <w:rPr>
          <w:rFonts w:ascii="宋体" w:eastAsia="宋体" w:hAnsi="宋体" w:cs="Times New Roman" w:hint="eastAsia"/>
          <w:szCs w:val="21"/>
        </w:rPr>
        <w:t>等城市。</w:t>
      </w:r>
    </w:p>
  </w:footnote>
  <w:footnote w:id="19">
    <w:p w14:paraId="33858E6B" w14:textId="672B5411" w:rsidR="000B261F" w:rsidRPr="00C41690" w:rsidRDefault="000B261F" w:rsidP="004B5BE6">
      <w:pPr>
        <w:ind w:firstLineChars="200" w:firstLine="420"/>
        <w:rPr>
          <w:rFonts w:ascii="宋体" w:eastAsia="宋体" w:hAnsi="宋体" w:cs="Times New Roman"/>
          <w:kern w:val="0"/>
          <w:szCs w:val="21"/>
        </w:rPr>
      </w:pPr>
      <w:r w:rsidRPr="00C41690">
        <w:rPr>
          <w:rStyle w:val="a8"/>
          <w:rFonts w:ascii="宋体" w:eastAsia="宋体" w:hAnsi="宋体"/>
          <w:szCs w:val="21"/>
          <w:vertAlign w:val="baseline"/>
        </w:rPr>
        <w:footnoteRef/>
      </w:r>
      <w:r w:rsidRPr="00C41690">
        <w:rPr>
          <w:rFonts w:ascii="宋体" w:eastAsia="宋体" w:hAnsi="宋体" w:cs="Times New Roman" w:hint="eastAsia"/>
          <w:szCs w:val="21"/>
        </w:rPr>
        <w:t>包含</w:t>
      </w:r>
      <w:r w:rsidRPr="00C41690">
        <w:rPr>
          <w:rFonts w:ascii="宋体" w:eastAsia="宋体" w:hAnsi="宋体" w:cs="Times New Roman"/>
          <w:szCs w:val="21"/>
        </w:rPr>
        <w:t>三门峡</w:t>
      </w:r>
      <w:r w:rsidRPr="00C41690">
        <w:rPr>
          <w:rFonts w:ascii="宋体" w:eastAsia="宋体" w:hAnsi="宋体" w:cs="Times New Roman" w:hint="eastAsia"/>
          <w:szCs w:val="21"/>
        </w:rPr>
        <w:t>、</w:t>
      </w:r>
      <w:r w:rsidRPr="00C41690">
        <w:rPr>
          <w:rFonts w:ascii="宋体" w:eastAsia="宋体" w:hAnsi="宋体" w:cs="Times New Roman"/>
          <w:szCs w:val="21"/>
        </w:rPr>
        <w:t>亳州、南阳、呼和浩特</w:t>
      </w:r>
      <w:r w:rsidRPr="00C41690">
        <w:rPr>
          <w:rFonts w:ascii="宋体" w:eastAsia="宋体" w:hAnsi="宋体" w:cs="Times New Roman" w:hint="eastAsia"/>
          <w:szCs w:val="21"/>
        </w:rPr>
        <w:t>、</w:t>
      </w:r>
      <w:r w:rsidRPr="00C41690">
        <w:rPr>
          <w:rFonts w:ascii="宋体" w:eastAsia="宋体" w:hAnsi="宋体" w:cs="Times New Roman"/>
          <w:szCs w:val="21"/>
        </w:rPr>
        <w:t>宿迁、延安、日照、朔州、朝阳、榆林、淮北、渭南、漯河、烟台、葫芦岛</w:t>
      </w:r>
      <w:r w:rsidRPr="00C41690">
        <w:rPr>
          <w:rFonts w:ascii="宋体" w:eastAsia="宋体" w:hAnsi="宋体" w:cs="Times New Roman" w:hint="eastAsia"/>
          <w:szCs w:val="21"/>
        </w:rPr>
        <w:t>、</w:t>
      </w:r>
      <w:r w:rsidRPr="00C41690">
        <w:rPr>
          <w:rFonts w:ascii="宋体" w:eastAsia="宋体" w:hAnsi="宋体" w:cs="Times New Roman"/>
          <w:szCs w:val="21"/>
        </w:rPr>
        <w:t>蚌埠、赤峰、连云港</w:t>
      </w:r>
      <w:r w:rsidRPr="00C41690">
        <w:rPr>
          <w:rFonts w:ascii="宋体" w:eastAsia="宋体" w:hAnsi="宋体" w:cs="Times New Roman" w:hint="eastAsia"/>
          <w:szCs w:val="21"/>
        </w:rPr>
        <w:t>、</w:t>
      </w:r>
      <w:r w:rsidRPr="00C41690">
        <w:rPr>
          <w:rFonts w:ascii="宋体" w:eastAsia="宋体" w:hAnsi="宋体" w:cs="Times New Roman"/>
          <w:szCs w:val="21"/>
        </w:rPr>
        <w:t>阜阳、青岛、驻马店</w:t>
      </w:r>
      <w:r w:rsidRPr="00C41690">
        <w:rPr>
          <w:rFonts w:ascii="宋体" w:eastAsia="宋体" w:hAnsi="宋体" w:cs="Times New Roman" w:hint="eastAsia"/>
          <w:szCs w:val="21"/>
        </w:rPr>
        <w:t>等城市。</w:t>
      </w:r>
    </w:p>
    <w:p w14:paraId="14D42D68" w14:textId="25B569F4" w:rsidR="000B261F" w:rsidRPr="00D21E24" w:rsidRDefault="000B261F">
      <w:pPr>
        <w:pStyle w:val="a6"/>
      </w:pPr>
    </w:p>
  </w:footnote>
  <w:footnote w:id="20">
    <w:p w14:paraId="14663E71" w14:textId="405BF0E7" w:rsidR="000B261F" w:rsidRPr="00BB1DA8" w:rsidRDefault="000B261F" w:rsidP="004B5BE6">
      <w:pPr>
        <w:pStyle w:val="a6"/>
        <w:ind w:firstLineChars="200" w:firstLine="420"/>
        <w:rPr>
          <w:rFonts w:ascii="宋体" w:eastAsia="宋体" w:hAnsi="宋体" w:cs="Times New Roman"/>
          <w:sz w:val="21"/>
          <w:szCs w:val="21"/>
        </w:rPr>
      </w:pPr>
      <w:r w:rsidRPr="00BB1DA8">
        <w:rPr>
          <w:rStyle w:val="a8"/>
          <w:rFonts w:ascii="宋体" w:eastAsia="宋体" w:hAnsi="宋体" w:cs="Times New Roman"/>
          <w:sz w:val="21"/>
          <w:szCs w:val="21"/>
          <w:vertAlign w:val="baseline"/>
        </w:rPr>
        <w:footnoteRef/>
      </w:r>
      <w:r w:rsidRPr="00BB1DA8">
        <w:rPr>
          <w:rFonts w:ascii="宋体" w:eastAsia="宋体" w:hAnsi="宋体" w:cs="Times New Roman" w:hint="eastAsia"/>
          <w:sz w:val="21"/>
          <w:szCs w:val="21"/>
        </w:rPr>
        <w:t>来自新浪财经新闻：“</w:t>
      </w:r>
      <w:r w:rsidRPr="00BB1DA8">
        <w:rPr>
          <w:rFonts w:ascii="宋体" w:eastAsia="宋体" w:hAnsi="宋体" w:cs="Times New Roman"/>
          <w:sz w:val="21"/>
          <w:szCs w:val="21"/>
        </w:rPr>
        <w:t>6亿总理基金弄清雾霾成因了吗？环境部部长谈3大成因</w:t>
      </w:r>
      <w:r w:rsidRPr="00BB1DA8">
        <w:rPr>
          <w:rFonts w:ascii="宋体" w:eastAsia="宋体" w:hAnsi="宋体" w:cs="Times New Roman" w:hint="eastAsia"/>
          <w:sz w:val="21"/>
          <w:szCs w:val="21"/>
        </w:rPr>
        <w:t>”（</w:t>
      </w:r>
      <w:r w:rsidRPr="00BB1DA8">
        <w:rPr>
          <w:rFonts w:ascii="宋体" w:eastAsia="宋体" w:hAnsi="宋体" w:cs="Times New Roman"/>
          <w:sz w:val="21"/>
          <w:szCs w:val="21"/>
        </w:rPr>
        <w:t>http://finance.sina.com.cn/roll/2019-03-11/doc-ihsxncvh1641244.shtml</w:t>
      </w:r>
      <w:r w:rsidRPr="00BB1DA8">
        <w:rPr>
          <w:rFonts w:ascii="宋体" w:eastAsia="宋体" w:hAnsi="宋体" w:cs="Times New Roman" w:hint="eastAsia"/>
          <w:sz w:val="21"/>
          <w:szCs w:val="21"/>
        </w:rPr>
        <w:t>）</w:t>
      </w:r>
      <w:r w:rsidR="004B5BE6">
        <w:rPr>
          <w:rFonts w:ascii="宋体" w:eastAsia="宋体" w:hAnsi="宋体" w:cs="Times New Roman" w:hint="eastAsia"/>
          <w:sz w:val="21"/>
          <w:szCs w:val="21"/>
        </w:rPr>
        <w:t>。</w:t>
      </w:r>
    </w:p>
  </w:footnote>
  <w:footnote w:id="21">
    <w:p w14:paraId="1E5C6DAA" w14:textId="5676C9EE" w:rsidR="000B261F" w:rsidRPr="000979A4" w:rsidRDefault="000B261F" w:rsidP="007B07F0">
      <w:pPr>
        <w:pStyle w:val="a6"/>
        <w:ind w:firstLineChars="200" w:firstLine="420"/>
        <w:rPr>
          <w:rFonts w:ascii="宋体" w:eastAsia="宋体" w:hAnsi="宋体"/>
          <w:sz w:val="21"/>
          <w:szCs w:val="21"/>
        </w:rPr>
      </w:pPr>
      <w:r w:rsidRPr="000979A4">
        <w:rPr>
          <w:rStyle w:val="a8"/>
          <w:rFonts w:ascii="宋体" w:eastAsia="宋体" w:hAnsi="宋体"/>
          <w:sz w:val="21"/>
          <w:szCs w:val="21"/>
          <w:vertAlign w:val="baseline"/>
        </w:rPr>
        <w:footnoteRef/>
      </w:r>
      <w:r w:rsidRPr="000979A4">
        <w:rPr>
          <w:rFonts w:ascii="宋体" w:eastAsia="宋体" w:hAnsi="宋体" w:cs="Times New Roman" w:hint="eastAsia"/>
          <w:sz w:val="21"/>
          <w:szCs w:val="21"/>
        </w:rPr>
        <w:t>“小散乱污”企业重点是有色金属熔炼加工、橡胶生产、制革、化工、陶瓷烧制、铸造、丝网加工、轧钢、耐火材料、炭素生产、石灰窑、砖瓦窑、水泥粉磨站、废塑料加工，以及涉及涂料、油墨、胶黏剂、有机溶剂等使用的印刷、家具等小型制造加工企业。</w:t>
      </w:r>
    </w:p>
  </w:footnote>
  <w:footnote w:id="22">
    <w:p w14:paraId="5AE7C568" w14:textId="516389BF" w:rsidR="000B261F" w:rsidRPr="000979A4" w:rsidRDefault="000B261F" w:rsidP="007B07F0">
      <w:pPr>
        <w:pStyle w:val="a6"/>
        <w:ind w:firstLineChars="200" w:firstLine="420"/>
        <w:rPr>
          <w:rFonts w:ascii="宋体" w:eastAsia="宋体" w:hAnsi="宋体"/>
          <w:sz w:val="21"/>
          <w:szCs w:val="21"/>
        </w:rPr>
      </w:pPr>
      <w:r w:rsidRPr="000979A4">
        <w:rPr>
          <w:rStyle w:val="a8"/>
          <w:rFonts w:ascii="宋体" w:eastAsia="宋体" w:hAnsi="宋体"/>
          <w:sz w:val="21"/>
          <w:szCs w:val="21"/>
          <w:vertAlign w:val="baseline"/>
        </w:rPr>
        <w:footnoteRef/>
      </w:r>
      <w:r w:rsidRPr="000979A4">
        <w:rPr>
          <w:rFonts w:ascii="Times New Roman" w:eastAsia="宋体" w:hAnsi="Times New Roman" w:cs="Times New Roman"/>
          <w:sz w:val="21"/>
          <w:szCs w:val="21"/>
        </w:rPr>
        <w:t>VOCs</w:t>
      </w:r>
      <w:r w:rsidRPr="000979A4">
        <w:rPr>
          <w:rFonts w:ascii="宋体" w:eastAsia="宋体" w:hAnsi="宋体" w:cs="Times New Roman" w:hint="eastAsia"/>
          <w:sz w:val="21"/>
          <w:szCs w:val="21"/>
        </w:rPr>
        <w:t>指挥发性有机物，重点行业包括石油化工，医药、农药等化工类，汽车制造、机械设备制造、家具制造等工业涂装类，包装印刷等，</w:t>
      </w:r>
      <w:r w:rsidRPr="000979A4">
        <w:rPr>
          <w:rFonts w:ascii="Times New Roman" w:eastAsia="宋体" w:hAnsi="Times New Roman" w:cs="Times New Roman"/>
          <w:sz w:val="21"/>
          <w:szCs w:val="21"/>
        </w:rPr>
        <w:t>VOCs</w:t>
      </w:r>
      <w:r w:rsidRPr="000979A4">
        <w:rPr>
          <w:rFonts w:ascii="宋体" w:eastAsia="宋体" w:hAnsi="宋体" w:cs="Times New Roman"/>
          <w:sz w:val="21"/>
          <w:szCs w:val="21"/>
        </w:rPr>
        <w:t>治理</w:t>
      </w:r>
      <w:r w:rsidRPr="000979A4">
        <w:rPr>
          <w:rFonts w:ascii="宋体" w:eastAsia="宋体" w:hAnsi="宋体" w:cs="Times New Roman" w:hint="eastAsia"/>
          <w:sz w:val="21"/>
          <w:szCs w:val="21"/>
        </w:rPr>
        <w:t>包括大力推广使用低</w:t>
      </w:r>
      <w:r w:rsidRPr="000979A4">
        <w:rPr>
          <w:rFonts w:ascii="Times New Roman" w:eastAsia="宋体" w:hAnsi="Times New Roman" w:cs="Times New Roman"/>
          <w:sz w:val="21"/>
          <w:szCs w:val="21"/>
        </w:rPr>
        <w:t>VOCs</w:t>
      </w:r>
      <w:r w:rsidRPr="000979A4">
        <w:rPr>
          <w:rFonts w:ascii="宋体" w:eastAsia="宋体" w:hAnsi="宋体" w:cs="Times New Roman"/>
          <w:sz w:val="21"/>
          <w:szCs w:val="21"/>
        </w:rPr>
        <w:t>含量原辅材料，配套改进生产工艺</w:t>
      </w:r>
      <w:r w:rsidRPr="000979A4">
        <w:rPr>
          <w:rFonts w:ascii="宋体" w:eastAsia="宋体" w:hAnsi="宋体" w:cs="Times New Roman" w:hint="eastAsia"/>
          <w:sz w:val="21"/>
          <w:szCs w:val="21"/>
        </w:rPr>
        <w:t>，</w:t>
      </w:r>
      <w:r w:rsidRPr="000979A4">
        <w:rPr>
          <w:rFonts w:ascii="宋体" w:eastAsia="宋体" w:hAnsi="宋体" w:cs="Times New Roman"/>
          <w:sz w:val="21"/>
          <w:szCs w:val="21"/>
        </w:rPr>
        <w:t>全面实施泄漏检测与修复（</w:t>
      </w:r>
      <w:r w:rsidRPr="000979A4">
        <w:rPr>
          <w:rFonts w:ascii="Times New Roman" w:eastAsia="宋体" w:hAnsi="Times New Roman" w:cs="Times New Roman"/>
          <w:sz w:val="21"/>
          <w:szCs w:val="21"/>
        </w:rPr>
        <w:t>LDAR</w:t>
      </w:r>
      <w:r w:rsidRPr="000979A4">
        <w:rPr>
          <w:rFonts w:ascii="宋体" w:eastAsia="宋体" w:hAnsi="宋体" w:cs="Times New Roman"/>
          <w:sz w:val="21"/>
          <w:szCs w:val="21"/>
        </w:rPr>
        <w:t>），严格控制储存、装卸损失排放，优先采用压力罐、低温罐、高效密封浮顶罐</w:t>
      </w:r>
      <w:r w:rsidRPr="000979A4">
        <w:rPr>
          <w:rFonts w:ascii="宋体" w:eastAsia="宋体" w:hAnsi="宋体" w:cs="Times New Roman" w:hint="eastAsia"/>
          <w:sz w:val="21"/>
          <w:szCs w:val="21"/>
        </w:rPr>
        <w:t>等降低或避免</w:t>
      </w:r>
      <w:r w:rsidRPr="000979A4">
        <w:rPr>
          <w:rFonts w:ascii="Times New Roman" w:eastAsia="宋体" w:hAnsi="Times New Roman" w:cs="Times New Roman"/>
          <w:sz w:val="21"/>
          <w:szCs w:val="21"/>
        </w:rPr>
        <w:t>VOCs</w:t>
      </w:r>
      <w:r w:rsidRPr="000979A4">
        <w:rPr>
          <w:rFonts w:ascii="宋体" w:eastAsia="宋体" w:hAnsi="宋体" w:cs="Times New Roman" w:hint="eastAsia"/>
          <w:sz w:val="21"/>
          <w:szCs w:val="21"/>
        </w:rPr>
        <w:t>排放的措施。</w:t>
      </w:r>
    </w:p>
  </w:footnote>
  <w:footnote w:id="23">
    <w:p w14:paraId="500A327B" w14:textId="462300A0" w:rsidR="000B261F" w:rsidRPr="00D72A99" w:rsidRDefault="000B261F" w:rsidP="007B07F0">
      <w:pPr>
        <w:pStyle w:val="a6"/>
        <w:ind w:firstLineChars="200" w:firstLine="420"/>
        <w:rPr>
          <w:rFonts w:ascii="宋体" w:eastAsia="宋体" w:hAnsi="宋体"/>
          <w:sz w:val="21"/>
          <w:szCs w:val="21"/>
        </w:rPr>
      </w:pPr>
      <w:r w:rsidRPr="00D72A99">
        <w:rPr>
          <w:rStyle w:val="a8"/>
          <w:rFonts w:ascii="宋体" w:eastAsia="宋体" w:hAnsi="宋体"/>
          <w:sz w:val="21"/>
          <w:szCs w:val="21"/>
          <w:vertAlign w:val="baseline"/>
        </w:rPr>
        <w:footnoteRef/>
      </w:r>
      <w:r w:rsidRPr="00D72A99">
        <w:rPr>
          <w:rFonts w:ascii="宋体" w:eastAsia="宋体" w:hAnsi="宋体" w:cs="Times New Roman"/>
          <w:sz w:val="21"/>
          <w:szCs w:val="21"/>
        </w:rPr>
        <w:t>国家大气污染防治攻关联合中心微信</w:t>
      </w:r>
      <w:r w:rsidRPr="00D72A99">
        <w:rPr>
          <w:rFonts w:ascii="宋体" w:eastAsia="宋体" w:hAnsi="宋体" w:cs="Times New Roman" w:hint="eastAsia"/>
          <w:sz w:val="21"/>
          <w:szCs w:val="21"/>
        </w:rPr>
        <w:t>公众号</w:t>
      </w:r>
      <w:r w:rsidRPr="00D72A99">
        <w:rPr>
          <w:rFonts w:ascii="宋体" w:eastAsia="宋体" w:hAnsi="宋体" w:cs="Times New Roman"/>
          <w:sz w:val="21"/>
          <w:szCs w:val="21"/>
        </w:rPr>
        <w:t>《专家解读：目前已基本弄清京津冀及周边地区大气重污染的成因》</w:t>
      </w:r>
      <w:r w:rsidRPr="00D72A99">
        <w:rPr>
          <w:rFonts w:ascii="宋体" w:eastAsia="宋体" w:hAnsi="宋体" w:cs="Times New Roman" w:hint="eastAsia"/>
          <w:sz w:val="21"/>
          <w:szCs w:val="21"/>
        </w:rPr>
        <w:t>。</w:t>
      </w:r>
    </w:p>
  </w:footnote>
  <w:footnote w:id="24">
    <w:p w14:paraId="7CB48019" w14:textId="6CCF8E66" w:rsidR="000B261F" w:rsidRPr="00D0489C" w:rsidRDefault="000B261F" w:rsidP="007B07F0">
      <w:pPr>
        <w:pStyle w:val="a6"/>
        <w:ind w:firstLineChars="200" w:firstLine="420"/>
        <w:rPr>
          <w:rFonts w:ascii="宋体" w:eastAsia="宋体" w:hAnsi="宋体"/>
          <w:sz w:val="21"/>
          <w:szCs w:val="21"/>
        </w:rPr>
      </w:pPr>
      <w:r w:rsidRPr="00D0489C">
        <w:rPr>
          <w:rStyle w:val="a8"/>
          <w:rFonts w:ascii="宋体" w:eastAsia="宋体" w:hAnsi="宋体"/>
          <w:sz w:val="21"/>
          <w:szCs w:val="21"/>
          <w:vertAlign w:val="baseline"/>
        </w:rPr>
        <w:footnoteRef/>
      </w:r>
      <w:r w:rsidRPr="00D0489C">
        <w:rPr>
          <w:rFonts w:ascii="宋体" w:eastAsia="宋体" w:hAnsi="宋体" w:cs="Times New Roman" w:hint="eastAsia"/>
          <w:sz w:val="21"/>
          <w:szCs w:val="21"/>
        </w:rPr>
        <w:t>参见</w:t>
      </w:r>
      <w:r w:rsidRPr="00D0489C">
        <w:rPr>
          <w:rFonts w:ascii="宋体" w:eastAsia="宋体" w:hAnsi="宋体" w:cs="Times New Roman"/>
          <w:sz w:val="21"/>
          <w:szCs w:val="21"/>
        </w:rPr>
        <w:t>CHARLS</w:t>
      </w:r>
      <w:r w:rsidRPr="00D0489C">
        <w:rPr>
          <w:rFonts w:ascii="宋体" w:eastAsia="宋体" w:hAnsi="宋体" w:cs="Times New Roman" w:hint="eastAsia"/>
          <w:sz w:val="21"/>
          <w:szCs w:val="21"/>
        </w:rPr>
        <w:t>调查（</w:t>
      </w:r>
      <w:r w:rsidRPr="00D0489C">
        <w:rPr>
          <w:rFonts w:ascii="宋体" w:eastAsia="宋体" w:hAnsi="宋体" w:cs="Times New Roman"/>
          <w:sz w:val="21"/>
          <w:szCs w:val="21"/>
        </w:rPr>
        <w:t>2015</w:t>
      </w:r>
      <w:r w:rsidRPr="00D0489C">
        <w:rPr>
          <w:rFonts w:ascii="宋体" w:eastAsia="宋体" w:hAnsi="宋体" w:cs="Times New Roman" w:hint="eastAsia"/>
          <w:sz w:val="21"/>
          <w:szCs w:val="21"/>
        </w:rPr>
        <w:t>、</w:t>
      </w:r>
      <w:r w:rsidRPr="00D0489C">
        <w:rPr>
          <w:rFonts w:ascii="宋体" w:eastAsia="宋体" w:hAnsi="宋体" w:cs="Times New Roman"/>
          <w:sz w:val="21"/>
          <w:szCs w:val="21"/>
        </w:rPr>
        <w:t>2018</w:t>
      </w:r>
      <w:r w:rsidRPr="00D0489C">
        <w:rPr>
          <w:rFonts w:ascii="宋体" w:eastAsia="宋体" w:hAnsi="宋体" w:cs="Times New Roman" w:hint="eastAsia"/>
          <w:sz w:val="21"/>
          <w:szCs w:val="21"/>
        </w:rPr>
        <w:t>）中的问卷问题</w:t>
      </w:r>
      <w:r w:rsidRPr="00D0489C">
        <w:rPr>
          <w:rFonts w:ascii="宋体" w:eastAsia="宋体" w:hAnsi="宋体" w:cs="Times New Roman"/>
          <w:sz w:val="21"/>
          <w:szCs w:val="21"/>
        </w:rPr>
        <w:t>ge009_3</w:t>
      </w:r>
      <w:r w:rsidRPr="00D0489C">
        <w:rPr>
          <w:rFonts w:ascii="宋体" w:eastAsia="宋体" w:hAnsi="宋体" w:cs="Times New Roman" w:hint="eastAsia"/>
          <w:sz w:val="21"/>
          <w:szCs w:val="21"/>
        </w:rPr>
        <w:t>、</w:t>
      </w:r>
      <w:r w:rsidRPr="00D0489C">
        <w:rPr>
          <w:rFonts w:ascii="宋体" w:eastAsia="宋体" w:hAnsi="宋体" w:cs="Times New Roman"/>
          <w:sz w:val="21"/>
          <w:szCs w:val="21"/>
        </w:rPr>
        <w:t>ge0010_3</w:t>
      </w:r>
      <w:r w:rsidRPr="00D0489C">
        <w:rPr>
          <w:rFonts w:ascii="宋体" w:eastAsia="宋体" w:hAnsi="宋体" w:cs="Times New Roman" w:hint="eastAsia"/>
          <w:sz w:val="21"/>
          <w:szCs w:val="2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E1C2F"/>
    <w:multiLevelType w:val="hybridMultilevel"/>
    <w:tmpl w:val="A22E5DE6"/>
    <w:lvl w:ilvl="0" w:tplc="4882F25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370EAB"/>
    <w:multiLevelType w:val="hybridMultilevel"/>
    <w:tmpl w:val="375887A8"/>
    <w:lvl w:ilvl="0" w:tplc="62C6A4F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D0345A"/>
    <w:multiLevelType w:val="hybridMultilevel"/>
    <w:tmpl w:val="57420E2C"/>
    <w:lvl w:ilvl="0" w:tplc="2E4A3A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AA6D19"/>
    <w:multiLevelType w:val="hybridMultilevel"/>
    <w:tmpl w:val="74FC571A"/>
    <w:lvl w:ilvl="0" w:tplc="6BF4E10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3480F34"/>
    <w:multiLevelType w:val="hybridMultilevel"/>
    <w:tmpl w:val="FFECA856"/>
    <w:lvl w:ilvl="0" w:tplc="E6B2F0B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5356365"/>
    <w:multiLevelType w:val="hybridMultilevel"/>
    <w:tmpl w:val="3B8245B4"/>
    <w:lvl w:ilvl="0" w:tplc="AE4285E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66467E6"/>
    <w:multiLevelType w:val="hybridMultilevel"/>
    <w:tmpl w:val="50E60D64"/>
    <w:lvl w:ilvl="0" w:tplc="86C6FC50">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8906F95"/>
    <w:multiLevelType w:val="hybridMultilevel"/>
    <w:tmpl w:val="12A83214"/>
    <w:lvl w:ilvl="0" w:tplc="6EF2AB8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DF60CA0"/>
    <w:multiLevelType w:val="hybridMultilevel"/>
    <w:tmpl w:val="4AD672A8"/>
    <w:lvl w:ilvl="0" w:tplc="0FBE3D3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2"/>
  </w:num>
  <w:num w:numId="4">
    <w:abstractNumId w:val="4"/>
  </w:num>
  <w:num w:numId="5">
    <w:abstractNumId w:val="7"/>
  </w:num>
  <w:num w:numId="6">
    <w:abstractNumId w:val="3"/>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933C87"/>
    <w:rsid w:val="00002CAD"/>
    <w:rsid w:val="00011B9D"/>
    <w:rsid w:val="00013E7F"/>
    <w:rsid w:val="00017368"/>
    <w:rsid w:val="00021621"/>
    <w:rsid w:val="00024475"/>
    <w:rsid w:val="00037291"/>
    <w:rsid w:val="00051805"/>
    <w:rsid w:val="00051DD0"/>
    <w:rsid w:val="00053A9C"/>
    <w:rsid w:val="00054D3C"/>
    <w:rsid w:val="00055A41"/>
    <w:rsid w:val="00056840"/>
    <w:rsid w:val="00056C52"/>
    <w:rsid w:val="00060302"/>
    <w:rsid w:val="00061375"/>
    <w:rsid w:val="00063053"/>
    <w:rsid w:val="00063E7F"/>
    <w:rsid w:val="000652ED"/>
    <w:rsid w:val="0007438C"/>
    <w:rsid w:val="0007579A"/>
    <w:rsid w:val="000777E1"/>
    <w:rsid w:val="00077BBF"/>
    <w:rsid w:val="00085D9A"/>
    <w:rsid w:val="000907A9"/>
    <w:rsid w:val="00090CB4"/>
    <w:rsid w:val="00094F23"/>
    <w:rsid w:val="00095753"/>
    <w:rsid w:val="000979A4"/>
    <w:rsid w:val="000A1EBC"/>
    <w:rsid w:val="000A6C26"/>
    <w:rsid w:val="000A6C94"/>
    <w:rsid w:val="000B0ABE"/>
    <w:rsid w:val="000B261F"/>
    <w:rsid w:val="000B65A1"/>
    <w:rsid w:val="000C1B0D"/>
    <w:rsid w:val="000C576A"/>
    <w:rsid w:val="000D03CF"/>
    <w:rsid w:val="000D1D01"/>
    <w:rsid w:val="000D372C"/>
    <w:rsid w:val="000E15BA"/>
    <w:rsid w:val="000E16A6"/>
    <w:rsid w:val="000F24F3"/>
    <w:rsid w:val="000F25E0"/>
    <w:rsid w:val="000F4859"/>
    <w:rsid w:val="00100170"/>
    <w:rsid w:val="00103D7F"/>
    <w:rsid w:val="0010415E"/>
    <w:rsid w:val="001054C1"/>
    <w:rsid w:val="00105A15"/>
    <w:rsid w:val="00106643"/>
    <w:rsid w:val="00110C84"/>
    <w:rsid w:val="001211AE"/>
    <w:rsid w:val="00125CEA"/>
    <w:rsid w:val="00141292"/>
    <w:rsid w:val="001417F3"/>
    <w:rsid w:val="00144BBF"/>
    <w:rsid w:val="00146315"/>
    <w:rsid w:val="0014797A"/>
    <w:rsid w:val="0015131D"/>
    <w:rsid w:val="00153F5F"/>
    <w:rsid w:val="00155243"/>
    <w:rsid w:val="00157359"/>
    <w:rsid w:val="00157D8B"/>
    <w:rsid w:val="00161FBD"/>
    <w:rsid w:val="001636EB"/>
    <w:rsid w:val="001706BA"/>
    <w:rsid w:val="00172E9D"/>
    <w:rsid w:val="00175B91"/>
    <w:rsid w:val="00176B70"/>
    <w:rsid w:val="00177971"/>
    <w:rsid w:val="001808A0"/>
    <w:rsid w:val="001828C5"/>
    <w:rsid w:val="001839E7"/>
    <w:rsid w:val="00184028"/>
    <w:rsid w:val="001844D7"/>
    <w:rsid w:val="00187DB5"/>
    <w:rsid w:val="00190202"/>
    <w:rsid w:val="00192324"/>
    <w:rsid w:val="001926C7"/>
    <w:rsid w:val="0019570D"/>
    <w:rsid w:val="0019630C"/>
    <w:rsid w:val="001A196B"/>
    <w:rsid w:val="001A5CED"/>
    <w:rsid w:val="001A70CD"/>
    <w:rsid w:val="001A7DDE"/>
    <w:rsid w:val="001C060C"/>
    <w:rsid w:val="001C6021"/>
    <w:rsid w:val="001D0D32"/>
    <w:rsid w:val="001D199F"/>
    <w:rsid w:val="001D2A6B"/>
    <w:rsid w:val="001D59C5"/>
    <w:rsid w:val="001D6399"/>
    <w:rsid w:val="001F3ECD"/>
    <w:rsid w:val="00200103"/>
    <w:rsid w:val="0020137F"/>
    <w:rsid w:val="00201C69"/>
    <w:rsid w:val="00201E0B"/>
    <w:rsid w:val="00202ACE"/>
    <w:rsid w:val="002033BF"/>
    <w:rsid w:val="00204E87"/>
    <w:rsid w:val="00211C37"/>
    <w:rsid w:val="00212841"/>
    <w:rsid w:val="0022184D"/>
    <w:rsid w:val="00222A74"/>
    <w:rsid w:val="0022449C"/>
    <w:rsid w:val="00225E6C"/>
    <w:rsid w:val="00233BCC"/>
    <w:rsid w:val="00235538"/>
    <w:rsid w:val="0024301B"/>
    <w:rsid w:val="002528CF"/>
    <w:rsid w:val="0025442B"/>
    <w:rsid w:val="0025568D"/>
    <w:rsid w:val="00255D18"/>
    <w:rsid w:val="002659F9"/>
    <w:rsid w:val="00274FE7"/>
    <w:rsid w:val="002750E9"/>
    <w:rsid w:val="00275DBD"/>
    <w:rsid w:val="002760EA"/>
    <w:rsid w:val="0028446D"/>
    <w:rsid w:val="0029107F"/>
    <w:rsid w:val="002921BF"/>
    <w:rsid w:val="002A114B"/>
    <w:rsid w:val="002A489D"/>
    <w:rsid w:val="002A4E1B"/>
    <w:rsid w:val="002A5A53"/>
    <w:rsid w:val="002A5A7D"/>
    <w:rsid w:val="002A7FB8"/>
    <w:rsid w:val="002B0666"/>
    <w:rsid w:val="002B1355"/>
    <w:rsid w:val="002B20A0"/>
    <w:rsid w:val="002B306F"/>
    <w:rsid w:val="002B5732"/>
    <w:rsid w:val="002B615F"/>
    <w:rsid w:val="002B659A"/>
    <w:rsid w:val="002B6F0B"/>
    <w:rsid w:val="002C6827"/>
    <w:rsid w:val="002C6988"/>
    <w:rsid w:val="002D101A"/>
    <w:rsid w:val="002D3957"/>
    <w:rsid w:val="002D64F7"/>
    <w:rsid w:val="002D73A1"/>
    <w:rsid w:val="002E56F8"/>
    <w:rsid w:val="002F1E72"/>
    <w:rsid w:val="002F44E2"/>
    <w:rsid w:val="002F44F6"/>
    <w:rsid w:val="002F50D4"/>
    <w:rsid w:val="002F57CB"/>
    <w:rsid w:val="002F7954"/>
    <w:rsid w:val="00302FDE"/>
    <w:rsid w:val="003055F3"/>
    <w:rsid w:val="003125EC"/>
    <w:rsid w:val="00313AAF"/>
    <w:rsid w:val="00313CCB"/>
    <w:rsid w:val="00315BA1"/>
    <w:rsid w:val="00320377"/>
    <w:rsid w:val="00323CEA"/>
    <w:rsid w:val="00324E37"/>
    <w:rsid w:val="00326B5C"/>
    <w:rsid w:val="00331FEE"/>
    <w:rsid w:val="0033222F"/>
    <w:rsid w:val="0033499D"/>
    <w:rsid w:val="0033572D"/>
    <w:rsid w:val="00340CA5"/>
    <w:rsid w:val="00347073"/>
    <w:rsid w:val="00347657"/>
    <w:rsid w:val="003479E3"/>
    <w:rsid w:val="00350690"/>
    <w:rsid w:val="003523E1"/>
    <w:rsid w:val="00357CBF"/>
    <w:rsid w:val="00361262"/>
    <w:rsid w:val="003624C5"/>
    <w:rsid w:val="00363551"/>
    <w:rsid w:val="003647A6"/>
    <w:rsid w:val="00367997"/>
    <w:rsid w:val="00373C36"/>
    <w:rsid w:val="00373DB4"/>
    <w:rsid w:val="00374131"/>
    <w:rsid w:val="003770EE"/>
    <w:rsid w:val="003840DC"/>
    <w:rsid w:val="00386358"/>
    <w:rsid w:val="00387EA3"/>
    <w:rsid w:val="00390515"/>
    <w:rsid w:val="00397ED8"/>
    <w:rsid w:val="00397FAD"/>
    <w:rsid w:val="003A051B"/>
    <w:rsid w:val="003A07B3"/>
    <w:rsid w:val="003A0DF3"/>
    <w:rsid w:val="003A361E"/>
    <w:rsid w:val="003B21B5"/>
    <w:rsid w:val="003B2927"/>
    <w:rsid w:val="003B7CE9"/>
    <w:rsid w:val="003C08A3"/>
    <w:rsid w:val="003C31B7"/>
    <w:rsid w:val="003C430E"/>
    <w:rsid w:val="003C638C"/>
    <w:rsid w:val="003C78B3"/>
    <w:rsid w:val="003D5851"/>
    <w:rsid w:val="003D7852"/>
    <w:rsid w:val="003E10C1"/>
    <w:rsid w:val="003E148E"/>
    <w:rsid w:val="003E222D"/>
    <w:rsid w:val="003E76E6"/>
    <w:rsid w:val="003E7B0B"/>
    <w:rsid w:val="003F291E"/>
    <w:rsid w:val="003F6522"/>
    <w:rsid w:val="003F7E35"/>
    <w:rsid w:val="00400EAC"/>
    <w:rsid w:val="0040344B"/>
    <w:rsid w:val="00413B33"/>
    <w:rsid w:val="004144DF"/>
    <w:rsid w:val="00415207"/>
    <w:rsid w:val="00416C70"/>
    <w:rsid w:val="00417884"/>
    <w:rsid w:val="00421C52"/>
    <w:rsid w:val="00425361"/>
    <w:rsid w:val="0042593A"/>
    <w:rsid w:val="00426A5A"/>
    <w:rsid w:val="00426EA8"/>
    <w:rsid w:val="00427D12"/>
    <w:rsid w:val="00430CCF"/>
    <w:rsid w:val="00433072"/>
    <w:rsid w:val="00442A26"/>
    <w:rsid w:val="00443D37"/>
    <w:rsid w:val="0044563C"/>
    <w:rsid w:val="00446FCF"/>
    <w:rsid w:val="00447166"/>
    <w:rsid w:val="004472E8"/>
    <w:rsid w:val="004561B5"/>
    <w:rsid w:val="00461811"/>
    <w:rsid w:val="004656A2"/>
    <w:rsid w:val="0046574F"/>
    <w:rsid w:val="004662DE"/>
    <w:rsid w:val="0046776D"/>
    <w:rsid w:val="00471779"/>
    <w:rsid w:val="0047202D"/>
    <w:rsid w:val="004738A3"/>
    <w:rsid w:val="0047596F"/>
    <w:rsid w:val="0047786E"/>
    <w:rsid w:val="00482328"/>
    <w:rsid w:val="0048246A"/>
    <w:rsid w:val="00484AAC"/>
    <w:rsid w:val="004863E0"/>
    <w:rsid w:val="004878D3"/>
    <w:rsid w:val="00487A01"/>
    <w:rsid w:val="0049258C"/>
    <w:rsid w:val="004A23F3"/>
    <w:rsid w:val="004A4265"/>
    <w:rsid w:val="004B3092"/>
    <w:rsid w:val="004B5BE6"/>
    <w:rsid w:val="004C16F1"/>
    <w:rsid w:val="004C2225"/>
    <w:rsid w:val="004C436F"/>
    <w:rsid w:val="004C43C8"/>
    <w:rsid w:val="004D0C9A"/>
    <w:rsid w:val="004D2166"/>
    <w:rsid w:val="004D5CEE"/>
    <w:rsid w:val="004D63EF"/>
    <w:rsid w:val="004E0088"/>
    <w:rsid w:val="004E5CE8"/>
    <w:rsid w:val="004E6FC0"/>
    <w:rsid w:val="004E78AB"/>
    <w:rsid w:val="004F0967"/>
    <w:rsid w:val="004F1046"/>
    <w:rsid w:val="004F5297"/>
    <w:rsid w:val="004F63EA"/>
    <w:rsid w:val="005033CA"/>
    <w:rsid w:val="00504E1D"/>
    <w:rsid w:val="00505EE2"/>
    <w:rsid w:val="0050701C"/>
    <w:rsid w:val="005071CC"/>
    <w:rsid w:val="0051112D"/>
    <w:rsid w:val="00511C18"/>
    <w:rsid w:val="00511C3F"/>
    <w:rsid w:val="005135C5"/>
    <w:rsid w:val="00514DC0"/>
    <w:rsid w:val="0051692F"/>
    <w:rsid w:val="00517D04"/>
    <w:rsid w:val="00520EB8"/>
    <w:rsid w:val="00524E17"/>
    <w:rsid w:val="005254AD"/>
    <w:rsid w:val="00531EC5"/>
    <w:rsid w:val="005324E1"/>
    <w:rsid w:val="00537724"/>
    <w:rsid w:val="00544597"/>
    <w:rsid w:val="00545687"/>
    <w:rsid w:val="00546D83"/>
    <w:rsid w:val="005500DA"/>
    <w:rsid w:val="00550C86"/>
    <w:rsid w:val="00550DA1"/>
    <w:rsid w:val="005513A2"/>
    <w:rsid w:val="0056081B"/>
    <w:rsid w:val="00561ED3"/>
    <w:rsid w:val="00562580"/>
    <w:rsid w:val="00564255"/>
    <w:rsid w:val="005655A9"/>
    <w:rsid w:val="00575E65"/>
    <w:rsid w:val="00576FC1"/>
    <w:rsid w:val="005836D7"/>
    <w:rsid w:val="005844BE"/>
    <w:rsid w:val="00585074"/>
    <w:rsid w:val="00591EA8"/>
    <w:rsid w:val="00592ADA"/>
    <w:rsid w:val="00595B65"/>
    <w:rsid w:val="005A3026"/>
    <w:rsid w:val="005B332B"/>
    <w:rsid w:val="005B3859"/>
    <w:rsid w:val="005B3FDC"/>
    <w:rsid w:val="005B4689"/>
    <w:rsid w:val="005B778F"/>
    <w:rsid w:val="005C366C"/>
    <w:rsid w:val="005C7BEF"/>
    <w:rsid w:val="005D5F53"/>
    <w:rsid w:val="005D69A5"/>
    <w:rsid w:val="005D7640"/>
    <w:rsid w:val="005E0F67"/>
    <w:rsid w:val="005E34EE"/>
    <w:rsid w:val="005E601D"/>
    <w:rsid w:val="005F0107"/>
    <w:rsid w:val="005F2631"/>
    <w:rsid w:val="005F2834"/>
    <w:rsid w:val="005F655F"/>
    <w:rsid w:val="0060133C"/>
    <w:rsid w:val="0060444A"/>
    <w:rsid w:val="00604FF0"/>
    <w:rsid w:val="00612BED"/>
    <w:rsid w:val="00613509"/>
    <w:rsid w:val="0061409F"/>
    <w:rsid w:val="0061485F"/>
    <w:rsid w:val="006152F1"/>
    <w:rsid w:val="0061534F"/>
    <w:rsid w:val="006162C1"/>
    <w:rsid w:val="0062411F"/>
    <w:rsid w:val="00625364"/>
    <w:rsid w:val="006265DD"/>
    <w:rsid w:val="006323F6"/>
    <w:rsid w:val="00632B6E"/>
    <w:rsid w:val="00632C17"/>
    <w:rsid w:val="00633A6A"/>
    <w:rsid w:val="00635A78"/>
    <w:rsid w:val="006372A6"/>
    <w:rsid w:val="00646914"/>
    <w:rsid w:val="00650061"/>
    <w:rsid w:val="00650331"/>
    <w:rsid w:val="00653B66"/>
    <w:rsid w:val="0066147E"/>
    <w:rsid w:val="006617A1"/>
    <w:rsid w:val="00662C68"/>
    <w:rsid w:val="00666F3B"/>
    <w:rsid w:val="00667AAA"/>
    <w:rsid w:val="00670905"/>
    <w:rsid w:val="00670E81"/>
    <w:rsid w:val="006727FF"/>
    <w:rsid w:val="00673D7B"/>
    <w:rsid w:val="00673E5A"/>
    <w:rsid w:val="00680680"/>
    <w:rsid w:val="00680CCE"/>
    <w:rsid w:val="00680DB1"/>
    <w:rsid w:val="00681F53"/>
    <w:rsid w:val="006834BE"/>
    <w:rsid w:val="006915FB"/>
    <w:rsid w:val="0069640D"/>
    <w:rsid w:val="006966F0"/>
    <w:rsid w:val="00696C1A"/>
    <w:rsid w:val="006A1C58"/>
    <w:rsid w:val="006A4752"/>
    <w:rsid w:val="006A67D5"/>
    <w:rsid w:val="006A6FAF"/>
    <w:rsid w:val="006B0087"/>
    <w:rsid w:val="006B02EE"/>
    <w:rsid w:val="006B58D4"/>
    <w:rsid w:val="006B6F71"/>
    <w:rsid w:val="006B7832"/>
    <w:rsid w:val="006C22E3"/>
    <w:rsid w:val="006C27D3"/>
    <w:rsid w:val="006C4C25"/>
    <w:rsid w:val="006C7CCD"/>
    <w:rsid w:val="006D004A"/>
    <w:rsid w:val="006E4966"/>
    <w:rsid w:val="006F2450"/>
    <w:rsid w:val="006F660B"/>
    <w:rsid w:val="006F7913"/>
    <w:rsid w:val="007015E5"/>
    <w:rsid w:val="00701F4E"/>
    <w:rsid w:val="0070692D"/>
    <w:rsid w:val="007110CA"/>
    <w:rsid w:val="007113D6"/>
    <w:rsid w:val="00713160"/>
    <w:rsid w:val="00714892"/>
    <w:rsid w:val="00716643"/>
    <w:rsid w:val="00717597"/>
    <w:rsid w:val="00722146"/>
    <w:rsid w:val="007239DF"/>
    <w:rsid w:val="00726D3A"/>
    <w:rsid w:val="00727173"/>
    <w:rsid w:val="00727795"/>
    <w:rsid w:val="007319B4"/>
    <w:rsid w:val="007329A9"/>
    <w:rsid w:val="0073309A"/>
    <w:rsid w:val="007438CA"/>
    <w:rsid w:val="0074561A"/>
    <w:rsid w:val="00750B84"/>
    <w:rsid w:val="0075187F"/>
    <w:rsid w:val="00752FC6"/>
    <w:rsid w:val="00754E1E"/>
    <w:rsid w:val="007558F8"/>
    <w:rsid w:val="0076447B"/>
    <w:rsid w:val="00766998"/>
    <w:rsid w:val="007713B0"/>
    <w:rsid w:val="007719AD"/>
    <w:rsid w:val="00776AC9"/>
    <w:rsid w:val="00776C14"/>
    <w:rsid w:val="00776F9A"/>
    <w:rsid w:val="00786277"/>
    <w:rsid w:val="00786C0A"/>
    <w:rsid w:val="00786C43"/>
    <w:rsid w:val="00790064"/>
    <w:rsid w:val="007949C0"/>
    <w:rsid w:val="007A0403"/>
    <w:rsid w:val="007A26E0"/>
    <w:rsid w:val="007A66EF"/>
    <w:rsid w:val="007A67DC"/>
    <w:rsid w:val="007A705D"/>
    <w:rsid w:val="007B07F0"/>
    <w:rsid w:val="007B23C7"/>
    <w:rsid w:val="007B2E86"/>
    <w:rsid w:val="007B368D"/>
    <w:rsid w:val="007B66FF"/>
    <w:rsid w:val="007C3A59"/>
    <w:rsid w:val="007C3B0D"/>
    <w:rsid w:val="007D1500"/>
    <w:rsid w:val="007D3550"/>
    <w:rsid w:val="007E235F"/>
    <w:rsid w:val="007E25B2"/>
    <w:rsid w:val="007F264B"/>
    <w:rsid w:val="007F5460"/>
    <w:rsid w:val="00810DD3"/>
    <w:rsid w:val="0081171F"/>
    <w:rsid w:val="0081527D"/>
    <w:rsid w:val="00817D80"/>
    <w:rsid w:val="00820472"/>
    <w:rsid w:val="0082155B"/>
    <w:rsid w:val="00824B96"/>
    <w:rsid w:val="008255F4"/>
    <w:rsid w:val="00835AE9"/>
    <w:rsid w:val="00842065"/>
    <w:rsid w:val="00842B23"/>
    <w:rsid w:val="00852709"/>
    <w:rsid w:val="00853CBD"/>
    <w:rsid w:val="00854D03"/>
    <w:rsid w:val="00856EC8"/>
    <w:rsid w:val="00863FF7"/>
    <w:rsid w:val="00864A48"/>
    <w:rsid w:val="008664AC"/>
    <w:rsid w:val="00866859"/>
    <w:rsid w:val="00882871"/>
    <w:rsid w:val="00883730"/>
    <w:rsid w:val="0089464E"/>
    <w:rsid w:val="00895706"/>
    <w:rsid w:val="008967D4"/>
    <w:rsid w:val="008973FE"/>
    <w:rsid w:val="008A5079"/>
    <w:rsid w:val="008A74BA"/>
    <w:rsid w:val="008B07F0"/>
    <w:rsid w:val="008B2EAF"/>
    <w:rsid w:val="008B342E"/>
    <w:rsid w:val="008B3C94"/>
    <w:rsid w:val="008B4144"/>
    <w:rsid w:val="008C019A"/>
    <w:rsid w:val="008C6436"/>
    <w:rsid w:val="008C6E6B"/>
    <w:rsid w:val="008D0350"/>
    <w:rsid w:val="008D22D1"/>
    <w:rsid w:val="008D4DBD"/>
    <w:rsid w:val="008E03BD"/>
    <w:rsid w:val="008E32F2"/>
    <w:rsid w:val="008E6A20"/>
    <w:rsid w:val="008E6FA3"/>
    <w:rsid w:val="008F25C3"/>
    <w:rsid w:val="008F3A16"/>
    <w:rsid w:val="008F4CCC"/>
    <w:rsid w:val="008F5831"/>
    <w:rsid w:val="008F65AB"/>
    <w:rsid w:val="008F6C47"/>
    <w:rsid w:val="008F6F61"/>
    <w:rsid w:val="0090618C"/>
    <w:rsid w:val="00911E47"/>
    <w:rsid w:val="00915357"/>
    <w:rsid w:val="009163A0"/>
    <w:rsid w:val="00921147"/>
    <w:rsid w:val="00925299"/>
    <w:rsid w:val="00925CA9"/>
    <w:rsid w:val="00932B1A"/>
    <w:rsid w:val="00933C87"/>
    <w:rsid w:val="00935401"/>
    <w:rsid w:val="00943235"/>
    <w:rsid w:val="0096027B"/>
    <w:rsid w:val="00961F5E"/>
    <w:rsid w:val="009715E6"/>
    <w:rsid w:val="00973128"/>
    <w:rsid w:val="00975C28"/>
    <w:rsid w:val="009809A2"/>
    <w:rsid w:val="009839A3"/>
    <w:rsid w:val="00984561"/>
    <w:rsid w:val="00985821"/>
    <w:rsid w:val="009A7DCA"/>
    <w:rsid w:val="009B3208"/>
    <w:rsid w:val="009C32BF"/>
    <w:rsid w:val="009C3BAA"/>
    <w:rsid w:val="009C4D55"/>
    <w:rsid w:val="009C682D"/>
    <w:rsid w:val="009C7641"/>
    <w:rsid w:val="009D1B84"/>
    <w:rsid w:val="009D3EF4"/>
    <w:rsid w:val="009D4A96"/>
    <w:rsid w:val="009D57D9"/>
    <w:rsid w:val="009D58BF"/>
    <w:rsid w:val="009D6273"/>
    <w:rsid w:val="009D67B3"/>
    <w:rsid w:val="009E0B65"/>
    <w:rsid w:val="009E192D"/>
    <w:rsid w:val="009E2DA2"/>
    <w:rsid w:val="009E4C98"/>
    <w:rsid w:val="009E7846"/>
    <w:rsid w:val="009F0897"/>
    <w:rsid w:val="009F3B8D"/>
    <w:rsid w:val="00A03238"/>
    <w:rsid w:val="00A10F83"/>
    <w:rsid w:val="00A11239"/>
    <w:rsid w:val="00A1660D"/>
    <w:rsid w:val="00A2363B"/>
    <w:rsid w:val="00A23AE0"/>
    <w:rsid w:val="00A24513"/>
    <w:rsid w:val="00A317CA"/>
    <w:rsid w:val="00A32F6D"/>
    <w:rsid w:val="00A360DF"/>
    <w:rsid w:val="00A36A65"/>
    <w:rsid w:val="00A37FAF"/>
    <w:rsid w:val="00A42AD7"/>
    <w:rsid w:val="00A4696C"/>
    <w:rsid w:val="00A47CD6"/>
    <w:rsid w:val="00A521CC"/>
    <w:rsid w:val="00A53151"/>
    <w:rsid w:val="00A70CC9"/>
    <w:rsid w:val="00A70EB3"/>
    <w:rsid w:val="00A71CF2"/>
    <w:rsid w:val="00A80B77"/>
    <w:rsid w:val="00A8201F"/>
    <w:rsid w:val="00A83DFA"/>
    <w:rsid w:val="00A8455D"/>
    <w:rsid w:val="00A84B44"/>
    <w:rsid w:val="00A850B7"/>
    <w:rsid w:val="00A92CE1"/>
    <w:rsid w:val="00A94D65"/>
    <w:rsid w:val="00AA04E6"/>
    <w:rsid w:val="00AA2B70"/>
    <w:rsid w:val="00AA4711"/>
    <w:rsid w:val="00AB0CA9"/>
    <w:rsid w:val="00AB0DC0"/>
    <w:rsid w:val="00AB2666"/>
    <w:rsid w:val="00AB4B1F"/>
    <w:rsid w:val="00AC159B"/>
    <w:rsid w:val="00AC1DAC"/>
    <w:rsid w:val="00AD07FF"/>
    <w:rsid w:val="00AD3792"/>
    <w:rsid w:val="00AD5DE5"/>
    <w:rsid w:val="00AE1AF3"/>
    <w:rsid w:val="00AE5474"/>
    <w:rsid w:val="00AE6D0C"/>
    <w:rsid w:val="00AE74C9"/>
    <w:rsid w:val="00AE766E"/>
    <w:rsid w:val="00AF08ED"/>
    <w:rsid w:val="00AF2E43"/>
    <w:rsid w:val="00AF7FA0"/>
    <w:rsid w:val="00B11AB7"/>
    <w:rsid w:val="00B141ED"/>
    <w:rsid w:val="00B14F54"/>
    <w:rsid w:val="00B17A43"/>
    <w:rsid w:val="00B24385"/>
    <w:rsid w:val="00B25A36"/>
    <w:rsid w:val="00B25F93"/>
    <w:rsid w:val="00B26D42"/>
    <w:rsid w:val="00B27F21"/>
    <w:rsid w:val="00B33DCF"/>
    <w:rsid w:val="00B34583"/>
    <w:rsid w:val="00B415B1"/>
    <w:rsid w:val="00B45608"/>
    <w:rsid w:val="00B476C3"/>
    <w:rsid w:val="00B537CD"/>
    <w:rsid w:val="00B5651E"/>
    <w:rsid w:val="00B56523"/>
    <w:rsid w:val="00B633F6"/>
    <w:rsid w:val="00B6344F"/>
    <w:rsid w:val="00B6355A"/>
    <w:rsid w:val="00B63568"/>
    <w:rsid w:val="00B65E1E"/>
    <w:rsid w:val="00B716A8"/>
    <w:rsid w:val="00B7786D"/>
    <w:rsid w:val="00B804D6"/>
    <w:rsid w:val="00B86ABB"/>
    <w:rsid w:val="00B92EA8"/>
    <w:rsid w:val="00B92F9D"/>
    <w:rsid w:val="00B93181"/>
    <w:rsid w:val="00B977F7"/>
    <w:rsid w:val="00B97D7F"/>
    <w:rsid w:val="00BA1CF1"/>
    <w:rsid w:val="00BA2751"/>
    <w:rsid w:val="00BA2D8A"/>
    <w:rsid w:val="00BB1193"/>
    <w:rsid w:val="00BB1889"/>
    <w:rsid w:val="00BB1DA8"/>
    <w:rsid w:val="00BB4572"/>
    <w:rsid w:val="00BB72FD"/>
    <w:rsid w:val="00BC24C4"/>
    <w:rsid w:val="00BC60DB"/>
    <w:rsid w:val="00BC66A5"/>
    <w:rsid w:val="00BD0174"/>
    <w:rsid w:val="00BD5600"/>
    <w:rsid w:val="00BE00CE"/>
    <w:rsid w:val="00BE24CA"/>
    <w:rsid w:val="00BF0C7A"/>
    <w:rsid w:val="00BF272F"/>
    <w:rsid w:val="00BF4B1A"/>
    <w:rsid w:val="00BF4BB8"/>
    <w:rsid w:val="00BF6BC4"/>
    <w:rsid w:val="00C00FB8"/>
    <w:rsid w:val="00C023BC"/>
    <w:rsid w:val="00C06C53"/>
    <w:rsid w:val="00C11F6B"/>
    <w:rsid w:val="00C12486"/>
    <w:rsid w:val="00C15529"/>
    <w:rsid w:val="00C211E1"/>
    <w:rsid w:val="00C22037"/>
    <w:rsid w:val="00C2417F"/>
    <w:rsid w:val="00C250E4"/>
    <w:rsid w:val="00C278E8"/>
    <w:rsid w:val="00C30767"/>
    <w:rsid w:val="00C35078"/>
    <w:rsid w:val="00C4043E"/>
    <w:rsid w:val="00C41690"/>
    <w:rsid w:val="00C43F99"/>
    <w:rsid w:val="00C51D76"/>
    <w:rsid w:val="00C53963"/>
    <w:rsid w:val="00C54F33"/>
    <w:rsid w:val="00C55432"/>
    <w:rsid w:val="00C6003F"/>
    <w:rsid w:val="00C615EF"/>
    <w:rsid w:val="00C70426"/>
    <w:rsid w:val="00C70E15"/>
    <w:rsid w:val="00C71581"/>
    <w:rsid w:val="00C71AB3"/>
    <w:rsid w:val="00C74E36"/>
    <w:rsid w:val="00C76505"/>
    <w:rsid w:val="00C806E2"/>
    <w:rsid w:val="00C903A5"/>
    <w:rsid w:val="00C9082E"/>
    <w:rsid w:val="00C90844"/>
    <w:rsid w:val="00C91AFD"/>
    <w:rsid w:val="00C924E3"/>
    <w:rsid w:val="00CA1EFC"/>
    <w:rsid w:val="00CA33AD"/>
    <w:rsid w:val="00CA6C31"/>
    <w:rsid w:val="00CB1826"/>
    <w:rsid w:val="00CB7FB4"/>
    <w:rsid w:val="00CC37AF"/>
    <w:rsid w:val="00CC73DB"/>
    <w:rsid w:val="00CC7C56"/>
    <w:rsid w:val="00CD191C"/>
    <w:rsid w:val="00CD2099"/>
    <w:rsid w:val="00CD35CA"/>
    <w:rsid w:val="00CD3D40"/>
    <w:rsid w:val="00CD5105"/>
    <w:rsid w:val="00CD55A3"/>
    <w:rsid w:val="00CD7324"/>
    <w:rsid w:val="00CE09DA"/>
    <w:rsid w:val="00CE25EE"/>
    <w:rsid w:val="00CE6886"/>
    <w:rsid w:val="00CF0BC2"/>
    <w:rsid w:val="00CF152C"/>
    <w:rsid w:val="00CF438F"/>
    <w:rsid w:val="00CF6815"/>
    <w:rsid w:val="00D0187D"/>
    <w:rsid w:val="00D037F2"/>
    <w:rsid w:val="00D0489C"/>
    <w:rsid w:val="00D133DD"/>
    <w:rsid w:val="00D207CE"/>
    <w:rsid w:val="00D21E24"/>
    <w:rsid w:val="00D222A3"/>
    <w:rsid w:val="00D2320D"/>
    <w:rsid w:val="00D25614"/>
    <w:rsid w:val="00D31830"/>
    <w:rsid w:val="00D33918"/>
    <w:rsid w:val="00D34E26"/>
    <w:rsid w:val="00D37FFC"/>
    <w:rsid w:val="00D4229E"/>
    <w:rsid w:val="00D427FE"/>
    <w:rsid w:val="00D44477"/>
    <w:rsid w:val="00D46BA5"/>
    <w:rsid w:val="00D46C02"/>
    <w:rsid w:val="00D47A42"/>
    <w:rsid w:val="00D515A1"/>
    <w:rsid w:val="00D5515C"/>
    <w:rsid w:val="00D60657"/>
    <w:rsid w:val="00D62FE8"/>
    <w:rsid w:val="00D65C00"/>
    <w:rsid w:val="00D66AF3"/>
    <w:rsid w:val="00D71614"/>
    <w:rsid w:val="00D72A99"/>
    <w:rsid w:val="00D75A3E"/>
    <w:rsid w:val="00D8163B"/>
    <w:rsid w:val="00D82D1D"/>
    <w:rsid w:val="00D85CA8"/>
    <w:rsid w:val="00D86B79"/>
    <w:rsid w:val="00DA20B0"/>
    <w:rsid w:val="00DB1F84"/>
    <w:rsid w:val="00DB2B3D"/>
    <w:rsid w:val="00DB7CCB"/>
    <w:rsid w:val="00DC0F05"/>
    <w:rsid w:val="00DC24D4"/>
    <w:rsid w:val="00DD0770"/>
    <w:rsid w:val="00DE0444"/>
    <w:rsid w:val="00DE0CFC"/>
    <w:rsid w:val="00DE22BA"/>
    <w:rsid w:val="00DE477D"/>
    <w:rsid w:val="00DE5095"/>
    <w:rsid w:val="00DF2547"/>
    <w:rsid w:val="00DF3C66"/>
    <w:rsid w:val="00E01445"/>
    <w:rsid w:val="00E02DAF"/>
    <w:rsid w:val="00E100D9"/>
    <w:rsid w:val="00E14D13"/>
    <w:rsid w:val="00E14F1A"/>
    <w:rsid w:val="00E20277"/>
    <w:rsid w:val="00E321BF"/>
    <w:rsid w:val="00E33F4A"/>
    <w:rsid w:val="00E37D31"/>
    <w:rsid w:val="00E41BE1"/>
    <w:rsid w:val="00E43A44"/>
    <w:rsid w:val="00E47C55"/>
    <w:rsid w:val="00E55118"/>
    <w:rsid w:val="00E6021A"/>
    <w:rsid w:val="00E604E6"/>
    <w:rsid w:val="00E60FB2"/>
    <w:rsid w:val="00E616F8"/>
    <w:rsid w:val="00E650A9"/>
    <w:rsid w:val="00E659A6"/>
    <w:rsid w:val="00E71D3A"/>
    <w:rsid w:val="00E72B41"/>
    <w:rsid w:val="00E755FF"/>
    <w:rsid w:val="00E7710E"/>
    <w:rsid w:val="00E7762D"/>
    <w:rsid w:val="00E808A3"/>
    <w:rsid w:val="00E842AB"/>
    <w:rsid w:val="00E925E7"/>
    <w:rsid w:val="00E96ED8"/>
    <w:rsid w:val="00EB08E6"/>
    <w:rsid w:val="00EB2719"/>
    <w:rsid w:val="00EB3C3B"/>
    <w:rsid w:val="00EB71B1"/>
    <w:rsid w:val="00EC0671"/>
    <w:rsid w:val="00EC3063"/>
    <w:rsid w:val="00ED0802"/>
    <w:rsid w:val="00ED0B2F"/>
    <w:rsid w:val="00ED15CF"/>
    <w:rsid w:val="00ED56F3"/>
    <w:rsid w:val="00ED7EFD"/>
    <w:rsid w:val="00EE01DF"/>
    <w:rsid w:val="00EE2785"/>
    <w:rsid w:val="00EE61F7"/>
    <w:rsid w:val="00EE6BB0"/>
    <w:rsid w:val="00EE756E"/>
    <w:rsid w:val="00EF1959"/>
    <w:rsid w:val="00EF1F01"/>
    <w:rsid w:val="00F01657"/>
    <w:rsid w:val="00F030A9"/>
    <w:rsid w:val="00F105A4"/>
    <w:rsid w:val="00F118E5"/>
    <w:rsid w:val="00F14547"/>
    <w:rsid w:val="00F149CD"/>
    <w:rsid w:val="00F203D4"/>
    <w:rsid w:val="00F21014"/>
    <w:rsid w:val="00F22D80"/>
    <w:rsid w:val="00F24A33"/>
    <w:rsid w:val="00F31E24"/>
    <w:rsid w:val="00F33720"/>
    <w:rsid w:val="00F33FEF"/>
    <w:rsid w:val="00F35F5B"/>
    <w:rsid w:val="00F4478B"/>
    <w:rsid w:val="00F4661A"/>
    <w:rsid w:val="00F50D9C"/>
    <w:rsid w:val="00F51E8A"/>
    <w:rsid w:val="00F5507B"/>
    <w:rsid w:val="00F55E5F"/>
    <w:rsid w:val="00F634E4"/>
    <w:rsid w:val="00F67F2A"/>
    <w:rsid w:val="00F73D5E"/>
    <w:rsid w:val="00F82784"/>
    <w:rsid w:val="00F83455"/>
    <w:rsid w:val="00F864C4"/>
    <w:rsid w:val="00F91A83"/>
    <w:rsid w:val="00F93F68"/>
    <w:rsid w:val="00F96479"/>
    <w:rsid w:val="00F967C1"/>
    <w:rsid w:val="00F9743D"/>
    <w:rsid w:val="00FA0547"/>
    <w:rsid w:val="00FA439E"/>
    <w:rsid w:val="00FA4618"/>
    <w:rsid w:val="00FB35BE"/>
    <w:rsid w:val="00FD396C"/>
    <w:rsid w:val="00FE5598"/>
    <w:rsid w:val="00FF418D"/>
    <w:rsid w:val="00FF4770"/>
    <w:rsid w:val="00FF6E45"/>
    <w:rsid w:val="00FF7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4125F"/>
  <w15:chartTrackingRefBased/>
  <w15:docId w15:val="{2E8417EF-5879-4AF4-8A71-D84F92BE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4E6"/>
    <w:pPr>
      <w:widowControl w:val="0"/>
      <w:jc w:val="both"/>
    </w:pPr>
  </w:style>
  <w:style w:type="paragraph" w:styleId="1">
    <w:name w:val="heading 1"/>
    <w:basedOn w:val="a"/>
    <w:next w:val="a"/>
    <w:link w:val="10"/>
    <w:uiPriority w:val="9"/>
    <w:qFormat/>
    <w:rsid w:val="00786C43"/>
    <w:pPr>
      <w:keepNext/>
      <w:keepLines/>
      <w:spacing w:line="360" w:lineRule="auto"/>
      <w:jc w:val="center"/>
      <w:outlineLvl w:val="0"/>
    </w:pPr>
    <w:rPr>
      <w:rFonts w:eastAsia="仿宋"/>
      <w:b/>
      <w:bCs/>
      <w:kern w:val="44"/>
      <w:sz w:val="24"/>
      <w:szCs w:val="44"/>
    </w:rPr>
  </w:style>
  <w:style w:type="paragraph" w:styleId="2">
    <w:name w:val="heading 2"/>
    <w:basedOn w:val="a"/>
    <w:link w:val="20"/>
    <w:uiPriority w:val="9"/>
    <w:qFormat/>
    <w:rsid w:val="00933C8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unhideWhenUsed/>
    <w:qFormat/>
    <w:rsid w:val="00933C8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C43"/>
    <w:rPr>
      <w:rFonts w:eastAsia="仿宋"/>
      <w:b/>
      <w:bCs/>
      <w:kern w:val="44"/>
      <w:sz w:val="24"/>
      <w:szCs w:val="44"/>
    </w:rPr>
  </w:style>
  <w:style w:type="character" w:customStyle="1" w:styleId="20">
    <w:name w:val="标题 2 字符"/>
    <w:basedOn w:val="a0"/>
    <w:link w:val="2"/>
    <w:uiPriority w:val="9"/>
    <w:rsid w:val="00933C87"/>
    <w:rPr>
      <w:rFonts w:ascii="宋体" w:eastAsia="宋体" w:hAnsi="宋体" w:cs="宋体"/>
      <w:b/>
      <w:bCs/>
      <w:kern w:val="0"/>
      <w:sz w:val="36"/>
      <w:szCs w:val="36"/>
    </w:rPr>
  </w:style>
  <w:style w:type="character" w:customStyle="1" w:styleId="30">
    <w:name w:val="标题 3 字符"/>
    <w:basedOn w:val="a0"/>
    <w:link w:val="3"/>
    <w:uiPriority w:val="9"/>
    <w:rsid w:val="00933C87"/>
    <w:rPr>
      <w:b/>
      <w:bCs/>
      <w:sz w:val="32"/>
      <w:szCs w:val="32"/>
    </w:rPr>
  </w:style>
  <w:style w:type="paragraph" w:customStyle="1" w:styleId="EndNoteBibliographyTitle">
    <w:name w:val="EndNote Bibliography Title"/>
    <w:basedOn w:val="a"/>
    <w:link w:val="EndNoteBibliographyTitle0"/>
    <w:rsid w:val="00933C87"/>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933C87"/>
    <w:rPr>
      <w:rFonts w:ascii="等线" w:eastAsia="等线" w:hAnsi="等线"/>
      <w:noProof/>
      <w:sz w:val="20"/>
    </w:rPr>
  </w:style>
  <w:style w:type="paragraph" w:customStyle="1" w:styleId="EndNoteBibliography">
    <w:name w:val="EndNote Bibliography"/>
    <w:basedOn w:val="a"/>
    <w:link w:val="EndNoteBibliography0"/>
    <w:rsid w:val="00933C87"/>
    <w:rPr>
      <w:rFonts w:ascii="等线" w:eastAsia="等线" w:hAnsi="等线"/>
      <w:noProof/>
      <w:sz w:val="20"/>
    </w:rPr>
  </w:style>
  <w:style w:type="character" w:customStyle="1" w:styleId="EndNoteBibliography0">
    <w:name w:val="EndNote Bibliography 字符"/>
    <w:basedOn w:val="a0"/>
    <w:link w:val="EndNoteBibliography"/>
    <w:rsid w:val="00933C87"/>
    <w:rPr>
      <w:rFonts w:ascii="等线" w:eastAsia="等线" w:hAnsi="等线"/>
      <w:noProof/>
      <w:sz w:val="20"/>
    </w:rPr>
  </w:style>
  <w:style w:type="character" w:styleId="a3">
    <w:name w:val="Hyperlink"/>
    <w:basedOn w:val="a0"/>
    <w:uiPriority w:val="99"/>
    <w:unhideWhenUsed/>
    <w:rsid w:val="00933C87"/>
    <w:rPr>
      <w:color w:val="0563C1" w:themeColor="hyperlink"/>
      <w:u w:val="single"/>
    </w:rPr>
  </w:style>
  <w:style w:type="character" w:styleId="a4">
    <w:name w:val="Unresolved Mention"/>
    <w:basedOn w:val="a0"/>
    <w:uiPriority w:val="99"/>
    <w:semiHidden/>
    <w:unhideWhenUsed/>
    <w:rsid w:val="00933C87"/>
    <w:rPr>
      <w:color w:val="605E5C"/>
      <w:shd w:val="clear" w:color="auto" w:fill="E1DFDD"/>
    </w:rPr>
  </w:style>
  <w:style w:type="character" w:styleId="a5">
    <w:name w:val="Strong"/>
    <w:basedOn w:val="a0"/>
    <w:uiPriority w:val="22"/>
    <w:qFormat/>
    <w:rsid w:val="00933C87"/>
    <w:rPr>
      <w:b/>
      <w:bCs/>
    </w:rPr>
  </w:style>
  <w:style w:type="paragraph" w:styleId="a6">
    <w:name w:val="footnote text"/>
    <w:basedOn w:val="a"/>
    <w:link w:val="a7"/>
    <w:uiPriority w:val="99"/>
    <w:unhideWhenUsed/>
    <w:rsid w:val="00933C87"/>
    <w:pPr>
      <w:snapToGrid w:val="0"/>
      <w:jc w:val="left"/>
    </w:pPr>
    <w:rPr>
      <w:sz w:val="18"/>
      <w:szCs w:val="18"/>
    </w:rPr>
  </w:style>
  <w:style w:type="character" w:customStyle="1" w:styleId="a7">
    <w:name w:val="脚注文本 字符"/>
    <w:basedOn w:val="a0"/>
    <w:link w:val="a6"/>
    <w:uiPriority w:val="99"/>
    <w:rsid w:val="00933C87"/>
    <w:rPr>
      <w:sz w:val="18"/>
      <w:szCs w:val="18"/>
    </w:rPr>
  </w:style>
  <w:style w:type="character" w:styleId="a8">
    <w:name w:val="footnote reference"/>
    <w:basedOn w:val="a0"/>
    <w:uiPriority w:val="99"/>
    <w:unhideWhenUsed/>
    <w:qFormat/>
    <w:rsid w:val="00933C87"/>
    <w:rPr>
      <w:vertAlign w:val="superscript"/>
    </w:rPr>
  </w:style>
  <w:style w:type="character" w:customStyle="1" w:styleId="fontstyle01">
    <w:name w:val="fontstyle01"/>
    <w:basedOn w:val="a0"/>
    <w:rsid w:val="00933C87"/>
    <w:rPr>
      <w:rFonts w:ascii="E-BZ+ZHUD5y-1" w:hAnsi="E-BZ+ZHUD5y-1" w:hint="default"/>
      <w:b w:val="0"/>
      <w:bCs w:val="0"/>
      <w:i w:val="0"/>
      <w:iCs w:val="0"/>
      <w:color w:val="000000"/>
      <w:sz w:val="18"/>
      <w:szCs w:val="18"/>
    </w:rPr>
  </w:style>
  <w:style w:type="character" w:customStyle="1" w:styleId="fontstyle21">
    <w:name w:val="fontstyle21"/>
    <w:basedOn w:val="a0"/>
    <w:rsid w:val="00933C87"/>
    <w:rPr>
      <w:rFonts w:ascii="宋体" w:eastAsia="宋体" w:hAnsi="宋体" w:hint="eastAsia"/>
      <w:b w:val="0"/>
      <w:bCs w:val="0"/>
      <w:i w:val="0"/>
      <w:iCs w:val="0"/>
      <w:color w:val="000000"/>
      <w:sz w:val="18"/>
      <w:szCs w:val="18"/>
    </w:rPr>
  </w:style>
  <w:style w:type="character" w:customStyle="1" w:styleId="fontstyle31">
    <w:name w:val="fontstyle31"/>
    <w:basedOn w:val="a0"/>
    <w:rsid w:val="00933C87"/>
    <w:rPr>
      <w:rFonts w:ascii="SSJ0+ZHUD5y-2" w:hAnsi="SSJ0+ZHUD5y-2" w:hint="default"/>
      <w:b w:val="0"/>
      <w:bCs w:val="0"/>
      <w:i w:val="0"/>
      <w:iCs w:val="0"/>
      <w:color w:val="000000"/>
      <w:sz w:val="18"/>
      <w:szCs w:val="18"/>
    </w:rPr>
  </w:style>
  <w:style w:type="character" w:customStyle="1" w:styleId="fontstyle41">
    <w:name w:val="fontstyle41"/>
    <w:basedOn w:val="a0"/>
    <w:rsid w:val="00933C87"/>
    <w:rPr>
      <w:rFonts w:ascii="SSJ0+ZHUD5y-3" w:hAnsi="SSJ0+ZHUD5y-3" w:hint="default"/>
      <w:b w:val="0"/>
      <w:bCs w:val="0"/>
      <w:i w:val="0"/>
      <w:iCs w:val="0"/>
      <w:color w:val="000000"/>
      <w:sz w:val="18"/>
      <w:szCs w:val="18"/>
    </w:rPr>
  </w:style>
  <w:style w:type="paragraph" w:styleId="a9">
    <w:name w:val="header"/>
    <w:basedOn w:val="a"/>
    <w:link w:val="aa"/>
    <w:uiPriority w:val="99"/>
    <w:unhideWhenUsed/>
    <w:rsid w:val="00933C87"/>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933C87"/>
    <w:rPr>
      <w:sz w:val="18"/>
      <w:szCs w:val="18"/>
    </w:rPr>
  </w:style>
  <w:style w:type="paragraph" w:styleId="ab">
    <w:name w:val="footer"/>
    <w:basedOn w:val="a"/>
    <w:link w:val="ac"/>
    <w:uiPriority w:val="99"/>
    <w:unhideWhenUsed/>
    <w:rsid w:val="00933C87"/>
    <w:pPr>
      <w:tabs>
        <w:tab w:val="center" w:pos="4153"/>
        <w:tab w:val="right" w:pos="8306"/>
      </w:tabs>
      <w:snapToGrid w:val="0"/>
      <w:jc w:val="left"/>
    </w:pPr>
    <w:rPr>
      <w:sz w:val="18"/>
      <w:szCs w:val="18"/>
    </w:rPr>
  </w:style>
  <w:style w:type="character" w:customStyle="1" w:styleId="ac">
    <w:name w:val="页脚 字符"/>
    <w:basedOn w:val="a0"/>
    <w:link w:val="ab"/>
    <w:uiPriority w:val="99"/>
    <w:rsid w:val="00933C87"/>
    <w:rPr>
      <w:sz w:val="18"/>
      <w:szCs w:val="18"/>
    </w:rPr>
  </w:style>
  <w:style w:type="character" w:customStyle="1" w:styleId="fontstyle51">
    <w:name w:val="fontstyle51"/>
    <w:basedOn w:val="a0"/>
    <w:rsid w:val="00933C87"/>
    <w:rPr>
      <w:rFonts w:ascii="FZSSK--GBK1-00+ZHYIYj-11" w:hAnsi="FZSSK--GBK1-00+ZHYIYj-11" w:hint="default"/>
      <w:b w:val="0"/>
      <w:bCs w:val="0"/>
      <w:i w:val="0"/>
      <w:iCs w:val="0"/>
      <w:color w:val="000000"/>
      <w:sz w:val="22"/>
      <w:szCs w:val="22"/>
    </w:rPr>
  </w:style>
  <w:style w:type="character" w:customStyle="1" w:styleId="fontstyle61">
    <w:name w:val="fontstyle61"/>
    <w:basedOn w:val="a0"/>
    <w:rsid w:val="00933C87"/>
    <w:rPr>
      <w:rFonts w:ascii="FZSSK--GBK1-00+ZHYIZM-36" w:hAnsi="FZSSK--GBK1-00+ZHYIZM-36" w:hint="default"/>
      <w:b w:val="0"/>
      <w:bCs w:val="0"/>
      <w:i w:val="0"/>
      <w:iCs w:val="0"/>
      <w:color w:val="000000"/>
      <w:sz w:val="22"/>
      <w:szCs w:val="22"/>
    </w:rPr>
  </w:style>
  <w:style w:type="paragraph" w:customStyle="1" w:styleId="AMDisplayEquation">
    <w:name w:val="AMDisplayEquation"/>
    <w:basedOn w:val="2"/>
    <w:next w:val="a"/>
    <w:link w:val="AMDisplayEquation0"/>
    <w:rsid w:val="00933C87"/>
    <w:pPr>
      <w:shd w:val="clear" w:color="auto" w:fill="FFFFFF"/>
      <w:tabs>
        <w:tab w:val="center" w:pos="4160"/>
        <w:tab w:val="right" w:pos="8300"/>
      </w:tabs>
      <w:spacing w:before="0" w:beforeAutospacing="0" w:after="0" w:afterAutospacing="0"/>
      <w:jc w:val="both"/>
    </w:pPr>
    <w:rPr>
      <w:b w:val="0"/>
      <w:bCs w:val="0"/>
    </w:rPr>
  </w:style>
  <w:style w:type="character" w:customStyle="1" w:styleId="AMDisplayEquation0">
    <w:name w:val="AMDisplayEquation 字符"/>
    <w:basedOn w:val="20"/>
    <w:link w:val="AMDisplayEquation"/>
    <w:rsid w:val="00933C87"/>
    <w:rPr>
      <w:rFonts w:ascii="宋体" w:eastAsia="宋体" w:hAnsi="宋体" w:cs="宋体"/>
      <w:b w:val="0"/>
      <w:bCs w:val="0"/>
      <w:kern w:val="0"/>
      <w:sz w:val="36"/>
      <w:szCs w:val="36"/>
      <w:shd w:val="clear" w:color="auto" w:fill="FFFFFF"/>
    </w:rPr>
  </w:style>
  <w:style w:type="character" w:styleId="ad">
    <w:name w:val="Placeholder Text"/>
    <w:basedOn w:val="a0"/>
    <w:uiPriority w:val="99"/>
    <w:semiHidden/>
    <w:rsid w:val="00933C87"/>
    <w:rPr>
      <w:color w:val="808080"/>
    </w:rPr>
  </w:style>
  <w:style w:type="table" w:styleId="ae">
    <w:name w:val="Table Grid"/>
    <w:basedOn w:val="a1"/>
    <w:uiPriority w:val="39"/>
    <w:rsid w:val="0093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uiPriority w:val="99"/>
    <w:unhideWhenUsed/>
    <w:rsid w:val="00933C87"/>
    <w:rPr>
      <w:rFonts w:asciiTheme="minorEastAsia" w:hAnsi="Courier New" w:cs="Courier New"/>
    </w:rPr>
  </w:style>
  <w:style w:type="character" w:customStyle="1" w:styleId="af0">
    <w:name w:val="纯文本 字符"/>
    <w:basedOn w:val="a0"/>
    <w:link w:val="af"/>
    <w:uiPriority w:val="99"/>
    <w:rsid w:val="00933C87"/>
    <w:rPr>
      <w:rFonts w:asciiTheme="minorEastAsia" w:hAnsi="Courier New" w:cs="Courier New"/>
    </w:rPr>
  </w:style>
  <w:style w:type="paragraph" w:styleId="af1">
    <w:name w:val="caption"/>
    <w:basedOn w:val="a"/>
    <w:next w:val="a"/>
    <w:uiPriority w:val="35"/>
    <w:unhideWhenUsed/>
    <w:qFormat/>
    <w:rsid w:val="00933C87"/>
    <w:rPr>
      <w:rFonts w:asciiTheme="majorHAnsi" w:eastAsia="黑体" w:hAnsiTheme="majorHAnsi" w:cstheme="majorBidi"/>
      <w:sz w:val="20"/>
      <w:szCs w:val="20"/>
    </w:rPr>
  </w:style>
  <w:style w:type="paragraph" w:customStyle="1" w:styleId="CharChar1CharCharCharChar">
    <w:name w:val="Char Char1 Char Char Char Char"/>
    <w:basedOn w:val="1"/>
    <w:rsid w:val="00933C87"/>
    <w:pPr>
      <w:snapToGrid w:val="0"/>
      <w:spacing w:before="240" w:after="240" w:line="348" w:lineRule="auto"/>
    </w:pPr>
    <w:rPr>
      <w:rFonts w:ascii="Tahoma" w:eastAsia="宋体" w:hAnsi="Tahoma" w:cs="Times New Roman"/>
      <w:bCs w:val="0"/>
      <w:kern w:val="2"/>
      <w:szCs w:val="20"/>
    </w:rPr>
  </w:style>
  <w:style w:type="paragraph" w:styleId="af2">
    <w:name w:val="List Paragraph"/>
    <w:basedOn w:val="a"/>
    <w:uiPriority w:val="34"/>
    <w:qFormat/>
    <w:rsid w:val="00933C87"/>
    <w:pPr>
      <w:ind w:firstLineChars="200" w:firstLine="420"/>
    </w:pPr>
  </w:style>
  <w:style w:type="character" w:styleId="af3">
    <w:name w:val="annotation reference"/>
    <w:basedOn w:val="a0"/>
    <w:uiPriority w:val="99"/>
    <w:semiHidden/>
    <w:unhideWhenUsed/>
    <w:rsid w:val="00933C87"/>
    <w:rPr>
      <w:sz w:val="21"/>
      <w:szCs w:val="21"/>
    </w:rPr>
  </w:style>
  <w:style w:type="paragraph" w:styleId="af4">
    <w:name w:val="annotation text"/>
    <w:basedOn w:val="a"/>
    <w:link w:val="af5"/>
    <w:uiPriority w:val="99"/>
    <w:semiHidden/>
    <w:unhideWhenUsed/>
    <w:rsid w:val="00933C87"/>
    <w:pPr>
      <w:jc w:val="left"/>
    </w:pPr>
  </w:style>
  <w:style w:type="character" w:customStyle="1" w:styleId="af5">
    <w:name w:val="批注文字 字符"/>
    <w:basedOn w:val="a0"/>
    <w:link w:val="af4"/>
    <w:uiPriority w:val="99"/>
    <w:semiHidden/>
    <w:rsid w:val="00933C87"/>
  </w:style>
  <w:style w:type="paragraph" w:styleId="af6">
    <w:name w:val="annotation subject"/>
    <w:basedOn w:val="af4"/>
    <w:next w:val="af4"/>
    <w:link w:val="af7"/>
    <w:uiPriority w:val="99"/>
    <w:semiHidden/>
    <w:unhideWhenUsed/>
    <w:rsid w:val="00933C87"/>
    <w:rPr>
      <w:b/>
      <w:bCs/>
    </w:rPr>
  </w:style>
  <w:style w:type="character" w:customStyle="1" w:styleId="af7">
    <w:name w:val="批注主题 字符"/>
    <w:basedOn w:val="af5"/>
    <w:link w:val="af6"/>
    <w:uiPriority w:val="99"/>
    <w:semiHidden/>
    <w:rsid w:val="00933C87"/>
    <w:rPr>
      <w:b/>
      <w:bCs/>
    </w:rPr>
  </w:style>
  <w:style w:type="character" w:customStyle="1" w:styleId="fontstyle11">
    <w:name w:val="fontstyle11"/>
    <w:basedOn w:val="a0"/>
    <w:rsid w:val="00933C87"/>
    <w:rPr>
      <w:rFonts w:ascii="DY196+ZLRHxB-198" w:hAnsi="DY196+ZLRHxB-198" w:hint="default"/>
      <w:b w:val="0"/>
      <w:bCs w:val="0"/>
      <w:i w:val="0"/>
      <w:iCs w:val="0"/>
      <w:color w:val="000000"/>
      <w:sz w:val="16"/>
      <w:szCs w:val="16"/>
    </w:rPr>
  </w:style>
  <w:style w:type="character" w:styleId="af8">
    <w:name w:val="Subtle Emphasis"/>
    <w:basedOn w:val="a0"/>
    <w:uiPriority w:val="19"/>
    <w:qFormat/>
    <w:rsid w:val="00EB71B1"/>
    <w:rPr>
      <w:i/>
      <w:iCs/>
      <w:color w:val="404040" w:themeColor="text1" w:themeTint="BF"/>
    </w:rPr>
  </w:style>
  <w:style w:type="paragraph" w:styleId="af9">
    <w:name w:val="Revision"/>
    <w:hidden/>
    <w:uiPriority w:val="99"/>
    <w:semiHidden/>
    <w:rsid w:val="00390515"/>
  </w:style>
  <w:style w:type="character" w:styleId="afa">
    <w:name w:val="FollowedHyperlink"/>
    <w:basedOn w:val="a0"/>
    <w:uiPriority w:val="99"/>
    <w:semiHidden/>
    <w:unhideWhenUsed/>
    <w:rsid w:val="001A5CED"/>
    <w:rPr>
      <w:color w:val="954F72" w:themeColor="followedHyperlink"/>
      <w:u w:val="single"/>
    </w:rPr>
  </w:style>
  <w:style w:type="paragraph" w:styleId="afb">
    <w:name w:val="endnote text"/>
    <w:basedOn w:val="a"/>
    <w:link w:val="afc"/>
    <w:uiPriority w:val="99"/>
    <w:semiHidden/>
    <w:unhideWhenUsed/>
    <w:rsid w:val="0042593A"/>
    <w:pPr>
      <w:snapToGrid w:val="0"/>
      <w:jc w:val="left"/>
    </w:pPr>
  </w:style>
  <w:style w:type="character" w:customStyle="1" w:styleId="afc">
    <w:name w:val="尾注文本 字符"/>
    <w:basedOn w:val="a0"/>
    <w:link w:val="afb"/>
    <w:uiPriority w:val="99"/>
    <w:semiHidden/>
    <w:rsid w:val="0042593A"/>
  </w:style>
  <w:style w:type="character" w:styleId="afd">
    <w:name w:val="endnote reference"/>
    <w:basedOn w:val="a0"/>
    <w:uiPriority w:val="99"/>
    <w:semiHidden/>
    <w:unhideWhenUsed/>
    <w:rsid w:val="0042593A"/>
    <w:rPr>
      <w:vertAlign w:val="superscript"/>
    </w:rPr>
  </w:style>
  <w:style w:type="character" w:customStyle="1" w:styleId="apple-converted-space">
    <w:name w:val="apple-converted-space"/>
    <w:basedOn w:val="a0"/>
    <w:qFormat/>
    <w:rsid w:val="00F33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82332">
      <w:bodyDiv w:val="1"/>
      <w:marLeft w:val="0"/>
      <w:marRight w:val="0"/>
      <w:marTop w:val="0"/>
      <w:marBottom w:val="0"/>
      <w:divBdr>
        <w:top w:val="none" w:sz="0" w:space="0" w:color="auto"/>
        <w:left w:val="none" w:sz="0" w:space="0" w:color="auto"/>
        <w:bottom w:val="none" w:sz="0" w:space="0" w:color="auto"/>
        <w:right w:val="none" w:sz="0" w:space="0" w:color="auto"/>
      </w:divBdr>
    </w:div>
    <w:div w:id="769475464">
      <w:bodyDiv w:val="1"/>
      <w:marLeft w:val="0"/>
      <w:marRight w:val="0"/>
      <w:marTop w:val="0"/>
      <w:marBottom w:val="0"/>
      <w:divBdr>
        <w:top w:val="none" w:sz="0" w:space="0" w:color="auto"/>
        <w:left w:val="none" w:sz="0" w:space="0" w:color="auto"/>
        <w:bottom w:val="none" w:sz="0" w:space="0" w:color="auto"/>
        <w:right w:val="none" w:sz="0" w:space="0" w:color="auto"/>
      </w:divBdr>
    </w:div>
    <w:div w:id="1147084905">
      <w:bodyDiv w:val="1"/>
      <w:marLeft w:val="0"/>
      <w:marRight w:val="0"/>
      <w:marTop w:val="0"/>
      <w:marBottom w:val="0"/>
      <w:divBdr>
        <w:top w:val="none" w:sz="0" w:space="0" w:color="auto"/>
        <w:left w:val="none" w:sz="0" w:space="0" w:color="auto"/>
        <w:bottom w:val="none" w:sz="0" w:space="0" w:color="auto"/>
        <w:right w:val="none" w:sz="0" w:space="0" w:color="auto"/>
      </w:divBdr>
    </w:div>
    <w:div w:id="1189485284">
      <w:bodyDiv w:val="1"/>
      <w:marLeft w:val="0"/>
      <w:marRight w:val="0"/>
      <w:marTop w:val="0"/>
      <w:marBottom w:val="0"/>
      <w:divBdr>
        <w:top w:val="none" w:sz="0" w:space="0" w:color="auto"/>
        <w:left w:val="none" w:sz="0" w:space="0" w:color="auto"/>
        <w:bottom w:val="none" w:sz="0" w:space="0" w:color="auto"/>
        <w:right w:val="none" w:sz="0" w:space="0" w:color="auto"/>
      </w:divBdr>
    </w:div>
    <w:div w:id="1452239573">
      <w:bodyDiv w:val="1"/>
      <w:marLeft w:val="0"/>
      <w:marRight w:val="0"/>
      <w:marTop w:val="0"/>
      <w:marBottom w:val="0"/>
      <w:divBdr>
        <w:top w:val="none" w:sz="0" w:space="0" w:color="auto"/>
        <w:left w:val="none" w:sz="0" w:space="0" w:color="auto"/>
        <w:bottom w:val="none" w:sz="0" w:space="0" w:color="auto"/>
        <w:right w:val="none" w:sz="0" w:space="0" w:color="auto"/>
      </w:divBdr>
    </w:div>
    <w:div w:id="1918785727">
      <w:bodyDiv w:val="1"/>
      <w:marLeft w:val="0"/>
      <w:marRight w:val="0"/>
      <w:marTop w:val="0"/>
      <w:marBottom w:val="0"/>
      <w:divBdr>
        <w:top w:val="none" w:sz="0" w:space="0" w:color="auto"/>
        <w:left w:val="none" w:sz="0" w:space="0" w:color="auto"/>
        <w:bottom w:val="none" w:sz="0" w:space="0" w:color="auto"/>
        <w:right w:val="none" w:sz="0" w:space="0" w:color="auto"/>
      </w:divBdr>
    </w:div>
    <w:div w:id="20129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16/j.jhealeco.2020.1023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1016/j.jdeveco.2020.102468"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j.jdeveco.2021.10280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jianbiaoku.com/webarbs/book/149728/4311790.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31BD1-130D-49C7-921E-199258F73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5696</Words>
  <Characters>32470</Characters>
  <Application>Microsoft Office Word</Application>
  <DocSecurity>0</DocSecurity>
  <Lines>270</Lines>
  <Paragraphs>76</Paragraphs>
  <ScaleCrop>false</ScaleCrop>
  <Company/>
  <LinksUpToDate>false</LinksUpToDate>
  <CharactersWithSpaces>38090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yingjie</dc:creator>
  <cp:keywords/>
  <dc:description/>
  <cp:lastModifiedBy>He Wei</cp:lastModifiedBy>
  <cp:revision>139</cp:revision>
  <cp:lastPrinted>2021-03-31T12:42:00Z</cp:lastPrinted>
  <dcterms:created xsi:type="dcterms:W3CDTF">2022-01-06T10:34:00Z</dcterms:created>
  <dcterms:modified xsi:type="dcterms:W3CDTF">2022-03-03T09:54:00Z</dcterms:modified>
</cp:coreProperties>
</file>