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67CC" w:rsidRPr="00D421A9" w:rsidRDefault="00ED4409" w:rsidP="00ED4409">
      <w:pPr>
        <w:jc w:val="center"/>
        <w:rPr>
          <w:rFonts w:ascii="宋体" w:eastAsia="宋体" w:hAnsi="宋体" w:cs="Times New Roman"/>
          <w:sz w:val="44"/>
          <w:szCs w:val="36"/>
        </w:rPr>
      </w:pPr>
      <w:r w:rsidRPr="00D421A9">
        <w:rPr>
          <w:rFonts w:ascii="宋体" w:eastAsia="宋体" w:hAnsi="宋体" w:cs="Times New Roman"/>
          <w:sz w:val="44"/>
          <w:szCs w:val="36"/>
        </w:rPr>
        <w:t>我们究竟多偏好风险？</w:t>
      </w:r>
    </w:p>
    <w:p w:rsidR="008F2098" w:rsidRPr="00D421A9" w:rsidRDefault="00ED4409" w:rsidP="00ED4409">
      <w:pPr>
        <w:jc w:val="center"/>
        <w:rPr>
          <w:rFonts w:ascii="宋体" w:eastAsia="宋体" w:hAnsi="宋体" w:cs="Times New Roman"/>
          <w:sz w:val="24"/>
        </w:rPr>
      </w:pPr>
      <w:r w:rsidRPr="00D421A9">
        <w:rPr>
          <w:rFonts w:ascii="宋体" w:eastAsia="宋体" w:hAnsi="宋体" w:cs="Times New Roman"/>
          <w:sz w:val="44"/>
          <w:szCs w:val="36"/>
        </w:rPr>
        <w:t>一个全球风险态度的元分析</w:t>
      </w:r>
      <w:r w:rsidR="00D81BA6" w:rsidRPr="00D421A9">
        <w:rPr>
          <w:rStyle w:val="aa"/>
          <w:rFonts w:ascii="宋体" w:eastAsia="宋体" w:hAnsi="宋体" w:cs="Times New Roman"/>
          <w:sz w:val="44"/>
          <w:szCs w:val="44"/>
        </w:rPr>
        <w:footnoteReference w:customMarkFollows="1" w:id="1"/>
        <w:t>*</w:t>
      </w:r>
    </w:p>
    <w:p w:rsidR="00D81BA6" w:rsidRPr="00D421A9" w:rsidRDefault="00D81BA6" w:rsidP="00694049">
      <w:pPr>
        <w:ind w:firstLineChars="200" w:firstLine="420"/>
        <w:rPr>
          <w:rFonts w:ascii="黑体" w:eastAsia="黑体" w:hAnsi="黑体" w:cs="Times New Roman"/>
        </w:rPr>
      </w:pPr>
    </w:p>
    <w:p w:rsidR="00D81BA6" w:rsidRPr="00D421A9" w:rsidRDefault="00D81BA6" w:rsidP="00D81BA6">
      <w:pPr>
        <w:jc w:val="center"/>
        <w:rPr>
          <w:rFonts w:ascii="宋体" w:eastAsia="宋体" w:hAnsi="宋体" w:cs="Times New Roman"/>
        </w:rPr>
      </w:pPr>
      <w:r w:rsidRPr="00D421A9">
        <w:rPr>
          <w:rFonts w:ascii="宋体" w:eastAsia="宋体" w:hAnsi="宋体" w:cs="Times New Roman" w:hint="eastAsia"/>
        </w:rPr>
        <w:t>易 祯  朱 超</w:t>
      </w:r>
    </w:p>
    <w:p w:rsidR="00D81BA6" w:rsidRPr="00D421A9" w:rsidRDefault="00D81BA6" w:rsidP="00694049">
      <w:pPr>
        <w:ind w:firstLineChars="200" w:firstLine="420"/>
        <w:rPr>
          <w:rFonts w:ascii="黑体" w:eastAsia="黑体" w:hAnsi="黑体" w:cs="Times New Roman"/>
        </w:rPr>
      </w:pPr>
    </w:p>
    <w:p w:rsidR="00C85F9E" w:rsidRPr="00D421A9" w:rsidRDefault="009A5B96" w:rsidP="00694049">
      <w:pPr>
        <w:ind w:firstLineChars="200" w:firstLine="420"/>
        <w:rPr>
          <w:rFonts w:ascii="Times New Roman" w:eastAsia="仿宋" w:hAnsi="Times New Roman" w:cs="Times New Roman"/>
        </w:rPr>
      </w:pPr>
      <w:r w:rsidRPr="00D421A9">
        <w:rPr>
          <w:rFonts w:ascii="黑体" w:eastAsia="黑体" w:hAnsi="黑体" w:cs="Times New Roman" w:hint="eastAsia"/>
        </w:rPr>
        <w:t>摘要</w:t>
      </w:r>
      <w:r w:rsidR="00BF60D0" w:rsidRPr="00D421A9">
        <w:rPr>
          <w:rFonts w:ascii="黑体" w:eastAsia="黑体" w:hAnsi="黑体" w:cs="Times New Roman" w:hint="eastAsia"/>
        </w:rPr>
        <w:t>：</w:t>
      </w:r>
      <w:r w:rsidR="00C85F9E" w:rsidRPr="00D421A9">
        <w:rPr>
          <w:rFonts w:ascii="Times New Roman" w:eastAsia="楷体" w:hAnsi="Times New Roman" w:cs="Times New Roman"/>
        </w:rPr>
        <w:t>风险态度是行为决策的核心变量。</w:t>
      </w:r>
      <w:r w:rsidR="009803E1" w:rsidRPr="00D421A9">
        <w:rPr>
          <w:rFonts w:ascii="Times New Roman" w:eastAsia="楷体" w:hAnsi="Times New Roman" w:cs="Times New Roman"/>
        </w:rPr>
        <w:t>本文基于风险态度研究文献的元分析，考察其背后的国家、</w:t>
      </w:r>
      <w:r w:rsidR="00421D86" w:rsidRPr="00D421A9">
        <w:rPr>
          <w:rFonts w:ascii="Times New Roman" w:eastAsia="楷体" w:hAnsi="Times New Roman" w:cs="Times New Roman"/>
        </w:rPr>
        <w:t>文化、收入和</w:t>
      </w:r>
      <w:r w:rsidR="009803E1" w:rsidRPr="00D421A9">
        <w:rPr>
          <w:rFonts w:ascii="Times New Roman" w:eastAsia="楷体" w:hAnsi="Times New Roman" w:cs="Times New Roman"/>
        </w:rPr>
        <w:t>生命周期因素</w:t>
      </w:r>
      <w:r w:rsidR="00ED0308" w:rsidRPr="00D421A9">
        <w:rPr>
          <w:rFonts w:ascii="Times New Roman" w:eastAsia="楷体" w:hAnsi="Times New Roman" w:cs="Times New Roman"/>
        </w:rPr>
        <w:t>。</w:t>
      </w:r>
      <w:r w:rsidR="00C85F9E" w:rsidRPr="00D421A9">
        <w:rPr>
          <w:rFonts w:ascii="Times New Roman" w:eastAsia="楷体" w:hAnsi="Times New Roman" w:cs="Times New Roman"/>
        </w:rPr>
        <w:t>我们手工搜集了</w:t>
      </w:r>
      <w:r w:rsidR="00C85F9E" w:rsidRPr="00D421A9">
        <w:rPr>
          <w:rFonts w:ascii="Times New Roman" w:eastAsia="楷体" w:hAnsi="Times New Roman" w:cs="Times New Roman"/>
        </w:rPr>
        <w:t>122</w:t>
      </w:r>
      <w:r w:rsidR="00C85F9E" w:rsidRPr="00D421A9">
        <w:rPr>
          <w:rFonts w:ascii="Times New Roman" w:eastAsia="楷体" w:hAnsi="Times New Roman" w:cs="Times New Roman"/>
        </w:rPr>
        <w:t>篇公开发表的测算相对风险厌恶系数的文献，共整理了</w:t>
      </w:r>
      <w:r w:rsidR="00C85F9E" w:rsidRPr="00D421A9">
        <w:rPr>
          <w:rFonts w:ascii="Times New Roman" w:eastAsia="楷体" w:hAnsi="Times New Roman" w:cs="Times New Roman"/>
        </w:rPr>
        <w:t>1133</w:t>
      </w:r>
      <w:r w:rsidR="00C85F9E" w:rsidRPr="00D421A9">
        <w:rPr>
          <w:rFonts w:ascii="Times New Roman" w:eastAsia="楷体" w:hAnsi="Times New Roman" w:cs="Times New Roman"/>
        </w:rPr>
        <w:t>个估计值，共计</w:t>
      </w:r>
      <w:r w:rsidR="00C85F9E" w:rsidRPr="00D421A9">
        <w:rPr>
          <w:rFonts w:ascii="Times New Roman" w:eastAsia="楷体" w:hAnsi="Times New Roman" w:cs="Times New Roman"/>
        </w:rPr>
        <w:t>7</w:t>
      </w:r>
      <w:r w:rsidR="002B5124" w:rsidRPr="00D421A9">
        <w:rPr>
          <w:rFonts w:ascii="Times New Roman" w:eastAsia="楷体" w:hAnsi="Times New Roman" w:cs="Times New Roman"/>
        </w:rPr>
        <w:t>3645</w:t>
      </w:r>
      <w:r w:rsidR="00C85F9E" w:rsidRPr="00D421A9">
        <w:rPr>
          <w:rFonts w:ascii="Times New Roman" w:eastAsia="楷体" w:hAnsi="Times New Roman" w:cs="Times New Roman"/>
        </w:rPr>
        <w:t>个数据点，样本覆盖全球</w:t>
      </w:r>
      <w:r w:rsidR="00C85F9E" w:rsidRPr="00D421A9">
        <w:rPr>
          <w:rFonts w:ascii="Times New Roman" w:eastAsia="楷体" w:hAnsi="Times New Roman" w:cs="Times New Roman"/>
        </w:rPr>
        <w:t>79</w:t>
      </w:r>
      <w:r w:rsidR="00C85F9E" w:rsidRPr="00D421A9">
        <w:rPr>
          <w:rFonts w:ascii="Times New Roman" w:eastAsia="楷体" w:hAnsi="Times New Roman" w:cs="Times New Roman"/>
        </w:rPr>
        <w:t>个国家。元分析结果表明：（</w:t>
      </w:r>
      <w:r w:rsidR="00C85F9E" w:rsidRPr="00D421A9">
        <w:rPr>
          <w:rFonts w:ascii="Times New Roman" w:eastAsia="楷体" w:hAnsi="Times New Roman" w:cs="Times New Roman"/>
        </w:rPr>
        <w:t>1</w:t>
      </w:r>
      <w:r w:rsidR="00C85F9E" w:rsidRPr="00D421A9">
        <w:rPr>
          <w:rFonts w:ascii="Times New Roman" w:eastAsia="楷体" w:hAnsi="Times New Roman" w:cs="Times New Roman"/>
        </w:rPr>
        <w:t>）</w:t>
      </w:r>
      <w:r w:rsidR="00D77475" w:rsidRPr="00D421A9">
        <w:rPr>
          <w:rFonts w:ascii="Times New Roman" w:eastAsia="楷体" w:hAnsi="Times New Roman" w:cs="Times New Roman"/>
        </w:rPr>
        <w:t>风险厌恶系数</w:t>
      </w:r>
      <w:r w:rsidR="00C85F9E" w:rsidRPr="00D421A9">
        <w:rPr>
          <w:rFonts w:ascii="Times New Roman" w:eastAsia="楷体" w:hAnsi="Times New Roman" w:cs="Times New Roman"/>
        </w:rPr>
        <w:t>均值层面，</w:t>
      </w:r>
      <w:r w:rsidR="00D77475" w:rsidRPr="00D421A9">
        <w:rPr>
          <w:rFonts w:ascii="Times New Roman" w:eastAsia="楷体" w:hAnsi="Times New Roman" w:cs="Times New Roman"/>
        </w:rPr>
        <w:t>全球为</w:t>
      </w:r>
      <w:r w:rsidR="00C85F9E" w:rsidRPr="00D421A9">
        <w:rPr>
          <w:rFonts w:ascii="Times New Roman" w:eastAsia="楷体" w:hAnsi="Times New Roman" w:cs="Times New Roman"/>
        </w:rPr>
        <w:t>6</w:t>
      </w:r>
      <w:r w:rsidR="00D77475" w:rsidRPr="00D421A9">
        <w:rPr>
          <w:rFonts w:ascii="Times New Roman" w:eastAsia="楷体" w:hAnsi="Times New Roman" w:cs="Times New Roman"/>
        </w:rPr>
        <w:t>.2566</w:t>
      </w:r>
      <w:r w:rsidR="00D77475" w:rsidRPr="00D421A9">
        <w:rPr>
          <w:rFonts w:ascii="Times New Roman" w:eastAsia="楷体" w:hAnsi="Times New Roman" w:cs="Times New Roman"/>
        </w:rPr>
        <w:t>，</w:t>
      </w:r>
      <w:r w:rsidR="00C85F9E" w:rsidRPr="00D421A9">
        <w:rPr>
          <w:rFonts w:ascii="Times New Roman" w:eastAsia="楷体" w:hAnsi="Times New Roman" w:cs="Times New Roman"/>
        </w:rPr>
        <w:t>中国</w:t>
      </w:r>
      <w:r w:rsidR="00D77475" w:rsidRPr="00D421A9">
        <w:rPr>
          <w:rFonts w:ascii="Times New Roman" w:eastAsia="楷体" w:hAnsi="Times New Roman" w:cs="Times New Roman"/>
        </w:rPr>
        <w:t>为</w:t>
      </w:r>
      <w:r w:rsidR="00C85F9E" w:rsidRPr="00D421A9">
        <w:rPr>
          <w:rFonts w:ascii="Times New Roman" w:eastAsia="楷体" w:hAnsi="Times New Roman" w:cs="Times New Roman"/>
        </w:rPr>
        <w:t>9</w:t>
      </w:r>
      <w:r w:rsidR="00D77475" w:rsidRPr="00D421A9">
        <w:rPr>
          <w:rFonts w:ascii="Times New Roman" w:eastAsia="楷体" w:hAnsi="Times New Roman" w:cs="Times New Roman"/>
        </w:rPr>
        <w:t>.3098</w:t>
      </w:r>
      <w:r w:rsidR="00D77475" w:rsidRPr="00D421A9">
        <w:rPr>
          <w:rFonts w:ascii="Times New Roman" w:eastAsia="楷体" w:hAnsi="Times New Roman" w:cs="Times New Roman"/>
        </w:rPr>
        <w:t>。</w:t>
      </w:r>
      <w:r w:rsidR="00C85F9E" w:rsidRPr="00D421A9">
        <w:rPr>
          <w:rFonts w:ascii="Times New Roman" w:eastAsia="楷体" w:hAnsi="Times New Roman" w:cs="Times New Roman"/>
        </w:rPr>
        <w:t>（</w:t>
      </w:r>
      <w:r w:rsidR="00C85F9E" w:rsidRPr="00D421A9">
        <w:rPr>
          <w:rFonts w:ascii="Times New Roman" w:eastAsia="楷体" w:hAnsi="Times New Roman" w:cs="Times New Roman"/>
        </w:rPr>
        <w:t>2</w:t>
      </w:r>
      <w:r w:rsidR="00C85F9E" w:rsidRPr="00D421A9">
        <w:rPr>
          <w:rFonts w:ascii="Times New Roman" w:eastAsia="楷体" w:hAnsi="Times New Roman" w:cs="Times New Roman"/>
        </w:rPr>
        <w:t>）风险态度表现出显著的</w:t>
      </w:r>
      <w:r w:rsidR="00645EA7" w:rsidRPr="00D421A9">
        <w:rPr>
          <w:rFonts w:ascii="Times New Roman" w:eastAsia="楷体" w:hAnsi="Times New Roman" w:cs="Times New Roman"/>
        </w:rPr>
        <w:t>经济发展程度和文化体系</w:t>
      </w:r>
      <w:r w:rsidR="00BF696C" w:rsidRPr="00D421A9">
        <w:rPr>
          <w:rFonts w:ascii="Times New Roman" w:eastAsia="楷体" w:hAnsi="Times New Roman" w:cs="Times New Roman"/>
        </w:rPr>
        <w:t>异质性</w:t>
      </w:r>
      <w:r w:rsidR="000E507B" w:rsidRPr="00D421A9">
        <w:rPr>
          <w:rFonts w:ascii="Times New Roman" w:eastAsia="楷体" w:hAnsi="Times New Roman" w:cs="Times New Roman"/>
        </w:rPr>
        <w:t>，发达国家比发展中国家风险厌恶系数高</w:t>
      </w:r>
      <w:r w:rsidR="000E507B" w:rsidRPr="00D421A9">
        <w:rPr>
          <w:rFonts w:ascii="Times New Roman" w:eastAsia="楷体" w:hAnsi="Times New Roman" w:cs="Times New Roman"/>
        </w:rPr>
        <w:t>1.5686</w:t>
      </w:r>
      <w:r w:rsidR="000E507B" w:rsidRPr="00D421A9">
        <w:rPr>
          <w:rFonts w:ascii="Times New Roman" w:eastAsia="楷体" w:hAnsi="Times New Roman" w:cs="Times New Roman"/>
        </w:rPr>
        <w:t>，</w:t>
      </w:r>
      <w:r w:rsidR="00694049" w:rsidRPr="00D421A9">
        <w:rPr>
          <w:rFonts w:ascii="Times New Roman" w:eastAsia="楷体" w:hAnsi="Times New Roman" w:cs="Times New Roman"/>
        </w:rPr>
        <w:t>中国文化体系（</w:t>
      </w:r>
      <w:r w:rsidR="00694049" w:rsidRPr="00D421A9">
        <w:rPr>
          <w:rFonts w:ascii="Times New Roman" w:eastAsia="楷体" w:hAnsi="Times New Roman" w:cs="Times New Roman"/>
        </w:rPr>
        <w:t>8.4038</w:t>
      </w:r>
      <w:r w:rsidR="00694049" w:rsidRPr="00D421A9">
        <w:rPr>
          <w:rFonts w:ascii="Times New Roman" w:eastAsia="楷体" w:hAnsi="Times New Roman" w:cs="Times New Roman"/>
        </w:rPr>
        <w:t>）、印度文化体系（</w:t>
      </w:r>
      <w:r w:rsidR="00694049" w:rsidRPr="00D421A9">
        <w:rPr>
          <w:rFonts w:ascii="Times New Roman" w:eastAsia="楷体" w:hAnsi="Times New Roman" w:cs="Times New Roman"/>
        </w:rPr>
        <w:t>1.3784</w:t>
      </w:r>
      <w:r w:rsidR="00694049" w:rsidRPr="00D421A9">
        <w:rPr>
          <w:rFonts w:ascii="Times New Roman" w:eastAsia="楷体" w:hAnsi="Times New Roman" w:cs="Times New Roman"/>
        </w:rPr>
        <w:t>）、伊斯兰文化体系（</w:t>
      </w:r>
      <w:r w:rsidR="00694049" w:rsidRPr="00D421A9">
        <w:rPr>
          <w:rFonts w:ascii="Times New Roman" w:eastAsia="楷体" w:hAnsi="Times New Roman" w:cs="Times New Roman"/>
        </w:rPr>
        <w:t>0.8458</w:t>
      </w:r>
      <w:r w:rsidR="00694049" w:rsidRPr="00D421A9">
        <w:rPr>
          <w:rFonts w:ascii="Times New Roman" w:eastAsia="楷体" w:hAnsi="Times New Roman" w:cs="Times New Roman"/>
        </w:rPr>
        <w:t>）、欧洲文化体系（</w:t>
      </w:r>
      <w:r w:rsidR="00694049" w:rsidRPr="00D421A9">
        <w:rPr>
          <w:rFonts w:ascii="Times New Roman" w:eastAsia="楷体" w:hAnsi="Times New Roman" w:cs="Times New Roman"/>
        </w:rPr>
        <w:t>5.5202</w:t>
      </w:r>
      <w:r w:rsidR="00694049" w:rsidRPr="00D421A9">
        <w:rPr>
          <w:rFonts w:ascii="Times New Roman" w:eastAsia="楷体" w:hAnsi="Times New Roman" w:cs="Times New Roman"/>
        </w:rPr>
        <w:t>）</w:t>
      </w:r>
      <w:r w:rsidR="000E507B" w:rsidRPr="00D421A9">
        <w:rPr>
          <w:rFonts w:ascii="Times New Roman" w:eastAsia="楷体" w:hAnsi="Times New Roman" w:cs="Times New Roman"/>
        </w:rPr>
        <w:t>之间风险态度差异明显。</w:t>
      </w:r>
      <w:r w:rsidR="00C85F9E" w:rsidRPr="00D421A9">
        <w:rPr>
          <w:rFonts w:ascii="Times New Roman" w:eastAsia="楷体" w:hAnsi="Times New Roman" w:cs="Times New Roman"/>
        </w:rPr>
        <w:t>（</w:t>
      </w:r>
      <w:r w:rsidR="00C85F9E" w:rsidRPr="00D421A9">
        <w:rPr>
          <w:rFonts w:ascii="Times New Roman" w:eastAsia="楷体" w:hAnsi="Times New Roman" w:cs="Times New Roman"/>
        </w:rPr>
        <w:t>3</w:t>
      </w:r>
      <w:r w:rsidR="00C85F9E" w:rsidRPr="00D421A9">
        <w:rPr>
          <w:rFonts w:ascii="Times New Roman" w:eastAsia="楷体" w:hAnsi="Times New Roman" w:cs="Times New Roman"/>
        </w:rPr>
        <w:t>）</w:t>
      </w:r>
      <w:r w:rsidR="00A56B91" w:rsidRPr="00D421A9">
        <w:rPr>
          <w:rFonts w:ascii="Times New Roman" w:eastAsia="楷体" w:hAnsi="Times New Roman" w:cs="Times New Roman"/>
        </w:rPr>
        <w:t>生命周期内风险厌恶程度呈</w:t>
      </w:r>
      <w:r w:rsidR="00A56B91" w:rsidRPr="00D421A9">
        <w:rPr>
          <w:rFonts w:ascii="Times New Roman" w:eastAsia="楷体" w:hAnsi="Times New Roman" w:cs="Times New Roman"/>
        </w:rPr>
        <w:t>“</w:t>
      </w:r>
      <w:r w:rsidR="00A56B91" w:rsidRPr="00D421A9">
        <w:rPr>
          <w:rFonts w:ascii="Times New Roman" w:eastAsia="楷体" w:hAnsi="Times New Roman" w:cs="Times New Roman"/>
        </w:rPr>
        <w:t>倒</w:t>
      </w:r>
      <w:r w:rsidR="00A56B91" w:rsidRPr="00D421A9">
        <w:rPr>
          <w:rFonts w:ascii="Times New Roman" w:eastAsia="楷体" w:hAnsi="Times New Roman" w:cs="Times New Roman"/>
        </w:rPr>
        <w:t>U”</w:t>
      </w:r>
      <w:r w:rsidR="00A56B91" w:rsidRPr="00D421A9">
        <w:rPr>
          <w:rFonts w:ascii="Times New Roman" w:eastAsia="楷体" w:hAnsi="Times New Roman" w:cs="Times New Roman"/>
        </w:rPr>
        <w:t>型趋势，同时，随着健康状况转好和收入提升，风险厌恶程度会下降。</w:t>
      </w:r>
      <w:r w:rsidR="00C85F9E" w:rsidRPr="00D421A9">
        <w:rPr>
          <w:rFonts w:ascii="Times New Roman" w:eastAsia="楷体" w:hAnsi="Times New Roman" w:cs="Times New Roman"/>
        </w:rPr>
        <w:t>（</w:t>
      </w:r>
      <w:r w:rsidR="00C85F9E" w:rsidRPr="00D421A9">
        <w:rPr>
          <w:rFonts w:ascii="Times New Roman" w:eastAsia="楷体" w:hAnsi="Times New Roman" w:cs="Times New Roman"/>
        </w:rPr>
        <w:t>4</w:t>
      </w:r>
      <w:r w:rsidR="00C85F9E" w:rsidRPr="00D421A9">
        <w:rPr>
          <w:rFonts w:ascii="Times New Roman" w:eastAsia="楷体" w:hAnsi="Times New Roman" w:cs="Times New Roman"/>
        </w:rPr>
        <w:t>）</w:t>
      </w:r>
      <w:r w:rsidR="003C29AF" w:rsidRPr="00D421A9">
        <w:rPr>
          <w:rFonts w:ascii="Times New Roman" w:eastAsia="楷体" w:hAnsi="Times New Roman" w:cs="Times New Roman" w:hint="eastAsia"/>
        </w:rPr>
        <w:t>风险</w:t>
      </w:r>
      <w:r w:rsidR="003C29AF" w:rsidRPr="00D421A9">
        <w:rPr>
          <w:rFonts w:ascii="Times New Roman" w:eastAsia="楷体" w:hAnsi="Times New Roman" w:cs="Times New Roman"/>
        </w:rPr>
        <w:t>厌恶程度</w:t>
      </w:r>
      <w:r w:rsidR="003C29AF" w:rsidRPr="00D421A9">
        <w:rPr>
          <w:rFonts w:ascii="Times New Roman" w:eastAsia="楷体" w:hAnsi="Times New Roman" w:cs="Times New Roman" w:hint="eastAsia"/>
        </w:rPr>
        <w:t>上升</w:t>
      </w:r>
      <w:r w:rsidR="003C29AF" w:rsidRPr="00D421A9">
        <w:rPr>
          <w:rFonts w:ascii="Times New Roman" w:eastAsia="楷体" w:hAnsi="Times New Roman" w:cs="Times New Roman"/>
        </w:rPr>
        <w:t>能够显著拉低股票收益率和波动率，</w:t>
      </w:r>
      <w:r w:rsidR="003C29AF" w:rsidRPr="00D421A9">
        <w:rPr>
          <w:rFonts w:ascii="Times New Roman" w:eastAsia="楷体" w:hAnsi="Times New Roman" w:cs="Times New Roman" w:hint="eastAsia"/>
        </w:rPr>
        <w:t>并</w:t>
      </w:r>
      <w:r w:rsidR="003C29AF" w:rsidRPr="00D421A9">
        <w:rPr>
          <w:rFonts w:ascii="Times New Roman" w:eastAsia="楷体" w:hAnsi="Times New Roman" w:cs="Times New Roman"/>
        </w:rPr>
        <w:t>导致全球金融周期</w:t>
      </w:r>
      <w:r w:rsidR="003C29AF" w:rsidRPr="00D421A9">
        <w:rPr>
          <w:rFonts w:ascii="Times New Roman" w:eastAsia="楷体" w:hAnsi="Times New Roman" w:cs="Times New Roman" w:hint="eastAsia"/>
        </w:rPr>
        <w:t>呈现</w:t>
      </w:r>
      <w:r w:rsidR="003C29AF" w:rsidRPr="00D421A9">
        <w:rPr>
          <w:rFonts w:ascii="Times New Roman" w:eastAsia="楷体" w:hAnsi="Times New Roman" w:cs="Times New Roman"/>
        </w:rPr>
        <w:t>“</w:t>
      </w:r>
      <w:r w:rsidR="003C29AF" w:rsidRPr="00D421A9">
        <w:rPr>
          <w:rFonts w:ascii="Times New Roman" w:eastAsia="楷体" w:hAnsi="Times New Roman" w:cs="Times New Roman" w:hint="eastAsia"/>
        </w:rPr>
        <w:t>衰退</w:t>
      </w:r>
      <w:r w:rsidR="003C29AF" w:rsidRPr="00D421A9">
        <w:rPr>
          <w:rFonts w:ascii="Times New Roman" w:eastAsia="楷体" w:hAnsi="Times New Roman" w:cs="Times New Roman"/>
        </w:rPr>
        <w:t>”</w:t>
      </w:r>
      <w:r w:rsidR="003C29AF" w:rsidRPr="00D421A9">
        <w:rPr>
          <w:rFonts w:ascii="Times New Roman" w:eastAsia="楷体" w:hAnsi="Times New Roman" w:cs="Times New Roman" w:hint="eastAsia"/>
        </w:rPr>
        <w:t>倾向</w:t>
      </w:r>
      <w:r w:rsidR="003C29AF" w:rsidRPr="00D421A9">
        <w:rPr>
          <w:rFonts w:ascii="Times New Roman" w:eastAsia="楷体" w:hAnsi="Times New Roman" w:cs="Times New Roman"/>
        </w:rPr>
        <w:t>，</w:t>
      </w:r>
      <w:r w:rsidR="000E507B" w:rsidRPr="00D421A9">
        <w:rPr>
          <w:rFonts w:ascii="Times New Roman" w:eastAsia="楷体" w:hAnsi="Times New Roman" w:cs="Times New Roman"/>
        </w:rPr>
        <w:t>风险态度变化能够预示未来市场表现。</w:t>
      </w:r>
      <w:r w:rsidR="00C85F9E" w:rsidRPr="00D421A9">
        <w:rPr>
          <w:rFonts w:ascii="Times New Roman" w:eastAsia="楷体" w:hAnsi="Times New Roman" w:cs="Times New Roman"/>
        </w:rPr>
        <w:t>本文</w:t>
      </w:r>
      <w:r w:rsidR="00ED0308" w:rsidRPr="00D421A9">
        <w:rPr>
          <w:rFonts w:ascii="Times New Roman" w:eastAsia="楷体" w:hAnsi="Times New Roman" w:cs="Times New Roman"/>
        </w:rPr>
        <w:t>研究从</w:t>
      </w:r>
      <w:r w:rsidR="00C943A8" w:rsidRPr="00D421A9">
        <w:rPr>
          <w:rFonts w:ascii="Times New Roman" w:eastAsia="楷体" w:hAnsi="Times New Roman" w:cs="Times New Roman" w:hint="eastAsia"/>
        </w:rPr>
        <w:t>经济学</w:t>
      </w:r>
      <w:r w:rsidR="00C943A8" w:rsidRPr="00D421A9">
        <w:rPr>
          <w:rFonts w:ascii="Times New Roman" w:eastAsia="楷体" w:hAnsi="Times New Roman" w:cs="Times New Roman"/>
        </w:rPr>
        <w:t>和</w:t>
      </w:r>
      <w:r w:rsidR="00ED0308" w:rsidRPr="00D421A9">
        <w:rPr>
          <w:rFonts w:ascii="Times New Roman" w:eastAsia="楷体" w:hAnsi="Times New Roman" w:cs="Times New Roman"/>
        </w:rPr>
        <w:t>社会学的交叉视角考察了风险态度这一经济金融学变量的核心特征。</w:t>
      </w:r>
      <w:r w:rsidR="00C85F9E" w:rsidRPr="00D421A9">
        <w:rPr>
          <w:rFonts w:ascii="Times New Roman" w:eastAsia="楷体" w:hAnsi="Times New Roman" w:cs="Times New Roman"/>
        </w:rPr>
        <w:t>这对于</w:t>
      </w:r>
      <w:r w:rsidR="000C685C" w:rsidRPr="00D421A9">
        <w:rPr>
          <w:rFonts w:ascii="Times New Roman" w:eastAsia="楷体" w:hAnsi="Times New Roman" w:cs="Times New Roman"/>
        </w:rPr>
        <w:t>涉及该参数的</w:t>
      </w:r>
      <w:r w:rsidR="00C85F9E" w:rsidRPr="00D421A9">
        <w:rPr>
          <w:rFonts w:ascii="Times New Roman" w:eastAsia="楷体" w:hAnsi="Times New Roman" w:cs="Times New Roman"/>
        </w:rPr>
        <w:t>理论研究是一个很重要的参考。</w:t>
      </w:r>
      <w:r w:rsidR="00ED0308" w:rsidRPr="00D421A9">
        <w:rPr>
          <w:rFonts w:ascii="Times New Roman" w:eastAsia="楷体" w:hAnsi="Times New Roman" w:cs="Times New Roman"/>
        </w:rPr>
        <w:t>同时，</w:t>
      </w:r>
      <w:r w:rsidR="00517B5C" w:rsidRPr="00D421A9">
        <w:rPr>
          <w:rFonts w:ascii="Times New Roman" w:eastAsia="楷体" w:hAnsi="Times New Roman" w:cs="Times New Roman"/>
        </w:rPr>
        <w:t>政策含义上，</w:t>
      </w:r>
      <w:r w:rsidR="00C85F9E" w:rsidRPr="00D421A9">
        <w:rPr>
          <w:rFonts w:ascii="Times New Roman" w:eastAsia="楷体" w:hAnsi="Times New Roman" w:cs="Times New Roman"/>
        </w:rPr>
        <w:t>中国老</w:t>
      </w:r>
      <w:r w:rsidR="003C325B" w:rsidRPr="00D421A9">
        <w:rPr>
          <w:rFonts w:ascii="Times New Roman" w:eastAsia="楷体" w:hAnsi="Times New Roman" w:cs="Times New Roman"/>
        </w:rPr>
        <w:t>龄化带来的风险态度改变，也将预示着未来资产价格、配置结构出现</w:t>
      </w:r>
      <w:r w:rsidR="00C85F9E" w:rsidRPr="00D421A9">
        <w:rPr>
          <w:rFonts w:ascii="Times New Roman" w:eastAsia="楷体" w:hAnsi="Times New Roman" w:cs="Times New Roman"/>
        </w:rPr>
        <w:t>新</w:t>
      </w:r>
      <w:r w:rsidR="003C325B" w:rsidRPr="00D421A9">
        <w:rPr>
          <w:rFonts w:ascii="Times New Roman" w:eastAsia="楷体" w:hAnsi="Times New Roman" w:cs="Times New Roman"/>
        </w:rPr>
        <w:t>的趋势和</w:t>
      </w:r>
      <w:r w:rsidR="00C85F9E" w:rsidRPr="00D421A9">
        <w:rPr>
          <w:rFonts w:ascii="Times New Roman" w:eastAsia="楷体" w:hAnsi="Times New Roman" w:cs="Times New Roman"/>
        </w:rPr>
        <w:t>特征。</w:t>
      </w:r>
    </w:p>
    <w:p w:rsidR="00C85F9E" w:rsidRPr="00D421A9" w:rsidRDefault="005867CC" w:rsidP="00C85F9E">
      <w:pPr>
        <w:ind w:firstLineChars="200" w:firstLine="420"/>
        <w:rPr>
          <w:rFonts w:ascii="楷体" w:eastAsia="楷体" w:hAnsi="楷体" w:cs="Times New Roman"/>
        </w:rPr>
      </w:pPr>
      <w:r w:rsidRPr="00D421A9">
        <w:rPr>
          <w:rFonts w:ascii="黑体" w:eastAsia="黑体" w:hAnsi="黑体" w:cs="Times New Roman" w:hint="eastAsia"/>
        </w:rPr>
        <w:t>关键词：</w:t>
      </w:r>
      <w:r w:rsidR="001A4797" w:rsidRPr="00D421A9">
        <w:rPr>
          <w:rFonts w:ascii="楷体" w:eastAsia="楷体" w:hAnsi="楷体" w:cs="Times New Roman"/>
        </w:rPr>
        <w:t>风险厌恶系数</w:t>
      </w:r>
      <w:r w:rsidRPr="00D421A9">
        <w:rPr>
          <w:rFonts w:ascii="楷体" w:eastAsia="楷体" w:hAnsi="楷体" w:cs="Times New Roman"/>
        </w:rPr>
        <w:t xml:space="preserve"> </w:t>
      </w:r>
      <w:r w:rsidR="001A4797" w:rsidRPr="00D421A9">
        <w:rPr>
          <w:rFonts w:ascii="楷体" w:eastAsia="楷体" w:hAnsi="楷体" w:cs="Times New Roman"/>
        </w:rPr>
        <w:t xml:space="preserve">元分析 </w:t>
      </w:r>
      <w:r w:rsidR="00C85F9E" w:rsidRPr="00D421A9">
        <w:rPr>
          <w:rFonts w:ascii="楷体" w:eastAsia="楷体" w:hAnsi="楷体" w:cs="Times New Roman"/>
        </w:rPr>
        <w:t>贝叶斯模型平均</w:t>
      </w:r>
    </w:p>
    <w:p w:rsidR="003C29AF" w:rsidRPr="00D421A9" w:rsidRDefault="003C29AF" w:rsidP="009A5B96">
      <w:pPr>
        <w:ind w:firstLineChars="200" w:firstLine="420"/>
        <w:rPr>
          <w:rFonts w:ascii="Times New Roman" w:eastAsia="宋体" w:hAnsi="Times New Roman" w:cs="Times New Roman"/>
        </w:rPr>
      </w:pPr>
    </w:p>
    <w:p w:rsidR="003C29AF" w:rsidRPr="00D421A9" w:rsidRDefault="003C29AF" w:rsidP="00D81BA6">
      <w:pPr>
        <w:ind w:firstLineChars="200" w:firstLine="420"/>
        <w:rPr>
          <w:rFonts w:ascii="Times New Roman" w:hAnsi="Times New Roman" w:cs="Times New Roman"/>
        </w:rPr>
      </w:pPr>
    </w:p>
    <w:p w:rsidR="00400570" w:rsidRPr="00D421A9" w:rsidRDefault="001A4797" w:rsidP="005867CC">
      <w:pPr>
        <w:jc w:val="center"/>
        <w:rPr>
          <w:rFonts w:ascii="黑体" w:eastAsia="黑体" w:hAnsi="黑体" w:cs="Times New Roman"/>
          <w:sz w:val="28"/>
          <w:szCs w:val="28"/>
        </w:rPr>
      </w:pPr>
      <w:r w:rsidRPr="00D421A9">
        <w:rPr>
          <w:rFonts w:ascii="黑体" w:eastAsia="黑体" w:hAnsi="黑体" w:cs="Times New Roman"/>
          <w:sz w:val="28"/>
          <w:szCs w:val="28"/>
        </w:rPr>
        <w:t>一</w:t>
      </w:r>
      <w:r w:rsidR="005867CC" w:rsidRPr="00D421A9">
        <w:rPr>
          <w:rFonts w:ascii="黑体" w:eastAsia="黑体" w:hAnsi="黑体" w:cs="Times New Roman" w:hint="eastAsia"/>
          <w:sz w:val="28"/>
          <w:szCs w:val="28"/>
        </w:rPr>
        <w:t>、</w:t>
      </w:r>
      <w:r w:rsidR="00D77475" w:rsidRPr="00D421A9">
        <w:rPr>
          <w:rFonts w:ascii="黑体" w:eastAsia="黑体" w:hAnsi="黑体" w:cs="Times New Roman"/>
          <w:sz w:val="28"/>
          <w:szCs w:val="28"/>
        </w:rPr>
        <w:t>引言</w:t>
      </w:r>
    </w:p>
    <w:p w:rsidR="005867CC" w:rsidRPr="00D421A9" w:rsidRDefault="005867CC" w:rsidP="00D76E3F">
      <w:pPr>
        <w:ind w:firstLineChars="200" w:firstLine="420"/>
        <w:rPr>
          <w:rFonts w:ascii="Times New Roman" w:eastAsia="宋体" w:hAnsi="Times New Roman" w:cs="Times New Roman"/>
        </w:rPr>
      </w:pPr>
    </w:p>
    <w:p w:rsidR="00D76E3F" w:rsidRPr="00D421A9" w:rsidRDefault="00D76E3F" w:rsidP="00D76E3F">
      <w:pPr>
        <w:ind w:firstLineChars="200" w:firstLine="420"/>
        <w:rPr>
          <w:rFonts w:ascii="Times New Roman" w:eastAsia="宋体" w:hAnsi="Times New Roman" w:cs="Times New Roman"/>
        </w:rPr>
      </w:pPr>
      <w:r w:rsidRPr="00D421A9">
        <w:rPr>
          <w:rFonts w:ascii="Times New Roman" w:eastAsia="宋体" w:hAnsi="Times New Roman" w:cs="Times New Roman"/>
        </w:rPr>
        <w:t>风险态度</w:t>
      </w:r>
      <w:r w:rsidR="00514012" w:rsidRPr="00D421A9">
        <w:rPr>
          <w:rFonts w:ascii="Times New Roman" w:eastAsia="宋体" w:hAnsi="Times New Roman" w:cs="Times New Roman"/>
        </w:rPr>
        <w:t>（</w:t>
      </w:r>
      <w:r w:rsidR="00514012" w:rsidRPr="00D421A9">
        <w:rPr>
          <w:rFonts w:ascii="Times New Roman" w:eastAsia="宋体" w:hAnsi="Times New Roman" w:cs="Times New Roman"/>
        </w:rPr>
        <w:t>Risk Attitude</w:t>
      </w:r>
      <w:r w:rsidR="00514012" w:rsidRPr="00D421A9">
        <w:rPr>
          <w:rFonts w:ascii="Times New Roman" w:eastAsia="宋体" w:hAnsi="Times New Roman" w:cs="Times New Roman"/>
        </w:rPr>
        <w:t>）</w:t>
      </w:r>
      <w:r w:rsidR="00514012" w:rsidRPr="00D421A9">
        <w:rPr>
          <w:rFonts w:ascii="Times New Roman" w:eastAsia="宋体" w:hAnsi="Times New Roman" w:cs="Times New Roman" w:hint="eastAsia"/>
        </w:rPr>
        <w:t>是一个重要的经济学变量，</w:t>
      </w:r>
      <w:r w:rsidRPr="00D421A9">
        <w:rPr>
          <w:rFonts w:ascii="Times New Roman" w:eastAsia="宋体" w:hAnsi="Times New Roman" w:cs="Times New Roman"/>
        </w:rPr>
        <w:t>反映经济主体对于风险的补偿性要求。一般用风险厌恶来刻画</w:t>
      </w:r>
      <w:r w:rsidRPr="00D421A9">
        <w:rPr>
          <w:rFonts w:ascii="Times New Roman" w:eastAsia="宋体" w:hAnsi="Times New Roman" w:cs="Times New Roman"/>
        </w:rPr>
        <w:t>“</w:t>
      </w:r>
      <w:r w:rsidRPr="00D421A9">
        <w:rPr>
          <w:rFonts w:ascii="Times New Roman" w:eastAsia="宋体" w:hAnsi="Times New Roman" w:cs="Times New Roman"/>
        </w:rPr>
        <w:t>人</w:t>
      </w:r>
      <w:r w:rsidRPr="00D421A9">
        <w:rPr>
          <w:rFonts w:ascii="Times New Roman" w:eastAsia="宋体" w:hAnsi="Times New Roman" w:cs="Times New Roman"/>
        </w:rPr>
        <w:t>”</w:t>
      </w:r>
      <w:r w:rsidRPr="00D421A9">
        <w:rPr>
          <w:rFonts w:ascii="Times New Roman" w:eastAsia="宋体" w:hAnsi="Times New Roman" w:cs="Times New Roman"/>
        </w:rPr>
        <w:t>对不确定性的排斥。风险厌恶程度越高，对单位风险的要求补偿越高。风险厌恶系数用来度量风险态度，为风险溢价与风险大小的比例，表示为个体在终生效用最大化条件下，对于单位风险的支付意愿极限（公式表示为：</w:t>
      </w:r>
      <w:r w:rsidRPr="00D421A9">
        <w:rPr>
          <w:rFonts w:ascii="Times New Roman" w:eastAsia="宋体" w:hAnsi="Times New Roman" w:cs="Times New Roman"/>
        </w:rPr>
        <w:t>RA=lim</w:t>
      </w:r>
      <w:r w:rsidRPr="00D421A9">
        <w:rPr>
          <w:rFonts w:ascii="Times New Roman" w:eastAsia="宋体" w:hAnsi="Times New Roman" w:cs="Times New Roman"/>
          <w:i/>
          <w:vertAlign w:val="subscript"/>
        </w:rPr>
        <w:t>σ</w:t>
      </w:r>
      <w:r w:rsidRPr="00D421A9">
        <w:rPr>
          <w:rFonts w:ascii="Times New Roman" w:eastAsia="宋体" w:hAnsi="Times New Roman" w:cs="Times New Roman"/>
          <w:vertAlign w:val="subscript"/>
        </w:rPr>
        <w:t>→0</w:t>
      </w:r>
      <w:r w:rsidRPr="00D421A9">
        <w:rPr>
          <w:rFonts w:ascii="Times New Roman" w:eastAsia="宋体" w:hAnsi="Times New Roman" w:cs="Times New Roman"/>
        </w:rPr>
        <w:t>{2</w:t>
      </w:r>
      <w:r w:rsidRPr="00D421A9">
        <w:rPr>
          <w:rFonts w:ascii="Times New Roman" w:eastAsia="宋体" w:hAnsi="Times New Roman" w:cs="Times New Roman"/>
          <w:i/>
        </w:rPr>
        <w:t>μ</w:t>
      </w:r>
      <w:r w:rsidRPr="00D421A9">
        <w:rPr>
          <w:rFonts w:ascii="Times New Roman" w:eastAsia="宋体" w:hAnsi="Times New Roman" w:cs="Times New Roman"/>
        </w:rPr>
        <w:t>/</w:t>
      </w:r>
      <w:r w:rsidRPr="00D421A9">
        <w:rPr>
          <w:rFonts w:ascii="Times New Roman" w:eastAsia="宋体" w:hAnsi="Times New Roman" w:cs="Times New Roman"/>
          <w:i/>
        </w:rPr>
        <w:t>σ</w:t>
      </w:r>
      <w:r w:rsidRPr="00D421A9">
        <w:rPr>
          <w:rFonts w:ascii="Times New Roman" w:eastAsia="宋体" w:hAnsi="Times New Roman" w:cs="Times New Roman"/>
          <w:vertAlign w:val="superscript"/>
        </w:rPr>
        <w:t>2</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i/>
        </w:rPr>
        <w:t>μ</w:t>
      </w:r>
      <w:r w:rsidRPr="00D421A9">
        <w:rPr>
          <w:rFonts w:ascii="Times New Roman" w:eastAsia="宋体" w:hAnsi="Times New Roman" w:cs="Times New Roman"/>
        </w:rPr>
        <w:t>用来对冲均值为</w:t>
      </w:r>
      <w:r w:rsidRPr="00D421A9">
        <w:rPr>
          <w:rFonts w:ascii="Times New Roman" w:eastAsia="宋体" w:hAnsi="Times New Roman" w:cs="Times New Roman"/>
        </w:rPr>
        <w:t>0</w:t>
      </w:r>
      <w:r w:rsidRPr="00D421A9">
        <w:rPr>
          <w:rFonts w:ascii="Times New Roman" w:eastAsia="宋体" w:hAnsi="Times New Roman" w:cs="Times New Roman"/>
        </w:rPr>
        <w:t>、标准差为</w:t>
      </w:r>
      <w:r w:rsidRPr="00D421A9">
        <w:rPr>
          <w:rFonts w:ascii="Times New Roman" w:eastAsia="宋体" w:hAnsi="Times New Roman" w:cs="Times New Roman"/>
          <w:i/>
        </w:rPr>
        <w:t>σ</w:t>
      </w:r>
      <w:r w:rsidRPr="00D421A9">
        <w:rPr>
          <w:rFonts w:ascii="Times New Roman" w:eastAsia="宋体" w:hAnsi="Times New Roman" w:cs="Times New Roman"/>
        </w:rPr>
        <w:t>的风险）。根据风险带来的损失表现为财富数量或比例，风险厌恶又可进一步分为绝对风险厌恶（</w:t>
      </w:r>
      <w:r w:rsidRPr="00D421A9">
        <w:rPr>
          <w:rFonts w:ascii="Times New Roman" w:eastAsia="宋体" w:hAnsi="Times New Roman" w:cs="Times New Roman"/>
        </w:rPr>
        <w:t>Absolute Risk Aversion</w:t>
      </w:r>
      <w:r w:rsidRPr="00D421A9">
        <w:rPr>
          <w:rFonts w:ascii="Times New Roman" w:eastAsia="宋体" w:hAnsi="Times New Roman" w:cs="Times New Roman"/>
        </w:rPr>
        <w:t>，</w:t>
      </w:r>
      <w:r w:rsidRPr="00D421A9">
        <w:rPr>
          <w:rFonts w:ascii="Times New Roman" w:eastAsia="宋体" w:hAnsi="Times New Roman" w:cs="Times New Roman"/>
        </w:rPr>
        <w:t>ARA</w:t>
      </w:r>
      <w:r w:rsidRPr="00D421A9">
        <w:rPr>
          <w:rFonts w:ascii="Times New Roman" w:eastAsia="宋体" w:hAnsi="Times New Roman" w:cs="Times New Roman"/>
        </w:rPr>
        <w:t>）和相对风险厌恶（</w:t>
      </w:r>
      <w:r w:rsidRPr="00D421A9">
        <w:rPr>
          <w:rFonts w:ascii="Times New Roman" w:eastAsia="宋体" w:hAnsi="Times New Roman" w:cs="Times New Roman"/>
        </w:rPr>
        <w:t>Relative Risk Aversion</w:t>
      </w:r>
      <w:r w:rsidRPr="00D421A9">
        <w:rPr>
          <w:rFonts w:ascii="Times New Roman" w:eastAsia="宋体" w:hAnsi="Times New Roman" w:cs="Times New Roman"/>
        </w:rPr>
        <w:t>，</w:t>
      </w:r>
      <w:r w:rsidRPr="00D421A9">
        <w:rPr>
          <w:rFonts w:ascii="Times New Roman" w:eastAsia="宋体" w:hAnsi="Times New Roman" w:cs="Times New Roman"/>
        </w:rPr>
        <w:t>RRA</w:t>
      </w:r>
      <w:r w:rsidRPr="00D421A9">
        <w:rPr>
          <w:rFonts w:ascii="Times New Roman" w:eastAsia="宋体" w:hAnsi="Times New Roman" w:cs="Times New Roman"/>
        </w:rPr>
        <w:t>）。</w:t>
      </w:r>
      <w:r w:rsidRPr="00D421A9">
        <w:rPr>
          <w:rFonts w:ascii="Times New Roman" w:eastAsia="宋体" w:hAnsi="Times New Roman" w:cs="Times New Roman"/>
        </w:rPr>
        <w:t>Arrow</w:t>
      </w:r>
      <w:r w:rsidRPr="00D421A9">
        <w:rPr>
          <w:rFonts w:ascii="Times New Roman" w:eastAsia="宋体" w:hAnsi="Times New Roman" w:cs="Times New Roman"/>
        </w:rPr>
        <w:t>（</w:t>
      </w:r>
      <w:r w:rsidRPr="00D421A9">
        <w:rPr>
          <w:rFonts w:ascii="Times New Roman" w:eastAsia="宋体" w:hAnsi="Times New Roman" w:cs="Times New Roman"/>
        </w:rPr>
        <w:t>1965</w:t>
      </w:r>
      <w:r w:rsidRPr="00D421A9">
        <w:rPr>
          <w:rFonts w:ascii="Times New Roman" w:eastAsia="宋体" w:hAnsi="Times New Roman" w:cs="Times New Roman"/>
        </w:rPr>
        <w:t>，</w:t>
      </w:r>
      <w:r w:rsidRPr="00D421A9">
        <w:rPr>
          <w:rFonts w:ascii="Times New Roman" w:eastAsia="宋体" w:hAnsi="Times New Roman" w:cs="Times New Roman"/>
        </w:rPr>
        <w:t>1971</w:t>
      </w:r>
      <w:r w:rsidRPr="00D421A9">
        <w:rPr>
          <w:rFonts w:ascii="Times New Roman" w:eastAsia="宋体" w:hAnsi="Times New Roman" w:cs="Times New Roman"/>
        </w:rPr>
        <w:t>）和</w:t>
      </w:r>
      <w:r w:rsidRPr="00D421A9">
        <w:rPr>
          <w:rFonts w:ascii="Times New Roman" w:eastAsia="宋体" w:hAnsi="Times New Roman" w:cs="Times New Roman"/>
        </w:rPr>
        <w:t>Pratt</w:t>
      </w:r>
      <w:r w:rsidRPr="00D421A9">
        <w:rPr>
          <w:rFonts w:ascii="Times New Roman" w:eastAsia="宋体" w:hAnsi="Times New Roman" w:cs="Times New Roman"/>
        </w:rPr>
        <w:t>（</w:t>
      </w:r>
      <w:r w:rsidRPr="00D421A9">
        <w:rPr>
          <w:rFonts w:ascii="Times New Roman" w:eastAsia="宋体" w:hAnsi="Times New Roman" w:cs="Times New Roman"/>
        </w:rPr>
        <w:t>1964</w:t>
      </w:r>
      <w:r w:rsidRPr="00D421A9">
        <w:rPr>
          <w:rFonts w:ascii="Times New Roman" w:eastAsia="宋体" w:hAnsi="Times New Roman" w:cs="Times New Roman"/>
        </w:rPr>
        <w:t>）定义，</w:t>
      </w:r>
      <w:r w:rsidRPr="00D421A9">
        <w:rPr>
          <w:rFonts w:ascii="Times New Roman" w:eastAsia="宋体" w:hAnsi="Times New Roman" w:cs="Times New Roman"/>
        </w:rPr>
        <w:t>ARA=-</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w</w:t>
      </w:r>
      <w:r w:rsidRPr="00D421A9">
        <w:rPr>
          <w:rFonts w:ascii="Times New Roman" w:eastAsia="宋体" w:hAnsi="Times New Roman" w:cs="Times New Roman"/>
        </w:rPr>
        <w:t>)/</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w</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RRA=-</w:t>
      </w:r>
      <w:r w:rsidRPr="00D421A9">
        <w:rPr>
          <w:rFonts w:ascii="Times New Roman" w:eastAsia="宋体" w:hAnsi="Times New Roman" w:cs="Times New Roman"/>
          <w:i/>
        </w:rPr>
        <w:t>wu''</w:t>
      </w:r>
      <w:r w:rsidRPr="00D421A9">
        <w:rPr>
          <w:rFonts w:ascii="Times New Roman" w:eastAsia="宋体" w:hAnsi="Times New Roman" w:cs="Times New Roman"/>
        </w:rPr>
        <w:t>(</w:t>
      </w:r>
      <w:r w:rsidRPr="00D421A9">
        <w:rPr>
          <w:rFonts w:ascii="Times New Roman" w:eastAsia="宋体" w:hAnsi="Times New Roman" w:cs="Times New Roman"/>
          <w:i/>
        </w:rPr>
        <w:t>w</w:t>
      </w:r>
      <w:r w:rsidRPr="00D421A9">
        <w:rPr>
          <w:rFonts w:ascii="Times New Roman" w:eastAsia="宋体" w:hAnsi="Times New Roman" w:cs="Times New Roman"/>
        </w:rPr>
        <w:t>)/</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w</w:t>
      </w:r>
      <w:r w:rsidRPr="00D421A9">
        <w:rPr>
          <w:rFonts w:ascii="Times New Roman" w:eastAsia="宋体" w:hAnsi="Times New Roman" w:cs="Times New Roman"/>
        </w:rPr>
        <w:t>)</w:t>
      </w:r>
      <w:r w:rsidRPr="00D421A9">
        <w:rPr>
          <w:rFonts w:ascii="Times New Roman" w:eastAsia="宋体" w:hAnsi="Times New Roman" w:cs="Times New Roman"/>
        </w:rPr>
        <w:t>，其中</w:t>
      </w:r>
      <w:r w:rsidRPr="00D421A9">
        <w:rPr>
          <w:rFonts w:ascii="Times New Roman" w:eastAsia="宋体" w:hAnsi="Times New Roman" w:cs="Times New Roman"/>
          <w:i/>
        </w:rPr>
        <w:t>w</w:t>
      </w:r>
      <w:r w:rsidRPr="00D421A9">
        <w:rPr>
          <w:rFonts w:ascii="Times New Roman" w:eastAsia="宋体" w:hAnsi="Times New Roman" w:cs="Times New Roman"/>
        </w:rPr>
        <w:t>为财富，</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rPr>
        <w:t>为效用函数。</w:t>
      </w:r>
      <w:r w:rsidRPr="00D421A9">
        <w:rPr>
          <w:rFonts w:ascii="Times New Roman" w:eastAsia="宋体" w:hAnsi="Times New Roman" w:cs="Times New Roman"/>
        </w:rPr>
        <w:t>ARA</w:t>
      </w:r>
      <w:r w:rsidRPr="00D421A9">
        <w:rPr>
          <w:rFonts w:ascii="Times New Roman" w:eastAsia="宋体" w:hAnsi="Times New Roman" w:cs="Times New Roman"/>
        </w:rPr>
        <w:t>表示为规避财富</w:t>
      </w:r>
      <w:r w:rsidRPr="00D421A9">
        <w:rPr>
          <w:rFonts w:ascii="Times New Roman" w:eastAsia="宋体" w:hAnsi="Times New Roman" w:cs="Times New Roman"/>
        </w:rPr>
        <w:t>1</w:t>
      </w:r>
      <w:r w:rsidRPr="00D421A9">
        <w:rPr>
          <w:rFonts w:ascii="Times New Roman" w:eastAsia="宋体" w:hAnsi="Times New Roman" w:cs="Times New Roman"/>
        </w:rPr>
        <w:t>个单位数量的损失风险时，个体愿意放弃的财富数量；</w:t>
      </w:r>
      <w:r w:rsidRPr="00D421A9">
        <w:rPr>
          <w:rFonts w:ascii="Times New Roman" w:eastAsia="宋体" w:hAnsi="Times New Roman" w:cs="Times New Roman"/>
        </w:rPr>
        <w:t>RRA</w:t>
      </w:r>
      <w:r w:rsidRPr="00D421A9">
        <w:rPr>
          <w:rFonts w:ascii="Times New Roman" w:eastAsia="宋体" w:hAnsi="Times New Roman" w:cs="Times New Roman"/>
        </w:rPr>
        <w:t>表示为规避财富面临</w:t>
      </w:r>
      <w:r w:rsidRPr="00D421A9">
        <w:rPr>
          <w:rFonts w:ascii="Times New Roman" w:eastAsia="宋体" w:hAnsi="Times New Roman" w:cs="Times New Roman"/>
        </w:rPr>
        <w:t>1</w:t>
      </w:r>
      <w:r w:rsidRPr="00D421A9">
        <w:rPr>
          <w:rFonts w:ascii="Times New Roman" w:eastAsia="宋体" w:hAnsi="Times New Roman" w:cs="Times New Roman"/>
        </w:rPr>
        <w:t>个百分比的损失风险时，个体愿意放弃的财富比例。直觉上，绝对和相对风险厌恶分别刻画了个体对财富数量和财富比例损失风险的厌恶程度，</w:t>
      </w:r>
      <w:r w:rsidRPr="00D421A9">
        <w:rPr>
          <w:rFonts w:ascii="Times New Roman" w:eastAsia="宋体" w:hAnsi="Times New Roman" w:cs="Times New Roman"/>
        </w:rPr>
        <w:t>RRA</w:t>
      </w:r>
      <w:r w:rsidRPr="00D421A9">
        <w:rPr>
          <w:rFonts w:ascii="Times New Roman" w:eastAsia="宋体" w:hAnsi="Times New Roman" w:cs="Times New Roman"/>
        </w:rPr>
        <w:t>更能反映我们直觉上理解的风险态度，而</w:t>
      </w:r>
      <w:r w:rsidRPr="00D421A9">
        <w:rPr>
          <w:rFonts w:ascii="Times New Roman" w:eastAsia="宋体" w:hAnsi="Times New Roman" w:cs="Times New Roman"/>
        </w:rPr>
        <w:t>ARA</w:t>
      </w:r>
      <w:r w:rsidRPr="00D421A9">
        <w:rPr>
          <w:rFonts w:ascii="Times New Roman" w:eastAsia="宋体" w:hAnsi="Times New Roman" w:cs="Times New Roman"/>
        </w:rPr>
        <w:t>还需要结合财富数量来考虑。</w:t>
      </w:r>
    </w:p>
    <w:p w:rsidR="00D76E3F" w:rsidRPr="00D421A9" w:rsidRDefault="00D76E3F" w:rsidP="00D76E3F">
      <w:pPr>
        <w:ind w:firstLineChars="200" w:firstLine="420"/>
        <w:rPr>
          <w:rFonts w:ascii="Times New Roman" w:eastAsia="宋体" w:hAnsi="Times New Roman" w:cs="Times New Roman"/>
          <w:strike/>
        </w:rPr>
      </w:pPr>
      <w:r w:rsidRPr="00D421A9">
        <w:rPr>
          <w:rFonts w:ascii="Times New Roman" w:eastAsia="宋体" w:hAnsi="Times New Roman" w:cs="Times New Roman"/>
        </w:rPr>
        <w:t>风险厌恶系数</w:t>
      </w:r>
      <w:r w:rsidR="00B80E60" w:rsidRPr="00D421A9">
        <w:rPr>
          <w:rStyle w:val="aa"/>
          <w:rFonts w:ascii="Times New Roman" w:eastAsia="宋体" w:hAnsi="Times New Roman" w:cs="Times New Roman"/>
          <w:highlight w:val="yellow"/>
        </w:rPr>
        <w:footnoteReference w:id="2"/>
      </w:r>
      <w:r w:rsidRPr="00D421A9">
        <w:rPr>
          <w:rFonts w:ascii="Times New Roman" w:eastAsia="宋体" w:hAnsi="Times New Roman" w:cs="Times New Roman"/>
        </w:rPr>
        <w:t>通过风险溢价改变资源配置决策，对资产组合和资产价格均具有深远影响。因此，这一系数在金融模型和宏观一般均衡模型中发挥核心参数作用。</w:t>
      </w:r>
      <w:r w:rsidR="003812A1" w:rsidRPr="00D421A9">
        <w:rPr>
          <w:rFonts w:ascii="Times New Roman" w:eastAsia="宋体" w:hAnsi="Times New Roman" w:cs="Times New Roman" w:hint="eastAsia"/>
        </w:rPr>
        <w:t>具体地</w:t>
      </w:r>
      <w:r w:rsidR="003812A1" w:rsidRPr="00D421A9">
        <w:rPr>
          <w:rFonts w:ascii="Times New Roman" w:eastAsia="宋体" w:hAnsi="Times New Roman" w:cs="Times New Roman"/>
        </w:rPr>
        <w:t>，</w:t>
      </w:r>
      <w:r w:rsidRPr="00D421A9">
        <w:rPr>
          <w:rFonts w:ascii="Times New Roman" w:eastAsia="宋体" w:hAnsi="Times New Roman" w:cs="Times New Roman"/>
          <w:strike/>
        </w:rPr>
        <w:t>第一，</w:t>
      </w:r>
      <w:r w:rsidRPr="00D421A9">
        <w:rPr>
          <w:rFonts w:ascii="Times New Roman" w:eastAsia="宋体" w:hAnsi="Times New Roman" w:cs="Times New Roman"/>
        </w:rPr>
        <w:lastRenderedPageBreak/>
        <w:t>金融模型</w:t>
      </w:r>
      <w:r w:rsidR="003812A1" w:rsidRPr="00D421A9">
        <w:rPr>
          <w:rFonts w:ascii="Times New Roman" w:eastAsia="宋体" w:hAnsi="Times New Roman" w:cs="Times New Roman" w:hint="eastAsia"/>
        </w:rPr>
        <w:t>中</w:t>
      </w:r>
      <w:r w:rsidR="003812A1" w:rsidRPr="00D421A9">
        <w:rPr>
          <w:rFonts w:ascii="Times New Roman" w:eastAsia="宋体" w:hAnsi="Times New Roman" w:cs="Times New Roman"/>
        </w:rPr>
        <w:t>，</w:t>
      </w:r>
      <w:r w:rsidRPr="00D421A9">
        <w:rPr>
          <w:rFonts w:ascii="Times New Roman" w:eastAsia="宋体" w:hAnsi="Times New Roman" w:cs="Times New Roman"/>
        </w:rPr>
        <w:t>风险厌恶系数能够量化风险大小对于风险溢价的解释程度，并链接了风险的市场价格与投资组合选择。</w:t>
      </w:r>
    </w:p>
    <w:p w:rsidR="00D76E3F" w:rsidRPr="00D421A9" w:rsidRDefault="00D76E3F" w:rsidP="00D76E3F">
      <w:pPr>
        <w:ind w:firstLineChars="200" w:firstLine="420"/>
        <w:rPr>
          <w:rFonts w:ascii="Times New Roman" w:eastAsia="宋体" w:hAnsi="Times New Roman" w:cs="Times New Roman"/>
        </w:rPr>
      </w:pPr>
      <w:r w:rsidRPr="00D421A9">
        <w:rPr>
          <w:rFonts w:ascii="Times New Roman" w:eastAsia="宋体" w:hAnsi="Times New Roman" w:cs="Times New Roman"/>
        </w:rPr>
        <w:t>宏观经济模型</w:t>
      </w:r>
      <w:r w:rsidR="003812A1" w:rsidRPr="00D421A9">
        <w:rPr>
          <w:rFonts w:ascii="Times New Roman" w:eastAsia="宋体" w:hAnsi="Times New Roman" w:cs="Times New Roman" w:hint="eastAsia"/>
        </w:rPr>
        <w:t>中</w:t>
      </w:r>
      <w:r w:rsidR="003812A1" w:rsidRPr="00D421A9">
        <w:rPr>
          <w:rFonts w:ascii="Times New Roman" w:eastAsia="宋体" w:hAnsi="Times New Roman" w:cs="Times New Roman"/>
        </w:rPr>
        <w:t>，</w:t>
      </w:r>
      <w:r w:rsidRPr="00D421A9">
        <w:rPr>
          <w:rFonts w:ascii="Times New Roman" w:eastAsia="宋体" w:hAnsi="Times New Roman" w:cs="Times New Roman"/>
        </w:rPr>
        <w:t>如动态随机一般均衡（</w:t>
      </w:r>
      <w:r w:rsidRPr="00D421A9">
        <w:rPr>
          <w:rFonts w:ascii="Times New Roman" w:eastAsia="宋体" w:hAnsi="Times New Roman" w:cs="Times New Roman"/>
        </w:rPr>
        <w:t>Dynamic Stochastic General Equilibrium</w:t>
      </w:r>
      <w:r w:rsidRPr="00D421A9">
        <w:rPr>
          <w:rFonts w:ascii="Times New Roman" w:eastAsia="宋体" w:hAnsi="Times New Roman" w:cs="Times New Roman"/>
        </w:rPr>
        <w:t>，</w:t>
      </w:r>
      <w:r w:rsidRPr="00D421A9">
        <w:rPr>
          <w:rFonts w:ascii="Times New Roman" w:eastAsia="宋体" w:hAnsi="Times New Roman" w:cs="Times New Roman"/>
        </w:rPr>
        <w:t>DSGE</w:t>
      </w:r>
      <w:r w:rsidRPr="00D421A9">
        <w:rPr>
          <w:rFonts w:ascii="Times New Roman" w:eastAsia="宋体" w:hAnsi="Times New Roman" w:cs="Times New Roman"/>
        </w:rPr>
        <w:t>）模型中，风险厌恶系数是消费欧拉方程的重要参数。既然风险厌恶系数在理论模型中发挥关键作用，那么，准确地从经验证据中赋值参数就成为一个基本前提。但问题是，由于经验证据中这一参数的值存在差异，校准过程中参数选取存在困难。一个典型的例子是，诸多研究中国的理论模型文献中，风</w:t>
      </w:r>
      <w:r w:rsidR="0038096A" w:rsidRPr="00D421A9">
        <w:rPr>
          <w:rFonts w:ascii="Times New Roman" w:eastAsia="宋体" w:hAnsi="Times New Roman" w:cs="Times New Roman"/>
        </w:rPr>
        <w:t>险厌恶系数的校准值是源于美国等发达经济体的经验证据，如：严成樑</w:t>
      </w:r>
      <w:r w:rsidR="0038096A" w:rsidRPr="00D421A9">
        <w:rPr>
          <w:rFonts w:ascii="Times New Roman" w:eastAsia="宋体" w:hAnsi="Times New Roman" w:cs="Times New Roman" w:hint="eastAsia"/>
        </w:rPr>
        <w:t>、</w:t>
      </w:r>
      <w:r w:rsidRPr="00D421A9">
        <w:rPr>
          <w:rFonts w:ascii="Times New Roman" w:eastAsia="宋体" w:hAnsi="Times New Roman" w:cs="Times New Roman"/>
        </w:rPr>
        <w:t>龚六堂（</w:t>
      </w:r>
      <w:r w:rsidRPr="00D421A9">
        <w:rPr>
          <w:rFonts w:ascii="Times New Roman" w:eastAsia="宋体" w:hAnsi="Times New Roman" w:cs="Times New Roman"/>
        </w:rPr>
        <w:t>2009</w:t>
      </w:r>
      <w:r w:rsidRPr="00D421A9">
        <w:rPr>
          <w:rFonts w:ascii="Times New Roman" w:eastAsia="宋体" w:hAnsi="Times New Roman" w:cs="Times New Roman"/>
        </w:rPr>
        <w:t>）在研究中国财政支出、税收收入与长期经济增长的关系时，校准的相对风险厌恶系数采用</w:t>
      </w:r>
      <w:r w:rsidRPr="00D421A9">
        <w:rPr>
          <w:rFonts w:ascii="Times New Roman" w:eastAsia="宋体" w:hAnsi="Times New Roman" w:cs="Times New Roman"/>
        </w:rPr>
        <w:t>Turnovsky</w:t>
      </w:r>
      <w:r w:rsidRPr="00D421A9">
        <w:rPr>
          <w:rFonts w:ascii="Times New Roman" w:eastAsia="宋体" w:hAnsi="Times New Roman" w:cs="Times New Roman"/>
        </w:rPr>
        <w:t>（</w:t>
      </w:r>
      <w:r w:rsidRPr="00D421A9">
        <w:rPr>
          <w:rFonts w:ascii="Times New Roman" w:eastAsia="宋体" w:hAnsi="Times New Roman" w:cs="Times New Roman"/>
        </w:rPr>
        <w:t>2000</w:t>
      </w:r>
      <w:r w:rsidRPr="00D421A9">
        <w:rPr>
          <w:rFonts w:ascii="Times New Roman" w:eastAsia="宋体" w:hAnsi="Times New Roman" w:cs="Times New Roman"/>
        </w:rPr>
        <w:t>）的校准值。而更多的理论文献中设定效用函数为对数形式，这隐含的假设是</w:t>
      </w:r>
      <w:r w:rsidRPr="00D421A9">
        <w:rPr>
          <w:rFonts w:ascii="Times New Roman" w:eastAsia="宋体" w:hAnsi="Times New Roman" w:cs="Times New Roman"/>
        </w:rPr>
        <w:t>RRA=1</w:t>
      </w:r>
      <w:r w:rsidRPr="00D421A9">
        <w:rPr>
          <w:rFonts w:ascii="Times New Roman" w:eastAsia="宋体" w:hAnsi="Times New Roman" w:cs="Times New Roman"/>
        </w:rPr>
        <w:t>，如李力等（</w:t>
      </w:r>
      <w:r w:rsidRPr="00D421A9">
        <w:rPr>
          <w:rFonts w:ascii="Times New Roman" w:eastAsia="宋体" w:hAnsi="Times New Roman" w:cs="Times New Roman"/>
        </w:rPr>
        <w:t>2020</w:t>
      </w:r>
      <w:r w:rsidRPr="00D421A9">
        <w:rPr>
          <w:rFonts w:ascii="Times New Roman" w:eastAsia="宋体" w:hAnsi="Times New Roman" w:cs="Times New Roman"/>
        </w:rPr>
        <w:t>）、杨伟中等（</w:t>
      </w:r>
      <w:r w:rsidRPr="00D421A9">
        <w:rPr>
          <w:rFonts w:ascii="Times New Roman" w:eastAsia="宋体" w:hAnsi="Times New Roman" w:cs="Times New Roman"/>
        </w:rPr>
        <w:t>2020</w:t>
      </w:r>
      <w:r w:rsidRPr="00D421A9">
        <w:rPr>
          <w:rFonts w:ascii="Times New Roman" w:eastAsia="宋体" w:hAnsi="Times New Roman" w:cs="Times New Roman"/>
        </w:rPr>
        <w:t>）等。因此，研究</w:t>
      </w:r>
      <w:r w:rsidR="006328BA" w:rsidRPr="00D421A9">
        <w:rPr>
          <w:rFonts w:ascii="Times New Roman" w:eastAsia="宋体" w:hAnsi="Times New Roman" w:cs="Times New Roman" w:hint="eastAsia"/>
        </w:rPr>
        <w:t>全球范围内</w:t>
      </w:r>
      <w:r w:rsidRPr="00D421A9">
        <w:rPr>
          <w:rFonts w:ascii="Times New Roman" w:eastAsia="宋体" w:hAnsi="Times New Roman" w:cs="Times New Roman"/>
        </w:rPr>
        <w:t>风险厌恶系数到底体现出哪些共性和异质性特征，</w:t>
      </w:r>
      <w:r w:rsidR="00514012" w:rsidRPr="00D421A9">
        <w:rPr>
          <w:rFonts w:ascii="Times New Roman" w:eastAsia="宋体" w:hAnsi="Times New Roman" w:cs="Times New Roman" w:hint="eastAsia"/>
        </w:rPr>
        <w:t>考察其背后的影响因素，</w:t>
      </w:r>
      <w:r w:rsidRPr="00D421A9">
        <w:rPr>
          <w:rFonts w:ascii="Times New Roman" w:eastAsia="宋体" w:hAnsi="Times New Roman" w:cs="Times New Roman"/>
        </w:rPr>
        <w:t>对于</w:t>
      </w:r>
      <w:r w:rsidR="006328BA" w:rsidRPr="00D421A9">
        <w:rPr>
          <w:rFonts w:ascii="Times New Roman" w:eastAsia="宋体" w:hAnsi="Times New Roman" w:cs="Times New Roman" w:hint="eastAsia"/>
        </w:rPr>
        <w:t>构建</w:t>
      </w:r>
      <w:r w:rsidRPr="00D421A9">
        <w:rPr>
          <w:rFonts w:ascii="Times New Roman" w:eastAsia="宋体" w:hAnsi="Times New Roman" w:cs="Times New Roman"/>
        </w:rPr>
        <w:t>风险态度</w:t>
      </w:r>
      <w:r w:rsidR="006328BA" w:rsidRPr="00D421A9">
        <w:rPr>
          <w:rFonts w:ascii="Times New Roman" w:eastAsia="宋体" w:hAnsi="Times New Roman" w:cs="Times New Roman" w:hint="eastAsia"/>
        </w:rPr>
        <w:t>相关的</w:t>
      </w:r>
      <w:r w:rsidRPr="00D421A9">
        <w:rPr>
          <w:rFonts w:ascii="Times New Roman" w:eastAsia="宋体" w:hAnsi="Times New Roman" w:cs="Times New Roman"/>
        </w:rPr>
        <w:t>理论</w:t>
      </w:r>
      <w:r w:rsidR="006328BA" w:rsidRPr="00D421A9">
        <w:rPr>
          <w:rFonts w:ascii="Times New Roman" w:eastAsia="宋体" w:hAnsi="Times New Roman" w:cs="Times New Roman" w:hint="eastAsia"/>
        </w:rPr>
        <w:t>模型</w:t>
      </w:r>
      <w:r w:rsidRPr="00D421A9">
        <w:rPr>
          <w:rFonts w:ascii="Times New Roman" w:eastAsia="宋体" w:hAnsi="Times New Roman" w:cs="Times New Roman"/>
        </w:rPr>
        <w:t>、理解金融市场变动都有重要意义。</w:t>
      </w:r>
    </w:p>
    <w:p w:rsidR="006366D5" w:rsidRPr="00D421A9" w:rsidRDefault="0045242D" w:rsidP="00A413B4">
      <w:pPr>
        <w:ind w:firstLineChars="200" w:firstLine="420"/>
        <w:rPr>
          <w:rFonts w:ascii="Times New Roman" w:eastAsia="宋体" w:hAnsi="Times New Roman" w:cs="Times New Roman"/>
        </w:rPr>
      </w:pPr>
      <w:r w:rsidRPr="00D421A9">
        <w:rPr>
          <w:rFonts w:ascii="Times New Roman" w:eastAsia="宋体" w:hAnsi="Times New Roman" w:cs="Times New Roman" w:hint="eastAsia"/>
        </w:rPr>
        <w:t>风险厌恶系数是</w:t>
      </w:r>
      <w:r w:rsidRPr="00D421A9">
        <w:rPr>
          <w:rFonts w:ascii="Times New Roman" w:eastAsia="宋体" w:hAnsi="Times New Roman" w:cs="Times New Roman"/>
        </w:rPr>
        <w:t>理论模型的核心参数，</w:t>
      </w:r>
      <w:r w:rsidRPr="00D421A9">
        <w:rPr>
          <w:rFonts w:ascii="Times New Roman" w:eastAsia="宋体" w:hAnsi="Times New Roman" w:cs="Times New Roman" w:hint="eastAsia"/>
        </w:rPr>
        <w:t>其</w:t>
      </w:r>
      <w:r w:rsidRPr="00D421A9">
        <w:rPr>
          <w:rFonts w:ascii="Times New Roman" w:eastAsia="宋体" w:hAnsi="Times New Roman" w:cs="Times New Roman"/>
        </w:rPr>
        <w:t>值将影响理论模型结论</w:t>
      </w:r>
      <w:r w:rsidRPr="00D421A9">
        <w:rPr>
          <w:rFonts w:ascii="Times New Roman" w:eastAsia="宋体" w:hAnsi="Times New Roman" w:cs="Times New Roman" w:hint="eastAsia"/>
        </w:rPr>
        <w:t>。那么，</w:t>
      </w:r>
      <w:r w:rsidRPr="00D421A9">
        <w:rPr>
          <w:rFonts w:ascii="Times New Roman" w:eastAsia="宋体" w:hAnsi="Times New Roman" w:cs="Times New Roman"/>
        </w:rPr>
        <w:t>如果针对一国</w:t>
      </w:r>
      <w:r w:rsidRPr="00D421A9">
        <w:rPr>
          <w:rFonts w:ascii="Times New Roman" w:eastAsia="宋体" w:hAnsi="Times New Roman" w:cs="Times New Roman" w:hint="eastAsia"/>
        </w:rPr>
        <w:t>经济建模</w:t>
      </w:r>
      <w:r w:rsidRPr="00D421A9">
        <w:rPr>
          <w:rFonts w:ascii="Times New Roman" w:eastAsia="宋体" w:hAnsi="Times New Roman" w:cs="Times New Roman"/>
        </w:rPr>
        <w:t>时，采用了另一国的经验值，会影响理论模型模拟效果。且</w:t>
      </w:r>
      <w:r w:rsidRPr="00D421A9">
        <w:rPr>
          <w:rFonts w:ascii="Times New Roman" w:eastAsia="宋体" w:hAnsi="Times New Roman" w:cs="Times New Roman" w:hint="eastAsia"/>
        </w:rPr>
        <w:t>如果</w:t>
      </w:r>
      <w:r w:rsidRPr="00D421A9">
        <w:rPr>
          <w:rFonts w:ascii="Times New Roman" w:eastAsia="宋体" w:hAnsi="Times New Roman" w:cs="Times New Roman"/>
        </w:rPr>
        <w:t>这一系数因人口、经济等变量而变，</w:t>
      </w:r>
      <w:r w:rsidRPr="00D421A9">
        <w:rPr>
          <w:rFonts w:ascii="Times New Roman" w:eastAsia="宋体" w:hAnsi="Times New Roman" w:cs="Times New Roman" w:hint="eastAsia"/>
        </w:rPr>
        <w:t>理论</w:t>
      </w:r>
      <w:r w:rsidRPr="00D421A9">
        <w:rPr>
          <w:rFonts w:ascii="Times New Roman" w:eastAsia="宋体" w:hAnsi="Times New Roman" w:cs="Times New Roman"/>
        </w:rPr>
        <w:t>建模</w:t>
      </w:r>
      <w:r w:rsidRPr="00D421A9">
        <w:rPr>
          <w:rFonts w:ascii="Times New Roman" w:eastAsia="宋体" w:hAnsi="Times New Roman" w:cs="Times New Roman" w:hint="eastAsia"/>
        </w:rPr>
        <w:t>时</w:t>
      </w:r>
      <w:r w:rsidRPr="00D421A9">
        <w:rPr>
          <w:rFonts w:ascii="Times New Roman" w:eastAsia="宋体" w:hAnsi="Times New Roman" w:cs="Times New Roman"/>
        </w:rPr>
        <w:t>应充分考虑这些变化。</w:t>
      </w:r>
      <w:r w:rsidR="00FC19F2" w:rsidRPr="00D421A9">
        <w:rPr>
          <w:rFonts w:ascii="Times New Roman" w:eastAsia="宋体" w:hAnsi="Times New Roman" w:cs="Times New Roman"/>
        </w:rPr>
        <w:t>因此</w:t>
      </w:r>
      <w:r w:rsidR="00FC19F2" w:rsidRPr="00D421A9">
        <w:rPr>
          <w:rFonts w:ascii="Times New Roman" w:eastAsia="宋体" w:hAnsi="Times New Roman" w:cs="Times New Roman" w:hint="eastAsia"/>
        </w:rPr>
        <w:t>，本文的</w:t>
      </w:r>
      <w:r w:rsidR="00FC19F2" w:rsidRPr="00D421A9">
        <w:rPr>
          <w:rFonts w:ascii="Times New Roman" w:eastAsia="宋体" w:hAnsi="Times New Roman" w:cs="Times New Roman"/>
        </w:rPr>
        <w:t>研究问题即是，</w:t>
      </w:r>
      <w:r w:rsidR="00A90601" w:rsidRPr="00D421A9">
        <w:rPr>
          <w:rFonts w:ascii="Times New Roman" w:eastAsia="宋体" w:hAnsi="Times New Roman" w:cs="Times New Roman" w:hint="eastAsia"/>
        </w:rPr>
        <w:t>不同国家</w:t>
      </w:r>
      <w:r w:rsidR="00A90601" w:rsidRPr="00D421A9">
        <w:rPr>
          <w:rFonts w:ascii="Times New Roman" w:eastAsia="宋体" w:hAnsi="Times New Roman" w:cs="Times New Roman"/>
        </w:rPr>
        <w:t>的</w:t>
      </w:r>
      <w:r w:rsidR="00FC19F2" w:rsidRPr="00D421A9">
        <w:rPr>
          <w:rFonts w:ascii="Times New Roman" w:eastAsia="宋体" w:hAnsi="Times New Roman" w:cs="Times New Roman" w:hint="eastAsia"/>
        </w:rPr>
        <w:t>风险厌恶系数应该</w:t>
      </w:r>
      <w:r w:rsidR="00FC19F2" w:rsidRPr="00D421A9">
        <w:rPr>
          <w:rFonts w:ascii="Times New Roman" w:eastAsia="宋体" w:hAnsi="Times New Roman" w:cs="Times New Roman"/>
        </w:rPr>
        <w:t>取值</w:t>
      </w:r>
      <w:r w:rsidR="00FC19F2" w:rsidRPr="00D421A9">
        <w:rPr>
          <w:rFonts w:ascii="Times New Roman" w:eastAsia="宋体" w:hAnsi="Times New Roman" w:cs="Times New Roman" w:hint="eastAsia"/>
        </w:rPr>
        <w:t>多少</w:t>
      </w:r>
      <w:r w:rsidR="00FC19F2" w:rsidRPr="00D421A9">
        <w:rPr>
          <w:rFonts w:ascii="Times New Roman" w:eastAsia="宋体" w:hAnsi="Times New Roman" w:cs="Times New Roman"/>
        </w:rPr>
        <w:t>？</w:t>
      </w:r>
      <w:r w:rsidR="00FC19F2" w:rsidRPr="00D421A9">
        <w:rPr>
          <w:rFonts w:ascii="Times New Roman" w:eastAsia="宋体" w:hAnsi="Times New Roman" w:cs="Times New Roman" w:hint="eastAsia"/>
        </w:rPr>
        <w:t>表现出</w:t>
      </w:r>
      <w:r w:rsidR="00FC19F2" w:rsidRPr="00D421A9">
        <w:rPr>
          <w:rFonts w:ascii="Times New Roman" w:eastAsia="宋体" w:hAnsi="Times New Roman" w:cs="Times New Roman"/>
        </w:rPr>
        <w:t>什么</w:t>
      </w:r>
      <w:r w:rsidR="00FC19F2" w:rsidRPr="00D421A9">
        <w:rPr>
          <w:rFonts w:ascii="Times New Roman" w:eastAsia="宋体" w:hAnsi="Times New Roman" w:cs="Times New Roman" w:hint="eastAsia"/>
        </w:rPr>
        <w:t>异质性</w:t>
      </w:r>
      <w:r w:rsidR="00FC19F2" w:rsidRPr="00D421A9">
        <w:rPr>
          <w:rFonts w:ascii="Times New Roman" w:eastAsia="宋体" w:hAnsi="Times New Roman" w:cs="Times New Roman"/>
        </w:rPr>
        <w:t>？这一</w:t>
      </w:r>
      <w:r w:rsidR="00FC19F2" w:rsidRPr="00D421A9">
        <w:rPr>
          <w:rFonts w:ascii="Times New Roman" w:eastAsia="宋体" w:hAnsi="Times New Roman" w:cs="Times New Roman" w:hint="eastAsia"/>
        </w:rPr>
        <w:t>系数</w:t>
      </w:r>
      <w:r w:rsidR="00FC19F2" w:rsidRPr="00D421A9">
        <w:rPr>
          <w:rFonts w:ascii="Times New Roman" w:eastAsia="宋体" w:hAnsi="Times New Roman" w:cs="Times New Roman"/>
        </w:rPr>
        <w:t>受何种因素影响</w:t>
      </w:r>
      <w:r w:rsidR="00FC19F2" w:rsidRPr="00D421A9">
        <w:rPr>
          <w:rFonts w:ascii="Times New Roman" w:eastAsia="宋体" w:hAnsi="Times New Roman" w:cs="Times New Roman" w:hint="eastAsia"/>
        </w:rPr>
        <w:t>？为</w:t>
      </w:r>
      <w:r w:rsidR="00FC19F2" w:rsidRPr="00D421A9">
        <w:rPr>
          <w:rFonts w:ascii="Times New Roman" w:eastAsia="宋体" w:hAnsi="Times New Roman" w:cs="Times New Roman"/>
        </w:rPr>
        <w:t>回答</w:t>
      </w:r>
      <w:r w:rsidR="00FC19F2" w:rsidRPr="00D421A9">
        <w:rPr>
          <w:rFonts w:ascii="Times New Roman" w:eastAsia="宋体" w:hAnsi="Times New Roman" w:cs="Times New Roman" w:hint="eastAsia"/>
        </w:rPr>
        <w:t>上述</w:t>
      </w:r>
      <w:r w:rsidR="00FC19F2" w:rsidRPr="00D421A9">
        <w:rPr>
          <w:rFonts w:ascii="Times New Roman" w:eastAsia="宋体" w:hAnsi="Times New Roman" w:cs="Times New Roman"/>
        </w:rPr>
        <w:t>三个</w:t>
      </w:r>
      <w:r w:rsidR="00FC19F2" w:rsidRPr="00D421A9">
        <w:rPr>
          <w:rFonts w:ascii="Times New Roman" w:eastAsia="宋体" w:hAnsi="Times New Roman" w:cs="Times New Roman" w:hint="eastAsia"/>
        </w:rPr>
        <w:t>问题</w:t>
      </w:r>
      <w:r w:rsidR="00FC19F2" w:rsidRPr="00D421A9">
        <w:rPr>
          <w:rFonts w:ascii="Times New Roman" w:eastAsia="宋体" w:hAnsi="Times New Roman" w:cs="Times New Roman"/>
        </w:rPr>
        <w:t>，</w:t>
      </w:r>
      <w:r w:rsidR="00D76E3F" w:rsidRPr="00D421A9">
        <w:rPr>
          <w:rFonts w:ascii="Times New Roman" w:eastAsia="宋体" w:hAnsi="Times New Roman" w:cs="Times New Roman"/>
        </w:rPr>
        <w:t>我们手工搜集了</w:t>
      </w:r>
      <w:r w:rsidR="00D76E3F" w:rsidRPr="00D421A9">
        <w:rPr>
          <w:rFonts w:ascii="Times New Roman" w:eastAsia="宋体" w:hAnsi="Times New Roman" w:cs="Times New Roman"/>
        </w:rPr>
        <w:t>122</w:t>
      </w:r>
      <w:r w:rsidR="00D76E3F" w:rsidRPr="00D421A9">
        <w:rPr>
          <w:rFonts w:ascii="Times New Roman" w:eastAsia="宋体" w:hAnsi="Times New Roman" w:cs="Times New Roman"/>
        </w:rPr>
        <w:t>篇公开发表的测算相对风险厌恶系数的文献，整理了</w:t>
      </w:r>
      <w:r w:rsidR="00D76E3F" w:rsidRPr="00D421A9">
        <w:rPr>
          <w:rFonts w:ascii="Times New Roman" w:eastAsia="宋体" w:hAnsi="Times New Roman" w:cs="Times New Roman"/>
        </w:rPr>
        <w:t>1133</w:t>
      </w:r>
      <w:r w:rsidR="00D76E3F" w:rsidRPr="00D421A9">
        <w:rPr>
          <w:rFonts w:ascii="Times New Roman" w:eastAsia="宋体" w:hAnsi="Times New Roman" w:cs="Times New Roman"/>
        </w:rPr>
        <w:t>个估计值，共计</w:t>
      </w:r>
      <w:r w:rsidR="002B5124" w:rsidRPr="00D421A9">
        <w:rPr>
          <w:rFonts w:ascii="Times New Roman" w:eastAsia="宋体" w:hAnsi="Times New Roman" w:cs="Times New Roman"/>
        </w:rPr>
        <w:t>73645</w:t>
      </w:r>
      <w:r w:rsidR="00D76E3F" w:rsidRPr="00D421A9">
        <w:rPr>
          <w:rFonts w:ascii="Times New Roman" w:eastAsia="宋体" w:hAnsi="Times New Roman" w:cs="Times New Roman"/>
        </w:rPr>
        <w:t>个数据点，样本覆盖全球</w:t>
      </w:r>
      <w:r w:rsidR="00D76E3F" w:rsidRPr="00D421A9">
        <w:rPr>
          <w:rFonts w:ascii="Times New Roman" w:eastAsia="宋体" w:hAnsi="Times New Roman" w:cs="Times New Roman"/>
        </w:rPr>
        <w:t>79</w:t>
      </w:r>
      <w:r w:rsidR="00D76E3F" w:rsidRPr="00D421A9">
        <w:rPr>
          <w:rFonts w:ascii="Times New Roman" w:eastAsia="宋体" w:hAnsi="Times New Roman" w:cs="Times New Roman"/>
        </w:rPr>
        <w:t>个国家，</w:t>
      </w:r>
      <w:r w:rsidR="006366D5" w:rsidRPr="00D421A9">
        <w:rPr>
          <w:rFonts w:ascii="Times New Roman" w:eastAsia="宋体" w:hAnsi="Times New Roman" w:cs="Times New Roman"/>
        </w:rPr>
        <w:t>开展了四</w:t>
      </w:r>
      <w:r w:rsidR="00D76E3F" w:rsidRPr="00D421A9">
        <w:rPr>
          <w:rFonts w:ascii="Times New Roman" w:eastAsia="宋体" w:hAnsi="Times New Roman" w:cs="Times New Roman"/>
        </w:rPr>
        <w:t>步研究：第一步，探究全球风险态度的整体事实</w:t>
      </w:r>
      <w:r w:rsidR="00645EA7" w:rsidRPr="00D421A9">
        <w:rPr>
          <w:rFonts w:ascii="Times New Roman" w:eastAsia="宋体" w:hAnsi="Times New Roman" w:cs="Times New Roman"/>
        </w:rPr>
        <w:t>，考察这一变量表现出何种共性特征。第二步，从经济发展程度和文化</w:t>
      </w:r>
      <w:r w:rsidR="00645EA7" w:rsidRPr="00D421A9">
        <w:rPr>
          <w:rFonts w:ascii="Times New Roman" w:eastAsia="宋体" w:hAnsi="Times New Roman" w:cs="Times New Roman" w:hint="eastAsia"/>
        </w:rPr>
        <w:t>体系</w:t>
      </w:r>
      <w:r w:rsidR="00D76E3F" w:rsidRPr="00D421A9">
        <w:rPr>
          <w:rFonts w:ascii="Times New Roman" w:eastAsia="宋体" w:hAnsi="Times New Roman" w:cs="Times New Roman"/>
        </w:rPr>
        <w:t>两个层面，考察风险态度的异质性特征。第三步，通过元回归分析（</w:t>
      </w:r>
      <w:r w:rsidR="00D76E3F" w:rsidRPr="00D421A9">
        <w:rPr>
          <w:rFonts w:ascii="Times New Roman" w:eastAsia="宋体" w:hAnsi="Times New Roman" w:cs="Times New Roman"/>
        </w:rPr>
        <w:t>Meta Regression Analysis</w:t>
      </w:r>
      <w:r w:rsidR="00D76E3F" w:rsidRPr="00D421A9">
        <w:rPr>
          <w:rFonts w:ascii="Times New Roman" w:eastAsia="宋体" w:hAnsi="Times New Roman" w:cs="Times New Roman"/>
        </w:rPr>
        <w:t>）、贝叶斯估计和贝叶斯模型平均（</w:t>
      </w:r>
      <w:r w:rsidR="00D76E3F" w:rsidRPr="00D421A9">
        <w:rPr>
          <w:rFonts w:ascii="Times New Roman" w:eastAsia="宋体" w:hAnsi="Times New Roman" w:cs="Times New Roman"/>
        </w:rPr>
        <w:t>Bayesian Model Averaging</w:t>
      </w:r>
      <w:r w:rsidR="00D76E3F" w:rsidRPr="00D421A9">
        <w:rPr>
          <w:rFonts w:ascii="Times New Roman" w:eastAsia="宋体" w:hAnsi="Times New Roman" w:cs="Times New Roman"/>
        </w:rPr>
        <w:t>，</w:t>
      </w:r>
      <w:r w:rsidR="00D76E3F" w:rsidRPr="00D421A9">
        <w:rPr>
          <w:rFonts w:ascii="Times New Roman" w:eastAsia="宋体" w:hAnsi="Times New Roman" w:cs="Times New Roman"/>
        </w:rPr>
        <w:t>BMA</w:t>
      </w:r>
      <w:r w:rsidR="00D76E3F" w:rsidRPr="00D421A9">
        <w:rPr>
          <w:rFonts w:ascii="Times New Roman" w:eastAsia="宋体" w:hAnsi="Times New Roman" w:cs="Times New Roman"/>
        </w:rPr>
        <w:t>）</w:t>
      </w:r>
      <w:r w:rsidR="006366D5" w:rsidRPr="00D421A9">
        <w:rPr>
          <w:rFonts w:ascii="Times New Roman" w:eastAsia="宋体" w:hAnsi="Times New Roman" w:cs="Times New Roman"/>
        </w:rPr>
        <w:t>，从</w:t>
      </w:r>
      <w:r w:rsidR="00A90601" w:rsidRPr="00D421A9">
        <w:rPr>
          <w:rFonts w:ascii="Times New Roman" w:eastAsia="宋体" w:hAnsi="Times New Roman" w:cs="Times New Roman" w:hint="eastAsia"/>
        </w:rPr>
        <w:t>人口学</w:t>
      </w:r>
      <w:r w:rsidR="00E271BD" w:rsidRPr="00D421A9">
        <w:rPr>
          <w:rFonts w:ascii="Times New Roman" w:eastAsia="宋体" w:hAnsi="Times New Roman" w:cs="Times New Roman" w:hint="eastAsia"/>
        </w:rPr>
        <w:t>和</w:t>
      </w:r>
      <w:r w:rsidR="006366D5" w:rsidRPr="00D421A9">
        <w:rPr>
          <w:rFonts w:ascii="Times New Roman" w:eastAsia="宋体" w:hAnsi="Times New Roman" w:cs="Times New Roman"/>
        </w:rPr>
        <w:t>经济学两个视角讨论风险态度的决定因素。第四步，进一步分析风险态度</w:t>
      </w:r>
      <w:r w:rsidR="004A34CA" w:rsidRPr="00D421A9">
        <w:rPr>
          <w:rFonts w:ascii="Times New Roman" w:eastAsia="宋体" w:hAnsi="Times New Roman" w:cs="Times New Roman" w:hint="eastAsia"/>
        </w:rPr>
        <w:t>、</w:t>
      </w:r>
      <w:r w:rsidR="004A34CA" w:rsidRPr="00D421A9">
        <w:rPr>
          <w:rFonts w:ascii="Times New Roman" w:eastAsia="宋体" w:hAnsi="Times New Roman" w:cs="Times New Roman"/>
        </w:rPr>
        <w:t>股票市场与全球金融周期</w:t>
      </w:r>
      <w:r w:rsidR="006366D5" w:rsidRPr="00D421A9">
        <w:rPr>
          <w:rFonts w:ascii="Times New Roman" w:eastAsia="宋体" w:hAnsi="Times New Roman" w:cs="Times New Roman"/>
        </w:rPr>
        <w:t>的关系，探究</w:t>
      </w:r>
      <w:r w:rsidR="00A413B4" w:rsidRPr="00D421A9">
        <w:rPr>
          <w:rFonts w:ascii="Times New Roman" w:eastAsia="宋体" w:hAnsi="Times New Roman" w:cs="Times New Roman"/>
        </w:rPr>
        <w:t>风险态度能否预示股票市场未来表现。</w:t>
      </w:r>
    </w:p>
    <w:p w:rsidR="00D76E3F" w:rsidRPr="00D421A9" w:rsidRDefault="00D76E3F" w:rsidP="00D76E3F">
      <w:pPr>
        <w:ind w:firstLineChars="200" w:firstLine="420"/>
        <w:rPr>
          <w:rFonts w:ascii="Times New Roman" w:eastAsia="宋体" w:hAnsi="Times New Roman" w:cs="Times New Roman"/>
        </w:rPr>
      </w:pPr>
      <w:r w:rsidRPr="00D421A9">
        <w:rPr>
          <w:rFonts w:ascii="Times New Roman" w:eastAsia="宋体" w:hAnsi="Times New Roman" w:cs="Times New Roman"/>
        </w:rPr>
        <w:t>本文的主要发现包括：</w:t>
      </w:r>
      <w:r w:rsidR="00A413B4" w:rsidRPr="00D421A9">
        <w:rPr>
          <w:rFonts w:ascii="Times New Roman" w:eastAsia="宋体" w:hAnsi="Times New Roman" w:cs="Times New Roman"/>
        </w:rPr>
        <w:t>（</w:t>
      </w:r>
      <w:r w:rsidR="00A413B4" w:rsidRPr="00D421A9">
        <w:rPr>
          <w:rFonts w:ascii="Times New Roman" w:eastAsia="宋体" w:hAnsi="Times New Roman" w:cs="Times New Roman"/>
        </w:rPr>
        <w:t>1</w:t>
      </w:r>
      <w:r w:rsidR="00A413B4" w:rsidRPr="00D421A9">
        <w:rPr>
          <w:rFonts w:ascii="Times New Roman" w:eastAsia="宋体" w:hAnsi="Times New Roman" w:cs="Times New Roman"/>
        </w:rPr>
        <w:t>）风险厌恶系数均值层面，全球为</w:t>
      </w:r>
      <w:r w:rsidR="00A413B4" w:rsidRPr="00D421A9">
        <w:rPr>
          <w:rFonts w:ascii="Times New Roman" w:eastAsia="宋体" w:hAnsi="Times New Roman" w:cs="Times New Roman"/>
        </w:rPr>
        <w:t>6.2566</w:t>
      </w:r>
      <w:r w:rsidR="00A413B4" w:rsidRPr="00D421A9">
        <w:rPr>
          <w:rFonts w:ascii="Times New Roman" w:eastAsia="宋体" w:hAnsi="Times New Roman" w:cs="Times New Roman"/>
        </w:rPr>
        <w:t>，中国为</w:t>
      </w:r>
      <w:r w:rsidR="00A413B4" w:rsidRPr="00D421A9">
        <w:rPr>
          <w:rFonts w:ascii="Times New Roman" w:eastAsia="宋体" w:hAnsi="Times New Roman" w:cs="Times New Roman"/>
        </w:rPr>
        <w:t>9.3098</w:t>
      </w:r>
      <w:r w:rsidR="00A413B4" w:rsidRPr="00D421A9">
        <w:rPr>
          <w:rFonts w:ascii="Times New Roman" w:eastAsia="宋体" w:hAnsi="Times New Roman" w:cs="Times New Roman"/>
        </w:rPr>
        <w:t>。（</w:t>
      </w:r>
      <w:r w:rsidR="00A413B4" w:rsidRPr="00D421A9">
        <w:rPr>
          <w:rFonts w:ascii="Times New Roman" w:eastAsia="宋体" w:hAnsi="Times New Roman" w:cs="Times New Roman"/>
        </w:rPr>
        <w:t>2</w:t>
      </w:r>
      <w:r w:rsidR="00645EA7" w:rsidRPr="00D421A9">
        <w:rPr>
          <w:rFonts w:ascii="Times New Roman" w:eastAsia="宋体" w:hAnsi="Times New Roman" w:cs="Times New Roman"/>
        </w:rPr>
        <w:t>）风险态度表现出显著的经济发展程度和文化</w:t>
      </w:r>
      <w:r w:rsidR="00645EA7" w:rsidRPr="00D421A9">
        <w:rPr>
          <w:rFonts w:ascii="Times New Roman" w:eastAsia="宋体" w:hAnsi="Times New Roman" w:cs="Times New Roman" w:hint="eastAsia"/>
        </w:rPr>
        <w:t>体系</w:t>
      </w:r>
      <w:r w:rsidR="00A413B4" w:rsidRPr="00D421A9">
        <w:rPr>
          <w:rFonts w:ascii="Times New Roman" w:eastAsia="宋体" w:hAnsi="Times New Roman" w:cs="Times New Roman"/>
        </w:rPr>
        <w:t>异质性，发达国家</w:t>
      </w:r>
      <w:r w:rsidR="00A90601" w:rsidRPr="00D421A9">
        <w:rPr>
          <w:rStyle w:val="aa"/>
          <w:rFonts w:ascii="Times New Roman" w:eastAsia="宋体" w:hAnsi="Times New Roman" w:cs="Times New Roman"/>
          <w:highlight w:val="yellow"/>
        </w:rPr>
        <w:footnoteReference w:id="3"/>
      </w:r>
      <w:r w:rsidR="00A413B4" w:rsidRPr="00D421A9">
        <w:rPr>
          <w:rFonts w:ascii="Times New Roman" w:eastAsia="宋体" w:hAnsi="Times New Roman" w:cs="Times New Roman"/>
        </w:rPr>
        <w:t>比发展中国家风险厌恶系数高</w:t>
      </w:r>
      <w:r w:rsidR="00A413B4" w:rsidRPr="00D421A9">
        <w:rPr>
          <w:rFonts w:ascii="Times New Roman" w:eastAsia="宋体" w:hAnsi="Times New Roman" w:cs="Times New Roman"/>
        </w:rPr>
        <w:t>1.5686</w:t>
      </w:r>
      <w:r w:rsidR="00A413B4" w:rsidRPr="00D421A9">
        <w:rPr>
          <w:rFonts w:ascii="Times New Roman" w:eastAsia="宋体" w:hAnsi="Times New Roman" w:cs="Times New Roman"/>
        </w:rPr>
        <w:t>，</w:t>
      </w:r>
      <w:r w:rsidR="00694049" w:rsidRPr="00D421A9">
        <w:rPr>
          <w:rFonts w:ascii="Times New Roman" w:eastAsia="宋体" w:hAnsi="Times New Roman" w:cs="Times New Roman" w:hint="eastAsia"/>
        </w:rPr>
        <w:t>中国</w:t>
      </w:r>
      <w:r w:rsidR="00694049" w:rsidRPr="00D421A9">
        <w:rPr>
          <w:rFonts w:ascii="Times New Roman" w:eastAsia="宋体" w:hAnsi="Times New Roman" w:cs="Times New Roman"/>
        </w:rPr>
        <w:t>文化体系</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8.4038</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印度文化体系</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1.3784</w:t>
      </w:r>
      <w:r w:rsidR="00694049" w:rsidRPr="00D421A9">
        <w:rPr>
          <w:rFonts w:ascii="Times New Roman" w:eastAsia="宋体" w:hAnsi="Times New Roman" w:cs="Times New Roman" w:hint="eastAsia"/>
        </w:rPr>
        <w:t>）、伊斯兰</w:t>
      </w:r>
      <w:r w:rsidR="00694049" w:rsidRPr="00D421A9">
        <w:rPr>
          <w:rFonts w:ascii="Times New Roman" w:eastAsia="宋体" w:hAnsi="Times New Roman" w:cs="Times New Roman"/>
        </w:rPr>
        <w:t>文化体系</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0.8458</w:t>
      </w:r>
      <w:r w:rsidR="00694049" w:rsidRPr="00D421A9">
        <w:rPr>
          <w:rFonts w:ascii="Times New Roman" w:eastAsia="宋体" w:hAnsi="Times New Roman" w:cs="Times New Roman" w:hint="eastAsia"/>
        </w:rPr>
        <w:t>）、欧洲</w:t>
      </w:r>
      <w:r w:rsidR="00694049" w:rsidRPr="00D421A9">
        <w:rPr>
          <w:rFonts w:ascii="Times New Roman" w:eastAsia="宋体" w:hAnsi="Times New Roman" w:cs="Times New Roman"/>
        </w:rPr>
        <w:t>文化体系</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5.5202</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之间风险态度差异明显</w:t>
      </w:r>
      <w:r w:rsidR="00111556" w:rsidRPr="00D421A9">
        <w:rPr>
          <w:rFonts w:ascii="Times New Roman" w:eastAsia="宋体" w:hAnsi="Times New Roman" w:cs="Times New Roman" w:hint="eastAsia"/>
        </w:rPr>
        <w:t>。</w:t>
      </w:r>
      <w:r w:rsidR="00A56B91" w:rsidRPr="00D421A9">
        <w:rPr>
          <w:rFonts w:ascii="Times New Roman" w:eastAsia="宋体" w:hAnsi="Times New Roman" w:cs="Times New Roman"/>
        </w:rPr>
        <w:t>（</w:t>
      </w:r>
      <w:r w:rsidR="00A56B91" w:rsidRPr="00D421A9">
        <w:rPr>
          <w:rFonts w:ascii="Times New Roman" w:eastAsia="宋体" w:hAnsi="Times New Roman" w:cs="Times New Roman"/>
        </w:rPr>
        <w:t>3</w:t>
      </w:r>
      <w:r w:rsidR="00A56B91" w:rsidRPr="00D421A9">
        <w:rPr>
          <w:rFonts w:ascii="Times New Roman" w:eastAsia="宋体" w:hAnsi="Times New Roman" w:cs="Times New Roman"/>
        </w:rPr>
        <w:t>）</w:t>
      </w:r>
      <w:r w:rsidR="00A56B91" w:rsidRPr="00D421A9">
        <w:rPr>
          <w:rFonts w:ascii="Times New Roman" w:eastAsia="宋体" w:hAnsi="Times New Roman" w:cs="Times New Roman" w:hint="eastAsia"/>
        </w:rPr>
        <w:t>人口学</w:t>
      </w:r>
      <w:r w:rsidR="00A56B91" w:rsidRPr="00D421A9">
        <w:rPr>
          <w:rFonts w:ascii="Times New Roman" w:eastAsia="宋体" w:hAnsi="Times New Roman" w:cs="Times New Roman"/>
        </w:rPr>
        <w:t>因素和经济学因素都会显著影响风险态度，生命周期内风险</w:t>
      </w:r>
      <w:r w:rsidR="00A56B91" w:rsidRPr="00D421A9">
        <w:rPr>
          <w:rFonts w:ascii="Times New Roman" w:eastAsia="宋体" w:hAnsi="Times New Roman" w:cs="Times New Roman" w:hint="eastAsia"/>
        </w:rPr>
        <w:t>厌恶程度</w:t>
      </w:r>
      <w:r w:rsidR="00A56B91" w:rsidRPr="00D421A9">
        <w:rPr>
          <w:rFonts w:ascii="Times New Roman" w:eastAsia="宋体" w:hAnsi="Times New Roman" w:cs="Times New Roman"/>
        </w:rPr>
        <w:t>呈</w:t>
      </w:r>
      <w:r w:rsidR="00A56B91" w:rsidRPr="00D421A9">
        <w:rPr>
          <w:rFonts w:ascii="Times New Roman" w:eastAsia="宋体" w:hAnsi="Times New Roman" w:cs="Times New Roman" w:hint="eastAsia"/>
        </w:rPr>
        <w:t>“倒</w:t>
      </w:r>
      <w:r w:rsidR="00A56B91" w:rsidRPr="00D421A9">
        <w:rPr>
          <w:rFonts w:ascii="Times New Roman" w:eastAsia="宋体" w:hAnsi="Times New Roman" w:cs="Times New Roman" w:hint="eastAsia"/>
        </w:rPr>
        <w:t>U</w:t>
      </w:r>
      <w:r w:rsidR="00A56B91" w:rsidRPr="00D421A9">
        <w:rPr>
          <w:rFonts w:ascii="Times New Roman" w:eastAsia="宋体" w:hAnsi="Times New Roman" w:cs="Times New Roman" w:hint="eastAsia"/>
        </w:rPr>
        <w:t>”型</w:t>
      </w:r>
      <w:r w:rsidR="00A56B91" w:rsidRPr="00D421A9">
        <w:rPr>
          <w:rFonts w:ascii="Times New Roman" w:eastAsia="宋体" w:hAnsi="Times New Roman" w:cs="Times New Roman"/>
        </w:rPr>
        <w:t>趋势，</w:t>
      </w:r>
      <w:r w:rsidR="00A56B91" w:rsidRPr="00D421A9">
        <w:rPr>
          <w:rFonts w:ascii="Times New Roman" w:eastAsia="宋体" w:hAnsi="Times New Roman" w:cs="Times New Roman" w:hint="eastAsia"/>
        </w:rPr>
        <w:t>同时</w:t>
      </w:r>
      <w:r w:rsidR="00A56B91" w:rsidRPr="00D421A9">
        <w:rPr>
          <w:rFonts w:ascii="Times New Roman" w:eastAsia="宋体" w:hAnsi="Times New Roman" w:cs="Times New Roman"/>
        </w:rPr>
        <w:t>，随着健康状况转好和收入提升，风险厌恶程度会下降。</w:t>
      </w:r>
      <w:r w:rsidR="00A413B4" w:rsidRPr="00D421A9">
        <w:rPr>
          <w:rFonts w:ascii="Times New Roman" w:eastAsia="宋体" w:hAnsi="Times New Roman" w:cs="Times New Roman"/>
        </w:rPr>
        <w:t>（</w:t>
      </w:r>
      <w:r w:rsidR="00A413B4" w:rsidRPr="00D421A9">
        <w:rPr>
          <w:rFonts w:ascii="Times New Roman" w:eastAsia="宋体" w:hAnsi="Times New Roman" w:cs="Times New Roman"/>
        </w:rPr>
        <w:t>4</w:t>
      </w:r>
      <w:r w:rsidR="00A413B4" w:rsidRPr="00D421A9">
        <w:rPr>
          <w:rFonts w:ascii="Times New Roman" w:eastAsia="宋体" w:hAnsi="Times New Roman" w:cs="Times New Roman"/>
        </w:rPr>
        <w:t>）</w:t>
      </w:r>
      <w:r w:rsidR="000D1220" w:rsidRPr="00D421A9">
        <w:rPr>
          <w:rFonts w:ascii="Times New Roman" w:eastAsia="宋体" w:hAnsi="Times New Roman" w:cs="Times New Roman" w:hint="eastAsia"/>
        </w:rPr>
        <w:t>风险</w:t>
      </w:r>
      <w:r w:rsidR="000D1220" w:rsidRPr="00D421A9">
        <w:rPr>
          <w:rFonts w:ascii="Times New Roman" w:eastAsia="宋体" w:hAnsi="Times New Roman" w:cs="Times New Roman"/>
        </w:rPr>
        <w:t>厌恶程度</w:t>
      </w:r>
      <w:r w:rsidR="000D1220" w:rsidRPr="00D421A9">
        <w:rPr>
          <w:rFonts w:ascii="Times New Roman" w:eastAsia="宋体" w:hAnsi="Times New Roman" w:cs="Times New Roman" w:hint="eastAsia"/>
        </w:rPr>
        <w:t>上升</w:t>
      </w:r>
      <w:r w:rsidR="000D1220" w:rsidRPr="00D421A9">
        <w:rPr>
          <w:rFonts w:ascii="Times New Roman" w:eastAsia="宋体" w:hAnsi="Times New Roman" w:cs="Times New Roman"/>
        </w:rPr>
        <w:t>能够显著拉低股票收益率和波动率，</w:t>
      </w:r>
      <w:r w:rsidR="000D1220" w:rsidRPr="00D421A9">
        <w:rPr>
          <w:rFonts w:ascii="Times New Roman" w:eastAsia="宋体" w:hAnsi="Times New Roman" w:cs="Times New Roman" w:hint="eastAsia"/>
        </w:rPr>
        <w:t>并</w:t>
      </w:r>
      <w:r w:rsidR="000D1220" w:rsidRPr="00D421A9">
        <w:rPr>
          <w:rFonts w:ascii="Times New Roman" w:eastAsia="宋体" w:hAnsi="Times New Roman" w:cs="Times New Roman"/>
        </w:rPr>
        <w:t>导致全球金融周期</w:t>
      </w:r>
      <w:r w:rsidR="000D1220" w:rsidRPr="00D421A9">
        <w:rPr>
          <w:rFonts w:ascii="Times New Roman" w:eastAsia="宋体" w:hAnsi="Times New Roman" w:cs="Times New Roman" w:hint="eastAsia"/>
        </w:rPr>
        <w:t>呈现</w:t>
      </w:r>
      <w:r w:rsidR="000D1220" w:rsidRPr="00D421A9">
        <w:rPr>
          <w:rFonts w:ascii="Times New Roman" w:eastAsia="宋体" w:hAnsi="Times New Roman" w:cs="Times New Roman"/>
        </w:rPr>
        <w:t>“</w:t>
      </w:r>
      <w:r w:rsidR="000D1220" w:rsidRPr="00D421A9">
        <w:rPr>
          <w:rFonts w:ascii="Times New Roman" w:eastAsia="宋体" w:hAnsi="Times New Roman" w:cs="Times New Roman" w:hint="eastAsia"/>
        </w:rPr>
        <w:t>衰退</w:t>
      </w:r>
      <w:r w:rsidR="000D1220" w:rsidRPr="00D421A9">
        <w:rPr>
          <w:rFonts w:ascii="Times New Roman" w:eastAsia="宋体" w:hAnsi="Times New Roman" w:cs="Times New Roman"/>
        </w:rPr>
        <w:t>”</w:t>
      </w:r>
      <w:r w:rsidR="000D1220" w:rsidRPr="00D421A9">
        <w:rPr>
          <w:rFonts w:ascii="Times New Roman" w:eastAsia="宋体" w:hAnsi="Times New Roman" w:cs="Times New Roman" w:hint="eastAsia"/>
        </w:rPr>
        <w:t>倾向</w:t>
      </w:r>
      <w:r w:rsidR="000D1220" w:rsidRPr="00D421A9">
        <w:rPr>
          <w:rFonts w:ascii="Times New Roman" w:eastAsia="宋体" w:hAnsi="Times New Roman" w:cs="Times New Roman"/>
        </w:rPr>
        <w:t>，</w:t>
      </w:r>
      <w:r w:rsidR="00A413B4" w:rsidRPr="00D421A9">
        <w:rPr>
          <w:rFonts w:ascii="Times New Roman" w:eastAsia="宋体" w:hAnsi="Times New Roman" w:cs="Times New Roman"/>
        </w:rPr>
        <w:t>风险态度变化能够预示未来市场表现。</w:t>
      </w:r>
    </w:p>
    <w:p w:rsidR="00347E6F" w:rsidRPr="00D421A9" w:rsidRDefault="00D76E3F" w:rsidP="005D0692">
      <w:pPr>
        <w:ind w:firstLineChars="200" w:firstLine="420"/>
        <w:rPr>
          <w:rFonts w:ascii="Times New Roman" w:eastAsia="宋体" w:hAnsi="Times New Roman" w:cs="Times New Roman"/>
          <w:strike/>
        </w:rPr>
      </w:pPr>
      <w:r w:rsidRPr="00D421A9">
        <w:rPr>
          <w:rFonts w:ascii="Times New Roman" w:eastAsia="宋体" w:hAnsi="Times New Roman" w:cs="Times New Roman"/>
        </w:rPr>
        <w:t>本文的边际贡献在于：</w:t>
      </w:r>
      <w:r w:rsidR="007A7835" w:rsidRPr="00D421A9">
        <w:rPr>
          <w:rFonts w:ascii="Times New Roman" w:eastAsia="宋体" w:hAnsi="Times New Roman" w:cs="Times New Roman" w:hint="eastAsia"/>
        </w:rPr>
        <w:t>第一</w:t>
      </w:r>
      <w:r w:rsidR="007A7835" w:rsidRPr="00D421A9">
        <w:rPr>
          <w:rFonts w:ascii="Times New Roman" w:eastAsia="宋体" w:hAnsi="Times New Roman" w:cs="Times New Roman"/>
        </w:rPr>
        <w:t>，</w:t>
      </w:r>
      <w:r w:rsidR="007A7835" w:rsidRPr="00D421A9">
        <w:rPr>
          <w:rFonts w:ascii="Times New Roman" w:eastAsia="宋体" w:hAnsi="Times New Roman" w:cs="Times New Roman" w:hint="eastAsia"/>
        </w:rPr>
        <w:t>理论意义</w:t>
      </w:r>
      <w:r w:rsidR="007A7835" w:rsidRPr="00D421A9">
        <w:rPr>
          <w:rFonts w:ascii="Times New Roman" w:eastAsia="宋体" w:hAnsi="Times New Roman" w:cs="Times New Roman"/>
        </w:rPr>
        <w:t>上，</w:t>
      </w:r>
      <w:r w:rsidR="007A7835" w:rsidRPr="00D421A9">
        <w:rPr>
          <w:rFonts w:ascii="Times New Roman" w:eastAsia="宋体" w:hAnsi="Times New Roman" w:cs="Times New Roman" w:hint="eastAsia"/>
        </w:rPr>
        <w:t>风险厌恶系数是</w:t>
      </w:r>
      <w:r w:rsidR="007A7835" w:rsidRPr="00D421A9">
        <w:rPr>
          <w:rFonts w:ascii="Times New Roman" w:eastAsia="宋体" w:hAnsi="Times New Roman" w:cs="Times New Roman"/>
        </w:rPr>
        <w:t>资产定价和宏观经济模型中</w:t>
      </w:r>
      <w:r w:rsidR="007A7835" w:rsidRPr="00D421A9">
        <w:rPr>
          <w:rFonts w:ascii="Times New Roman" w:eastAsia="宋体" w:hAnsi="Times New Roman" w:cs="Times New Roman" w:hint="eastAsia"/>
        </w:rPr>
        <w:t>的</w:t>
      </w:r>
      <w:r w:rsidR="007A7835" w:rsidRPr="00D421A9">
        <w:rPr>
          <w:rFonts w:ascii="Times New Roman" w:eastAsia="宋体" w:hAnsi="Times New Roman" w:cs="Times New Roman"/>
        </w:rPr>
        <w:t>核心参数</w:t>
      </w:r>
      <w:r w:rsidR="007A7835" w:rsidRPr="00D421A9">
        <w:rPr>
          <w:rFonts w:ascii="Times New Roman" w:eastAsia="宋体" w:hAnsi="Times New Roman" w:cs="Times New Roman" w:hint="eastAsia"/>
        </w:rPr>
        <w:t>，</w:t>
      </w:r>
      <w:r w:rsidR="007A7835" w:rsidRPr="00D421A9">
        <w:rPr>
          <w:rFonts w:ascii="Times New Roman" w:eastAsia="宋体" w:hAnsi="Times New Roman" w:cs="Times New Roman"/>
        </w:rPr>
        <w:t>其值将影响理论模型结论。本文搜集了关于</w:t>
      </w:r>
      <w:r w:rsidR="007A7835" w:rsidRPr="00D421A9">
        <w:rPr>
          <w:rFonts w:ascii="Times New Roman" w:eastAsia="宋体" w:hAnsi="Times New Roman" w:cs="Times New Roman"/>
        </w:rPr>
        <w:t>79</w:t>
      </w:r>
      <w:r w:rsidR="007A7835" w:rsidRPr="00D421A9">
        <w:rPr>
          <w:rFonts w:ascii="Times New Roman" w:eastAsia="宋体" w:hAnsi="Times New Roman" w:cs="Times New Roman"/>
        </w:rPr>
        <w:t>个国家的风险厌恶系数测算结果</w:t>
      </w:r>
      <w:r w:rsidR="007A7835" w:rsidRPr="00D421A9">
        <w:rPr>
          <w:rFonts w:ascii="Times New Roman" w:eastAsia="宋体" w:hAnsi="Times New Roman" w:cs="Times New Roman" w:hint="eastAsia"/>
        </w:rPr>
        <w:t>，</w:t>
      </w:r>
      <w:r w:rsidR="007A7835" w:rsidRPr="00D421A9">
        <w:rPr>
          <w:rFonts w:ascii="Times New Roman" w:eastAsia="宋体" w:hAnsi="Times New Roman" w:cs="Times New Roman"/>
        </w:rPr>
        <w:t>可为后续理论</w:t>
      </w:r>
      <w:r w:rsidR="007A7835" w:rsidRPr="00D421A9">
        <w:rPr>
          <w:rFonts w:ascii="Times New Roman" w:eastAsia="宋体" w:hAnsi="Times New Roman" w:cs="Times New Roman" w:hint="eastAsia"/>
        </w:rPr>
        <w:t>建模</w:t>
      </w:r>
      <w:r w:rsidR="007A7835" w:rsidRPr="00D421A9">
        <w:rPr>
          <w:rFonts w:ascii="Times New Roman" w:eastAsia="宋体" w:hAnsi="Times New Roman" w:cs="Times New Roman"/>
        </w:rPr>
        <w:t>提供一个该参数设置的参考。</w:t>
      </w:r>
      <w:r w:rsidR="00A62BA4" w:rsidRPr="00D421A9">
        <w:rPr>
          <w:rFonts w:ascii="Times New Roman" w:eastAsia="宋体" w:hAnsi="Times New Roman" w:cs="Times New Roman" w:hint="eastAsia"/>
        </w:rPr>
        <w:t>第二</w:t>
      </w:r>
      <w:r w:rsidR="00A62BA4" w:rsidRPr="00D421A9">
        <w:rPr>
          <w:rFonts w:ascii="Times New Roman" w:eastAsia="宋体" w:hAnsi="Times New Roman" w:cs="Times New Roman"/>
        </w:rPr>
        <w:t>，</w:t>
      </w:r>
      <w:r w:rsidR="00A62BA4" w:rsidRPr="00D421A9">
        <w:rPr>
          <w:rFonts w:ascii="Times New Roman" w:eastAsia="宋体" w:hAnsi="Times New Roman" w:cs="Times New Roman" w:hint="eastAsia"/>
        </w:rPr>
        <w:t>研究</w:t>
      </w:r>
      <w:r w:rsidR="00A62BA4" w:rsidRPr="00D421A9">
        <w:rPr>
          <w:rFonts w:ascii="Times New Roman" w:eastAsia="宋体" w:hAnsi="Times New Roman" w:cs="Times New Roman"/>
        </w:rPr>
        <w:t>设计上，</w:t>
      </w:r>
      <w:r w:rsidR="00A62BA4" w:rsidRPr="00D421A9">
        <w:rPr>
          <w:rFonts w:ascii="Times New Roman" w:eastAsia="宋体" w:hAnsi="Times New Roman" w:cs="Times New Roman" w:hint="eastAsia"/>
        </w:rPr>
        <w:t>本文</w:t>
      </w:r>
      <w:r w:rsidR="00A62BA4" w:rsidRPr="00D421A9">
        <w:rPr>
          <w:rFonts w:ascii="Times New Roman" w:eastAsia="宋体" w:hAnsi="Times New Roman" w:cs="Times New Roman"/>
        </w:rPr>
        <w:t>使用</w:t>
      </w:r>
      <w:r w:rsidR="00A62BA4" w:rsidRPr="00D421A9">
        <w:rPr>
          <w:rFonts w:ascii="Times New Roman" w:eastAsia="宋体" w:hAnsi="Times New Roman" w:cs="Times New Roman" w:hint="eastAsia"/>
        </w:rPr>
        <w:t>元分析</w:t>
      </w:r>
      <w:r w:rsidR="00A62BA4" w:rsidRPr="00D421A9">
        <w:rPr>
          <w:rFonts w:ascii="Times New Roman" w:eastAsia="宋体" w:hAnsi="Times New Roman" w:cs="Times New Roman"/>
        </w:rPr>
        <w:t>方法探讨了</w:t>
      </w:r>
      <w:r w:rsidR="00A62BA4" w:rsidRPr="00D421A9">
        <w:rPr>
          <w:rFonts w:ascii="Times New Roman" w:eastAsia="宋体" w:hAnsi="Times New Roman" w:cs="Times New Roman" w:hint="eastAsia"/>
        </w:rPr>
        <w:t>风险态度</w:t>
      </w:r>
      <w:r w:rsidR="00A62BA4" w:rsidRPr="00D421A9">
        <w:rPr>
          <w:rFonts w:ascii="Times New Roman" w:eastAsia="宋体" w:hAnsi="Times New Roman" w:cs="Times New Roman"/>
        </w:rPr>
        <w:t>的决定因素，</w:t>
      </w:r>
      <w:r w:rsidR="00A62BA4" w:rsidRPr="00D421A9">
        <w:rPr>
          <w:rFonts w:ascii="Times New Roman" w:eastAsia="宋体" w:hAnsi="Times New Roman" w:cs="Times New Roman" w:hint="eastAsia"/>
        </w:rPr>
        <w:t>来自</w:t>
      </w:r>
      <w:r w:rsidR="00A62BA4" w:rsidRPr="00D421A9">
        <w:rPr>
          <w:rFonts w:ascii="Times New Roman" w:eastAsia="宋体" w:hAnsi="Times New Roman" w:cs="Times New Roman" w:hint="eastAsia"/>
        </w:rPr>
        <w:t>79</w:t>
      </w:r>
      <w:r w:rsidR="00A62BA4" w:rsidRPr="00D421A9">
        <w:rPr>
          <w:rFonts w:ascii="Times New Roman" w:eastAsia="宋体" w:hAnsi="Times New Roman" w:cs="Times New Roman" w:hint="eastAsia"/>
        </w:rPr>
        <w:t>个</w:t>
      </w:r>
      <w:r w:rsidR="00A62BA4" w:rsidRPr="00D421A9">
        <w:rPr>
          <w:rFonts w:ascii="Times New Roman" w:eastAsia="宋体" w:hAnsi="Times New Roman" w:cs="Times New Roman"/>
        </w:rPr>
        <w:t>国家的样本数据可避免某一国家的单一样本</w:t>
      </w:r>
      <w:r w:rsidR="00A62BA4" w:rsidRPr="00D421A9">
        <w:rPr>
          <w:rFonts w:ascii="Times New Roman" w:eastAsia="宋体" w:hAnsi="Times New Roman" w:cs="Times New Roman" w:hint="eastAsia"/>
        </w:rPr>
        <w:t>带来</w:t>
      </w:r>
      <w:r w:rsidR="00A62BA4" w:rsidRPr="00D421A9">
        <w:rPr>
          <w:rFonts w:ascii="Times New Roman" w:eastAsia="宋体" w:hAnsi="Times New Roman" w:cs="Times New Roman"/>
        </w:rPr>
        <w:t>的估计结果偏误</w:t>
      </w:r>
      <w:r w:rsidR="00A62BA4" w:rsidRPr="00D421A9">
        <w:rPr>
          <w:rFonts w:ascii="Times New Roman" w:eastAsia="宋体" w:hAnsi="Times New Roman" w:cs="Times New Roman" w:hint="eastAsia"/>
        </w:rPr>
        <w:t>。从方法论角度上，本文</w:t>
      </w:r>
      <w:r w:rsidR="00A62BA4" w:rsidRPr="00D421A9">
        <w:rPr>
          <w:rFonts w:ascii="Times New Roman" w:eastAsia="宋体" w:hAnsi="Times New Roman" w:cs="Times New Roman"/>
        </w:rPr>
        <w:t>补充</w:t>
      </w:r>
      <w:r w:rsidR="00A62BA4" w:rsidRPr="00D421A9">
        <w:rPr>
          <w:rFonts w:ascii="Times New Roman" w:eastAsia="宋体" w:hAnsi="Times New Roman" w:cs="Times New Roman" w:hint="eastAsia"/>
        </w:rPr>
        <w:t>了</w:t>
      </w:r>
      <w:r w:rsidR="00A62BA4" w:rsidRPr="00D421A9">
        <w:rPr>
          <w:rFonts w:ascii="Times New Roman" w:eastAsia="宋体" w:hAnsi="Times New Roman" w:cs="Times New Roman"/>
        </w:rPr>
        <w:t>风险态度</w:t>
      </w:r>
      <w:r w:rsidR="00A62BA4" w:rsidRPr="00D421A9">
        <w:rPr>
          <w:rFonts w:ascii="Times New Roman" w:eastAsia="宋体" w:hAnsi="Times New Roman" w:cs="Times New Roman" w:hint="eastAsia"/>
        </w:rPr>
        <w:t>的基础性研究</w:t>
      </w:r>
      <w:r w:rsidR="00A62BA4" w:rsidRPr="00D421A9">
        <w:rPr>
          <w:rFonts w:ascii="Times New Roman" w:eastAsia="宋体" w:hAnsi="Times New Roman" w:cs="Times New Roman"/>
        </w:rPr>
        <w:t>。</w:t>
      </w:r>
      <w:r w:rsidR="007A7835" w:rsidRPr="00D421A9">
        <w:rPr>
          <w:rFonts w:ascii="Times New Roman" w:eastAsia="宋体" w:hAnsi="Times New Roman" w:cs="Times New Roman" w:hint="eastAsia"/>
        </w:rPr>
        <w:t>第三</w:t>
      </w:r>
      <w:r w:rsidR="007A7835" w:rsidRPr="00D421A9">
        <w:rPr>
          <w:rFonts w:ascii="Times New Roman" w:eastAsia="宋体" w:hAnsi="Times New Roman" w:cs="Times New Roman"/>
        </w:rPr>
        <w:t>，</w:t>
      </w:r>
      <w:r w:rsidR="007A7835" w:rsidRPr="00D421A9">
        <w:rPr>
          <w:rFonts w:ascii="Times New Roman" w:eastAsia="宋体" w:hAnsi="Times New Roman" w:cs="Times New Roman" w:hint="eastAsia"/>
        </w:rPr>
        <w:t>实践</w:t>
      </w:r>
      <w:r w:rsidR="007A7835" w:rsidRPr="00D421A9">
        <w:rPr>
          <w:rFonts w:ascii="Times New Roman" w:eastAsia="宋体" w:hAnsi="Times New Roman" w:cs="Times New Roman"/>
        </w:rPr>
        <w:t>意义上，</w:t>
      </w:r>
      <w:r w:rsidR="007A7835" w:rsidRPr="00D421A9">
        <w:rPr>
          <w:rFonts w:ascii="Times New Roman" w:eastAsia="宋体" w:hAnsi="Times New Roman" w:cs="Times New Roman" w:hint="eastAsia"/>
        </w:rPr>
        <w:t>本文</w:t>
      </w:r>
      <w:r w:rsidR="007A7835" w:rsidRPr="00D421A9">
        <w:rPr>
          <w:rFonts w:ascii="Times New Roman" w:eastAsia="宋体" w:hAnsi="Times New Roman" w:cs="Times New Roman"/>
        </w:rPr>
        <w:t>的研究为</w:t>
      </w:r>
      <w:r w:rsidR="007A7835" w:rsidRPr="00D421A9">
        <w:rPr>
          <w:rFonts w:ascii="Times New Roman" w:eastAsia="宋体" w:hAnsi="Times New Roman" w:cs="Times New Roman" w:hint="eastAsia"/>
        </w:rPr>
        <w:t>提前</w:t>
      </w:r>
      <w:r w:rsidR="007A7835" w:rsidRPr="00D421A9">
        <w:rPr>
          <w:rFonts w:ascii="Times New Roman" w:eastAsia="宋体" w:hAnsi="Times New Roman" w:cs="Times New Roman"/>
        </w:rPr>
        <w:t>应对风险态度改变带来资本市场</w:t>
      </w:r>
      <w:r w:rsidR="007A7835" w:rsidRPr="00D421A9">
        <w:rPr>
          <w:rFonts w:ascii="Times New Roman" w:eastAsia="宋体" w:hAnsi="Times New Roman" w:cs="Times New Roman" w:hint="eastAsia"/>
        </w:rPr>
        <w:t>趋势性</w:t>
      </w:r>
      <w:r w:rsidR="007A7835" w:rsidRPr="00D421A9">
        <w:rPr>
          <w:rFonts w:ascii="Times New Roman" w:eastAsia="宋体" w:hAnsi="Times New Roman" w:cs="Times New Roman"/>
        </w:rPr>
        <w:t>调整提供参考。</w:t>
      </w:r>
      <w:r w:rsidR="007A7835" w:rsidRPr="00D421A9">
        <w:rPr>
          <w:rFonts w:ascii="Times New Roman" w:eastAsia="宋体" w:hAnsi="Times New Roman" w:cs="Times New Roman" w:hint="eastAsia"/>
        </w:rPr>
        <w:t>风险态度</w:t>
      </w:r>
      <w:r w:rsidR="007A7835" w:rsidRPr="00D421A9">
        <w:rPr>
          <w:rFonts w:ascii="Times New Roman" w:eastAsia="宋体" w:hAnsi="Times New Roman" w:cs="Times New Roman"/>
        </w:rPr>
        <w:t>会随年龄而变。随着人口重心</w:t>
      </w:r>
      <w:r w:rsidR="007A7835" w:rsidRPr="00D421A9">
        <w:rPr>
          <w:rFonts w:ascii="Times New Roman" w:eastAsia="宋体" w:hAnsi="Times New Roman" w:cs="Times New Roman" w:hint="eastAsia"/>
        </w:rPr>
        <w:t>的</w:t>
      </w:r>
      <w:r w:rsidR="007A7835" w:rsidRPr="00D421A9">
        <w:rPr>
          <w:rFonts w:ascii="Times New Roman" w:eastAsia="宋体" w:hAnsi="Times New Roman" w:cs="Times New Roman"/>
        </w:rPr>
        <w:t>上移，未来中国社会可能表现出对风险更加厌恶的态度</w:t>
      </w:r>
      <w:r w:rsidR="009A5B96" w:rsidRPr="00D421A9">
        <w:rPr>
          <w:rFonts w:ascii="Times New Roman" w:eastAsia="宋体" w:hAnsi="Times New Roman" w:cs="Times New Roman" w:hint="eastAsia"/>
        </w:rPr>
        <w:t>，</w:t>
      </w:r>
      <w:r w:rsidR="009A5B96" w:rsidRPr="00D421A9">
        <w:rPr>
          <w:rFonts w:ascii="Times New Roman" w:eastAsia="宋体" w:hAnsi="Times New Roman" w:cs="Times New Roman"/>
        </w:rPr>
        <w:t>这可能对金融市场和金融周期产生影响</w:t>
      </w:r>
      <w:r w:rsidR="007A7835" w:rsidRPr="00D421A9">
        <w:rPr>
          <w:rFonts w:ascii="Times New Roman" w:eastAsia="宋体" w:hAnsi="Times New Roman" w:cs="Times New Roman"/>
        </w:rPr>
        <w:t>，要求政策需要有足够提前的应对。</w:t>
      </w:r>
      <w:r w:rsidR="00A41B0F" w:rsidRPr="00D421A9">
        <w:rPr>
          <w:rFonts w:ascii="Times New Roman" w:eastAsia="宋体" w:hAnsi="Times New Roman" w:cs="Times New Roman" w:hint="eastAsia"/>
        </w:rPr>
        <w:t>第四</w:t>
      </w:r>
      <w:r w:rsidR="00A41B0F" w:rsidRPr="00D421A9">
        <w:rPr>
          <w:rFonts w:ascii="Times New Roman" w:eastAsia="宋体" w:hAnsi="Times New Roman" w:cs="Times New Roman"/>
        </w:rPr>
        <w:t>，政策意义上，</w:t>
      </w:r>
      <w:r w:rsidR="00A41B0F" w:rsidRPr="00D421A9">
        <w:rPr>
          <w:rFonts w:ascii="Times New Roman" w:eastAsia="宋体" w:hAnsi="Times New Roman" w:cs="Times New Roman" w:hint="eastAsia"/>
        </w:rPr>
        <w:t>投资者</w:t>
      </w:r>
      <w:r w:rsidR="00A41B0F" w:rsidRPr="00D421A9">
        <w:rPr>
          <w:rFonts w:ascii="Times New Roman" w:eastAsia="宋体" w:hAnsi="Times New Roman" w:cs="Times New Roman"/>
        </w:rPr>
        <w:t>风险态度会受</w:t>
      </w:r>
      <w:r w:rsidR="00A41B0F" w:rsidRPr="00D421A9">
        <w:rPr>
          <w:rFonts w:ascii="Times New Roman" w:eastAsia="宋体" w:hAnsi="Times New Roman" w:cs="Times New Roman" w:hint="eastAsia"/>
        </w:rPr>
        <w:t>到</w:t>
      </w:r>
      <w:r w:rsidR="00A41B0F" w:rsidRPr="00D421A9">
        <w:rPr>
          <w:rFonts w:ascii="Times New Roman" w:eastAsia="宋体" w:hAnsi="Times New Roman" w:cs="Times New Roman"/>
        </w:rPr>
        <w:t>货币政策的影响，如美国实施紧缩性货币政策，将</w:t>
      </w:r>
      <w:r w:rsidR="00A41B0F" w:rsidRPr="00D421A9">
        <w:rPr>
          <w:rFonts w:ascii="Times New Roman" w:eastAsia="宋体" w:hAnsi="Times New Roman" w:cs="Times New Roman" w:hint="eastAsia"/>
        </w:rPr>
        <w:t>带来</w:t>
      </w:r>
      <w:r w:rsidR="00A41B0F" w:rsidRPr="00D421A9">
        <w:rPr>
          <w:rFonts w:ascii="Times New Roman" w:eastAsia="宋体" w:hAnsi="Times New Roman" w:cs="Times New Roman"/>
        </w:rPr>
        <w:t>全球风险厌恶程度上升，</w:t>
      </w:r>
      <w:r w:rsidR="00A41B0F" w:rsidRPr="00D421A9">
        <w:rPr>
          <w:rFonts w:ascii="Times New Roman" w:eastAsia="宋体" w:hAnsi="Times New Roman" w:cs="Times New Roman" w:hint="eastAsia"/>
        </w:rPr>
        <w:t>需</w:t>
      </w:r>
      <w:r w:rsidR="00A41B0F" w:rsidRPr="00D421A9">
        <w:rPr>
          <w:rFonts w:ascii="Times New Roman" w:eastAsia="宋体" w:hAnsi="Times New Roman" w:cs="Times New Roman"/>
        </w:rPr>
        <w:t>充分关注外部政策环境对</w:t>
      </w:r>
      <w:r w:rsidR="00A41B0F" w:rsidRPr="00D421A9">
        <w:rPr>
          <w:rFonts w:ascii="Times New Roman" w:eastAsia="宋体" w:hAnsi="Times New Roman" w:cs="Times New Roman" w:hint="eastAsia"/>
        </w:rPr>
        <w:t>投资者</w:t>
      </w:r>
      <w:r w:rsidR="00A41B0F" w:rsidRPr="00D421A9">
        <w:rPr>
          <w:rFonts w:ascii="Times New Roman" w:eastAsia="宋体" w:hAnsi="Times New Roman" w:cs="Times New Roman"/>
        </w:rPr>
        <w:t>风险态度的影响。</w:t>
      </w:r>
    </w:p>
    <w:p w:rsidR="00A413B4" w:rsidRPr="00D421A9" w:rsidRDefault="000C05D2" w:rsidP="00D76E3F">
      <w:pPr>
        <w:ind w:firstLineChars="200" w:firstLine="420"/>
        <w:rPr>
          <w:rFonts w:ascii="Times New Roman" w:eastAsia="宋体" w:hAnsi="Times New Roman" w:cs="Times New Roman"/>
        </w:rPr>
      </w:pPr>
      <w:r w:rsidRPr="00D421A9">
        <w:rPr>
          <w:rFonts w:ascii="Times New Roman" w:eastAsia="宋体" w:hAnsi="Times New Roman" w:cs="Times New Roman"/>
        </w:rPr>
        <w:t>后文结构安排如下：</w:t>
      </w:r>
      <w:r w:rsidR="003812A1" w:rsidRPr="00D421A9">
        <w:rPr>
          <w:rFonts w:ascii="Times New Roman" w:eastAsia="宋体" w:hAnsi="Times New Roman" w:cs="Times New Roman"/>
        </w:rPr>
        <w:t>第</w:t>
      </w:r>
      <w:r w:rsidR="006F4C2D" w:rsidRPr="00D421A9">
        <w:rPr>
          <w:rFonts w:ascii="Times New Roman" w:eastAsia="宋体" w:hAnsi="Times New Roman" w:cs="Times New Roman" w:hint="eastAsia"/>
        </w:rPr>
        <w:t>二</w:t>
      </w:r>
      <w:r w:rsidR="003812A1" w:rsidRPr="00D421A9">
        <w:rPr>
          <w:rFonts w:ascii="Times New Roman" w:eastAsia="宋体" w:hAnsi="Times New Roman" w:cs="Times New Roman"/>
        </w:rPr>
        <w:t>部分是文献检索与筛选，第</w:t>
      </w:r>
      <w:r w:rsidR="006F4C2D" w:rsidRPr="00D421A9">
        <w:rPr>
          <w:rFonts w:ascii="Times New Roman" w:eastAsia="宋体" w:hAnsi="Times New Roman" w:cs="Times New Roman" w:hint="eastAsia"/>
        </w:rPr>
        <w:t>三</w:t>
      </w:r>
      <w:r w:rsidR="003812A1" w:rsidRPr="00D421A9">
        <w:rPr>
          <w:rFonts w:ascii="Times New Roman" w:eastAsia="宋体" w:hAnsi="Times New Roman" w:cs="Times New Roman"/>
        </w:rPr>
        <w:t>部分展示了全球风险态度事实与特征，第</w:t>
      </w:r>
      <w:r w:rsidR="006F4C2D" w:rsidRPr="00D421A9">
        <w:rPr>
          <w:rFonts w:ascii="Times New Roman" w:eastAsia="宋体" w:hAnsi="Times New Roman" w:cs="Times New Roman" w:hint="eastAsia"/>
        </w:rPr>
        <w:t>四</w:t>
      </w:r>
      <w:r w:rsidR="003812A1" w:rsidRPr="00D421A9">
        <w:rPr>
          <w:rFonts w:ascii="Times New Roman" w:eastAsia="宋体" w:hAnsi="Times New Roman" w:cs="Times New Roman"/>
        </w:rPr>
        <w:t>部分讨论风险态度异质性，第</w:t>
      </w:r>
      <w:r w:rsidR="006F4C2D" w:rsidRPr="00D421A9">
        <w:rPr>
          <w:rFonts w:ascii="Times New Roman" w:eastAsia="宋体" w:hAnsi="Times New Roman" w:cs="Times New Roman" w:hint="eastAsia"/>
        </w:rPr>
        <w:t>五</w:t>
      </w:r>
      <w:r w:rsidRPr="00D421A9">
        <w:rPr>
          <w:rFonts w:ascii="Times New Roman" w:eastAsia="宋体" w:hAnsi="Times New Roman" w:cs="Times New Roman"/>
        </w:rPr>
        <w:t>部分分析了</w:t>
      </w:r>
      <w:r w:rsidR="00A33C71" w:rsidRPr="00D421A9">
        <w:rPr>
          <w:rFonts w:ascii="Times New Roman" w:eastAsia="宋体" w:hAnsi="Times New Roman" w:cs="Times New Roman" w:hint="eastAsia"/>
        </w:rPr>
        <w:t>其</w:t>
      </w:r>
      <w:r w:rsidR="003812A1" w:rsidRPr="00D421A9">
        <w:rPr>
          <w:rFonts w:ascii="Times New Roman" w:eastAsia="宋体" w:hAnsi="Times New Roman" w:cs="Times New Roman"/>
        </w:rPr>
        <w:t>决定因素，第</w:t>
      </w:r>
      <w:r w:rsidR="006F4C2D" w:rsidRPr="00D421A9">
        <w:rPr>
          <w:rFonts w:ascii="Times New Roman" w:eastAsia="宋体" w:hAnsi="Times New Roman" w:cs="Times New Roman" w:hint="eastAsia"/>
        </w:rPr>
        <w:t>六</w:t>
      </w:r>
      <w:r w:rsidRPr="00D421A9">
        <w:rPr>
          <w:rFonts w:ascii="Times New Roman" w:eastAsia="宋体" w:hAnsi="Times New Roman" w:cs="Times New Roman"/>
        </w:rPr>
        <w:t>部分进一步分析风险态度</w:t>
      </w:r>
      <w:r w:rsidR="009A5B96" w:rsidRPr="00D421A9">
        <w:rPr>
          <w:rFonts w:ascii="Times New Roman" w:eastAsia="宋体" w:hAnsi="Times New Roman" w:cs="Times New Roman" w:hint="eastAsia"/>
        </w:rPr>
        <w:t>股票市场</w:t>
      </w:r>
      <w:r w:rsidR="009A5B96" w:rsidRPr="00D421A9">
        <w:rPr>
          <w:rFonts w:ascii="Times New Roman" w:eastAsia="宋体" w:hAnsi="Times New Roman" w:cs="Times New Roman"/>
        </w:rPr>
        <w:t>与全球金融周期</w:t>
      </w:r>
      <w:r w:rsidRPr="00D421A9">
        <w:rPr>
          <w:rFonts w:ascii="Times New Roman" w:eastAsia="宋体" w:hAnsi="Times New Roman" w:cs="Times New Roman"/>
        </w:rPr>
        <w:t>，最后是结论。</w:t>
      </w:r>
    </w:p>
    <w:p w:rsidR="003812A1" w:rsidRPr="00D421A9" w:rsidRDefault="003812A1" w:rsidP="00D76E3F">
      <w:pPr>
        <w:ind w:firstLineChars="200" w:firstLine="420"/>
        <w:rPr>
          <w:rFonts w:ascii="Times New Roman" w:eastAsia="宋体" w:hAnsi="Times New Roman" w:cs="Times New Roman"/>
        </w:rPr>
      </w:pPr>
    </w:p>
    <w:p w:rsidR="00400570" w:rsidRPr="00D421A9" w:rsidRDefault="00323599" w:rsidP="00D77475">
      <w:pPr>
        <w:jc w:val="center"/>
        <w:rPr>
          <w:rFonts w:ascii="黑体" w:eastAsia="黑体" w:hAnsi="黑体" w:cs="Times New Roman"/>
          <w:sz w:val="28"/>
        </w:rPr>
      </w:pPr>
      <w:r w:rsidRPr="00D421A9">
        <w:rPr>
          <w:rFonts w:ascii="黑体" w:eastAsia="黑体" w:hAnsi="黑体" w:cs="Times New Roman" w:hint="eastAsia"/>
          <w:sz w:val="28"/>
        </w:rPr>
        <w:t>二</w:t>
      </w:r>
      <w:r w:rsidR="005867CC" w:rsidRPr="00D421A9">
        <w:rPr>
          <w:rFonts w:ascii="黑体" w:eastAsia="黑体" w:hAnsi="黑体" w:cs="Times New Roman" w:hint="eastAsia"/>
          <w:sz w:val="28"/>
        </w:rPr>
        <w:t>、</w:t>
      </w:r>
      <w:r w:rsidR="00D77475" w:rsidRPr="00D421A9">
        <w:rPr>
          <w:rFonts w:ascii="黑体" w:eastAsia="黑体" w:hAnsi="黑体" w:cs="Times New Roman"/>
          <w:sz w:val="28"/>
        </w:rPr>
        <w:t>文献</w:t>
      </w:r>
      <w:r w:rsidR="000C05D2" w:rsidRPr="00D421A9">
        <w:rPr>
          <w:rFonts w:ascii="黑体" w:eastAsia="黑体" w:hAnsi="黑体" w:cs="Times New Roman"/>
          <w:sz w:val="28"/>
        </w:rPr>
        <w:t>检索与筛选</w:t>
      </w:r>
    </w:p>
    <w:p w:rsidR="005867CC" w:rsidRPr="00D421A9" w:rsidRDefault="005867CC" w:rsidP="000C05D2">
      <w:pPr>
        <w:ind w:firstLineChars="200" w:firstLine="420"/>
        <w:rPr>
          <w:rFonts w:ascii="Times New Roman" w:eastAsia="宋体" w:hAnsi="Times New Roman" w:cs="Times New Roman"/>
        </w:rPr>
      </w:pPr>
    </w:p>
    <w:p w:rsidR="004C7EAD" w:rsidRPr="00D421A9" w:rsidRDefault="004C7EAD" w:rsidP="000C05D2">
      <w:pPr>
        <w:ind w:firstLineChars="200" w:firstLine="420"/>
        <w:rPr>
          <w:rFonts w:ascii="Times New Roman" w:eastAsia="宋体" w:hAnsi="Times New Roman" w:cs="Times New Roman"/>
        </w:rPr>
      </w:pPr>
      <w:r w:rsidRPr="00D421A9">
        <w:rPr>
          <w:rFonts w:ascii="Times New Roman" w:eastAsia="宋体" w:hAnsi="Times New Roman" w:cs="Times New Roman" w:hint="eastAsia"/>
        </w:rPr>
        <w:t>（一）风险厌恶系数</w:t>
      </w:r>
      <w:r w:rsidRPr="00D421A9">
        <w:rPr>
          <w:rFonts w:ascii="Times New Roman" w:eastAsia="宋体" w:hAnsi="Times New Roman" w:cs="Times New Roman"/>
        </w:rPr>
        <w:t>为什么重要？</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风险厌恶系数通过风险溢价改变资源配置决策，对资产组合和资产价格均具有深远影响。因此，这一系数在金融模型和宏观一般均衡模型中发挥核心参数作用。</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第一，金融模型。风险厌恶系数能够量化风险大小对于风险溢价的解释程度，并链接了风险的市场价格与投资组合选择。代表性文献如</w:t>
      </w:r>
      <w:r w:rsidRPr="00D421A9">
        <w:rPr>
          <w:rFonts w:ascii="Times New Roman" w:eastAsia="宋体" w:hAnsi="Times New Roman" w:cs="Times New Roman"/>
        </w:rPr>
        <w:t>Mehra &amp; Prescott</w:t>
      </w:r>
      <w:r w:rsidRPr="00D421A9">
        <w:rPr>
          <w:rFonts w:ascii="Times New Roman" w:eastAsia="宋体" w:hAnsi="Times New Roman" w:cs="Times New Roman"/>
        </w:rPr>
        <w:t>（</w:t>
      </w:r>
      <w:r w:rsidRPr="00D421A9">
        <w:rPr>
          <w:rFonts w:ascii="Times New Roman" w:eastAsia="宋体" w:hAnsi="Times New Roman" w:cs="Times New Roman"/>
        </w:rPr>
        <w:t>1985</w:t>
      </w:r>
      <w:r w:rsidRPr="00D421A9">
        <w:rPr>
          <w:rFonts w:ascii="Times New Roman" w:eastAsia="宋体" w:hAnsi="Times New Roman" w:cs="Times New Roman"/>
        </w:rPr>
        <w:t>，</w:t>
      </w:r>
      <w:r w:rsidRPr="00D421A9">
        <w:rPr>
          <w:rFonts w:ascii="Times New Roman" w:eastAsia="宋体" w:hAnsi="Times New Roman" w:cs="Times New Roman"/>
        </w:rPr>
        <w:t>2003</w:t>
      </w:r>
      <w:r w:rsidRPr="00D421A9">
        <w:rPr>
          <w:rFonts w:ascii="Times New Roman" w:eastAsia="宋体" w:hAnsi="Times New Roman" w:cs="Times New Roman"/>
        </w:rPr>
        <w:t>）在</w:t>
      </w:r>
      <w:r w:rsidRPr="00D421A9">
        <w:rPr>
          <w:rFonts w:ascii="Times New Roman" w:eastAsia="宋体" w:hAnsi="Times New Roman" w:cs="Times New Roman"/>
        </w:rPr>
        <w:t>C-CAPM</w:t>
      </w:r>
      <w:r w:rsidRPr="00D421A9">
        <w:rPr>
          <w:rFonts w:ascii="Times New Roman" w:eastAsia="宋体" w:hAnsi="Times New Roman" w:cs="Times New Roman"/>
        </w:rPr>
        <w:t>模型中发现，要匹配风险溢价的历史数据（</w:t>
      </w:r>
      <w:r w:rsidRPr="00D421A9">
        <w:rPr>
          <w:rFonts w:ascii="Times New Roman" w:eastAsia="宋体" w:hAnsi="Times New Roman" w:cs="Times New Roman"/>
        </w:rPr>
        <w:t>=6.98%</w:t>
      </w:r>
      <w:r w:rsidRPr="00D421A9">
        <w:rPr>
          <w:rFonts w:ascii="Times New Roman" w:eastAsia="宋体" w:hAnsi="Times New Roman" w:cs="Times New Roman"/>
        </w:rPr>
        <w:t>），需要设定一个很高的不合常理的风险厌恶系数，被称为</w:t>
      </w:r>
      <w:r w:rsidRPr="00D421A9">
        <w:rPr>
          <w:rFonts w:ascii="Times New Roman" w:eastAsia="宋体" w:hAnsi="Times New Roman" w:cs="Times New Roman"/>
        </w:rPr>
        <w:t>“</w:t>
      </w:r>
      <w:r w:rsidRPr="00D421A9">
        <w:rPr>
          <w:rFonts w:ascii="Times New Roman" w:eastAsia="宋体" w:hAnsi="Times New Roman" w:cs="Times New Roman"/>
        </w:rPr>
        <w:t>股权溢价之谜</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Weil</w:t>
      </w:r>
      <w:r w:rsidRPr="00D421A9">
        <w:rPr>
          <w:rFonts w:ascii="Times New Roman" w:eastAsia="宋体" w:hAnsi="Times New Roman" w:cs="Times New Roman"/>
        </w:rPr>
        <w:t>（</w:t>
      </w:r>
      <w:r w:rsidRPr="00D421A9">
        <w:rPr>
          <w:rFonts w:ascii="Times New Roman" w:eastAsia="宋体" w:hAnsi="Times New Roman" w:cs="Times New Roman"/>
        </w:rPr>
        <w:t>1989</w:t>
      </w:r>
      <w:r w:rsidRPr="00D421A9">
        <w:rPr>
          <w:rFonts w:ascii="Times New Roman" w:eastAsia="宋体" w:hAnsi="Times New Roman" w:cs="Times New Roman"/>
        </w:rPr>
        <w:t>）修正了期望效用函数，设定一个与风险厌恶系数无关的跨期替代弹性（</w:t>
      </w:r>
      <w:r w:rsidRPr="00D421A9">
        <w:rPr>
          <w:rFonts w:ascii="Times New Roman" w:eastAsia="宋体" w:hAnsi="Times New Roman" w:cs="Times New Roman"/>
        </w:rPr>
        <w:t>EIS</w:t>
      </w:r>
      <w:r w:rsidRPr="00D421A9">
        <w:rPr>
          <w:rFonts w:ascii="Times New Roman" w:eastAsia="宋体" w:hAnsi="Times New Roman" w:cs="Times New Roman"/>
        </w:rPr>
        <w:t>）系数试图解释这一现象时，发现在主观贴现因子</w:t>
      </w:r>
      <w:r w:rsidRPr="00D421A9">
        <w:rPr>
          <w:rFonts w:ascii="Times New Roman" w:eastAsia="宋体" w:hAnsi="Times New Roman" w:cs="Times New Roman"/>
          <w:i/>
        </w:rPr>
        <w:t>β</w:t>
      </w:r>
      <w:r w:rsidRPr="00D421A9">
        <w:rPr>
          <w:rFonts w:ascii="Times New Roman" w:eastAsia="宋体" w:hAnsi="Times New Roman" w:cs="Times New Roman"/>
        </w:rPr>
        <w:t>=0.98</w:t>
      </w:r>
      <w:r w:rsidRPr="00D421A9">
        <w:rPr>
          <w:rFonts w:ascii="Times New Roman" w:eastAsia="宋体" w:hAnsi="Times New Roman" w:cs="Times New Roman"/>
        </w:rPr>
        <w:t>和</w:t>
      </w:r>
      <w:r w:rsidRPr="00D421A9">
        <w:rPr>
          <w:rFonts w:ascii="Times New Roman" w:eastAsia="宋体" w:hAnsi="Times New Roman" w:cs="Times New Roman"/>
        </w:rPr>
        <w:t>EIS=1</w:t>
      </w:r>
      <w:r w:rsidRPr="00D421A9">
        <w:rPr>
          <w:rFonts w:ascii="Times New Roman" w:eastAsia="宋体" w:hAnsi="Times New Roman" w:cs="Times New Roman"/>
        </w:rPr>
        <w:t>时，如果</w:t>
      </w:r>
      <w:r w:rsidRPr="00D421A9">
        <w:rPr>
          <w:rFonts w:ascii="Times New Roman" w:eastAsia="宋体" w:hAnsi="Times New Roman" w:cs="Times New Roman"/>
        </w:rPr>
        <w:t>RRA</w:t>
      </w:r>
      <w:r w:rsidRPr="00D421A9">
        <w:rPr>
          <w:rFonts w:ascii="Times New Roman" w:eastAsia="宋体" w:hAnsi="Times New Roman" w:cs="Times New Roman"/>
        </w:rPr>
        <w:t>从</w:t>
      </w:r>
      <w:r w:rsidRPr="00D421A9">
        <w:rPr>
          <w:rFonts w:ascii="Times New Roman" w:eastAsia="宋体" w:hAnsi="Times New Roman" w:cs="Times New Roman"/>
        </w:rPr>
        <w:t>0</w:t>
      </w:r>
      <w:r w:rsidRPr="00D421A9">
        <w:rPr>
          <w:rFonts w:ascii="Times New Roman" w:eastAsia="宋体" w:hAnsi="Times New Roman" w:cs="Times New Roman"/>
        </w:rPr>
        <w:t>提高到</w:t>
      </w:r>
      <w:r w:rsidRPr="00D421A9">
        <w:rPr>
          <w:rFonts w:ascii="Times New Roman" w:eastAsia="宋体" w:hAnsi="Times New Roman" w:cs="Times New Roman"/>
        </w:rPr>
        <w:t>45</w:t>
      </w:r>
      <w:r w:rsidRPr="00D421A9">
        <w:rPr>
          <w:rFonts w:ascii="Times New Roman" w:eastAsia="宋体" w:hAnsi="Times New Roman" w:cs="Times New Roman"/>
        </w:rPr>
        <w:t>，理论模型测算的风险溢价将从</w:t>
      </w:r>
      <w:r w:rsidRPr="00D421A9">
        <w:rPr>
          <w:rFonts w:ascii="Times New Roman" w:eastAsia="宋体" w:hAnsi="Times New Roman" w:cs="Times New Roman"/>
        </w:rPr>
        <w:t>0.01%</w:t>
      </w:r>
      <w:r w:rsidRPr="00D421A9">
        <w:rPr>
          <w:rFonts w:ascii="Times New Roman" w:eastAsia="宋体" w:hAnsi="Times New Roman" w:cs="Times New Roman"/>
        </w:rPr>
        <w:t>提升至</w:t>
      </w:r>
      <w:r w:rsidRPr="00D421A9">
        <w:rPr>
          <w:rFonts w:ascii="Times New Roman" w:eastAsia="宋体" w:hAnsi="Times New Roman" w:cs="Times New Roman"/>
        </w:rPr>
        <w:t>3.27%</w:t>
      </w:r>
      <w:r w:rsidRPr="00D421A9">
        <w:rPr>
          <w:rFonts w:ascii="Times New Roman" w:eastAsia="宋体" w:hAnsi="Times New Roman" w:cs="Times New Roman"/>
        </w:rPr>
        <w:t>，而此时的无风险收益率从</w:t>
      </w:r>
      <w:r w:rsidRPr="00D421A9">
        <w:rPr>
          <w:rFonts w:ascii="Times New Roman" w:eastAsia="宋体" w:hAnsi="Times New Roman" w:cs="Times New Roman"/>
        </w:rPr>
        <w:t>3.86%</w:t>
      </w:r>
      <w:r w:rsidRPr="00D421A9">
        <w:rPr>
          <w:rFonts w:ascii="Times New Roman" w:eastAsia="宋体" w:hAnsi="Times New Roman" w:cs="Times New Roman"/>
        </w:rPr>
        <w:t>下降至</w:t>
      </w:r>
      <w:r w:rsidRPr="00D421A9">
        <w:rPr>
          <w:rFonts w:ascii="Times New Roman" w:eastAsia="宋体" w:hAnsi="Times New Roman" w:cs="Times New Roman"/>
        </w:rPr>
        <w:t>0.59%</w:t>
      </w:r>
      <w:r w:rsidRPr="00D421A9">
        <w:rPr>
          <w:rFonts w:ascii="Times New Roman" w:eastAsia="宋体" w:hAnsi="Times New Roman" w:cs="Times New Roman"/>
        </w:rPr>
        <w:t>。</w:t>
      </w:r>
      <w:r w:rsidRPr="00D421A9">
        <w:rPr>
          <w:rFonts w:ascii="Times New Roman" w:eastAsia="宋体" w:hAnsi="Times New Roman" w:cs="Times New Roman"/>
        </w:rPr>
        <w:t>Kandel &amp; Stambaugh</w:t>
      </w:r>
      <w:r w:rsidRPr="00D421A9">
        <w:rPr>
          <w:rFonts w:ascii="Times New Roman" w:eastAsia="宋体" w:hAnsi="Times New Roman" w:cs="Times New Roman"/>
        </w:rPr>
        <w:t>（</w:t>
      </w:r>
      <w:r w:rsidRPr="00D421A9">
        <w:rPr>
          <w:rFonts w:ascii="Times New Roman" w:eastAsia="宋体" w:hAnsi="Times New Roman" w:cs="Times New Roman"/>
        </w:rPr>
        <w:t>1991</w:t>
      </w:r>
      <w:r w:rsidRPr="00D421A9">
        <w:rPr>
          <w:rFonts w:ascii="Times New Roman" w:eastAsia="宋体" w:hAnsi="Times New Roman" w:cs="Times New Roman"/>
        </w:rPr>
        <w:t>）也发现，当</w:t>
      </w:r>
      <w:r w:rsidRPr="00D421A9">
        <w:rPr>
          <w:rFonts w:ascii="Times New Roman" w:eastAsia="宋体" w:hAnsi="Times New Roman" w:cs="Times New Roman"/>
        </w:rPr>
        <w:t>EIS=2</w:t>
      </w:r>
      <w:r w:rsidRPr="00D421A9">
        <w:rPr>
          <w:rFonts w:ascii="Times New Roman" w:eastAsia="宋体" w:hAnsi="Times New Roman" w:cs="Times New Roman"/>
        </w:rPr>
        <w:t>时，如果</w:t>
      </w:r>
      <w:r w:rsidRPr="00D421A9">
        <w:rPr>
          <w:rFonts w:ascii="Times New Roman" w:eastAsia="宋体" w:hAnsi="Times New Roman" w:cs="Times New Roman"/>
        </w:rPr>
        <w:t>RRA</w:t>
      </w:r>
      <w:r w:rsidRPr="00D421A9">
        <w:rPr>
          <w:rFonts w:ascii="Times New Roman" w:eastAsia="宋体" w:hAnsi="Times New Roman" w:cs="Times New Roman"/>
        </w:rPr>
        <w:t>从</w:t>
      </w:r>
      <w:r w:rsidRPr="00D421A9">
        <w:rPr>
          <w:rFonts w:ascii="Times New Roman" w:eastAsia="宋体" w:hAnsi="Times New Roman" w:cs="Times New Roman"/>
        </w:rPr>
        <w:t>0.5</w:t>
      </w:r>
      <w:r w:rsidRPr="00D421A9">
        <w:rPr>
          <w:rFonts w:ascii="Times New Roman" w:eastAsia="宋体" w:hAnsi="Times New Roman" w:cs="Times New Roman"/>
        </w:rPr>
        <w:t>上升至</w:t>
      </w:r>
      <w:r w:rsidRPr="00D421A9">
        <w:rPr>
          <w:rFonts w:ascii="Times New Roman" w:eastAsia="宋体" w:hAnsi="Times New Roman" w:cs="Times New Roman"/>
        </w:rPr>
        <w:t>29</w:t>
      </w:r>
      <w:r w:rsidRPr="00D421A9">
        <w:rPr>
          <w:rFonts w:ascii="Times New Roman" w:eastAsia="宋体" w:hAnsi="Times New Roman" w:cs="Times New Roman"/>
        </w:rPr>
        <w:t>会使得理论模型模拟的风险溢价从</w:t>
      </w:r>
      <w:r w:rsidRPr="00D421A9">
        <w:rPr>
          <w:rFonts w:ascii="Times New Roman" w:eastAsia="宋体" w:hAnsi="Times New Roman" w:cs="Times New Roman"/>
        </w:rPr>
        <w:t>0.11%</w:t>
      </w:r>
      <w:r w:rsidRPr="00D421A9">
        <w:rPr>
          <w:rFonts w:ascii="Times New Roman" w:eastAsia="宋体" w:hAnsi="Times New Roman" w:cs="Times New Roman"/>
        </w:rPr>
        <w:t>上升至</w:t>
      </w:r>
      <w:r w:rsidRPr="00D421A9">
        <w:rPr>
          <w:rFonts w:ascii="Times New Roman" w:eastAsia="宋体" w:hAnsi="Times New Roman" w:cs="Times New Roman"/>
        </w:rPr>
        <w:t>5.96%</w:t>
      </w:r>
      <w:r w:rsidRPr="00D421A9">
        <w:rPr>
          <w:rFonts w:ascii="Times New Roman" w:eastAsia="宋体" w:hAnsi="Times New Roman" w:cs="Times New Roman"/>
        </w:rPr>
        <w:t>，而无风险利率则会从</w:t>
      </w:r>
      <w:r w:rsidRPr="00D421A9">
        <w:rPr>
          <w:rFonts w:ascii="Times New Roman" w:eastAsia="宋体" w:hAnsi="Times New Roman" w:cs="Times New Roman"/>
        </w:rPr>
        <w:t>2.45%</w:t>
      </w:r>
      <w:r w:rsidRPr="00D421A9">
        <w:rPr>
          <w:rFonts w:ascii="Times New Roman" w:eastAsia="宋体" w:hAnsi="Times New Roman" w:cs="Times New Roman"/>
        </w:rPr>
        <w:t>下降至</w:t>
      </w:r>
      <w:r w:rsidRPr="00D421A9">
        <w:rPr>
          <w:rFonts w:ascii="Times New Roman" w:eastAsia="宋体" w:hAnsi="Times New Roman" w:cs="Times New Roman"/>
        </w:rPr>
        <w:t>0.40%</w:t>
      </w:r>
      <w:r w:rsidRPr="00D421A9">
        <w:rPr>
          <w:rFonts w:ascii="Times New Roman" w:eastAsia="宋体" w:hAnsi="Times New Roman" w:cs="Times New Roman"/>
        </w:rPr>
        <w:t>。</w:t>
      </w:r>
      <w:r w:rsidRPr="00D421A9">
        <w:rPr>
          <w:rFonts w:ascii="Times New Roman" w:eastAsia="宋体" w:hAnsi="Times New Roman" w:cs="Times New Roman"/>
        </w:rPr>
        <w:t>Epstein et al</w:t>
      </w:r>
      <w:r w:rsidRPr="00D421A9">
        <w:rPr>
          <w:rFonts w:ascii="Times New Roman" w:eastAsia="宋体" w:hAnsi="Times New Roman" w:cs="Times New Roman"/>
        </w:rPr>
        <w:t>（</w:t>
      </w:r>
      <w:r w:rsidRPr="00D421A9">
        <w:rPr>
          <w:rFonts w:ascii="Times New Roman" w:eastAsia="宋体" w:hAnsi="Times New Roman" w:cs="Times New Roman"/>
        </w:rPr>
        <w:t>2014</w:t>
      </w:r>
      <w:r w:rsidRPr="00D421A9">
        <w:rPr>
          <w:rFonts w:ascii="Times New Roman" w:eastAsia="宋体" w:hAnsi="Times New Roman" w:cs="Times New Roman"/>
        </w:rPr>
        <w:t>）认为也发现，当</w:t>
      </w:r>
      <w:r w:rsidRPr="00D421A9">
        <w:rPr>
          <w:rFonts w:ascii="Times New Roman" w:eastAsia="宋体" w:hAnsi="Times New Roman" w:cs="Times New Roman"/>
        </w:rPr>
        <w:t>CRRA</w:t>
      </w:r>
      <w:r w:rsidRPr="00D421A9">
        <w:rPr>
          <w:rFonts w:ascii="Times New Roman" w:eastAsia="宋体" w:hAnsi="Times New Roman" w:cs="Times New Roman"/>
        </w:rPr>
        <w:t>从</w:t>
      </w:r>
      <w:r w:rsidRPr="00D421A9">
        <w:rPr>
          <w:rFonts w:ascii="Times New Roman" w:eastAsia="宋体" w:hAnsi="Times New Roman" w:cs="Times New Roman"/>
        </w:rPr>
        <w:t>2</w:t>
      </w:r>
      <w:r w:rsidRPr="00D421A9">
        <w:rPr>
          <w:rFonts w:ascii="Times New Roman" w:eastAsia="宋体" w:hAnsi="Times New Roman" w:cs="Times New Roman"/>
        </w:rPr>
        <w:t>上升至</w:t>
      </w:r>
      <w:r w:rsidRPr="00D421A9">
        <w:rPr>
          <w:rFonts w:ascii="Times New Roman" w:eastAsia="宋体" w:hAnsi="Times New Roman" w:cs="Times New Roman"/>
        </w:rPr>
        <w:t>10</w:t>
      </w:r>
      <w:r w:rsidRPr="00D421A9">
        <w:rPr>
          <w:rFonts w:ascii="Times New Roman" w:eastAsia="宋体" w:hAnsi="Times New Roman" w:cs="Times New Roman"/>
        </w:rPr>
        <w:t>，时间溢价将从</w:t>
      </w:r>
      <w:r w:rsidRPr="00D421A9">
        <w:rPr>
          <w:rFonts w:ascii="Times New Roman" w:eastAsia="宋体" w:hAnsi="Times New Roman" w:cs="Times New Roman"/>
        </w:rPr>
        <w:t>0.2%</w:t>
      </w:r>
      <w:r w:rsidRPr="00D421A9">
        <w:rPr>
          <w:rFonts w:ascii="Times New Roman" w:eastAsia="宋体" w:hAnsi="Times New Roman" w:cs="Times New Roman"/>
        </w:rPr>
        <w:t>上升至</w:t>
      </w:r>
      <w:r w:rsidRPr="00D421A9">
        <w:rPr>
          <w:rFonts w:ascii="Times New Roman" w:eastAsia="宋体" w:hAnsi="Times New Roman" w:cs="Times New Roman"/>
        </w:rPr>
        <w:t>7.8%</w:t>
      </w:r>
      <w:r w:rsidRPr="00D421A9">
        <w:rPr>
          <w:rFonts w:ascii="Times New Roman" w:eastAsia="宋体" w:hAnsi="Times New Roman" w:cs="Times New Roman"/>
        </w:rPr>
        <w:t>。</w:t>
      </w:r>
      <w:r w:rsidRPr="00D421A9">
        <w:rPr>
          <w:rFonts w:ascii="Times New Roman" w:eastAsia="宋体" w:hAnsi="Times New Roman" w:cs="Times New Roman"/>
        </w:rPr>
        <w:t>Andreasen &amp; Jørgensen</w:t>
      </w:r>
      <w:r w:rsidRPr="00D421A9">
        <w:rPr>
          <w:rFonts w:ascii="Times New Roman" w:eastAsia="宋体" w:hAnsi="Times New Roman" w:cs="Times New Roman"/>
        </w:rPr>
        <w:t>（</w:t>
      </w:r>
      <w:r w:rsidRPr="00D421A9">
        <w:rPr>
          <w:rFonts w:ascii="Times New Roman" w:eastAsia="宋体" w:hAnsi="Times New Roman" w:cs="Times New Roman"/>
        </w:rPr>
        <w:t>2016</w:t>
      </w:r>
      <w:r w:rsidRPr="00D421A9">
        <w:rPr>
          <w:rFonts w:ascii="Times New Roman" w:eastAsia="宋体" w:hAnsi="Times New Roman" w:cs="Times New Roman"/>
        </w:rPr>
        <w:t>）从两个层面扩展理论模型以解释资产价格：</w:t>
      </w:r>
      <w:r w:rsidRPr="00D421A9">
        <w:rPr>
          <w:rFonts w:ascii="宋体" w:eastAsia="宋体" w:hAnsi="宋体" w:cs="宋体" w:hint="eastAsia"/>
        </w:rPr>
        <w:t>一是</w:t>
      </w:r>
      <w:r w:rsidRPr="00D421A9">
        <w:rPr>
          <w:rFonts w:ascii="Times New Roman" w:eastAsia="宋体" w:hAnsi="Times New Roman" w:cs="Times New Roman"/>
        </w:rPr>
        <w:t>选择新的效用函数形式，可以设定一个较低的</w:t>
      </w:r>
      <w:r w:rsidRPr="00D421A9">
        <w:rPr>
          <w:rFonts w:ascii="Times New Roman" w:eastAsia="宋体" w:hAnsi="Times New Roman" w:cs="Times New Roman"/>
        </w:rPr>
        <w:t>RRA</w:t>
      </w:r>
      <w:r w:rsidRPr="00D421A9">
        <w:rPr>
          <w:rFonts w:ascii="Times New Roman" w:eastAsia="宋体" w:hAnsi="Times New Roman" w:cs="Times New Roman"/>
        </w:rPr>
        <w:t>（</w:t>
      </w:r>
      <w:r w:rsidRPr="00D421A9">
        <w:rPr>
          <w:rFonts w:ascii="Times New Roman" w:eastAsia="宋体" w:hAnsi="Times New Roman" w:cs="Times New Roman"/>
        </w:rPr>
        <w:t>=9.8</w:t>
      </w:r>
      <w:r w:rsidRPr="00D421A9">
        <w:rPr>
          <w:rFonts w:ascii="Times New Roman" w:eastAsia="宋体" w:hAnsi="Times New Roman" w:cs="Times New Roman"/>
        </w:rPr>
        <w:t>）和一个较低的</w:t>
      </w:r>
      <w:r w:rsidRPr="00D421A9">
        <w:rPr>
          <w:rFonts w:ascii="Times New Roman" w:eastAsia="宋体" w:hAnsi="Times New Roman" w:cs="Times New Roman"/>
        </w:rPr>
        <w:t>EIS</w:t>
      </w:r>
      <w:r w:rsidRPr="00D421A9">
        <w:rPr>
          <w:rFonts w:ascii="Times New Roman" w:eastAsia="宋体" w:hAnsi="Times New Roman" w:cs="Times New Roman"/>
        </w:rPr>
        <w:t>（</w:t>
      </w:r>
      <w:r w:rsidRPr="00D421A9">
        <w:rPr>
          <w:rFonts w:ascii="Times New Roman" w:eastAsia="宋体" w:hAnsi="Times New Roman" w:cs="Times New Roman"/>
        </w:rPr>
        <w:t>=0.11</w:t>
      </w:r>
      <w:r w:rsidRPr="00D421A9">
        <w:rPr>
          <w:rFonts w:ascii="Times New Roman" w:eastAsia="宋体" w:hAnsi="Times New Roman" w:cs="Times New Roman"/>
        </w:rPr>
        <w:t>）解释风险溢价；</w:t>
      </w:r>
      <w:r w:rsidRPr="00D421A9">
        <w:rPr>
          <w:rFonts w:ascii="宋体" w:eastAsia="宋体" w:hAnsi="宋体" w:cs="宋体" w:hint="eastAsia"/>
        </w:rPr>
        <w:t>二是</w:t>
      </w:r>
      <w:r w:rsidRPr="00D421A9">
        <w:rPr>
          <w:rFonts w:ascii="Times New Roman" w:eastAsia="宋体" w:hAnsi="Times New Roman" w:cs="Times New Roman"/>
        </w:rPr>
        <w:t>在标准</w:t>
      </w:r>
      <w:r w:rsidRPr="00D421A9">
        <w:rPr>
          <w:rFonts w:ascii="Times New Roman" w:eastAsia="宋体" w:hAnsi="Times New Roman" w:cs="Times New Roman"/>
        </w:rPr>
        <w:t>DSGE</w:t>
      </w:r>
      <w:r w:rsidRPr="00D421A9">
        <w:rPr>
          <w:rFonts w:ascii="Times New Roman" w:eastAsia="宋体" w:hAnsi="Times New Roman" w:cs="Times New Roman"/>
        </w:rPr>
        <w:t>模型中，也可以设定一个更低的</w:t>
      </w:r>
      <w:r w:rsidRPr="00D421A9">
        <w:rPr>
          <w:rFonts w:ascii="Times New Roman" w:eastAsia="宋体" w:hAnsi="Times New Roman" w:cs="Times New Roman"/>
        </w:rPr>
        <w:t>RRA</w:t>
      </w: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）和一个更低的</w:t>
      </w:r>
      <w:r w:rsidRPr="00D421A9">
        <w:rPr>
          <w:rFonts w:ascii="Times New Roman" w:eastAsia="宋体" w:hAnsi="Times New Roman" w:cs="Times New Roman"/>
        </w:rPr>
        <w:t>EIS</w:t>
      </w:r>
      <w:r w:rsidRPr="00D421A9">
        <w:rPr>
          <w:rFonts w:ascii="Times New Roman" w:eastAsia="宋体" w:hAnsi="Times New Roman" w:cs="Times New Roman"/>
        </w:rPr>
        <w:t>（</w:t>
      </w:r>
      <w:r w:rsidRPr="00D421A9">
        <w:rPr>
          <w:rFonts w:ascii="Times New Roman" w:eastAsia="宋体" w:hAnsi="Times New Roman" w:cs="Times New Roman"/>
        </w:rPr>
        <w:t>=0.07</w:t>
      </w:r>
      <w:r w:rsidRPr="00D421A9">
        <w:rPr>
          <w:rFonts w:ascii="Times New Roman" w:eastAsia="宋体" w:hAnsi="Times New Roman" w:cs="Times New Roman"/>
        </w:rPr>
        <w:t>）以解释风险溢价。以该文中</w:t>
      </w:r>
      <w:r w:rsidRPr="00D421A9">
        <w:rPr>
          <w:rFonts w:ascii="Times New Roman" w:eastAsia="宋体" w:hAnsi="Times New Roman" w:cs="Times New Roman"/>
        </w:rPr>
        <w:t>DSGE</w:t>
      </w:r>
      <w:r w:rsidRPr="00D421A9">
        <w:rPr>
          <w:rFonts w:ascii="Times New Roman" w:eastAsia="宋体" w:hAnsi="Times New Roman" w:cs="Times New Roman"/>
        </w:rPr>
        <w:t>模型为例，</w:t>
      </w:r>
      <w:r w:rsidRPr="00D421A9">
        <w:rPr>
          <w:rFonts w:ascii="Times New Roman" w:eastAsia="宋体" w:hAnsi="Times New Roman" w:cs="Times New Roman"/>
        </w:rPr>
        <w:t>CRRA</w:t>
      </w:r>
      <w:r w:rsidRPr="00D421A9">
        <w:rPr>
          <w:rFonts w:ascii="Times New Roman" w:eastAsia="宋体" w:hAnsi="Times New Roman" w:cs="Times New Roman"/>
        </w:rPr>
        <w:t>校准为</w:t>
      </w:r>
      <w:r w:rsidRPr="00D421A9">
        <w:rPr>
          <w:rFonts w:ascii="Times New Roman" w:eastAsia="宋体" w:hAnsi="Times New Roman" w:cs="Times New Roman"/>
        </w:rPr>
        <w:t>5</w:t>
      </w:r>
      <w:r w:rsidRPr="00D421A9">
        <w:rPr>
          <w:rFonts w:ascii="Times New Roman" w:eastAsia="宋体" w:hAnsi="Times New Roman" w:cs="Times New Roman"/>
        </w:rPr>
        <w:t>和</w:t>
      </w:r>
      <w:r w:rsidRPr="00D421A9">
        <w:rPr>
          <w:rFonts w:ascii="Times New Roman" w:eastAsia="宋体" w:hAnsi="Times New Roman" w:cs="Times New Roman"/>
        </w:rPr>
        <w:t>60</w:t>
      </w:r>
      <w:r w:rsidRPr="00D421A9">
        <w:rPr>
          <w:rFonts w:ascii="Times New Roman" w:eastAsia="宋体" w:hAnsi="Times New Roman" w:cs="Times New Roman"/>
        </w:rPr>
        <w:t>，对应的股票风险溢价和债券期限溢价分别为</w:t>
      </w:r>
      <w:r w:rsidRPr="00D421A9">
        <w:rPr>
          <w:rFonts w:ascii="Times New Roman" w:eastAsia="宋体" w:hAnsi="Times New Roman" w:cs="Times New Roman"/>
        </w:rPr>
        <w:t>4.76%</w:t>
      </w:r>
      <w:r w:rsidRPr="00D421A9">
        <w:rPr>
          <w:rFonts w:ascii="Times New Roman" w:eastAsia="宋体" w:hAnsi="Times New Roman" w:cs="Times New Roman"/>
        </w:rPr>
        <w:t>和</w:t>
      </w:r>
      <w:r w:rsidRPr="00D421A9">
        <w:rPr>
          <w:rFonts w:ascii="Times New Roman" w:eastAsia="宋体" w:hAnsi="Times New Roman" w:cs="Times New Roman"/>
        </w:rPr>
        <w:t>5.39%</w:t>
      </w:r>
      <w:r w:rsidRPr="00D421A9">
        <w:rPr>
          <w:rFonts w:ascii="Times New Roman" w:eastAsia="宋体" w:hAnsi="Times New Roman" w:cs="Times New Roman"/>
        </w:rPr>
        <w:t>、</w:t>
      </w:r>
      <w:r w:rsidRPr="00D421A9">
        <w:rPr>
          <w:rFonts w:ascii="Times New Roman" w:eastAsia="宋体" w:hAnsi="Times New Roman" w:cs="Times New Roman"/>
        </w:rPr>
        <w:t>1.74%</w:t>
      </w:r>
      <w:r w:rsidRPr="00D421A9">
        <w:rPr>
          <w:rFonts w:ascii="Times New Roman" w:eastAsia="宋体" w:hAnsi="Times New Roman" w:cs="Times New Roman"/>
        </w:rPr>
        <w:t>和</w:t>
      </w:r>
      <w:r w:rsidRPr="00D421A9">
        <w:rPr>
          <w:rFonts w:ascii="Times New Roman" w:eastAsia="宋体" w:hAnsi="Times New Roman" w:cs="Times New Roman"/>
        </w:rPr>
        <w:t>1.58%</w:t>
      </w:r>
      <w:r w:rsidRPr="00D421A9">
        <w:rPr>
          <w:rFonts w:ascii="Times New Roman" w:eastAsia="宋体" w:hAnsi="Times New Roman" w:cs="Times New Roman"/>
        </w:rPr>
        <w:t>，同期风险溢价和期限溢价历史数据分别为</w:t>
      </w:r>
      <w:r w:rsidRPr="00D421A9">
        <w:rPr>
          <w:rFonts w:ascii="Times New Roman" w:eastAsia="宋体" w:hAnsi="Times New Roman" w:cs="Times New Roman"/>
        </w:rPr>
        <w:t>5.58%</w:t>
      </w:r>
      <w:r w:rsidRPr="00D421A9">
        <w:rPr>
          <w:rFonts w:ascii="Times New Roman" w:eastAsia="宋体" w:hAnsi="Times New Roman" w:cs="Times New Roman"/>
        </w:rPr>
        <w:t>和</w:t>
      </w:r>
      <w:r w:rsidRPr="00D421A9">
        <w:rPr>
          <w:rFonts w:ascii="Times New Roman" w:eastAsia="宋体" w:hAnsi="Times New Roman" w:cs="Times New Roman"/>
        </w:rPr>
        <w:t>1.66%</w:t>
      </w:r>
      <w:r w:rsidRPr="00D421A9">
        <w:rPr>
          <w:rFonts w:ascii="Times New Roman" w:eastAsia="宋体" w:hAnsi="Times New Roman" w:cs="Times New Roman"/>
        </w:rPr>
        <w:t>。风险厌恶系数将改变模型对历史数据的拟合程度。</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第二，宏观经济模型。如动态随机一般均衡（</w:t>
      </w:r>
      <w:r w:rsidRPr="00D421A9">
        <w:rPr>
          <w:rFonts w:ascii="Times New Roman" w:eastAsia="宋体" w:hAnsi="Times New Roman" w:cs="Times New Roman"/>
        </w:rPr>
        <w:t>Dynamic Stochastic General Equilibrium</w:t>
      </w:r>
      <w:r w:rsidRPr="00D421A9">
        <w:rPr>
          <w:rFonts w:ascii="Times New Roman" w:eastAsia="宋体" w:hAnsi="Times New Roman" w:cs="Times New Roman"/>
        </w:rPr>
        <w:t>，</w:t>
      </w:r>
      <w:r w:rsidRPr="00D421A9">
        <w:rPr>
          <w:rFonts w:ascii="Times New Roman" w:eastAsia="宋体" w:hAnsi="Times New Roman" w:cs="Times New Roman"/>
        </w:rPr>
        <w:t>DSGE</w:t>
      </w:r>
      <w:r w:rsidRPr="00D421A9">
        <w:rPr>
          <w:rFonts w:ascii="Times New Roman" w:eastAsia="宋体" w:hAnsi="Times New Roman" w:cs="Times New Roman"/>
        </w:rPr>
        <w:t>）模型中，风险厌恶系数是消费欧拉方程的重要参数。我们在</w:t>
      </w:r>
      <w:r w:rsidRPr="00D421A9">
        <w:rPr>
          <w:rFonts w:ascii="Times New Roman" w:eastAsia="宋体" w:hAnsi="Times New Roman" w:cs="Times New Roman"/>
        </w:rPr>
        <w:t>Kydland &amp; Prescott</w:t>
      </w:r>
      <w:r w:rsidRPr="00D421A9">
        <w:rPr>
          <w:rFonts w:ascii="Times New Roman" w:eastAsia="宋体" w:hAnsi="Times New Roman" w:cs="Times New Roman"/>
        </w:rPr>
        <w:t>（</w:t>
      </w:r>
      <w:r w:rsidRPr="00D421A9">
        <w:rPr>
          <w:rFonts w:ascii="Times New Roman" w:eastAsia="宋体" w:hAnsi="Times New Roman" w:cs="Times New Roman"/>
        </w:rPr>
        <w:t>1982</w:t>
      </w:r>
      <w:r w:rsidRPr="00D421A9">
        <w:rPr>
          <w:rFonts w:ascii="Times New Roman" w:eastAsia="宋体" w:hAnsi="Times New Roman" w:cs="Times New Roman"/>
        </w:rPr>
        <w:t>）建立的实际经济周期（</w:t>
      </w:r>
      <w:r w:rsidRPr="00D421A9">
        <w:rPr>
          <w:rFonts w:ascii="Times New Roman" w:eastAsia="宋体" w:hAnsi="Times New Roman" w:cs="Times New Roman"/>
        </w:rPr>
        <w:t>Real Business Cycle</w:t>
      </w:r>
      <w:r w:rsidRPr="00D421A9">
        <w:rPr>
          <w:rFonts w:ascii="Times New Roman" w:eastAsia="宋体" w:hAnsi="Times New Roman" w:cs="Times New Roman"/>
        </w:rPr>
        <w:t>，</w:t>
      </w:r>
      <w:r w:rsidRPr="00D421A9">
        <w:rPr>
          <w:rFonts w:ascii="Times New Roman" w:eastAsia="宋体" w:hAnsi="Times New Roman" w:cs="Times New Roman"/>
        </w:rPr>
        <w:t>RBC</w:t>
      </w:r>
      <w:r w:rsidRPr="00D421A9">
        <w:rPr>
          <w:rFonts w:ascii="Times New Roman" w:eastAsia="宋体" w:hAnsi="Times New Roman" w:cs="Times New Roman"/>
        </w:rPr>
        <w:t>）模型中，比较静态分析了</w:t>
      </w:r>
      <w:r w:rsidRPr="00D421A9">
        <w:rPr>
          <w:rFonts w:ascii="Times New Roman" w:eastAsia="宋体" w:hAnsi="Times New Roman" w:cs="Times New Roman"/>
        </w:rPr>
        <w:t>RRA</w:t>
      </w:r>
      <w:r w:rsidRPr="00D421A9">
        <w:rPr>
          <w:rFonts w:ascii="Times New Roman" w:eastAsia="宋体" w:hAnsi="Times New Roman" w:cs="Times New Roman"/>
        </w:rPr>
        <w:t>值与模拟结果的关系。该文献建立了一个</w:t>
      </w:r>
      <w:r w:rsidRPr="00D421A9">
        <w:rPr>
          <w:rFonts w:ascii="Times New Roman" w:eastAsia="宋体" w:hAnsi="Times New Roman" w:cs="Times New Roman"/>
        </w:rPr>
        <w:t>RBC</w:t>
      </w:r>
      <w:r w:rsidRPr="00D421A9">
        <w:rPr>
          <w:rFonts w:ascii="Times New Roman" w:eastAsia="宋体" w:hAnsi="Times New Roman" w:cs="Times New Roman"/>
        </w:rPr>
        <w:t>模型，拟合美国战后季度数据以分析经济周期。原文中</w:t>
      </w:r>
      <w:r w:rsidRPr="00D421A9">
        <w:rPr>
          <w:rFonts w:ascii="Times New Roman" w:eastAsia="宋体" w:hAnsi="Times New Roman" w:cs="Times New Roman"/>
        </w:rPr>
        <w:t>CRRA=1.5</w:t>
      </w:r>
      <w:r w:rsidRPr="00D421A9">
        <w:rPr>
          <w:rFonts w:ascii="Times New Roman" w:eastAsia="宋体" w:hAnsi="Times New Roman" w:cs="Times New Roman"/>
        </w:rPr>
        <w:t>，消费和资本在短期技术冲击下，当期即表现出正向冲击响应，随后逐渐下降至稳态水平。</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我们重新取</w:t>
      </w:r>
      <w:r w:rsidRPr="00D421A9">
        <w:rPr>
          <w:rFonts w:ascii="Times New Roman" w:eastAsia="宋体" w:hAnsi="Times New Roman" w:cs="Times New Roman"/>
        </w:rPr>
        <w:t>CRRA=1</w:t>
      </w:r>
      <w:r w:rsidRPr="00D421A9">
        <w:rPr>
          <w:rFonts w:ascii="Times New Roman" w:eastAsia="宋体" w:hAnsi="Times New Roman" w:cs="Times New Roman"/>
        </w:rPr>
        <w:t>、</w:t>
      </w:r>
      <w:r w:rsidRPr="00D421A9">
        <w:rPr>
          <w:rFonts w:ascii="Times New Roman" w:eastAsia="宋体" w:hAnsi="Times New Roman" w:cs="Times New Roman"/>
        </w:rPr>
        <w:t>2</w:t>
      </w: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w:t>
      </w:r>
      <w:r w:rsidRPr="00D421A9">
        <w:rPr>
          <w:rFonts w:ascii="Times New Roman" w:eastAsia="宋体" w:hAnsi="Times New Roman" w:cs="Times New Roman"/>
        </w:rPr>
        <w:t>4</w:t>
      </w: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w:t>
      </w:r>
      <w:r w:rsidRPr="00D421A9">
        <w:rPr>
          <w:rFonts w:ascii="Times New Roman" w:eastAsia="宋体" w:hAnsi="Times New Roman" w:cs="Times New Roman"/>
        </w:rPr>
        <w:t>10</w:t>
      </w:r>
      <w:r w:rsidRPr="00D421A9">
        <w:rPr>
          <w:rFonts w:ascii="Times New Roman" w:eastAsia="宋体" w:hAnsi="Times New Roman" w:cs="Times New Roman"/>
        </w:rPr>
        <w:t>、</w:t>
      </w:r>
      <w:r w:rsidRPr="00D421A9">
        <w:rPr>
          <w:rFonts w:ascii="Times New Roman" w:eastAsia="宋体" w:hAnsi="Times New Roman" w:cs="Times New Roman"/>
        </w:rPr>
        <w:t>15</w:t>
      </w:r>
      <w:r w:rsidRPr="00D421A9">
        <w:rPr>
          <w:rFonts w:ascii="Times New Roman" w:eastAsia="宋体" w:hAnsi="Times New Roman" w:cs="Times New Roman"/>
        </w:rPr>
        <w:t>，模拟了消费和资本在技术冲击下的脉冲响应。图</w:t>
      </w:r>
      <w:r w:rsidRPr="00D421A9">
        <w:rPr>
          <w:rFonts w:ascii="Times New Roman" w:eastAsia="宋体" w:hAnsi="Times New Roman" w:cs="Times New Roman"/>
        </w:rPr>
        <w:t>1</w:t>
      </w:r>
      <w:r w:rsidRPr="00D421A9">
        <w:rPr>
          <w:rFonts w:ascii="Times New Roman" w:eastAsia="宋体" w:hAnsi="Times New Roman" w:cs="Times New Roman"/>
        </w:rPr>
        <w:t>结果显示，</w:t>
      </w:r>
      <w:r w:rsidRPr="00D421A9">
        <w:rPr>
          <w:rFonts w:ascii="Times New Roman" w:eastAsia="宋体" w:hAnsi="Times New Roman" w:cs="Times New Roman"/>
        </w:rPr>
        <w:t>CRRA</w:t>
      </w: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时，消费和资本对于技术冲击的响应趋势一致，表现为当期正向反应并逐渐回落至稳态；</w:t>
      </w:r>
      <w:r w:rsidRPr="00D421A9">
        <w:rPr>
          <w:rFonts w:ascii="Times New Roman" w:eastAsia="宋体" w:hAnsi="Times New Roman" w:cs="Times New Roman"/>
        </w:rPr>
        <w:t>CRRA≥5</w:t>
      </w:r>
      <w:r w:rsidRPr="00D421A9">
        <w:rPr>
          <w:rFonts w:ascii="Times New Roman" w:eastAsia="宋体" w:hAnsi="Times New Roman" w:cs="Times New Roman"/>
        </w:rPr>
        <w:t>时，消费对于技术冲击的响应图像发生改变，资本在技术冲击下，长期内并没有回到稳态，而是在</w:t>
      </w:r>
      <w:r w:rsidRPr="00D421A9">
        <w:rPr>
          <w:rFonts w:ascii="Times New Roman" w:eastAsia="宋体" w:hAnsi="Times New Roman" w:cs="Times New Roman"/>
        </w:rPr>
        <w:t>150</w:t>
      </w:r>
      <w:r w:rsidRPr="00D421A9">
        <w:rPr>
          <w:rFonts w:ascii="Times New Roman" w:eastAsia="宋体" w:hAnsi="Times New Roman" w:cs="Times New Roman"/>
        </w:rPr>
        <w:t>期后迅速上升，</w:t>
      </w:r>
      <w:r w:rsidRPr="00D421A9">
        <w:rPr>
          <w:rFonts w:ascii="Times New Roman" w:eastAsia="宋体" w:hAnsi="Times New Roman" w:cs="Times New Roman"/>
        </w:rPr>
        <w:t>200</w:t>
      </w:r>
      <w:r w:rsidRPr="00D421A9">
        <w:rPr>
          <w:rFonts w:ascii="Times New Roman" w:eastAsia="宋体" w:hAnsi="Times New Roman" w:cs="Times New Roman"/>
        </w:rPr>
        <w:t>期也没有回到稳态水平。风险厌恶系数的取值改变了理论模型结论：如果</w:t>
      </w:r>
      <w:r w:rsidRPr="00D421A9">
        <w:rPr>
          <w:rFonts w:ascii="Times New Roman" w:eastAsia="宋体" w:hAnsi="Times New Roman" w:cs="Times New Roman"/>
        </w:rPr>
        <w:t>CRRA≥5</w:t>
      </w:r>
      <w:r w:rsidRPr="00D421A9">
        <w:rPr>
          <w:rFonts w:ascii="Times New Roman" w:eastAsia="宋体" w:hAnsi="Times New Roman" w:cs="Times New Roman"/>
        </w:rPr>
        <w:t>，资本在短期技术冲击下，当期即表现出正向冲击响应，随后并未下降至稳态水平，而是迅速上升。</w:t>
      </w:r>
    </w:p>
    <w:p w:rsidR="00DA5C29" w:rsidRPr="00D421A9" w:rsidRDefault="00DA5C29" w:rsidP="00DA5C29">
      <w:pPr>
        <w:rPr>
          <w:rFonts w:ascii="Times New Roman" w:eastAsia="宋体" w:hAnsi="Times New Roman" w:cs="Times New Roman"/>
        </w:rPr>
      </w:pPr>
      <w:r w:rsidRPr="00D421A9">
        <w:rPr>
          <w:rFonts w:ascii="Times New Roman" w:eastAsia="宋体" w:hAnsi="Times New Roman" w:cs="Times New Roman"/>
          <w:noProof/>
        </w:rPr>
        <w:lastRenderedPageBreak/>
        <w:drawing>
          <wp:inline distT="0" distB="0" distL="0" distR="0">
            <wp:extent cx="5274310" cy="258311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583111"/>
                    </a:xfrm>
                    <a:prstGeom prst="rect">
                      <a:avLst/>
                    </a:prstGeom>
                    <a:noFill/>
                    <a:ln>
                      <a:noFill/>
                    </a:ln>
                  </pic:spPr>
                </pic:pic>
              </a:graphicData>
            </a:graphic>
          </wp:inline>
        </w:drawing>
      </w:r>
    </w:p>
    <w:p w:rsidR="00DA5C29" w:rsidRPr="00D421A9" w:rsidRDefault="00DA5C29" w:rsidP="00DA5C29">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1  Kydland &amp; Prescott</w:t>
      </w:r>
      <w:r w:rsidRPr="00D421A9">
        <w:rPr>
          <w:rFonts w:ascii="Times New Roman" w:eastAsia="楷体" w:hAnsi="Times New Roman" w:cs="Times New Roman"/>
        </w:rPr>
        <w:t>（</w:t>
      </w:r>
      <w:r w:rsidRPr="00D421A9">
        <w:rPr>
          <w:rFonts w:ascii="Times New Roman" w:eastAsia="楷体" w:hAnsi="Times New Roman" w:cs="Times New Roman"/>
        </w:rPr>
        <w:t>1982</w:t>
      </w:r>
      <w:r w:rsidRPr="00D421A9">
        <w:rPr>
          <w:rFonts w:ascii="Times New Roman" w:eastAsia="楷体" w:hAnsi="Times New Roman" w:cs="Times New Roman"/>
        </w:rPr>
        <w:t>）相对风险厌恶系数比较分析模拟图</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本文取</w:t>
      </w:r>
      <w:r w:rsidRPr="00D421A9">
        <w:rPr>
          <w:rFonts w:ascii="Times New Roman" w:eastAsia="宋体" w:hAnsi="Times New Roman" w:cs="Times New Roman"/>
        </w:rPr>
        <w:t>CRRA=1</w:t>
      </w:r>
      <w:r w:rsidRPr="00D421A9">
        <w:rPr>
          <w:rFonts w:ascii="Times New Roman" w:eastAsia="宋体" w:hAnsi="Times New Roman" w:cs="Times New Roman"/>
        </w:rPr>
        <w:t>、</w:t>
      </w:r>
      <w:r w:rsidRPr="00D421A9">
        <w:rPr>
          <w:rFonts w:ascii="Times New Roman" w:eastAsia="宋体" w:hAnsi="Times New Roman" w:cs="Times New Roman"/>
        </w:rPr>
        <w:t>2</w:t>
      </w: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w:t>
      </w:r>
      <w:r w:rsidRPr="00D421A9">
        <w:rPr>
          <w:rFonts w:ascii="Times New Roman" w:eastAsia="宋体" w:hAnsi="Times New Roman" w:cs="Times New Roman"/>
        </w:rPr>
        <w:t>4</w:t>
      </w: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w:t>
      </w:r>
      <w:r w:rsidRPr="00D421A9">
        <w:rPr>
          <w:rFonts w:ascii="Times New Roman" w:eastAsia="宋体" w:hAnsi="Times New Roman" w:cs="Times New Roman"/>
        </w:rPr>
        <w:t>10</w:t>
      </w:r>
      <w:r w:rsidRPr="00D421A9">
        <w:rPr>
          <w:rFonts w:ascii="Times New Roman" w:eastAsia="宋体" w:hAnsi="Times New Roman" w:cs="Times New Roman"/>
        </w:rPr>
        <w:t>、</w:t>
      </w:r>
      <w:r w:rsidRPr="00D421A9">
        <w:rPr>
          <w:rFonts w:ascii="Times New Roman" w:eastAsia="宋体" w:hAnsi="Times New Roman" w:cs="Times New Roman"/>
        </w:rPr>
        <w:t>15</w:t>
      </w:r>
      <w:r w:rsidRPr="00D421A9">
        <w:rPr>
          <w:rFonts w:ascii="Times New Roman" w:eastAsia="宋体" w:hAnsi="Times New Roman" w:cs="Times New Roman"/>
        </w:rPr>
        <w:t>对</w:t>
      </w:r>
      <w:r w:rsidRPr="00D421A9">
        <w:rPr>
          <w:rFonts w:ascii="Times New Roman" w:eastAsia="宋体" w:hAnsi="Times New Roman" w:cs="Times New Roman"/>
        </w:rPr>
        <w:t>Kydland &amp; Prescott</w:t>
      </w:r>
      <w:r w:rsidRPr="00D421A9">
        <w:rPr>
          <w:rFonts w:ascii="Times New Roman" w:eastAsia="宋体" w:hAnsi="Times New Roman" w:cs="Times New Roman"/>
        </w:rPr>
        <w:t>（</w:t>
      </w:r>
      <w:r w:rsidRPr="00D421A9">
        <w:rPr>
          <w:rFonts w:ascii="Times New Roman" w:eastAsia="宋体" w:hAnsi="Times New Roman" w:cs="Times New Roman"/>
        </w:rPr>
        <w:t>1982</w:t>
      </w:r>
      <w:r w:rsidRPr="00D421A9">
        <w:rPr>
          <w:rFonts w:ascii="Times New Roman" w:eastAsia="宋体" w:hAnsi="Times New Roman" w:cs="Times New Roman"/>
        </w:rPr>
        <w:t>）的数值模拟开展比较分析，发现</w:t>
      </w:r>
      <w:r w:rsidRPr="00D421A9">
        <w:rPr>
          <w:rFonts w:ascii="Times New Roman" w:eastAsia="宋体" w:hAnsi="Times New Roman" w:cs="Times New Roman"/>
        </w:rPr>
        <w:t>RRA</w:t>
      </w:r>
      <w:r w:rsidRPr="00D421A9">
        <w:rPr>
          <w:rFonts w:ascii="Times New Roman" w:eastAsia="宋体" w:hAnsi="Times New Roman" w:cs="Times New Roman"/>
        </w:rPr>
        <w:t>取值将改变宏观经济理论模型结论。那么这些取值是不是从未出现过呢？而事实是，这些</w:t>
      </w:r>
      <w:r w:rsidRPr="00D421A9">
        <w:rPr>
          <w:rFonts w:ascii="Times New Roman" w:eastAsia="宋体" w:hAnsi="Times New Roman" w:cs="Times New Roman"/>
        </w:rPr>
        <w:t>CRRA</w:t>
      </w:r>
      <w:r w:rsidRPr="00D421A9">
        <w:rPr>
          <w:rFonts w:ascii="Times New Roman" w:eastAsia="宋体" w:hAnsi="Times New Roman" w:cs="Times New Roman"/>
        </w:rPr>
        <w:t>取值在类似的</w:t>
      </w:r>
      <w:r w:rsidRPr="00D421A9">
        <w:rPr>
          <w:rFonts w:ascii="Times New Roman" w:eastAsia="宋体" w:hAnsi="Times New Roman" w:cs="Times New Roman"/>
        </w:rPr>
        <w:t>DSGE</w:t>
      </w:r>
      <w:r w:rsidRPr="00D421A9">
        <w:rPr>
          <w:rFonts w:ascii="Times New Roman" w:eastAsia="宋体" w:hAnsi="Times New Roman" w:cs="Times New Roman"/>
        </w:rPr>
        <w:t>模型和经验证据中，均有出现。第一，</w:t>
      </w:r>
      <w:r w:rsidRPr="00D421A9">
        <w:rPr>
          <w:rFonts w:ascii="Times New Roman" w:eastAsia="宋体" w:hAnsi="Times New Roman" w:cs="Times New Roman"/>
        </w:rPr>
        <w:t>DSGE</w:t>
      </w:r>
      <w:r w:rsidRPr="00D421A9">
        <w:rPr>
          <w:rFonts w:ascii="Times New Roman" w:eastAsia="宋体" w:hAnsi="Times New Roman" w:cs="Times New Roman"/>
        </w:rPr>
        <w:t>模型中，</w:t>
      </w:r>
      <w:r w:rsidRPr="00D421A9">
        <w:rPr>
          <w:rFonts w:ascii="Times New Roman" w:eastAsia="宋体" w:hAnsi="Times New Roman" w:cs="Times New Roman"/>
        </w:rPr>
        <w:t>Jermann</w:t>
      </w:r>
      <w:r w:rsidRPr="00D421A9">
        <w:rPr>
          <w:rFonts w:ascii="Times New Roman" w:eastAsia="宋体" w:hAnsi="Times New Roman" w:cs="Times New Roman"/>
        </w:rPr>
        <w:t>（</w:t>
      </w:r>
      <w:r w:rsidRPr="00D421A9">
        <w:rPr>
          <w:rFonts w:ascii="Times New Roman" w:eastAsia="宋体" w:hAnsi="Times New Roman" w:cs="Times New Roman"/>
        </w:rPr>
        <w:t>1998</w:t>
      </w:r>
      <w:r w:rsidRPr="00D421A9">
        <w:rPr>
          <w:rFonts w:ascii="Times New Roman" w:eastAsia="宋体" w:hAnsi="Times New Roman" w:cs="Times New Roman"/>
        </w:rPr>
        <w:t>）在</w:t>
      </w:r>
      <w:r w:rsidRPr="00D421A9">
        <w:rPr>
          <w:rFonts w:ascii="Times New Roman" w:eastAsia="宋体" w:hAnsi="Times New Roman" w:cs="Times New Roman"/>
        </w:rPr>
        <w:t>RBC</w:t>
      </w:r>
      <w:r w:rsidRPr="00D421A9">
        <w:rPr>
          <w:rFonts w:ascii="Times New Roman" w:eastAsia="宋体" w:hAnsi="Times New Roman" w:cs="Times New Roman"/>
        </w:rPr>
        <w:t>模型框架下讨论资产价格时，</w:t>
      </w:r>
      <w:r w:rsidRPr="00D421A9">
        <w:rPr>
          <w:rFonts w:ascii="Times New Roman" w:eastAsia="宋体" w:hAnsi="Times New Roman" w:cs="Times New Roman"/>
        </w:rPr>
        <w:t>CRRA</w:t>
      </w:r>
      <w:r w:rsidRPr="00D421A9">
        <w:rPr>
          <w:rFonts w:ascii="Times New Roman" w:eastAsia="宋体" w:hAnsi="Times New Roman" w:cs="Times New Roman"/>
        </w:rPr>
        <w:t>校准为</w:t>
      </w:r>
      <w:r w:rsidRPr="00D421A9">
        <w:rPr>
          <w:rFonts w:ascii="Times New Roman" w:eastAsia="宋体" w:hAnsi="Times New Roman" w:cs="Times New Roman"/>
        </w:rPr>
        <w:t>5</w:t>
      </w:r>
      <w:r w:rsidRPr="00D421A9">
        <w:rPr>
          <w:rFonts w:ascii="Times New Roman" w:eastAsia="宋体" w:hAnsi="Times New Roman" w:cs="Times New Roman"/>
        </w:rPr>
        <w:t>；</w:t>
      </w:r>
      <w:r w:rsidRPr="00D421A9">
        <w:rPr>
          <w:rFonts w:ascii="Times New Roman" w:eastAsia="宋体" w:hAnsi="Times New Roman" w:cs="Times New Roman"/>
        </w:rPr>
        <w:t>Chari &amp; Kehoe</w:t>
      </w:r>
      <w:r w:rsidRPr="00D421A9">
        <w:rPr>
          <w:rFonts w:ascii="Times New Roman" w:eastAsia="宋体" w:hAnsi="Times New Roman" w:cs="Times New Roman"/>
        </w:rPr>
        <w:t>（</w:t>
      </w:r>
      <w:r w:rsidRPr="00D421A9">
        <w:rPr>
          <w:rFonts w:ascii="Times New Roman" w:eastAsia="宋体" w:hAnsi="Times New Roman" w:cs="Times New Roman"/>
        </w:rPr>
        <w:t>1999</w:t>
      </w:r>
      <w:r w:rsidRPr="00D421A9">
        <w:rPr>
          <w:rFonts w:ascii="Times New Roman" w:eastAsia="宋体" w:hAnsi="Times New Roman" w:cs="Times New Roman"/>
        </w:rPr>
        <w:t>）在</w:t>
      </w:r>
      <w:r w:rsidRPr="00D421A9">
        <w:rPr>
          <w:rFonts w:ascii="Times New Roman" w:eastAsia="宋体" w:hAnsi="Times New Roman" w:cs="Times New Roman"/>
        </w:rPr>
        <w:t>RBC</w:t>
      </w:r>
      <w:r w:rsidRPr="00D421A9">
        <w:rPr>
          <w:rFonts w:ascii="Times New Roman" w:eastAsia="宋体" w:hAnsi="Times New Roman" w:cs="Times New Roman"/>
        </w:rPr>
        <w:t>框架下分析财政和货币政策时，校准的</w:t>
      </w:r>
      <w:r w:rsidRPr="00D421A9">
        <w:rPr>
          <w:rFonts w:ascii="Times New Roman" w:eastAsia="宋体" w:hAnsi="Times New Roman" w:cs="Times New Roman"/>
        </w:rPr>
        <w:t>CRRA</w:t>
      </w:r>
      <w:r w:rsidRPr="00D421A9">
        <w:rPr>
          <w:rFonts w:ascii="Times New Roman" w:eastAsia="宋体" w:hAnsi="Times New Roman" w:cs="Times New Roman"/>
        </w:rPr>
        <w:t>为</w:t>
      </w:r>
      <w:r w:rsidRPr="00D421A9">
        <w:rPr>
          <w:rFonts w:ascii="Times New Roman" w:eastAsia="宋体" w:hAnsi="Times New Roman" w:cs="Times New Roman"/>
        </w:rPr>
        <w:t>1</w:t>
      </w:r>
      <w:r w:rsidRPr="00D421A9">
        <w:rPr>
          <w:rFonts w:ascii="Times New Roman" w:eastAsia="宋体" w:hAnsi="Times New Roman" w:cs="Times New Roman"/>
        </w:rPr>
        <w:t>和</w:t>
      </w:r>
      <w:r w:rsidRPr="00D421A9">
        <w:rPr>
          <w:rFonts w:ascii="Times New Roman" w:eastAsia="宋体" w:hAnsi="Times New Roman" w:cs="Times New Roman"/>
        </w:rPr>
        <w:t>9</w:t>
      </w:r>
      <w:r w:rsidRPr="00D421A9">
        <w:rPr>
          <w:rFonts w:ascii="Times New Roman" w:eastAsia="宋体" w:hAnsi="Times New Roman" w:cs="Times New Roman"/>
        </w:rPr>
        <w:t>；</w:t>
      </w:r>
      <w:r w:rsidRPr="00D421A9">
        <w:rPr>
          <w:rFonts w:ascii="Times New Roman" w:eastAsia="宋体" w:hAnsi="Times New Roman" w:cs="Times New Roman"/>
        </w:rPr>
        <w:t>Gomes</w:t>
      </w:r>
      <w:r w:rsidRPr="00D421A9">
        <w:rPr>
          <w:rFonts w:ascii="Times New Roman" w:eastAsia="宋体" w:hAnsi="Times New Roman" w:cs="Times New Roman"/>
        </w:rPr>
        <w:t>（</w:t>
      </w:r>
      <w:r w:rsidRPr="00D421A9">
        <w:rPr>
          <w:rFonts w:ascii="Times New Roman" w:eastAsia="宋体" w:hAnsi="Times New Roman" w:cs="Times New Roman"/>
        </w:rPr>
        <w:t>2003</w:t>
      </w:r>
      <w:r w:rsidRPr="00D421A9">
        <w:rPr>
          <w:rFonts w:ascii="Times New Roman" w:eastAsia="宋体" w:hAnsi="Times New Roman" w:cs="Times New Roman"/>
        </w:rPr>
        <w:t>）在均衡框架跨部门回报时，</w:t>
      </w:r>
      <w:r w:rsidRPr="00D421A9">
        <w:rPr>
          <w:rFonts w:ascii="Times New Roman" w:eastAsia="宋体" w:hAnsi="Times New Roman" w:cs="Times New Roman"/>
        </w:rPr>
        <w:t>CRRA</w:t>
      </w:r>
      <w:r w:rsidRPr="00D421A9">
        <w:rPr>
          <w:rFonts w:ascii="Times New Roman" w:eastAsia="宋体" w:hAnsi="Times New Roman" w:cs="Times New Roman"/>
        </w:rPr>
        <w:t>取值为</w:t>
      </w:r>
      <w:r w:rsidRPr="00D421A9">
        <w:rPr>
          <w:rFonts w:ascii="Times New Roman" w:eastAsia="宋体" w:hAnsi="Times New Roman" w:cs="Times New Roman"/>
        </w:rPr>
        <w:t>15</w:t>
      </w:r>
      <w:r w:rsidRPr="00D421A9">
        <w:rPr>
          <w:rFonts w:ascii="Times New Roman" w:eastAsia="宋体" w:hAnsi="Times New Roman" w:cs="Times New Roman"/>
        </w:rPr>
        <w:t>。第二，经验证据中，</w:t>
      </w:r>
      <w:r w:rsidRPr="00D421A9">
        <w:rPr>
          <w:rFonts w:ascii="Times New Roman" w:eastAsia="宋体" w:hAnsi="Times New Roman" w:cs="Times New Roman"/>
        </w:rPr>
        <w:t>Hall</w:t>
      </w:r>
      <w:r w:rsidRPr="00D421A9">
        <w:rPr>
          <w:rFonts w:ascii="Times New Roman" w:eastAsia="宋体" w:hAnsi="Times New Roman" w:cs="Times New Roman"/>
        </w:rPr>
        <w:t>（</w:t>
      </w:r>
      <w:r w:rsidRPr="00D421A9">
        <w:rPr>
          <w:rFonts w:ascii="Times New Roman" w:eastAsia="宋体" w:hAnsi="Times New Roman" w:cs="Times New Roman"/>
        </w:rPr>
        <w:t>1988</w:t>
      </w:r>
      <w:r w:rsidRPr="00D421A9">
        <w:rPr>
          <w:rFonts w:ascii="Times New Roman" w:eastAsia="宋体" w:hAnsi="Times New Roman" w:cs="Times New Roman"/>
        </w:rPr>
        <w:t>）利用</w:t>
      </w:r>
      <w:r w:rsidRPr="00D421A9">
        <w:rPr>
          <w:rFonts w:ascii="Times New Roman" w:eastAsia="宋体" w:hAnsi="Times New Roman" w:cs="Times New Roman"/>
        </w:rPr>
        <w:t>GMM</w:t>
      </w:r>
      <w:r w:rsidRPr="00D421A9">
        <w:rPr>
          <w:rFonts w:ascii="Times New Roman" w:eastAsia="宋体" w:hAnsi="Times New Roman" w:cs="Times New Roman"/>
        </w:rPr>
        <w:t>估计的跨期欧拉方程显示，</w:t>
      </w:r>
      <w:r w:rsidRPr="00D421A9">
        <w:rPr>
          <w:rFonts w:ascii="Times New Roman" w:eastAsia="宋体" w:hAnsi="Times New Roman" w:cs="Times New Roman"/>
        </w:rPr>
        <w:t>RRA</w:t>
      </w:r>
      <w:r w:rsidRPr="00D421A9">
        <w:rPr>
          <w:rFonts w:ascii="Times New Roman" w:eastAsia="宋体" w:hAnsi="Times New Roman" w:cs="Times New Roman"/>
        </w:rPr>
        <w:t>的取值范围包含区间</w:t>
      </w:r>
      <w:r w:rsidRPr="00D421A9">
        <w:rPr>
          <w:rFonts w:ascii="Times New Roman" w:eastAsia="宋体" w:hAnsi="Times New Roman" w:cs="Times New Roman"/>
        </w:rPr>
        <w:t>1-15</w:t>
      </w:r>
      <w:r w:rsidRPr="00D421A9">
        <w:rPr>
          <w:rFonts w:ascii="Times New Roman" w:eastAsia="宋体" w:hAnsi="Times New Roman" w:cs="Times New Roman"/>
        </w:rPr>
        <w:t>；</w:t>
      </w:r>
      <w:r w:rsidRPr="00D421A9">
        <w:rPr>
          <w:rFonts w:ascii="Times New Roman" w:eastAsia="宋体" w:hAnsi="Times New Roman" w:cs="Times New Roman"/>
        </w:rPr>
        <w:t>Stock &amp; Wright</w:t>
      </w:r>
      <w:r w:rsidRPr="00D421A9">
        <w:rPr>
          <w:rFonts w:ascii="Times New Roman" w:eastAsia="宋体" w:hAnsi="Times New Roman" w:cs="Times New Roman"/>
        </w:rPr>
        <w:t>（</w:t>
      </w:r>
      <w:r w:rsidRPr="00D421A9">
        <w:rPr>
          <w:rFonts w:ascii="Times New Roman" w:eastAsia="宋体" w:hAnsi="Times New Roman" w:cs="Times New Roman"/>
        </w:rPr>
        <w:t>2000</w:t>
      </w:r>
      <w:r w:rsidRPr="00D421A9">
        <w:rPr>
          <w:rFonts w:ascii="Times New Roman" w:eastAsia="宋体" w:hAnsi="Times New Roman" w:cs="Times New Roman"/>
        </w:rPr>
        <w:t>）利用美国</w:t>
      </w:r>
      <w:r w:rsidRPr="00D421A9">
        <w:rPr>
          <w:rFonts w:ascii="Times New Roman" w:eastAsia="宋体" w:hAnsi="Times New Roman" w:cs="Times New Roman"/>
        </w:rPr>
        <w:t>1959-1993</w:t>
      </w:r>
      <w:r w:rsidRPr="00D421A9">
        <w:rPr>
          <w:rFonts w:ascii="Times New Roman" w:eastAsia="宋体" w:hAnsi="Times New Roman" w:cs="Times New Roman"/>
        </w:rPr>
        <w:t>年数据发现</w:t>
      </w:r>
      <w:r w:rsidRPr="00D421A9">
        <w:rPr>
          <w:rFonts w:ascii="Times New Roman" w:eastAsia="宋体" w:hAnsi="Times New Roman" w:cs="Times New Roman"/>
        </w:rPr>
        <w:t>RRA</w:t>
      </w:r>
      <w:r w:rsidRPr="00D421A9">
        <w:rPr>
          <w:rFonts w:ascii="Times New Roman" w:eastAsia="宋体" w:hAnsi="Times New Roman" w:cs="Times New Roman"/>
        </w:rPr>
        <w:t>应包含区间</w:t>
      </w:r>
      <w:r w:rsidRPr="00D421A9">
        <w:rPr>
          <w:rFonts w:ascii="Times New Roman" w:eastAsia="宋体" w:hAnsi="Times New Roman" w:cs="Times New Roman"/>
        </w:rPr>
        <w:t>1-13</w:t>
      </w:r>
      <w:r w:rsidRPr="00D421A9">
        <w:rPr>
          <w:rFonts w:ascii="Times New Roman" w:eastAsia="宋体" w:hAnsi="Times New Roman" w:cs="Times New Roman"/>
        </w:rPr>
        <w:t>；</w:t>
      </w:r>
      <w:r w:rsidRPr="00D421A9">
        <w:rPr>
          <w:rFonts w:ascii="Times New Roman" w:eastAsia="宋体" w:hAnsi="Times New Roman" w:cs="Times New Roman"/>
        </w:rPr>
        <w:t>Iacoviello</w:t>
      </w:r>
      <w:r w:rsidRPr="00D421A9">
        <w:rPr>
          <w:rFonts w:ascii="Times New Roman" w:eastAsia="宋体" w:hAnsi="Times New Roman" w:cs="Times New Roman"/>
        </w:rPr>
        <w:t>（</w:t>
      </w:r>
      <w:r w:rsidRPr="00D421A9">
        <w:rPr>
          <w:rFonts w:ascii="Times New Roman" w:eastAsia="宋体" w:hAnsi="Times New Roman" w:cs="Times New Roman"/>
        </w:rPr>
        <w:t>2004</w:t>
      </w:r>
      <w:r w:rsidRPr="00D421A9">
        <w:rPr>
          <w:rFonts w:ascii="Times New Roman" w:eastAsia="宋体" w:hAnsi="Times New Roman" w:cs="Times New Roman"/>
        </w:rPr>
        <w:t>）利用美国</w:t>
      </w:r>
      <w:r w:rsidRPr="00D421A9">
        <w:rPr>
          <w:rFonts w:ascii="Times New Roman" w:eastAsia="宋体" w:hAnsi="Times New Roman" w:cs="Times New Roman"/>
        </w:rPr>
        <w:t>1986-2004</w:t>
      </w:r>
      <w:r w:rsidRPr="00D421A9">
        <w:rPr>
          <w:rFonts w:ascii="Times New Roman" w:eastAsia="宋体" w:hAnsi="Times New Roman" w:cs="Times New Roman"/>
        </w:rPr>
        <w:t>年数据测算的</w:t>
      </w:r>
      <w:r w:rsidRPr="00D421A9">
        <w:rPr>
          <w:rFonts w:ascii="Times New Roman" w:eastAsia="宋体" w:hAnsi="Times New Roman" w:cs="Times New Roman"/>
        </w:rPr>
        <w:t>RRA</w:t>
      </w:r>
      <w:r w:rsidRPr="00D421A9">
        <w:rPr>
          <w:rFonts w:ascii="Times New Roman" w:eastAsia="宋体" w:hAnsi="Times New Roman" w:cs="Times New Roman"/>
        </w:rPr>
        <w:t>取值范围为</w:t>
      </w:r>
      <w:r w:rsidRPr="00D421A9">
        <w:rPr>
          <w:rFonts w:ascii="Times New Roman" w:eastAsia="宋体" w:hAnsi="Times New Roman" w:cs="Times New Roman"/>
        </w:rPr>
        <w:t>1-2.5</w:t>
      </w:r>
      <w:r w:rsidRPr="00D421A9">
        <w:rPr>
          <w:rFonts w:ascii="Times New Roman" w:eastAsia="宋体" w:hAnsi="Times New Roman" w:cs="Times New Roman"/>
        </w:rPr>
        <w:t>。除此之外，</w:t>
      </w:r>
      <w:r w:rsidRPr="00D421A9">
        <w:rPr>
          <w:rFonts w:ascii="Times New Roman" w:eastAsia="宋体" w:hAnsi="Times New Roman" w:cs="Times New Roman"/>
        </w:rPr>
        <w:t>Thimme &amp; Völkert</w:t>
      </w:r>
      <w:r w:rsidRPr="00D421A9">
        <w:rPr>
          <w:rFonts w:ascii="Times New Roman" w:eastAsia="宋体" w:hAnsi="Times New Roman" w:cs="Times New Roman"/>
        </w:rPr>
        <w:t>（</w:t>
      </w:r>
      <w:r w:rsidRPr="00D421A9">
        <w:rPr>
          <w:rFonts w:ascii="Times New Roman" w:eastAsia="宋体" w:hAnsi="Times New Roman" w:cs="Times New Roman"/>
        </w:rPr>
        <w:t>2015</w:t>
      </w:r>
      <w:r w:rsidRPr="00D421A9">
        <w:rPr>
          <w:rFonts w:ascii="Times New Roman" w:eastAsia="宋体" w:hAnsi="Times New Roman" w:cs="Times New Roman"/>
        </w:rPr>
        <w:t>）也有类似的发现。</w:t>
      </w:r>
    </w:p>
    <w:p w:rsidR="00DA5C29" w:rsidRPr="00D421A9" w:rsidRDefault="00DA5C29" w:rsidP="00DA5C29">
      <w:pPr>
        <w:ind w:firstLineChars="200" w:firstLine="420"/>
        <w:rPr>
          <w:rFonts w:ascii="Times New Roman" w:eastAsia="宋体" w:hAnsi="Times New Roman" w:cs="Times New Roman"/>
        </w:rPr>
      </w:pPr>
      <w:r w:rsidRPr="00D421A9">
        <w:rPr>
          <w:rFonts w:ascii="Times New Roman" w:eastAsia="宋体" w:hAnsi="Times New Roman" w:cs="Times New Roman"/>
        </w:rPr>
        <w:t>我们通过总结文献中风险厌恶系数的取值差异，并对宏观经济模型经典文献中</w:t>
      </w:r>
      <w:r w:rsidRPr="00D421A9">
        <w:rPr>
          <w:rFonts w:ascii="Times New Roman" w:eastAsia="宋体" w:hAnsi="Times New Roman" w:cs="Times New Roman"/>
        </w:rPr>
        <w:t>RRA</w:t>
      </w:r>
      <w:r w:rsidRPr="00D421A9">
        <w:rPr>
          <w:rFonts w:ascii="Times New Roman" w:eastAsia="宋体" w:hAnsi="Times New Roman" w:cs="Times New Roman" w:hint="eastAsia"/>
        </w:rPr>
        <w:t>的</w:t>
      </w:r>
      <w:r w:rsidRPr="00D421A9">
        <w:rPr>
          <w:rFonts w:ascii="Times New Roman" w:eastAsia="宋体" w:hAnsi="Times New Roman" w:cs="Times New Roman"/>
        </w:rPr>
        <w:t>值开展比较分析，发现理论模型</w:t>
      </w:r>
      <w:r w:rsidRPr="00D421A9">
        <w:rPr>
          <w:rFonts w:ascii="Times New Roman" w:eastAsia="宋体" w:hAnsi="Times New Roman" w:cs="Times New Roman" w:hint="eastAsia"/>
        </w:rPr>
        <w:t>中</w:t>
      </w:r>
      <w:r w:rsidRPr="00D421A9">
        <w:rPr>
          <w:rFonts w:ascii="Times New Roman" w:eastAsia="宋体" w:hAnsi="Times New Roman" w:cs="Times New Roman" w:hint="eastAsia"/>
        </w:rPr>
        <w:t>RRA</w:t>
      </w:r>
      <w:r w:rsidRPr="00D421A9">
        <w:rPr>
          <w:rFonts w:ascii="Times New Roman" w:eastAsia="宋体" w:hAnsi="Times New Roman" w:cs="Times New Roman" w:hint="eastAsia"/>
        </w:rPr>
        <w:t>的</w:t>
      </w:r>
      <w:r w:rsidRPr="00D421A9">
        <w:rPr>
          <w:rFonts w:ascii="Times New Roman" w:eastAsia="宋体" w:hAnsi="Times New Roman" w:cs="Times New Roman"/>
        </w:rPr>
        <w:t>值会影响模型结论。对于同样的参数，一篇文献的取值将会改变另外一篇文献的结论，这需要我们高度关注研究结论对于该参数的敏感性</w:t>
      </w:r>
      <w:r w:rsidRPr="00D421A9">
        <w:rPr>
          <w:rFonts w:ascii="Times New Roman" w:eastAsia="宋体" w:hAnsi="Times New Roman" w:cs="Times New Roman" w:hint="eastAsia"/>
        </w:rPr>
        <w:t>，</w:t>
      </w:r>
      <w:r w:rsidRPr="00D421A9">
        <w:rPr>
          <w:rFonts w:ascii="Times New Roman" w:eastAsia="宋体" w:hAnsi="Times New Roman" w:cs="Times New Roman"/>
        </w:rPr>
        <w:t>并充分评估参数值的准确性。</w:t>
      </w:r>
    </w:p>
    <w:p w:rsidR="000C05D2" w:rsidRPr="00D421A9" w:rsidRDefault="00DA5C29"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hint="eastAsia"/>
        </w:rPr>
        <w:t>二</w:t>
      </w:r>
      <w:r w:rsidR="000C05D2" w:rsidRPr="00D421A9">
        <w:rPr>
          <w:rFonts w:ascii="Times New Roman" w:eastAsia="宋体" w:hAnsi="Times New Roman" w:cs="Times New Roman"/>
        </w:rPr>
        <w:t>）文献测算方法的总结和界定</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本文的研究对象是风险态度，文献中常用风险厌恶系数来描述。这一系数有统一的理论出发点，相互之间具有可比性。</w:t>
      </w:r>
      <w:r w:rsidR="004C086C" w:rsidRPr="00D421A9">
        <w:rPr>
          <w:rFonts w:ascii="Times New Roman" w:eastAsia="宋体" w:hAnsi="Times New Roman" w:cs="Times New Roman"/>
        </w:rPr>
        <w:t>我们在此简要介绍风险态度的原始定义，并按照不同数据归纳具体测算方法。</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风险态度可由风险厌恶系数刻画。期望相同的确定支付和不确定支付之间，一个风险厌恶的参与者总是会选择前者。对于不确定性要求一定的补偿中，即可定义风险厌恶的数理表达式。在</w:t>
      </w:r>
      <w:r w:rsidRPr="00D421A9">
        <w:rPr>
          <w:rFonts w:ascii="Times New Roman" w:eastAsia="宋体" w:hAnsi="Times New Roman" w:cs="Times New Roman"/>
        </w:rPr>
        <w:t>Arrow</w:t>
      </w:r>
      <w:r w:rsidRPr="00D421A9">
        <w:rPr>
          <w:rFonts w:ascii="Times New Roman" w:eastAsia="宋体" w:hAnsi="Times New Roman" w:cs="Times New Roman"/>
        </w:rPr>
        <w:t>（</w:t>
      </w:r>
      <w:r w:rsidRPr="00D421A9">
        <w:rPr>
          <w:rFonts w:ascii="Times New Roman" w:eastAsia="宋体" w:hAnsi="Times New Roman" w:cs="Times New Roman"/>
        </w:rPr>
        <w:t>1965</w:t>
      </w:r>
      <w:r w:rsidRPr="00D421A9">
        <w:rPr>
          <w:rFonts w:ascii="Times New Roman" w:eastAsia="宋体" w:hAnsi="Times New Roman" w:cs="Times New Roman"/>
        </w:rPr>
        <w:t>，</w:t>
      </w:r>
      <w:r w:rsidRPr="00D421A9">
        <w:rPr>
          <w:rFonts w:ascii="Times New Roman" w:eastAsia="宋体" w:hAnsi="Times New Roman" w:cs="Times New Roman"/>
        </w:rPr>
        <w:t>1971</w:t>
      </w:r>
      <w:r w:rsidRPr="00D421A9">
        <w:rPr>
          <w:rFonts w:ascii="Times New Roman" w:eastAsia="宋体" w:hAnsi="Times New Roman" w:cs="Times New Roman"/>
        </w:rPr>
        <w:t>）和</w:t>
      </w:r>
      <w:r w:rsidRPr="00D421A9">
        <w:rPr>
          <w:rFonts w:ascii="Times New Roman" w:eastAsia="宋体" w:hAnsi="Times New Roman" w:cs="Times New Roman"/>
        </w:rPr>
        <w:t>Pratt</w:t>
      </w:r>
      <w:r w:rsidRPr="00D421A9">
        <w:rPr>
          <w:rFonts w:ascii="Times New Roman" w:eastAsia="宋体" w:hAnsi="Times New Roman" w:cs="Times New Roman"/>
        </w:rPr>
        <w:t>（</w:t>
      </w:r>
      <w:r w:rsidRPr="00D421A9">
        <w:rPr>
          <w:rFonts w:ascii="Times New Roman" w:eastAsia="宋体" w:hAnsi="Times New Roman" w:cs="Times New Roman"/>
        </w:rPr>
        <w:t>1964</w:t>
      </w:r>
      <w:r w:rsidRPr="00D421A9">
        <w:rPr>
          <w:rFonts w:ascii="Times New Roman" w:eastAsia="宋体" w:hAnsi="Times New Roman" w:cs="Times New Roman"/>
        </w:rPr>
        <w:t>）的框架（简写为</w:t>
      </w:r>
      <w:r w:rsidRPr="00D421A9">
        <w:rPr>
          <w:rFonts w:ascii="Times New Roman" w:eastAsia="宋体" w:hAnsi="Times New Roman" w:cs="Times New Roman"/>
        </w:rPr>
        <w:t>Arrow-Pratt</w:t>
      </w:r>
      <w:r w:rsidRPr="00D421A9">
        <w:rPr>
          <w:rFonts w:ascii="Times New Roman" w:eastAsia="宋体" w:hAnsi="Times New Roman" w:cs="Times New Roman"/>
        </w:rPr>
        <w:t>框架）下，根据不确定性（风险）引起的损失表现为（绝对）财富数量和（相对）财富比例，风险厌恶的度量可以分为绝对和相对风险厌恶。</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绝对风险厌恶是在风险引起财富绝对数量改变时的风险态度。记</w:t>
      </w:r>
      <w:r w:rsidRPr="00D421A9">
        <w:rPr>
          <w:rFonts w:ascii="Times New Roman" w:eastAsia="宋体" w:hAnsi="Times New Roman" w:cs="Times New Roman"/>
          <w:i/>
        </w:rPr>
        <w:t>g̃</w:t>
      </w:r>
      <w:r w:rsidRPr="00D421A9">
        <w:rPr>
          <w:rFonts w:ascii="Times New Roman" w:eastAsia="宋体" w:hAnsi="Times New Roman" w:cs="Times New Roman"/>
          <w:vertAlign w:val="subscript"/>
        </w:rPr>
        <w:t>1</w:t>
      </w:r>
      <w:r w:rsidRPr="00D421A9">
        <w:rPr>
          <w:rFonts w:ascii="Times New Roman" w:eastAsia="宋体" w:hAnsi="Times New Roman" w:cs="Times New Roman"/>
        </w:rPr>
        <w:t>为一个引起财富数量不确定的支付，满足</w:t>
      </w:r>
      <w:r w:rsidRPr="00D421A9">
        <w:rPr>
          <w:rFonts w:ascii="Times New Roman" w:eastAsia="宋体" w:hAnsi="Times New Roman" w:cs="Times New Roman"/>
        </w:rPr>
        <w:t>E[</w:t>
      </w:r>
      <w:r w:rsidRPr="00D421A9">
        <w:rPr>
          <w:rFonts w:ascii="Times New Roman" w:eastAsia="宋体" w:hAnsi="Times New Roman" w:cs="Times New Roman"/>
          <w:i/>
        </w:rPr>
        <w:t>g̃</w:t>
      </w:r>
      <w:r w:rsidRPr="00D421A9">
        <w:rPr>
          <w:rFonts w:ascii="Times New Roman" w:eastAsia="宋体" w:hAnsi="Times New Roman" w:cs="Times New Roman"/>
          <w:vertAlign w:val="subscript"/>
        </w:rPr>
        <w:t>1</w:t>
      </w:r>
      <w:r w:rsidRPr="00D421A9">
        <w:rPr>
          <w:rFonts w:ascii="Times New Roman" w:eastAsia="宋体" w:hAnsi="Times New Roman" w:cs="Times New Roman"/>
        </w:rPr>
        <w:t>]=0</w:t>
      </w:r>
      <w:r w:rsidRPr="00D421A9">
        <w:rPr>
          <w:rFonts w:ascii="Times New Roman" w:eastAsia="宋体" w:hAnsi="Times New Roman" w:cs="Times New Roman"/>
        </w:rPr>
        <w:t>。假设个体为了消除这一风险而愿意放弃的财富值为</w:t>
      </w:r>
      <w:r w:rsidRPr="00D421A9">
        <w:rPr>
          <w:rFonts w:ascii="Times New Roman" w:eastAsia="宋体" w:hAnsi="Times New Roman" w:cs="Times New Roman"/>
          <w:i/>
        </w:rPr>
        <w:t>π</w:t>
      </w:r>
      <w:r w:rsidRPr="00D421A9">
        <w:rPr>
          <w:rFonts w:ascii="Times New Roman" w:eastAsia="宋体" w:hAnsi="Times New Roman" w:cs="Times New Roman"/>
          <w:vertAlign w:val="subscript"/>
        </w:rPr>
        <w:t>1</w:t>
      </w:r>
      <w:r w:rsidRPr="00D421A9">
        <w:rPr>
          <w:rFonts w:ascii="Times New Roman" w:eastAsia="宋体" w:hAnsi="Times New Roman" w:cs="Times New Roman"/>
        </w:rPr>
        <w:t>，则：</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5"/>
        <w:gridCol w:w="2765"/>
        <w:gridCol w:w="2766"/>
      </w:tblGrid>
      <w:tr w:rsidR="00D421A9" w:rsidRPr="00D421A9" w:rsidTr="000068C5">
        <w:tc>
          <w:tcPr>
            <w:tcW w:w="2765" w:type="dxa"/>
          </w:tcPr>
          <w:p w:rsidR="000C05D2" w:rsidRPr="00D421A9" w:rsidRDefault="000C05D2" w:rsidP="00323599">
            <w:pPr>
              <w:rPr>
                <w:rFonts w:ascii="Times New Roman" w:eastAsia="宋体" w:hAnsi="Times New Roman" w:cs="Times New Roman"/>
              </w:rPr>
            </w:pPr>
          </w:p>
        </w:tc>
        <w:tc>
          <w:tcPr>
            <w:tcW w:w="2765" w:type="dxa"/>
          </w:tcPr>
          <w:p w:rsidR="00323599" w:rsidRPr="00D421A9" w:rsidRDefault="00323599" w:rsidP="000068C5">
            <w:pPr>
              <w:jc w:val="center"/>
              <w:rPr>
                <w:rFonts w:ascii="Times New Roman" w:eastAsia="宋体" w:hAnsi="Times New Roman" w:cs="Times New Roman"/>
              </w:rPr>
            </w:pPr>
            <m:oMathPara>
              <m:oMath>
                <m:r>
                  <w:rPr>
                    <w:rFonts w:ascii="Cambria Math" w:eastAsia="宋体" w:hAnsi="Cambria Math" w:cs="Times New Roman"/>
                  </w:rPr>
                  <m:t>E</m:t>
                </m:r>
                <m:d>
                  <m:dPr>
                    <m:begChr m:val="["/>
                    <m:endChr m:val="]"/>
                    <m:ctrlPr>
                      <w:rPr>
                        <w:rFonts w:ascii="Cambria Math" w:eastAsia="宋体" w:hAnsi="Cambria Math" w:cs="Times New Roman"/>
                      </w:rPr>
                    </m:ctrlPr>
                  </m:dPr>
                  <m:e>
                    <m:r>
                      <w:rPr>
                        <w:rFonts w:ascii="Cambria Math" w:eastAsia="宋体" w:hAnsi="Cambria Math" w:cs="Times New Roman"/>
                      </w:rPr>
                      <m:t>u</m:t>
                    </m:r>
                    <m:d>
                      <m:dPr>
                        <m:ctrlPr>
                          <w:rPr>
                            <w:rFonts w:ascii="Cambria Math" w:eastAsia="宋体" w:hAnsi="Cambria Math" w:cs="Times New Roman"/>
                          </w:rPr>
                        </m:ctrlPr>
                      </m:dPr>
                      <m:e>
                        <m:r>
                          <w:rPr>
                            <w:rFonts w:ascii="Cambria Math" w:eastAsia="宋体" w:hAnsi="Cambria Math" w:cs="Times New Roman"/>
                          </w:rPr>
                          <m:t>w</m:t>
                        </m:r>
                        <m:r>
                          <m:rPr>
                            <m:sty m:val="p"/>
                          </m:rPr>
                          <w:rPr>
                            <w:rFonts w:ascii="Cambria Math" w:eastAsia="宋体" w:hAnsi="Cambria Math" w:cs="Times New Roman"/>
                          </w:rPr>
                          <m:t>+</m:t>
                        </m:r>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1</m:t>
                            </m:r>
                          </m:sub>
                        </m:sSub>
                      </m:e>
                    </m:d>
                  </m:e>
                </m:d>
                <m:r>
                  <m:rPr>
                    <m:sty m:val="p"/>
                  </m:rPr>
                  <w:rPr>
                    <w:rFonts w:ascii="Cambria Math" w:eastAsia="宋体" w:hAnsi="Cambria Math" w:cs="Times New Roman"/>
                  </w:rPr>
                  <m:t>=</m:t>
                </m:r>
                <m:r>
                  <w:rPr>
                    <w:rFonts w:ascii="Cambria Math" w:eastAsia="宋体" w:hAnsi="Cambria Math" w:cs="Times New Roman"/>
                  </w:rPr>
                  <m:t>u</m:t>
                </m:r>
                <m:r>
                  <m:rPr>
                    <m:sty m:val="p"/>
                  </m:rPr>
                  <w:rPr>
                    <w:rFonts w:ascii="Cambria Math" w:eastAsia="宋体" w:hAnsi="Cambria Math" w:cs="Times New Roman"/>
                  </w:rPr>
                  <m:t>(</m:t>
                </m:r>
                <m:r>
                  <w:rPr>
                    <w:rFonts w:ascii="Cambria Math" w:eastAsia="宋体" w:hAnsi="Cambria Math" w:cs="Times New Roman"/>
                  </w:rPr>
                  <m:t>w</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1</m:t>
                    </m:r>
                  </m:sub>
                </m:sSub>
                <m:r>
                  <m:rPr>
                    <m:sty m:val="p"/>
                  </m:rPr>
                  <w:rPr>
                    <w:rFonts w:ascii="Cambria Math" w:eastAsia="宋体" w:hAnsi="Cambria Math" w:cs="Times New Roman"/>
                  </w:rPr>
                  <m:t>)</m:t>
                </m:r>
              </m:oMath>
            </m:oMathPara>
          </w:p>
        </w:tc>
        <w:tc>
          <w:tcPr>
            <w:tcW w:w="2766"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t>(1)</w:t>
            </w:r>
          </w:p>
        </w:tc>
      </w:tr>
    </w:tbl>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式（</w:t>
      </w:r>
      <w:r w:rsidRPr="00D421A9">
        <w:rPr>
          <w:rFonts w:ascii="Times New Roman" w:eastAsia="宋体" w:hAnsi="Times New Roman" w:cs="Times New Roman"/>
        </w:rPr>
        <w:t>1</w:t>
      </w:r>
      <w:r w:rsidRPr="00D421A9">
        <w:rPr>
          <w:rFonts w:ascii="Times New Roman" w:eastAsia="宋体" w:hAnsi="Times New Roman" w:cs="Times New Roman"/>
        </w:rPr>
        <w:t>）中，</w:t>
      </w:r>
      <w:r w:rsidRPr="00D421A9">
        <w:rPr>
          <w:rFonts w:ascii="Times New Roman" w:eastAsia="宋体" w:hAnsi="Times New Roman" w:cs="Times New Roman"/>
          <w:i/>
        </w:rPr>
        <w:t>E</w:t>
      </w:r>
      <w:r w:rsidRPr="00D421A9">
        <w:rPr>
          <w:rFonts w:ascii="Times New Roman" w:eastAsia="宋体" w:hAnsi="Times New Roman" w:cs="Times New Roman"/>
        </w:rPr>
        <w:t>为期望算子，</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rPr>
        <w:t>为严格凹的效用函数，</w:t>
      </w:r>
      <w:r w:rsidRPr="00D421A9">
        <w:rPr>
          <w:rFonts w:ascii="Times New Roman" w:eastAsia="宋体" w:hAnsi="Times New Roman" w:cs="Times New Roman"/>
          <w:i/>
        </w:rPr>
        <w:t>w</w:t>
      </w:r>
      <w:r w:rsidRPr="00D421A9">
        <w:rPr>
          <w:rFonts w:ascii="Times New Roman" w:eastAsia="宋体" w:hAnsi="Times New Roman" w:cs="Times New Roman"/>
        </w:rPr>
        <w:t>为效用函数中的元素，这里为财富。</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当风险</w:t>
      </w:r>
      <w:r w:rsidRPr="00D421A9">
        <w:rPr>
          <w:rFonts w:ascii="Times New Roman" w:eastAsia="宋体" w:hAnsi="Times New Roman" w:cs="Times New Roman"/>
          <w:i/>
        </w:rPr>
        <w:t>g̃</w:t>
      </w:r>
      <w:r w:rsidRPr="00D421A9">
        <w:rPr>
          <w:rFonts w:ascii="Times New Roman" w:eastAsia="宋体" w:hAnsi="Times New Roman" w:cs="Times New Roman"/>
          <w:vertAlign w:val="subscript"/>
        </w:rPr>
        <w:t>1</w:t>
      </w:r>
      <w:r w:rsidRPr="00D421A9">
        <w:rPr>
          <w:rFonts w:ascii="Times New Roman" w:eastAsia="宋体" w:hAnsi="Times New Roman" w:cs="Times New Roman"/>
        </w:rPr>
        <w:t>足够小时，二阶泰勒展开式（</w:t>
      </w:r>
      <w:r w:rsidRPr="00D421A9">
        <w:rPr>
          <w:rFonts w:ascii="Times New Roman" w:eastAsia="宋体" w:hAnsi="Times New Roman" w:cs="Times New Roman"/>
        </w:rPr>
        <w:t>1</w:t>
      </w:r>
      <w:r w:rsidRPr="00D421A9">
        <w:rPr>
          <w:rFonts w:ascii="Times New Roman" w:eastAsia="宋体" w:hAnsi="Times New Roman" w:cs="Times New Roman"/>
        </w:rPr>
        <w:t>）可得：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5"/>
        <w:gridCol w:w="2765"/>
        <w:gridCol w:w="2766"/>
      </w:tblGrid>
      <w:tr w:rsidR="00D421A9" w:rsidRPr="00D421A9" w:rsidTr="000068C5">
        <w:tc>
          <w:tcPr>
            <w:tcW w:w="2765" w:type="dxa"/>
          </w:tcPr>
          <w:p w:rsidR="000C05D2" w:rsidRPr="00D421A9" w:rsidRDefault="000C05D2" w:rsidP="000068C5">
            <w:pPr>
              <w:jc w:val="right"/>
              <w:rPr>
                <w:rFonts w:ascii="Times New Roman" w:eastAsia="宋体" w:hAnsi="Times New Roman" w:cs="Times New Roman"/>
              </w:rPr>
            </w:pPr>
          </w:p>
        </w:tc>
        <w:tc>
          <w:tcPr>
            <w:tcW w:w="2765" w:type="dxa"/>
          </w:tcPr>
          <w:p w:rsidR="000C05D2" w:rsidRPr="00D421A9" w:rsidRDefault="000C05D2" w:rsidP="000068C5">
            <w:pPr>
              <w:jc w:val="center"/>
              <w:rPr>
                <w:rFonts w:ascii="Times New Roman" w:eastAsia="宋体" w:hAnsi="Times New Roman" w:cs="Times New Roman"/>
                <w:noProof/>
                <w:szCs w:val="24"/>
              </w:rPr>
            </w:pPr>
          </w:p>
          <w:p w:rsidR="00323599" w:rsidRPr="00D421A9" w:rsidRDefault="00000000" w:rsidP="000068C5">
            <w:pPr>
              <w:jc w:val="center"/>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1</m:t>
                    </m:r>
                  </m:sub>
                </m:sSub>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1</m:t>
                    </m:r>
                  </m:num>
                  <m:den>
                    <m:r>
                      <w:rPr>
                        <w:rFonts w:ascii="Cambria Math" w:eastAsia="宋体" w:hAnsi="Cambria Math" w:cs="Times New Roman"/>
                      </w:rPr>
                      <m:t>2</m:t>
                    </m:r>
                  </m:den>
                </m:f>
                <m:d>
                  <m:dPr>
                    <m:begChr m:val="["/>
                    <m:endChr m:val="]"/>
                    <m:ctrlPr>
                      <w:rPr>
                        <w:rFonts w:ascii="Cambria Math" w:eastAsia="宋体" w:hAnsi="Cambria Math" w:cs="Times New Roman"/>
                        <w:i/>
                      </w:rPr>
                    </m:ctrlPr>
                  </m:dPr>
                  <m:e>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num>
                      <m:den>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den>
                    </m:f>
                  </m:e>
                </m:d>
                <m:r>
                  <m:rPr>
                    <m:sty m:val="p"/>
                  </m:rPr>
                  <w:rPr>
                    <w:rFonts w:ascii="Cambria Math" w:eastAsia="宋体" w:hAnsi="Cambria Math" w:cs="Times New Roman"/>
                  </w:rPr>
                  <m:t>var</m:t>
                </m:r>
                <m:d>
                  <m:dPr>
                    <m:ctrlPr>
                      <w:rPr>
                        <w:rFonts w:ascii="Cambria Math" w:eastAsia="宋体" w:hAnsi="Cambria Math" w:cs="Times New Roman"/>
                        <w:i/>
                      </w:rPr>
                    </m:ctrlPr>
                  </m:dPr>
                  <m:e>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1</m:t>
                        </m:r>
                      </m:sub>
                    </m:sSub>
                  </m:e>
                </m:d>
              </m:oMath>
            </m:oMathPara>
          </w:p>
        </w:tc>
        <w:tc>
          <w:tcPr>
            <w:tcW w:w="2766"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lastRenderedPageBreak/>
              <w:t>(2)</w:t>
            </w:r>
          </w:p>
        </w:tc>
      </w:tr>
    </w:tbl>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其中，</w:t>
      </w:r>
      <w:r w:rsidRPr="00D421A9">
        <w:rPr>
          <w:rFonts w:ascii="Times New Roman" w:eastAsia="宋体" w:hAnsi="Times New Roman" w:cs="Times New Roman"/>
        </w:rPr>
        <w:t>var(</w:t>
      </w:r>
      <w:r w:rsidRPr="00D421A9">
        <w:rPr>
          <w:rFonts w:ascii="Times New Roman" w:eastAsia="宋体" w:hAnsi="Times New Roman" w:cs="Times New Roman"/>
          <w:i/>
        </w:rPr>
        <w:t>g̃</w:t>
      </w:r>
      <w:r w:rsidRPr="00D421A9">
        <w:rPr>
          <w:rFonts w:ascii="Times New Roman" w:eastAsia="宋体" w:hAnsi="Times New Roman" w:cs="Times New Roman"/>
          <w:vertAlign w:val="subscript"/>
        </w:rPr>
        <w:t>1</w:t>
      </w:r>
      <w:r w:rsidRPr="00D421A9">
        <w:rPr>
          <w:rFonts w:ascii="Times New Roman" w:eastAsia="宋体" w:hAnsi="Times New Roman" w:cs="Times New Roman"/>
        </w:rPr>
        <w:t>)</w:t>
      </w:r>
      <w:r w:rsidRPr="00D421A9">
        <w:rPr>
          <w:rFonts w:ascii="Times New Roman" w:eastAsia="宋体" w:hAnsi="Times New Roman" w:cs="Times New Roman"/>
        </w:rPr>
        <w:t>表示不确定支付</w:t>
      </w:r>
      <w:r w:rsidRPr="00D421A9">
        <w:rPr>
          <w:rFonts w:ascii="Times New Roman" w:eastAsia="宋体" w:hAnsi="Times New Roman" w:cs="Times New Roman"/>
          <w:i/>
        </w:rPr>
        <w:t>g̃</w:t>
      </w:r>
      <w:r w:rsidRPr="00D421A9">
        <w:rPr>
          <w:rFonts w:ascii="Times New Roman" w:eastAsia="宋体" w:hAnsi="Times New Roman" w:cs="Times New Roman"/>
          <w:vertAlign w:val="subscript"/>
        </w:rPr>
        <w:t>1</w:t>
      </w:r>
      <w:r w:rsidRPr="00D421A9">
        <w:rPr>
          <w:rFonts w:ascii="Times New Roman" w:eastAsia="宋体" w:hAnsi="Times New Roman" w:cs="Times New Roman"/>
        </w:rPr>
        <w:t>的方差。绝对风险厌恶为风险方差和风险溢价的函数：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5"/>
        <w:gridCol w:w="2765"/>
        <w:gridCol w:w="2766"/>
      </w:tblGrid>
      <w:tr w:rsidR="00D421A9" w:rsidRPr="00D421A9" w:rsidTr="000068C5">
        <w:tc>
          <w:tcPr>
            <w:tcW w:w="2765" w:type="dxa"/>
          </w:tcPr>
          <w:p w:rsidR="000C05D2" w:rsidRPr="00D421A9" w:rsidRDefault="000C05D2" w:rsidP="000068C5">
            <w:pPr>
              <w:rPr>
                <w:rFonts w:ascii="Times New Roman" w:eastAsia="宋体" w:hAnsi="Times New Roman" w:cs="Times New Roman"/>
              </w:rPr>
            </w:pPr>
          </w:p>
        </w:tc>
        <w:tc>
          <w:tcPr>
            <w:tcW w:w="2765" w:type="dxa"/>
          </w:tcPr>
          <w:p w:rsidR="00323599" w:rsidRPr="00D421A9" w:rsidRDefault="00323599" w:rsidP="000068C5">
            <w:pPr>
              <w:jc w:val="center"/>
              <w:rPr>
                <w:rFonts w:ascii="Times New Roman" w:eastAsia="宋体" w:hAnsi="Times New Roman" w:cs="Times New Roman"/>
              </w:rPr>
            </w:pPr>
            <m:oMathPara>
              <m:oMath>
                <m:r>
                  <w:rPr>
                    <w:rFonts w:ascii="Cambria Math" w:eastAsia="宋体" w:hAnsi="Cambria Math" w:cs="Times New Roman"/>
                  </w:rPr>
                  <m:t>A</m:t>
                </m:r>
                <m:d>
                  <m:dPr>
                    <m:ctrlPr>
                      <w:rPr>
                        <w:rFonts w:ascii="Cambria Math" w:eastAsia="宋体" w:hAnsi="Cambria Math" w:cs="Times New Roman"/>
                        <w:i/>
                      </w:rPr>
                    </m:ctrlPr>
                  </m:dPr>
                  <m:e>
                    <m:r>
                      <w:rPr>
                        <w:rFonts w:ascii="Cambria Math" w:eastAsia="宋体" w:hAnsi="Cambria Math" w:cs="Times New Roman"/>
                      </w:rPr>
                      <m:t>w</m:t>
                    </m:r>
                  </m:e>
                </m:d>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num>
                  <m:den>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den>
                </m:f>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2</m:t>
                    </m:r>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1</m:t>
                        </m:r>
                      </m:sub>
                    </m:sSub>
                  </m:num>
                  <m:den>
                    <m:r>
                      <m:rPr>
                        <m:sty m:val="p"/>
                      </m:rPr>
                      <w:rPr>
                        <w:rFonts w:ascii="Cambria Math" w:eastAsia="宋体" w:hAnsi="Cambria Math" w:cs="Times New Roman"/>
                      </w:rPr>
                      <m:t>var</m:t>
                    </m:r>
                    <m:d>
                      <m:dPr>
                        <m:ctrlPr>
                          <w:rPr>
                            <w:rFonts w:ascii="Cambria Math" w:eastAsia="宋体" w:hAnsi="Cambria Math" w:cs="Times New Roman"/>
                            <w:i/>
                          </w:rPr>
                        </m:ctrlPr>
                      </m:dPr>
                      <m:e>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1</m:t>
                            </m:r>
                          </m:sub>
                        </m:sSub>
                      </m:e>
                    </m:d>
                  </m:den>
                </m:f>
              </m:oMath>
            </m:oMathPara>
          </w:p>
        </w:tc>
        <w:tc>
          <w:tcPr>
            <w:tcW w:w="2766"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t>(3)</w:t>
            </w:r>
          </w:p>
        </w:tc>
      </w:tr>
    </w:tbl>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相对风险厌恶是在风险引起财富相对比例改变时的风险态度。如果</w:t>
      </w:r>
      <w:r w:rsidRPr="00D421A9">
        <w:rPr>
          <w:rFonts w:ascii="Times New Roman" w:eastAsia="宋体" w:hAnsi="Times New Roman" w:cs="Times New Roman"/>
          <w:i/>
        </w:rPr>
        <w:t>g̃</w:t>
      </w:r>
      <w:r w:rsidRPr="00D421A9">
        <w:rPr>
          <w:rFonts w:ascii="Times New Roman" w:eastAsia="宋体" w:hAnsi="Times New Roman" w:cs="Times New Roman"/>
          <w:vertAlign w:val="subscript"/>
        </w:rPr>
        <w:t>2</w:t>
      </w:r>
      <w:r w:rsidRPr="00D421A9">
        <w:rPr>
          <w:rFonts w:ascii="Times New Roman" w:eastAsia="宋体" w:hAnsi="Times New Roman" w:cs="Times New Roman"/>
        </w:rPr>
        <w:t>为一个引起财富比例不确定的支付，则：</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30"/>
        <w:gridCol w:w="3019"/>
        <w:gridCol w:w="2657"/>
      </w:tblGrid>
      <w:tr w:rsidR="00D421A9" w:rsidRPr="00D421A9" w:rsidTr="000068C5">
        <w:tc>
          <w:tcPr>
            <w:tcW w:w="2630" w:type="dxa"/>
          </w:tcPr>
          <w:p w:rsidR="000C05D2" w:rsidRPr="00D421A9" w:rsidRDefault="000C05D2" w:rsidP="000068C5">
            <w:pPr>
              <w:rPr>
                <w:rFonts w:ascii="Times New Roman" w:eastAsia="宋体" w:hAnsi="Times New Roman" w:cs="Times New Roman"/>
              </w:rPr>
            </w:pPr>
          </w:p>
        </w:tc>
        <w:tc>
          <w:tcPr>
            <w:tcW w:w="3019" w:type="dxa"/>
          </w:tcPr>
          <w:p w:rsidR="00323599" w:rsidRPr="00D421A9" w:rsidRDefault="00323599" w:rsidP="000068C5">
            <w:pPr>
              <w:jc w:val="center"/>
              <w:rPr>
                <w:rFonts w:ascii="Times New Roman" w:eastAsia="宋体" w:hAnsi="Times New Roman" w:cs="Times New Roman"/>
              </w:rPr>
            </w:pPr>
            <m:oMathPara>
              <m:oMath>
                <m:r>
                  <w:rPr>
                    <w:rFonts w:ascii="Cambria Math" w:eastAsia="宋体" w:hAnsi="Cambria Math" w:cs="Times New Roman"/>
                  </w:rPr>
                  <m:t>E</m:t>
                </m:r>
                <m:r>
                  <m:rPr>
                    <m:sty m:val="p"/>
                  </m:rPr>
                  <w:rPr>
                    <w:rFonts w:ascii="Cambria Math" w:eastAsia="宋体" w:hAnsi="Cambria Math" w:cs="Times New Roman"/>
                  </w:rPr>
                  <m:t>{</m:t>
                </m:r>
                <m:r>
                  <w:rPr>
                    <w:rFonts w:ascii="Cambria Math" w:eastAsia="宋体" w:hAnsi="Cambria Math" w:cs="Times New Roman"/>
                  </w:rPr>
                  <m:t>u[w(1</m:t>
                </m:r>
                <m:r>
                  <m:rPr>
                    <m:sty m:val="p"/>
                  </m:rPr>
                  <w:rPr>
                    <w:rFonts w:ascii="Cambria Math" w:eastAsia="宋体" w:hAnsi="Cambria Math" w:cs="Times New Roman"/>
                  </w:rPr>
                  <m:t>+</m:t>
                </m:r>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2</m:t>
                    </m:r>
                  </m:sub>
                </m:sSub>
                <m:r>
                  <w:rPr>
                    <w:rFonts w:ascii="Cambria Math" w:eastAsia="宋体" w:hAnsi="Cambria Math" w:cs="Times New Roman"/>
                  </w:rPr>
                  <m:t>)]</m:t>
                </m:r>
                <m:r>
                  <m:rPr>
                    <m:sty m:val="p"/>
                  </m:rPr>
                  <w:rPr>
                    <w:rFonts w:ascii="Cambria Math" w:eastAsia="宋体" w:hAnsi="Cambria Math" w:cs="Times New Roman"/>
                  </w:rPr>
                  <m:t>}=</m:t>
                </m:r>
                <m:r>
                  <w:rPr>
                    <w:rFonts w:ascii="Cambria Math" w:eastAsia="宋体" w:hAnsi="Cambria Math" w:cs="Times New Roman"/>
                  </w:rPr>
                  <m:t>u</m:t>
                </m:r>
                <m:r>
                  <m:rPr>
                    <m:sty m:val="p"/>
                  </m:rPr>
                  <w:rPr>
                    <w:rFonts w:ascii="Cambria Math" w:eastAsia="宋体" w:hAnsi="Cambria Math" w:cs="Times New Roman"/>
                  </w:rPr>
                  <m:t>[</m:t>
                </m:r>
                <m:r>
                  <w:rPr>
                    <w:rFonts w:ascii="Cambria Math" w:eastAsia="宋体" w:hAnsi="Cambria Math" w:cs="Times New Roman"/>
                  </w:rPr>
                  <m:t>w</m:t>
                </m:r>
                <m:r>
                  <m:rPr>
                    <m:sty m:val="p"/>
                  </m:rPr>
                  <w:rPr>
                    <w:rFonts w:ascii="Cambria Math" w:eastAsia="宋体" w:hAnsi="Cambria Math" w:cs="Times New Roman"/>
                  </w:rPr>
                  <m:t>(</m:t>
                </m:r>
                <m:r>
                  <w:rPr>
                    <w:rFonts w:ascii="Cambria Math" w:eastAsia="宋体" w:hAnsi="Cambria Math" w:cs="Times New Roman"/>
                  </w:rPr>
                  <m:t>1</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2</m:t>
                    </m:r>
                  </m:sub>
                </m:sSub>
                <m:r>
                  <m:rPr>
                    <m:sty m:val="p"/>
                  </m:rPr>
                  <w:rPr>
                    <w:rFonts w:ascii="Cambria Math" w:eastAsia="宋体" w:hAnsi="Cambria Math" w:cs="Times New Roman"/>
                  </w:rPr>
                  <m:t>)]</m:t>
                </m:r>
              </m:oMath>
            </m:oMathPara>
          </w:p>
        </w:tc>
        <w:tc>
          <w:tcPr>
            <w:tcW w:w="2657"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t>(4)</w:t>
            </w:r>
          </w:p>
        </w:tc>
      </w:tr>
    </w:tbl>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其中，</w:t>
      </w:r>
      <w:r w:rsidRPr="00D421A9">
        <w:rPr>
          <w:rFonts w:ascii="Times New Roman" w:eastAsia="宋体" w:hAnsi="Times New Roman" w:cs="Times New Roman"/>
          <w:i/>
        </w:rPr>
        <w:t>π</w:t>
      </w:r>
      <w:r w:rsidRPr="00D421A9">
        <w:rPr>
          <w:rFonts w:ascii="Times New Roman" w:eastAsia="宋体" w:hAnsi="Times New Roman" w:cs="Times New Roman"/>
          <w:vertAlign w:val="subscript"/>
        </w:rPr>
        <w:t>2</w:t>
      </w:r>
      <w:r w:rsidRPr="00D421A9">
        <w:rPr>
          <w:rFonts w:ascii="Times New Roman" w:eastAsia="宋体" w:hAnsi="Times New Roman" w:cs="Times New Roman"/>
        </w:rPr>
        <w:t>为个体为了消除这一风险而愿意放弃的财富比例。</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当风险</w:t>
      </w:r>
      <w:r w:rsidRPr="00D421A9">
        <w:rPr>
          <w:rFonts w:ascii="Times New Roman" w:eastAsia="宋体" w:hAnsi="Times New Roman" w:cs="Times New Roman"/>
          <w:i/>
        </w:rPr>
        <w:t>g̃</w:t>
      </w:r>
      <w:r w:rsidRPr="00D421A9">
        <w:rPr>
          <w:rFonts w:ascii="Times New Roman" w:eastAsia="宋体" w:hAnsi="Times New Roman" w:cs="Times New Roman"/>
          <w:vertAlign w:val="subscript"/>
        </w:rPr>
        <w:t>2</w:t>
      </w:r>
      <w:r w:rsidRPr="00D421A9">
        <w:rPr>
          <w:rFonts w:ascii="Times New Roman" w:eastAsia="宋体" w:hAnsi="Times New Roman" w:cs="Times New Roman"/>
        </w:rPr>
        <w:t>足够小时，二阶泰勒展开式（</w:t>
      </w:r>
      <w:r w:rsidRPr="00D421A9">
        <w:rPr>
          <w:rFonts w:ascii="Times New Roman" w:eastAsia="宋体" w:hAnsi="Times New Roman" w:cs="Times New Roman"/>
        </w:rPr>
        <w:t>4</w:t>
      </w:r>
      <w:r w:rsidRPr="00D421A9">
        <w:rPr>
          <w:rFonts w:ascii="Times New Roman" w:eastAsia="宋体" w:hAnsi="Times New Roman" w:cs="Times New Roman"/>
        </w:rPr>
        <w:t>）可得：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5"/>
        <w:gridCol w:w="2765"/>
        <w:gridCol w:w="2766"/>
      </w:tblGrid>
      <w:tr w:rsidR="00D421A9" w:rsidRPr="00D421A9" w:rsidTr="000068C5">
        <w:tc>
          <w:tcPr>
            <w:tcW w:w="2765" w:type="dxa"/>
          </w:tcPr>
          <w:p w:rsidR="000C05D2" w:rsidRPr="00D421A9" w:rsidRDefault="000C05D2" w:rsidP="000068C5">
            <w:pPr>
              <w:rPr>
                <w:rFonts w:ascii="Times New Roman" w:eastAsia="宋体" w:hAnsi="Times New Roman" w:cs="Times New Roman"/>
              </w:rPr>
            </w:pPr>
          </w:p>
        </w:tc>
        <w:tc>
          <w:tcPr>
            <w:tcW w:w="2765" w:type="dxa"/>
          </w:tcPr>
          <w:p w:rsidR="00323599" w:rsidRPr="00D421A9" w:rsidRDefault="00000000" w:rsidP="000068C5">
            <w:pPr>
              <w:jc w:val="center"/>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2</m:t>
                    </m:r>
                  </m:sub>
                </m:sSub>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1</m:t>
                    </m:r>
                  </m:num>
                  <m:den>
                    <m:r>
                      <w:rPr>
                        <w:rFonts w:ascii="Cambria Math" w:eastAsia="宋体" w:hAnsi="Cambria Math" w:cs="Times New Roman"/>
                      </w:rPr>
                      <m:t>2</m:t>
                    </m:r>
                  </m:den>
                </m:f>
                <m:d>
                  <m:dPr>
                    <m:begChr m:val="["/>
                    <m:endChr m:val="]"/>
                    <m:ctrlPr>
                      <w:rPr>
                        <w:rFonts w:ascii="Cambria Math" w:eastAsia="宋体" w:hAnsi="Cambria Math" w:cs="Times New Roman"/>
                        <w:i/>
                      </w:rPr>
                    </m:ctrlPr>
                  </m:dPr>
                  <m:e>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wu''</m:t>
                        </m:r>
                        <m:d>
                          <m:dPr>
                            <m:ctrlPr>
                              <w:rPr>
                                <w:rFonts w:ascii="Cambria Math" w:eastAsia="宋体" w:hAnsi="Cambria Math" w:cs="Times New Roman"/>
                                <w:i/>
                              </w:rPr>
                            </m:ctrlPr>
                          </m:dPr>
                          <m:e>
                            <m:r>
                              <w:rPr>
                                <w:rFonts w:ascii="Cambria Math" w:eastAsia="宋体" w:hAnsi="Cambria Math" w:cs="Times New Roman"/>
                              </w:rPr>
                              <m:t>w</m:t>
                            </m:r>
                          </m:e>
                        </m:d>
                      </m:num>
                      <m:den>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den>
                    </m:f>
                  </m:e>
                </m:d>
                <m:r>
                  <m:rPr>
                    <m:sty m:val="p"/>
                  </m:rPr>
                  <w:rPr>
                    <w:rFonts w:ascii="Cambria Math" w:eastAsia="宋体" w:hAnsi="Cambria Math" w:cs="Times New Roman"/>
                  </w:rPr>
                  <m:t>var</m:t>
                </m:r>
                <m:d>
                  <m:dPr>
                    <m:ctrlPr>
                      <w:rPr>
                        <w:rFonts w:ascii="Cambria Math" w:eastAsia="宋体" w:hAnsi="Cambria Math" w:cs="Times New Roman"/>
                        <w:i/>
                      </w:rPr>
                    </m:ctrlPr>
                  </m:dPr>
                  <m:e>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2</m:t>
                        </m:r>
                      </m:sub>
                    </m:sSub>
                  </m:e>
                </m:d>
              </m:oMath>
            </m:oMathPara>
          </w:p>
        </w:tc>
        <w:tc>
          <w:tcPr>
            <w:tcW w:w="2766"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t>(5)</w:t>
            </w:r>
          </w:p>
        </w:tc>
      </w:tr>
    </w:tbl>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此时可以定义相对风险厌恶为：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5"/>
        <w:gridCol w:w="2765"/>
        <w:gridCol w:w="2766"/>
      </w:tblGrid>
      <w:tr w:rsidR="00D421A9" w:rsidRPr="00D421A9" w:rsidTr="000068C5">
        <w:tc>
          <w:tcPr>
            <w:tcW w:w="2765" w:type="dxa"/>
          </w:tcPr>
          <w:p w:rsidR="000C05D2" w:rsidRPr="00D421A9" w:rsidRDefault="000C05D2" w:rsidP="000068C5">
            <w:pPr>
              <w:rPr>
                <w:rFonts w:ascii="Times New Roman" w:eastAsia="宋体" w:hAnsi="Times New Roman" w:cs="Times New Roman"/>
              </w:rPr>
            </w:pPr>
          </w:p>
        </w:tc>
        <w:tc>
          <w:tcPr>
            <w:tcW w:w="2765" w:type="dxa"/>
          </w:tcPr>
          <w:p w:rsidR="00323599" w:rsidRPr="00D421A9" w:rsidRDefault="00323599" w:rsidP="000068C5">
            <w:pPr>
              <w:jc w:val="center"/>
              <w:rPr>
                <w:rFonts w:ascii="Times New Roman" w:eastAsia="宋体" w:hAnsi="Times New Roman" w:cs="Times New Roman"/>
              </w:rPr>
            </w:pPr>
            <m:oMathPara>
              <m:oMath>
                <m:r>
                  <w:rPr>
                    <w:rFonts w:ascii="Cambria Math" w:eastAsia="宋体" w:hAnsi="Cambria Math" w:cs="Times New Roman"/>
                  </w:rPr>
                  <m:t>R</m:t>
                </m:r>
                <m:d>
                  <m:dPr>
                    <m:ctrlPr>
                      <w:rPr>
                        <w:rFonts w:ascii="Cambria Math" w:eastAsia="宋体" w:hAnsi="Cambria Math" w:cs="Times New Roman"/>
                        <w:i/>
                      </w:rPr>
                    </m:ctrlPr>
                  </m:dPr>
                  <m:e>
                    <m:r>
                      <w:rPr>
                        <w:rFonts w:ascii="Cambria Math" w:eastAsia="宋体" w:hAnsi="Cambria Math" w:cs="Times New Roman"/>
                      </w:rPr>
                      <m:t>w</m:t>
                    </m:r>
                  </m:e>
                </m:d>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wu''</m:t>
                    </m:r>
                    <m:d>
                      <m:dPr>
                        <m:ctrlPr>
                          <w:rPr>
                            <w:rFonts w:ascii="Cambria Math" w:eastAsia="宋体" w:hAnsi="Cambria Math" w:cs="Times New Roman"/>
                            <w:i/>
                          </w:rPr>
                        </m:ctrlPr>
                      </m:dPr>
                      <m:e>
                        <m:r>
                          <w:rPr>
                            <w:rFonts w:ascii="Cambria Math" w:eastAsia="宋体" w:hAnsi="Cambria Math" w:cs="Times New Roman"/>
                          </w:rPr>
                          <m:t>w</m:t>
                        </m:r>
                      </m:e>
                    </m:d>
                  </m:num>
                  <m:den>
                    <m:r>
                      <w:rPr>
                        <w:rFonts w:ascii="Cambria Math" w:eastAsia="宋体" w:hAnsi="Cambria Math" w:cs="Times New Roman"/>
                      </w:rPr>
                      <m:t>u'</m:t>
                    </m:r>
                    <m:d>
                      <m:dPr>
                        <m:ctrlPr>
                          <w:rPr>
                            <w:rFonts w:ascii="Cambria Math" w:eastAsia="宋体" w:hAnsi="Cambria Math" w:cs="Times New Roman"/>
                            <w:i/>
                          </w:rPr>
                        </m:ctrlPr>
                      </m:dPr>
                      <m:e>
                        <m:r>
                          <w:rPr>
                            <w:rFonts w:ascii="Cambria Math" w:eastAsia="宋体" w:hAnsi="Cambria Math" w:cs="Times New Roman"/>
                          </w:rPr>
                          <m:t>w</m:t>
                        </m:r>
                      </m:e>
                    </m:d>
                  </m:den>
                </m:f>
                <m:r>
                  <w:rPr>
                    <w:rFonts w:ascii="Cambria Math" w:eastAsia="宋体" w:hAnsi="Cambria Math" w:cs="Times New Roman"/>
                  </w:rPr>
                  <m:t>=</m:t>
                </m:r>
                <m:f>
                  <m:fPr>
                    <m:ctrlPr>
                      <w:rPr>
                        <w:rFonts w:ascii="Cambria Math" w:eastAsia="宋体" w:hAnsi="Cambria Math" w:cs="Times New Roman"/>
                        <w:i/>
                      </w:rPr>
                    </m:ctrlPr>
                  </m:fPr>
                  <m:num>
                    <m:r>
                      <w:rPr>
                        <w:rFonts w:ascii="Cambria Math" w:eastAsia="宋体" w:hAnsi="Cambria Math" w:cs="Times New Roman"/>
                      </w:rPr>
                      <m:t>2</m:t>
                    </m:r>
                    <m:sSub>
                      <m:sSubPr>
                        <m:ctrlPr>
                          <w:rPr>
                            <w:rFonts w:ascii="Cambria Math" w:eastAsia="宋体" w:hAnsi="Cambria Math" w:cs="Times New Roman"/>
                          </w:rPr>
                        </m:ctrlPr>
                      </m:sSubPr>
                      <m:e>
                        <m:r>
                          <w:rPr>
                            <w:rFonts w:ascii="Cambria Math" w:eastAsia="宋体" w:hAnsi="Cambria Math" w:cs="Times New Roman"/>
                          </w:rPr>
                          <m:t>π</m:t>
                        </m:r>
                      </m:e>
                      <m:sub>
                        <m:r>
                          <w:rPr>
                            <w:rFonts w:ascii="Cambria Math" w:eastAsia="宋体" w:hAnsi="Cambria Math" w:cs="Times New Roman"/>
                          </w:rPr>
                          <m:t>2</m:t>
                        </m:r>
                      </m:sub>
                    </m:sSub>
                  </m:num>
                  <m:den>
                    <m:r>
                      <m:rPr>
                        <m:sty m:val="p"/>
                      </m:rPr>
                      <w:rPr>
                        <w:rFonts w:ascii="Cambria Math" w:eastAsia="宋体" w:hAnsi="Cambria Math" w:cs="Times New Roman"/>
                      </w:rPr>
                      <m:t>var</m:t>
                    </m:r>
                    <m:d>
                      <m:dPr>
                        <m:ctrlPr>
                          <w:rPr>
                            <w:rFonts w:ascii="Cambria Math" w:eastAsia="宋体" w:hAnsi="Cambria Math" w:cs="Times New Roman"/>
                            <w:i/>
                          </w:rPr>
                        </m:ctrlPr>
                      </m:dPr>
                      <m:e>
                        <m:sSub>
                          <m:sSubPr>
                            <m:ctrlPr>
                              <w:rPr>
                                <w:rFonts w:ascii="Cambria Math" w:eastAsia="宋体" w:hAnsi="Cambria Math" w:cs="Times New Roman"/>
                              </w:rPr>
                            </m:ctrlPr>
                          </m:sSubPr>
                          <m:e>
                            <m:acc>
                              <m:accPr>
                                <m:chr m:val="̃"/>
                                <m:ctrlPr>
                                  <w:rPr>
                                    <w:rFonts w:ascii="Cambria Math" w:eastAsia="宋体" w:hAnsi="Cambria Math" w:cs="Times New Roman"/>
                                  </w:rPr>
                                </m:ctrlPr>
                              </m:accPr>
                              <m:e>
                                <m:r>
                                  <w:rPr>
                                    <w:rFonts w:ascii="Cambria Math" w:eastAsia="宋体" w:hAnsi="Cambria Math" w:cs="Times New Roman"/>
                                  </w:rPr>
                                  <m:t>g</m:t>
                                </m:r>
                              </m:e>
                            </m:acc>
                          </m:e>
                          <m:sub>
                            <m:r>
                              <w:rPr>
                                <w:rFonts w:ascii="Cambria Math" w:eastAsia="宋体" w:hAnsi="Cambria Math" w:cs="Times New Roman"/>
                              </w:rPr>
                              <m:t>2</m:t>
                            </m:r>
                          </m:sub>
                        </m:sSub>
                      </m:e>
                    </m:d>
                  </m:den>
                </m:f>
              </m:oMath>
            </m:oMathPara>
          </w:p>
        </w:tc>
        <w:tc>
          <w:tcPr>
            <w:tcW w:w="2766" w:type="dxa"/>
            <w:vAlign w:val="center"/>
          </w:tcPr>
          <w:p w:rsidR="000C05D2" w:rsidRPr="00D421A9" w:rsidRDefault="000C05D2" w:rsidP="000068C5">
            <w:pPr>
              <w:jc w:val="right"/>
              <w:rPr>
                <w:rFonts w:ascii="Times New Roman" w:eastAsia="宋体" w:hAnsi="Times New Roman" w:cs="Times New Roman"/>
              </w:rPr>
            </w:pPr>
            <w:r w:rsidRPr="00D421A9">
              <w:rPr>
                <w:rFonts w:ascii="Times New Roman" w:eastAsia="宋体" w:hAnsi="Times New Roman" w:cs="Times New Roman"/>
              </w:rPr>
              <w:t>(6)</w:t>
            </w:r>
          </w:p>
        </w:tc>
      </w:tr>
    </w:tbl>
    <w:p w:rsidR="004C086C"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从式（</w:t>
      </w:r>
      <w:r w:rsidRPr="00D421A9">
        <w:rPr>
          <w:rFonts w:ascii="Times New Roman" w:eastAsia="宋体" w:hAnsi="Times New Roman" w:cs="Times New Roman"/>
        </w:rPr>
        <w:t>3</w:t>
      </w:r>
      <w:r w:rsidRPr="00D421A9">
        <w:rPr>
          <w:rFonts w:ascii="Times New Roman" w:eastAsia="宋体" w:hAnsi="Times New Roman" w:cs="Times New Roman"/>
        </w:rPr>
        <w:t>）和式（</w:t>
      </w:r>
      <w:r w:rsidRPr="00D421A9">
        <w:rPr>
          <w:rFonts w:ascii="Times New Roman" w:eastAsia="宋体" w:hAnsi="Times New Roman" w:cs="Times New Roman"/>
        </w:rPr>
        <w:t>6</w:t>
      </w:r>
      <w:r w:rsidRPr="00D421A9">
        <w:rPr>
          <w:rFonts w:ascii="Times New Roman" w:eastAsia="宋体" w:hAnsi="Times New Roman" w:cs="Times New Roman"/>
        </w:rPr>
        <w:t>）</w:t>
      </w:r>
      <w:r w:rsidR="004C086C" w:rsidRPr="00D421A9">
        <w:rPr>
          <w:rFonts w:ascii="Times New Roman" w:eastAsia="宋体" w:hAnsi="Times New Roman" w:cs="Times New Roman"/>
        </w:rPr>
        <w:t>的</w:t>
      </w:r>
      <w:r w:rsidRPr="00D421A9">
        <w:rPr>
          <w:rFonts w:ascii="Times New Roman" w:eastAsia="宋体" w:hAnsi="Times New Roman" w:cs="Times New Roman"/>
        </w:rPr>
        <w:t>定义中，可以测算风险厌恶系数。</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文献中针对不同数据会采用不同的</w:t>
      </w:r>
      <w:r w:rsidR="004C086C" w:rsidRPr="00D421A9">
        <w:rPr>
          <w:rFonts w:ascii="Times New Roman" w:eastAsia="宋体" w:hAnsi="Times New Roman" w:cs="Times New Roman"/>
        </w:rPr>
        <w:t>具体</w:t>
      </w:r>
      <w:r w:rsidRPr="00D421A9">
        <w:rPr>
          <w:rFonts w:ascii="Times New Roman" w:eastAsia="宋体" w:hAnsi="Times New Roman" w:cs="Times New Roman"/>
        </w:rPr>
        <w:t>方法</w:t>
      </w:r>
      <w:r w:rsidR="004C086C" w:rsidRPr="00D421A9">
        <w:rPr>
          <w:rFonts w:ascii="Times New Roman" w:eastAsia="宋体" w:hAnsi="Times New Roman" w:cs="Times New Roman"/>
        </w:rPr>
        <w:t>测算风险厌恶系数</w:t>
      </w:r>
      <w:r w:rsidRPr="00D421A9">
        <w:rPr>
          <w:rFonts w:ascii="Times New Roman" w:eastAsia="宋体" w:hAnsi="Times New Roman" w:cs="Times New Roman"/>
        </w:rPr>
        <w:t>，我们简单归纳了实验数据、调查问卷数据、金融时间序列和期权数据中</w:t>
      </w:r>
      <w:r w:rsidR="004C086C" w:rsidRPr="00D421A9">
        <w:rPr>
          <w:rFonts w:ascii="Times New Roman" w:eastAsia="宋体" w:hAnsi="Times New Roman" w:cs="Times New Roman"/>
        </w:rPr>
        <w:t>使用的具体</w:t>
      </w:r>
      <w:r w:rsidRPr="00D421A9">
        <w:rPr>
          <w:rFonts w:ascii="Times New Roman" w:eastAsia="宋体" w:hAnsi="Times New Roman" w:cs="Times New Roman"/>
        </w:rPr>
        <w:t>方法。</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第一，针对实验数据，常根据定义测算。其具体测算过程是根据参与者的真实决策，直接计算风险厌恶系数。根据实验数据的来源不同，通过实验方法测度风险态度的文献可以分为两类。一类是设计实验，实验对象通常需要在不同彩票（</w:t>
      </w:r>
      <w:r w:rsidRPr="00D421A9">
        <w:rPr>
          <w:rFonts w:ascii="Times New Roman" w:eastAsia="宋体" w:hAnsi="Times New Roman" w:cs="Times New Roman"/>
        </w:rPr>
        <w:t>Lottery</w:t>
      </w:r>
      <w:r w:rsidRPr="00D421A9">
        <w:rPr>
          <w:rFonts w:ascii="Times New Roman" w:eastAsia="宋体" w:hAnsi="Times New Roman" w:cs="Times New Roman"/>
        </w:rPr>
        <w:t>）之间进行选择，这些彩票具有不同的预期收益和收益方差，可以根据实验对象的决策行为推算出风险态度（周业安等，</w:t>
      </w:r>
      <w:r w:rsidRPr="00D421A9">
        <w:rPr>
          <w:rFonts w:ascii="Times New Roman" w:eastAsia="宋体" w:hAnsi="Times New Roman" w:cs="Times New Roman"/>
        </w:rPr>
        <w:t>2012</w:t>
      </w:r>
      <w:r w:rsidRPr="00D421A9">
        <w:rPr>
          <w:rFonts w:ascii="Times New Roman" w:eastAsia="宋体" w:hAnsi="Times New Roman" w:cs="Times New Roman"/>
        </w:rPr>
        <w:t>；周业安等，</w:t>
      </w:r>
      <w:r w:rsidRPr="00D421A9">
        <w:rPr>
          <w:rFonts w:ascii="Times New Roman" w:eastAsia="宋体" w:hAnsi="Times New Roman" w:cs="Times New Roman"/>
        </w:rPr>
        <w:t>2013</w:t>
      </w:r>
      <w:r w:rsidRPr="00D421A9">
        <w:rPr>
          <w:rFonts w:ascii="Times New Roman" w:eastAsia="宋体" w:hAnsi="Times New Roman" w:cs="Times New Roman"/>
        </w:rPr>
        <w:t>；</w:t>
      </w:r>
      <w:r w:rsidRPr="00D421A9">
        <w:rPr>
          <w:rFonts w:ascii="Times New Roman" w:eastAsia="宋体" w:hAnsi="Times New Roman" w:cs="Times New Roman"/>
        </w:rPr>
        <w:t xml:space="preserve">Gerhardt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2017</w:t>
      </w:r>
      <w:r w:rsidRPr="00D421A9">
        <w:rPr>
          <w:rFonts w:ascii="Times New Roman" w:eastAsia="宋体" w:hAnsi="Times New Roman" w:cs="Times New Roman"/>
        </w:rPr>
        <w:t>）。另一类是借助下注类电视节目数据，认为参与这类电视节目可视为</w:t>
      </w:r>
      <w:r w:rsidRPr="00D421A9">
        <w:rPr>
          <w:rFonts w:ascii="Times New Roman" w:eastAsia="宋体" w:hAnsi="Times New Roman" w:cs="Times New Roman"/>
        </w:rPr>
        <w:t>“</w:t>
      </w:r>
      <w:r w:rsidRPr="00D421A9">
        <w:rPr>
          <w:rFonts w:ascii="Times New Roman" w:eastAsia="宋体" w:hAnsi="Times New Roman" w:cs="Times New Roman"/>
        </w:rPr>
        <w:t>自然实验</w:t>
      </w:r>
      <w:r w:rsidRPr="00D421A9">
        <w:rPr>
          <w:rFonts w:ascii="Times New Roman" w:eastAsia="宋体" w:hAnsi="Times New Roman" w:cs="Times New Roman"/>
        </w:rPr>
        <w:t>”</w:t>
      </w:r>
      <w:r w:rsidRPr="00D421A9">
        <w:rPr>
          <w:rFonts w:ascii="Times New Roman" w:eastAsia="宋体" w:hAnsi="Times New Roman" w:cs="Times New Roman"/>
        </w:rPr>
        <w:t>，玩家完全根据自己的风险态度选择是否下注，或是否继续参与游戏，节目数据中包含了参与者的风险态度信息。代表性研究如</w:t>
      </w:r>
      <w:r w:rsidRPr="00D421A9">
        <w:rPr>
          <w:rFonts w:ascii="Times New Roman" w:eastAsia="宋体" w:hAnsi="Times New Roman" w:cs="Times New Roman"/>
        </w:rPr>
        <w:t>Metrick</w:t>
      </w:r>
      <w:r w:rsidRPr="00D421A9">
        <w:rPr>
          <w:rFonts w:ascii="Times New Roman" w:eastAsia="宋体" w:hAnsi="Times New Roman" w:cs="Times New Roman"/>
        </w:rPr>
        <w:t>（</w:t>
      </w:r>
      <w:r w:rsidRPr="00D421A9">
        <w:rPr>
          <w:rFonts w:ascii="Times New Roman" w:eastAsia="宋体" w:hAnsi="Times New Roman" w:cs="Times New Roman"/>
        </w:rPr>
        <w:t>1995</w:t>
      </w:r>
      <w:r w:rsidRPr="00D421A9">
        <w:rPr>
          <w:rFonts w:ascii="Times New Roman" w:eastAsia="宋体" w:hAnsi="Times New Roman" w:cs="Times New Roman"/>
        </w:rPr>
        <w:t>）、</w:t>
      </w:r>
      <w:r w:rsidRPr="00D421A9">
        <w:rPr>
          <w:rFonts w:ascii="Times New Roman" w:eastAsia="宋体" w:hAnsi="Times New Roman" w:cs="Times New Roman"/>
        </w:rPr>
        <w:t xml:space="preserve">Fullenkamp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2003</w:t>
      </w:r>
      <w:r w:rsidRPr="00D421A9">
        <w:rPr>
          <w:rFonts w:ascii="Times New Roman" w:eastAsia="宋体" w:hAnsi="Times New Roman" w:cs="Times New Roman"/>
        </w:rPr>
        <w:t>）等。</w:t>
      </w:r>
    </w:p>
    <w:p w:rsidR="000C05D2" w:rsidRPr="00D421A9" w:rsidRDefault="000C05D2" w:rsidP="0038096A">
      <w:pPr>
        <w:ind w:firstLineChars="200" w:firstLine="420"/>
        <w:rPr>
          <w:rFonts w:ascii="Times New Roman" w:eastAsia="宋体" w:hAnsi="Times New Roman" w:cs="Times New Roman"/>
        </w:rPr>
      </w:pPr>
      <w:r w:rsidRPr="00D421A9">
        <w:rPr>
          <w:rFonts w:ascii="Times New Roman" w:eastAsia="宋体" w:hAnsi="Times New Roman" w:cs="Times New Roman"/>
        </w:rPr>
        <w:t>第二，针对问卷调查数据，常通过收益率</w:t>
      </w:r>
      <w:r w:rsidRPr="00D421A9">
        <w:rPr>
          <w:rFonts w:ascii="Times New Roman" w:eastAsia="宋体" w:hAnsi="Times New Roman" w:cs="Times New Roman"/>
        </w:rPr>
        <w:t>-</w:t>
      </w:r>
      <w:r w:rsidRPr="00D421A9">
        <w:rPr>
          <w:rFonts w:ascii="Times New Roman" w:eastAsia="宋体" w:hAnsi="Times New Roman" w:cs="Times New Roman"/>
        </w:rPr>
        <w:t>方差方法测算。风险态度的经济意义为单位风险的风险补偿，可直接通过风险资产的收益率和收益率方差测算。从</w:t>
      </w:r>
      <w:r w:rsidRPr="00D421A9">
        <w:rPr>
          <w:rFonts w:ascii="Times New Roman" w:eastAsia="宋体" w:hAnsi="Times New Roman" w:cs="Times New Roman"/>
        </w:rPr>
        <w:t>Arrow-Pratt</w:t>
      </w:r>
      <w:r w:rsidRPr="00D421A9">
        <w:rPr>
          <w:rFonts w:ascii="Times New Roman" w:eastAsia="宋体" w:hAnsi="Times New Roman" w:cs="Times New Roman"/>
        </w:rPr>
        <w:t>框架出发，如果仅考虑风险资产和市场组合，相对风险厌恶系数</w:t>
      </w:r>
      <w:r w:rsidRPr="00D421A9">
        <w:rPr>
          <w:rFonts w:ascii="Times New Roman" w:eastAsia="宋体" w:hAnsi="Times New Roman" w:cs="Times New Roman"/>
          <w:i/>
        </w:rPr>
        <w:t>γ</w:t>
      </w:r>
      <w:r w:rsidRPr="00D421A9">
        <w:rPr>
          <w:rFonts w:ascii="Times New Roman" w:eastAsia="宋体" w:hAnsi="Times New Roman" w:cs="Times New Roman"/>
        </w:rPr>
        <w:t>可以用风险资产收益率与风险资产收益（风险溢价）和市场组合收益的协方差（风险大小）之比表示（</w:t>
      </w:r>
      <w:r w:rsidRPr="00D421A9">
        <w:rPr>
          <w:rFonts w:ascii="Times New Roman" w:eastAsia="宋体" w:hAnsi="Times New Roman" w:cs="Times New Roman"/>
        </w:rPr>
        <w:t xml:space="preserve">Friend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Blume</w:t>
      </w:r>
      <w:r w:rsidRPr="00D421A9">
        <w:rPr>
          <w:rFonts w:ascii="Times New Roman" w:eastAsia="宋体" w:hAnsi="Times New Roman" w:cs="Times New Roman"/>
        </w:rPr>
        <w:t>，</w:t>
      </w:r>
      <w:r w:rsidRPr="00D421A9">
        <w:rPr>
          <w:rFonts w:ascii="Times New Roman" w:eastAsia="宋体" w:hAnsi="Times New Roman" w:cs="Times New Roman"/>
        </w:rPr>
        <w:t>1975</w:t>
      </w:r>
      <w:r w:rsidRPr="00D421A9">
        <w:rPr>
          <w:rFonts w:ascii="Times New Roman" w:eastAsia="宋体" w:hAnsi="Times New Roman" w:cs="Times New Roman"/>
        </w:rPr>
        <w:t>；</w:t>
      </w:r>
      <w:r w:rsidRPr="00D421A9">
        <w:rPr>
          <w:rFonts w:ascii="Times New Roman" w:eastAsia="宋体" w:hAnsi="Times New Roman" w:cs="Times New Roman"/>
        </w:rPr>
        <w:t xml:space="preserve">Morin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Suarez</w:t>
      </w:r>
      <w:r w:rsidRPr="00D421A9">
        <w:rPr>
          <w:rFonts w:ascii="Times New Roman" w:eastAsia="宋体" w:hAnsi="Times New Roman" w:cs="Times New Roman"/>
        </w:rPr>
        <w:t>，</w:t>
      </w:r>
      <w:r w:rsidRPr="00D421A9">
        <w:rPr>
          <w:rFonts w:ascii="Times New Roman" w:eastAsia="宋体" w:hAnsi="Times New Roman" w:cs="Times New Roman"/>
        </w:rPr>
        <w:t>1983</w:t>
      </w:r>
      <w:r w:rsidRPr="00D421A9">
        <w:rPr>
          <w:rFonts w:ascii="Times New Roman" w:eastAsia="宋体" w:hAnsi="Times New Roman" w:cs="Times New Roman"/>
        </w:rPr>
        <w:t>；</w:t>
      </w:r>
      <w:r w:rsidRPr="00D421A9">
        <w:rPr>
          <w:rFonts w:ascii="Times New Roman" w:eastAsia="宋体" w:hAnsi="Times New Roman" w:cs="Times New Roman"/>
        </w:rPr>
        <w:t xml:space="preserve">Chou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1992</w:t>
      </w:r>
      <w:r w:rsidRPr="00D421A9">
        <w:rPr>
          <w:rFonts w:ascii="Times New Roman" w:eastAsia="宋体" w:hAnsi="Times New Roman" w:cs="Times New Roman"/>
        </w:rPr>
        <w:t>）。后续的一些研究在这一视角下使用微观数据测算风险厌恶系数。如</w:t>
      </w:r>
      <w:r w:rsidRPr="00D421A9">
        <w:rPr>
          <w:rFonts w:ascii="Times New Roman" w:eastAsia="宋体" w:hAnsi="Times New Roman" w:cs="Times New Roman"/>
        </w:rPr>
        <w:t>Landskroner</w:t>
      </w:r>
      <w:r w:rsidRPr="00D421A9">
        <w:rPr>
          <w:rFonts w:ascii="Times New Roman" w:eastAsia="宋体" w:hAnsi="Times New Roman" w:cs="Times New Roman"/>
        </w:rPr>
        <w:t>（</w:t>
      </w:r>
      <w:r w:rsidRPr="00D421A9">
        <w:rPr>
          <w:rFonts w:ascii="Times New Roman" w:eastAsia="宋体" w:hAnsi="Times New Roman" w:cs="Times New Roman"/>
        </w:rPr>
        <w:t>1977</w:t>
      </w:r>
      <w:r w:rsidRPr="00D421A9">
        <w:rPr>
          <w:rFonts w:ascii="Times New Roman" w:eastAsia="宋体" w:hAnsi="Times New Roman" w:cs="Times New Roman"/>
        </w:rPr>
        <w:t>）、</w:t>
      </w:r>
      <w:r w:rsidRPr="00D421A9">
        <w:rPr>
          <w:rFonts w:ascii="Times New Roman" w:eastAsia="宋体" w:hAnsi="Times New Roman" w:cs="Times New Roman"/>
        </w:rPr>
        <w:t xml:space="preserve">Riley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Chow</w:t>
      </w:r>
      <w:r w:rsidRPr="00D421A9">
        <w:rPr>
          <w:rFonts w:ascii="Times New Roman" w:eastAsia="宋体" w:hAnsi="Times New Roman" w:cs="Times New Roman"/>
        </w:rPr>
        <w:t>（</w:t>
      </w:r>
      <w:r w:rsidRPr="00D421A9">
        <w:rPr>
          <w:rFonts w:ascii="Times New Roman" w:eastAsia="宋体" w:hAnsi="Times New Roman" w:cs="Times New Roman"/>
        </w:rPr>
        <w:t>1992</w:t>
      </w:r>
      <w:r w:rsidRPr="00D421A9">
        <w:rPr>
          <w:rFonts w:ascii="Times New Roman" w:eastAsia="宋体" w:hAnsi="Times New Roman" w:cs="Times New Roman"/>
        </w:rPr>
        <w:t>）、</w:t>
      </w:r>
      <w:r w:rsidRPr="00D421A9">
        <w:rPr>
          <w:rFonts w:ascii="Times New Roman" w:eastAsia="宋体" w:hAnsi="Times New Roman" w:cs="Times New Roman"/>
        </w:rPr>
        <w:t xml:space="preserve">Wang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Hanna</w:t>
      </w:r>
      <w:r w:rsidRPr="00D421A9">
        <w:rPr>
          <w:rFonts w:ascii="Times New Roman" w:eastAsia="宋体" w:hAnsi="Times New Roman" w:cs="Times New Roman"/>
        </w:rPr>
        <w:t>（</w:t>
      </w:r>
      <w:r w:rsidRPr="00D421A9">
        <w:rPr>
          <w:rFonts w:ascii="Times New Roman" w:eastAsia="宋体" w:hAnsi="Times New Roman" w:cs="Times New Roman"/>
        </w:rPr>
        <w:t>1997</w:t>
      </w:r>
      <w:r w:rsidRPr="00D421A9">
        <w:rPr>
          <w:rFonts w:ascii="Times New Roman" w:eastAsia="宋体" w:hAnsi="Times New Roman" w:cs="Times New Roman"/>
        </w:rPr>
        <w:t>）、</w:t>
      </w:r>
      <w:r w:rsidRPr="00D421A9">
        <w:rPr>
          <w:rFonts w:ascii="Times New Roman" w:eastAsia="宋体" w:hAnsi="Times New Roman" w:cs="Times New Roman"/>
        </w:rPr>
        <w:t xml:space="preserve">Schooley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Worden</w:t>
      </w:r>
      <w:r w:rsidRPr="00D421A9">
        <w:rPr>
          <w:rFonts w:ascii="Times New Roman" w:eastAsia="宋体" w:hAnsi="Times New Roman" w:cs="Times New Roman"/>
        </w:rPr>
        <w:t>（</w:t>
      </w:r>
      <w:r w:rsidRPr="00D421A9">
        <w:rPr>
          <w:rFonts w:ascii="Times New Roman" w:eastAsia="宋体" w:hAnsi="Times New Roman" w:cs="Times New Roman"/>
        </w:rPr>
        <w:t>1996</w:t>
      </w:r>
      <w:r w:rsidRPr="00D421A9">
        <w:rPr>
          <w:rFonts w:ascii="Times New Roman" w:eastAsia="宋体" w:hAnsi="Times New Roman" w:cs="Times New Roman"/>
        </w:rPr>
        <w:t>）、</w:t>
      </w:r>
      <w:r w:rsidRPr="00D421A9">
        <w:rPr>
          <w:rFonts w:ascii="Times New Roman" w:eastAsia="宋体" w:hAnsi="Times New Roman" w:cs="Times New Roman"/>
        </w:rPr>
        <w:t xml:space="preserve">Jianakoplos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Bernasek</w:t>
      </w:r>
      <w:r w:rsidRPr="00D421A9">
        <w:rPr>
          <w:rFonts w:ascii="Times New Roman" w:eastAsia="宋体" w:hAnsi="Times New Roman" w:cs="Times New Roman"/>
        </w:rPr>
        <w:t>（</w:t>
      </w:r>
      <w:r w:rsidRPr="00D421A9">
        <w:rPr>
          <w:rFonts w:ascii="Times New Roman" w:eastAsia="宋体" w:hAnsi="Times New Roman" w:cs="Times New Roman"/>
        </w:rPr>
        <w:t>1998</w:t>
      </w:r>
      <w:r w:rsidR="0038096A" w:rsidRPr="00D421A9">
        <w:rPr>
          <w:rFonts w:ascii="Times New Roman" w:eastAsia="宋体" w:hAnsi="Times New Roman" w:cs="Times New Roman"/>
        </w:rPr>
        <w:t>）等。针对中国投资者的风险厌恶系数，王晟</w:t>
      </w:r>
      <w:r w:rsidR="0038096A" w:rsidRPr="00D421A9">
        <w:rPr>
          <w:rFonts w:ascii="Times New Roman" w:eastAsia="宋体" w:hAnsi="Times New Roman" w:cs="Times New Roman" w:hint="eastAsia"/>
        </w:rPr>
        <w:t>、</w:t>
      </w:r>
      <w:r w:rsidRPr="00D421A9">
        <w:rPr>
          <w:rFonts w:ascii="Times New Roman" w:eastAsia="宋体" w:hAnsi="Times New Roman" w:cs="Times New Roman"/>
        </w:rPr>
        <w:t>蔡明超（</w:t>
      </w:r>
      <w:r w:rsidRPr="00D421A9">
        <w:rPr>
          <w:rFonts w:ascii="Times New Roman" w:eastAsia="宋体" w:hAnsi="Times New Roman" w:cs="Times New Roman"/>
        </w:rPr>
        <w:t>2011</w:t>
      </w:r>
      <w:r w:rsidRPr="00D421A9">
        <w:rPr>
          <w:rFonts w:ascii="Times New Roman" w:eastAsia="宋体" w:hAnsi="Times New Roman" w:cs="Times New Roman"/>
        </w:rPr>
        <w:t>）通过发放并回收</w:t>
      </w:r>
      <w:r w:rsidRPr="00D421A9">
        <w:rPr>
          <w:rFonts w:ascii="Times New Roman" w:eastAsia="宋体" w:hAnsi="Times New Roman" w:cs="Times New Roman"/>
        </w:rPr>
        <w:t>561</w:t>
      </w:r>
      <w:r w:rsidRPr="00D421A9">
        <w:rPr>
          <w:rFonts w:ascii="Times New Roman" w:eastAsia="宋体" w:hAnsi="Times New Roman" w:cs="Times New Roman"/>
        </w:rPr>
        <w:t>份调查测度风险厌恶系数发现，这一系数主要集中于</w:t>
      </w:r>
      <w:r w:rsidRPr="00D421A9">
        <w:rPr>
          <w:rFonts w:ascii="Times New Roman" w:eastAsia="宋体" w:hAnsi="Times New Roman" w:cs="Times New Roman"/>
        </w:rPr>
        <w:t>3-6</w:t>
      </w:r>
      <w:r w:rsidRPr="00D421A9">
        <w:rPr>
          <w:rFonts w:ascii="Times New Roman" w:eastAsia="宋体" w:hAnsi="Times New Roman" w:cs="Times New Roman"/>
        </w:rPr>
        <w:t>区间内。</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第三，针对金融时间序列数据，常通过跨期欧拉方程测算。</w:t>
      </w:r>
      <w:r w:rsidRPr="00D421A9">
        <w:rPr>
          <w:rFonts w:ascii="Times New Roman" w:eastAsia="宋体" w:hAnsi="Times New Roman" w:cs="Times New Roman"/>
        </w:rPr>
        <w:t>Arrow-Pratt</w:t>
      </w:r>
      <w:r w:rsidRPr="00D421A9">
        <w:rPr>
          <w:rFonts w:ascii="Times New Roman" w:eastAsia="宋体" w:hAnsi="Times New Roman" w:cs="Times New Roman"/>
        </w:rPr>
        <w:t>框架下，绝对和相对风险厌恶系数可以写为：</w:t>
      </w:r>
      <w:r w:rsidRPr="00D421A9">
        <w:rPr>
          <w:rFonts w:ascii="Times New Roman" w:eastAsia="宋体" w:hAnsi="Times New Roman" w:cs="Times New Roman"/>
        </w:rPr>
        <w:t>ARA=-</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x</w:t>
      </w:r>
      <w:r w:rsidRPr="00D421A9">
        <w:rPr>
          <w:rFonts w:ascii="Times New Roman" w:eastAsia="宋体" w:hAnsi="Times New Roman" w:cs="Times New Roman"/>
        </w:rPr>
        <w:t>)/</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x</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RRA=-</w:t>
      </w:r>
      <w:r w:rsidRPr="00D421A9">
        <w:rPr>
          <w:rFonts w:ascii="Times New Roman" w:eastAsia="宋体" w:hAnsi="Times New Roman" w:cs="Times New Roman"/>
          <w:i/>
        </w:rPr>
        <w:t>xu''</w:t>
      </w:r>
      <w:r w:rsidRPr="00D421A9">
        <w:rPr>
          <w:rFonts w:ascii="Times New Roman" w:eastAsia="宋体" w:hAnsi="Times New Roman" w:cs="Times New Roman"/>
        </w:rPr>
        <w:t>(</w:t>
      </w:r>
      <w:r w:rsidRPr="00D421A9">
        <w:rPr>
          <w:rFonts w:ascii="Times New Roman" w:eastAsia="宋体" w:hAnsi="Times New Roman" w:cs="Times New Roman"/>
          <w:i/>
        </w:rPr>
        <w:t>x</w:t>
      </w:r>
      <w:r w:rsidRPr="00D421A9">
        <w:rPr>
          <w:rFonts w:ascii="Times New Roman" w:eastAsia="宋体" w:hAnsi="Times New Roman" w:cs="Times New Roman"/>
        </w:rPr>
        <w:t>)/</w:t>
      </w:r>
      <w:r w:rsidRPr="00D421A9">
        <w:rPr>
          <w:rFonts w:ascii="Times New Roman" w:eastAsia="宋体" w:hAnsi="Times New Roman" w:cs="Times New Roman"/>
          <w:i/>
        </w:rPr>
        <w:t>u'</w:t>
      </w:r>
      <w:r w:rsidRPr="00D421A9">
        <w:rPr>
          <w:rFonts w:ascii="Times New Roman" w:eastAsia="宋体" w:hAnsi="Times New Roman" w:cs="Times New Roman"/>
        </w:rPr>
        <w:t>(</w:t>
      </w:r>
      <w:r w:rsidRPr="00D421A9">
        <w:rPr>
          <w:rFonts w:ascii="Times New Roman" w:eastAsia="宋体" w:hAnsi="Times New Roman" w:cs="Times New Roman"/>
          <w:i/>
        </w:rPr>
        <w:t>x</w:t>
      </w:r>
      <w:r w:rsidRPr="00D421A9">
        <w:rPr>
          <w:rFonts w:ascii="Times New Roman" w:eastAsia="宋体" w:hAnsi="Times New Roman" w:cs="Times New Roman"/>
        </w:rPr>
        <w:t>)</w:t>
      </w:r>
      <w:r w:rsidRPr="00D421A9">
        <w:rPr>
          <w:rFonts w:ascii="Times New Roman" w:eastAsia="宋体" w:hAnsi="Times New Roman" w:cs="Times New Roman"/>
        </w:rPr>
        <w:t>，其中</w:t>
      </w:r>
      <w:r w:rsidRPr="00D421A9">
        <w:rPr>
          <w:rFonts w:ascii="Times New Roman" w:eastAsia="宋体" w:hAnsi="Times New Roman" w:cs="Times New Roman"/>
          <w:i/>
        </w:rPr>
        <w:t>x</w:t>
      </w:r>
      <w:r w:rsidRPr="00D421A9">
        <w:rPr>
          <w:rFonts w:ascii="Times New Roman" w:eastAsia="宋体" w:hAnsi="Times New Roman" w:cs="Times New Roman"/>
        </w:rPr>
        <w:t>为效用函数中的变量。因此，可以根据效用函数测算风险厌恶系数。如果效用是消费的函数，且居民决策可用跨期消费欧拉方程描述，那么，可通过消费增长率和利率数据测算相对风险厌恶系数。以</w:t>
      </w:r>
      <w:r w:rsidRPr="00D421A9">
        <w:rPr>
          <w:rFonts w:ascii="Times New Roman" w:eastAsia="宋体" w:hAnsi="Times New Roman" w:cs="Times New Roman"/>
        </w:rPr>
        <w:t>CRRA</w:t>
      </w:r>
      <w:r w:rsidRPr="00D421A9">
        <w:rPr>
          <w:rFonts w:ascii="Times New Roman" w:eastAsia="宋体" w:hAnsi="Times New Roman" w:cs="Times New Roman"/>
        </w:rPr>
        <w:t>效用函数为例，如果效用函数写为</w:t>
      </w:r>
      <w:r w:rsidRPr="00D421A9">
        <w:rPr>
          <w:rFonts w:ascii="Times New Roman" w:eastAsia="宋体" w:hAnsi="Times New Roman" w:cs="Times New Roman"/>
        </w:rPr>
        <w:t>U(</w:t>
      </w:r>
      <w:r w:rsidRPr="00D421A9">
        <w:rPr>
          <w:rFonts w:ascii="Times New Roman" w:eastAsia="宋体" w:hAnsi="Times New Roman" w:cs="Times New Roman"/>
          <w:i/>
        </w:rPr>
        <w:t>c</w:t>
      </w:r>
      <w:r w:rsidRPr="00D421A9">
        <w:rPr>
          <w:rFonts w:ascii="Times New Roman" w:eastAsia="宋体" w:hAnsi="Times New Roman" w:cs="Times New Roman"/>
          <w:i/>
          <w:vertAlign w:val="subscript"/>
        </w:rPr>
        <w:t>t</w:t>
      </w:r>
      <w:r w:rsidRPr="00D421A9">
        <w:rPr>
          <w:rFonts w:ascii="Times New Roman" w:eastAsia="宋体" w:hAnsi="Times New Roman" w:cs="Times New Roman"/>
        </w:rPr>
        <w:t>)=</w:t>
      </w:r>
      <w:r w:rsidRPr="00D421A9">
        <w:rPr>
          <w:rFonts w:ascii="Times New Roman" w:eastAsia="宋体" w:hAnsi="Times New Roman" w:cs="Times New Roman"/>
          <w:i/>
        </w:rPr>
        <w:t>c</w:t>
      </w:r>
      <w:r w:rsidRPr="00D421A9">
        <w:rPr>
          <w:rFonts w:ascii="Times New Roman" w:eastAsia="宋体" w:hAnsi="Times New Roman" w:cs="Times New Roman"/>
          <w:i/>
          <w:vertAlign w:val="subscript"/>
        </w:rPr>
        <w:t>t</w:t>
      </w:r>
      <w:r w:rsidRPr="00D421A9">
        <w:rPr>
          <w:rFonts w:ascii="Times New Roman" w:eastAsia="宋体" w:hAnsi="Times New Roman" w:cs="Times New Roman"/>
          <w:vertAlign w:val="superscript"/>
        </w:rPr>
        <w:t>1-</w:t>
      </w:r>
      <w:r w:rsidRPr="00D421A9">
        <w:rPr>
          <w:rFonts w:ascii="Times New Roman" w:eastAsia="宋体" w:hAnsi="Times New Roman" w:cs="Times New Roman"/>
          <w:i/>
          <w:vertAlign w:val="superscript"/>
        </w:rPr>
        <w:t>γ</w:t>
      </w:r>
      <w:r w:rsidRPr="00D421A9">
        <w:rPr>
          <w:rFonts w:ascii="Times New Roman" w:eastAsia="宋体" w:hAnsi="Times New Roman" w:cs="Times New Roman"/>
        </w:rPr>
        <w:t>/1-</w:t>
      </w:r>
      <w:r w:rsidRPr="00D421A9">
        <w:rPr>
          <w:rFonts w:ascii="Times New Roman" w:eastAsia="宋体" w:hAnsi="Times New Roman" w:cs="Times New Roman"/>
          <w:i/>
        </w:rPr>
        <w:t>γ</w:t>
      </w:r>
      <w:r w:rsidRPr="00D421A9">
        <w:rPr>
          <w:rFonts w:ascii="Times New Roman" w:eastAsia="宋体" w:hAnsi="Times New Roman" w:cs="Times New Roman"/>
        </w:rPr>
        <w:t>，则跨期欧拉方程描述消费</w:t>
      </w:r>
      <w:r w:rsidRPr="00D421A9">
        <w:rPr>
          <w:rFonts w:ascii="Times New Roman" w:eastAsia="宋体" w:hAnsi="Times New Roman" w:cs="Times New Roman"/>
          <w:i/>
        </w:rPr>
        <w:t>c</w:t>
      </w:r>
      <w:r w:rsidRPr="00D421A9">
        <w:rPr>
          <w:rFonts w:ascii="Times New Roman" w:eastAsia="宋体" w:hAnsi="Times New Roman" w:cs="Times New Roman"/>
          <w:i/>
          <w:vertAlign w:val="subscript"/>
        </w:rPr>
        <w:t>t</w:t>
      </w:r>
      <w:r w:rsidRPr="00D421A9">
        <w:rPr>
          <w:rFonts w:ascii="Times New Roman" w:eastAsia="宋体" w:hAnsi="Times New Roman" w:cs="Times New Roman"/>
        </w:rPr>
        <w:t>的增长率、利率</w:t>
      </w:r>
      <w:r w:rsidRPr="00D421A9">
        <w:rPr>
          <w:rFonts w:ascii="Times New Roman" w:eastAsia="宋体" w:hAnsi="Times New Roman" w:cs="Times New Roman"/>
          <w:i/>
        </w:rPr>
        <w:t>R</w:t>
      </w:r>
      <w:r w:rsidRPr="00D421A9">
        <w:rPr>
          <w:rFonts w:ascii="Times New Roman" w:eastAsia="宋体" w:hAnsi="Times New Roman" w:cs="Times New Roman"/>
          <w:i/>
          <w:vertAlign w:val="subscript"/>
        </w:rPr>
        <w:t>t</w:t>
      </w:r>
      <w:r w:rsidRPr="00D421A9">
        <w:rPr>
          <w:rFonts w:ascii="Times New Roman" w:eastAsia="宋体" w:hAnsi="Times New Roman" w:cs="Times New Roman"/>
        </w:rPr>
        <w:t>、风险厌恶系数</w:t>
      </w:r>
      <w:r w:rsidRPr="00D421A9">
        <w:rPr>
          <w:rFonts w:ascii="Times New Roman" w:eastAsia="宋体" w:hAnsi="Times New Roman" w:cs="Times New Roman"/>
          <w:i/>
        </w:rPr>
        <w:t>γ</w:t>
      </w:r>
      <w:r w:rsidRPr="00D421A9">
        <w:rPr>
          <w:rFonts w:ascii="Times New Roman" w:eastAsia="宋体" w:hAnsi="Times New Roman" w:cs="Times New Roman"/>
        </w:rPr>
        <w:t>和主观贴现率</w:t>
      </w:r>
      <w:r w:rsidRPr="00D421A9">
        <w:rPr>
          <w:rFonts w:ascii="Times New Roman" w:eastAsia="宋体" w:hAnsi="Times New Roman" w:cs="Times New Roman"/>
          <w:i/>
        </w:rPr>
        <w:t>β</w:t>
      </w:r>
      <w:r w:rsidRPr="00D421A9">
        <w:rPr>
          <w:rFonts w:ascii="Times New Roman" w:eastAsia="宋体" w:hAnsi="Times New Roman" w:cs="Times New Roman"/>
        </w:rPr>
        <w:t>的函数关系，写为</w:t>
      </w:r>
      <w:r w:rsidRPr="00D421A9">
        <w:rPr>
          <w:rFonts w:ascii="Times New Roman" w:eastAsia="宋体" w:hAnsi="Times New Roman" w:cs="Times New Roman"/>
          <w:i/>
        </w:rPr>
        <w:t>E</w:t>
      </w:r>
      <w:r w:rsidRPr="00D421A9">
        <w:rPr>
          <w:rFonts w:ascii="Times New Roman" w:eastAsia="宋体" w:hAnsi="Times New Roman" w:cs="Times New Roman"/>
          <w:i/>
          <w:vertAlign w:val="subscript"/>
        </w:rPr>
        <w:t>t</w:t>
      </w:r>
      <w:r w:rsidRPr="00D421A9">
        <w:rPr>
          <w:rFonts w:ascii="Times New Roman" w:eastAsia="宋体" w:hAnsi="Times New Roman" w:cs="Times New Roman"/>
        </w:rPr>
        <w:t>[</w:t>
      </w:r>
      <w:r w:rsidRPr="00D421A9">
        <w:rPr>
          <w:rFonts w:ascii="Times New Roman" w:eastAsia="宋体" w:hAnsi="Times New Roman" w:cs="Times New Roman"/>
          <w:i/>
        </w:rPr>
        <w:t>β</w:t>
      </w:r>
      <w:r w:rsidRPr="00D421A9">
        <w:rPr>
          <w:rFonts w:ascii="Times New Roman" w:eastAsia="宋体" w:hAnsi="Times New Roman" w:cs="Times New Roman"/>
        </w:rPr>
        <w:t>(</w:t>
      </w:r>
      <w:r w:rsidRPr="00D421A9">
        <w:rPr>
          <w:rFonts w:ascii="Times New Roman" w:eastAsia="宋体" w:hAnsi="Times New Roman" w:cs="Times New Roman"/>
          <w:i/>
        </w:rPr>
        <w:t>c</w:t>
      </w:r>
      <w:r w:rsidRPr="00D421A9">
        <w:rPr>
          <w:rFonts w:ascii="Times New Roman" w:eastAsia="宋体" w:hAnsi="Times New Roman" w:cs="Times New Roman"/>
          <w:i/>
          <w:vertAlign w:val="subscript"/>
        </w:rPr>
        <w:t>t</w:t>
      </w:r>
      <w:r w:rsidRPr="00D421A9">
        <w:rPr>
          <w:rFonts w:ascii="Times New Roman" w:eastAsia="宋体" w:hAnsi="Times New Roman" w:cs="Times New Roman"/>
          <w:vertAlign w:val="subscript"/>
        </w:rPr>
        <w:t>+1</w:t>
      </w:r>
      <w:r w:rsidRPr="00D421A9">
        <w:rPr>
          <w:rFonts w:ascii="Times New Roman" w:eastAsia="宋体" w:hAnsi="Times New Roman" w:cs="Times New Roman"/>
        </w:rPr>
        <w:t>/</w:t>
      </w:r>
      <w:r w:rsidRPr="00D421A9">
        <w:rPr>
          <w:rFonts w:ascii="Times New Roman" w:eastAsia="宋体" w:hAnsi="Times New Roman" w:cs="Times New Roman"/>
          <w:i/>
        </w:rPr>
        <w:t>c</w:t>
      </w:r>
      <w:r w:rsidRPr="00D421A9">
        <w:rPr>
          <w:rFonts w:ascii="Times New Roman" w:eastAsia="宋体" w:hAnsi="Times New Roman" w:cs="Times New Roman"/>
          <w:i/>
          <w:vertAlign w:val="subscript"/>
        </w:rPr>
        <w:t>t</w:t>
      </w:r>
      <w:r w:rsidRPr="00D421A9">
        <w:rPr>
          <w:rFonts w:ascii="Times New Roman" w:eastAsia="宋体" w:hAnsi="Times New Roman" w:cs="Times New Roman"/>
        </w:rPr>
        <w:t>)</w:t>
      </w:r>
      <w:r w:rsidRPr="00D421A9">
        <w:rPr>
          <w:rFonts w:ascii="Times New Roman" w:eastAsia="宋体" w:hAnsi="Times New Roman" w:cs="Times New Roman"/>
          <w:vertAlign w:val="superscript"/>
        </w:rPr>
        <w:t>-γ</w:t>
      </w:r>
      <w:r w:rsidRPr="00D421A9">
        <w:rPr>
          <w:rFonts w:ascii="Times New Roman" w:eastAsia="宋体" w:hAnsi="Times New Roman" w:cs="Times New Roman"/>
          <w:i/>
        </w:rPr>
        <w:t>R</w:t>
      </w:r>
      <w:r w:rsidRPr="00D421A9">
        <w:rPr>
          <w:rFonts w:ascii="Times New Roman" w:eastAsia="宋体" w:hAnsi="Times New Roman" w:cs="Times New Roman"/>
          <w:i/>
          <w:vertAlign w:val="subscript"/>
        </w:rPr>
        <w:t>t</w:t>
      </w:r>
      <w:r w:rsidRPr="00D421A9">
        <w:rPr>
          <w:rFonts w:ascii="Times New Roman" w:eastAsia="宋体" w:hAnsi="Times New Roman" w:cs="Times New Roman"/>
          <w:vertAlign w:val="subscript"/>
        </w:rPr>
        <w:t>+1</w:t>
      </w:r>
      <w:r w:rsidRPr="00D421A9">
        <w:rPr>
          <w:rFonts w:ascii="Times New Roman" w:eastAsia="宋体" w:hAnsi="Times New Roman" w:cs="Times New Roman"/>
        </w:rPr>
        <w:t>]=1</w:t>
      </w:r>
      <w:r w:rsidRPr="00D421A9">
        <w:rPr>
          <w:rFonts w:ascii="Times New Roman" w:eastAsia="宋体" w:hAnsi="Times New Roman" w:cs="Times New Roman"/>
        </w:rPr>
        <w:t>，可通过对数线性化欧拉方程或使用非线性估计方法估算风险厌恶系数。代表性研究如</w:t>
      </w:r>
      <w:r w:rsidRPr="00D421A9">
        <w:rPr>
          <w:rFonts w:ascii="Times New Roman" w:eastAsia="宋体" w:hAnsi="Times New Roman" w:cs="Times New Roman"/>
        </w:rPr>
        <w:t xml:space="preserve">Hansen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Singleton</w:t>
      </w:r>
      <w:r w:rsidRPr="00D421A9">
        <w:rPr>
          <w:rFonts w:ascii="Times New Roman" w:eastAsia="宋体" w:hAnsi="Times New Roman" w:cs="Times New Roman"/>
        </w:rPr>
        <w:t>（</w:t>
      </w:r>
      <w:r w:rsidRPr="00D421A9">
        <w:rPr>
          <w:rFonts w:ascii="Times New Roman" w:eastAsia="宋体" w:hAnsi="Times New Roman" w:cs="Times New Roman"/>
        </w:rPr>
        <w:t>1982</w:t>
      </w:r>
      <w:r w:rsidRPr="00D421A9">
        <w:rPr>
          <w:rFonts w:ascii="Times New Roman" w:eastAsia="宋体" w:hAnsi="Times New Roman" w:cs="Times New Roman"/>
        </w:rPr>
        <w:t>，</w:t>
      </w:r>
      <w:r w:rsidRPr="00D421A9">
        <w:rPr>
          <w:rFonts w:ascii="Times New Roman" w:eastAsia="宋体" w:hAnsi="Times New Roman" w:cs="Times New Roman"/>
        </w:rPr>
        <w:t>1983</w:t>
      </w:r>
      <w:r w:rsidRPr="00D421A9">
        <w:rPr>
          <w:rFonts w:ascii="Times New Roman" w:eastAsia="宋体" w:hAnsi="Times New Roman" w:cs="Times New Roman"/>
        </w:rPr>
        <w:t>）、</w:t>
      </w:r>
      <w:r w:rsidRPr="00D421A9">
        <w:rPr>
          <w:rFonts w:ascii="Times New Roman" w:eastAsia="宋体" w:hAnsi="Times New Roman" w:cs="Times New Roman"/>
        </w:rPr>
        <w:t xml:space="preserve">Epstein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Zin</w:t>
      </w:r>
      <w:r w:rsidRPr="00D421A9">
        <w:rPr>
          <w:rFonts w:ascii="Times New Roman" w:eastAsia="宋体" w:hAnsi="Times New Roman" w:cs="Times New Roman"/>
        </w:rPr>
        <w:t>（</w:t>
      </w:r>
      <w:r w:rsidRPr="00D421A9">
        <w:rPr>
          <w:rFonts w:ascii="Times New Roman" w:eastAsia="宋体" w:hAnsi="Times New Roman" w:cs="Times New Roman"/>
        </w:rPr>
        <w:t>1991</w:t>
      </w:r>
      <w:r w:rsidRPr="00D421A9">
        <w:rPr>
          <w:rFonts w:ascii="Times New Roman" w:eastAsia="宋体" w:hAnsi="Times New Roman" w:cs="Times New Roman"/>
        </w:rPr>
        <w:t>）等。</w:t>
      </w:r>
    </w:p>
    <w:p w:rsidR="000C05D2" w:rsidRPr="00D421A9" w:rsidRDefault="002B5124"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第四，针对期权数据中的隐含风险厌恶系数</w:t>
      </w:r>
      <w:r w:rsidR="000C05D2" w:rsidRPr="00D421A9">
        <w:rPr>
          <w:rFonts w:ascii="Times New Roman" w:eastAsia="宋体" w:hAnsi="Times New Roman" w:cs="Times New Roman"/>
        </w:rPr>
        <w:t>，文献中更多使用状态空间模型。回到风险</w:t>
      </w:r>
      <w:r w:rsidR="000C05D2" w:rsidRPr="00D421A9">
        <w:rPr>
          <w:rFonts w:ascii="Times New Roman" w:eastAsia="宋体" w:hAnsi="Times New Roman" w:cs="Times New Roman"/>
        </w:rPr>
        <w:lastRenderedPageBreak/>
        <w:t>厌恶的原始定义，</w:t>
      </w:r>
      <w:r w:rsidR="000C05D2" w:rsidRPr="00D421A9">
        <w:rPr>
          <w:rFonts w:ascii="Times New Roman" w:eastAsia="宋体" w:hAnsi="Times New Roman" w:cs="Times New Roman"/>
        </w:rPr>
        <w:t>AR=lim</w:t>
      </w:r>
      <w:r w:rsidR="000C05D2" w:rsidRPr="00D421A9">
        <w:rPr>
          <w:rFonts w:ascii="Times New Roman" w:eastAsia="宋体" w:hAnsi="Times New Roman" w:cs="Times New Roman"/>
          <w:i/>
          <w:vertAlign w:val="subscript"/>
        </w:rPr>
        <w:t>σ</w:t>
      </w:r>
      <w:r w:rsidR="000C05D2" w:rsidRPr="00D421A9">
        <w:rPr>
          <w:rFonts w:ascii="Times New Roman" w:eastAsia="宋体" w:hAnsi="Times New Roman" w:cs="Times New Roman"/>
          <w:vertAlign w:val="subscript"/>
        </w:rPr>
        <w:t>→0</w:t>
      </w:r>
      <w:r w:rsidR="000C05D2" w:rsidRPr="00D421A9">
        <w:rPr>
          <w:rFonts w:ascii="Times New Roman" w:eastAsia="宋体" w:hAnsi="Times New Roman" w:cs="Times New Roman"/>
        </w:rPr>
        <w:t>{2</w:t>
      </w:r>
      <w:r w:rsidR="000C05D2" w:rsidRPr="00D421A9">
        <w:rPr>
          <w:rFonts w:ascii="Times New Roman" w:eastAsia="宋体" w:hAnsi="Times New Roman" w:cs="Times New Roman"/>
          <w:i/>
        </w:rPr>
        <w:t>μ</w:t>
      </w:r>
      <w:r w:rsidR="000C05D2" w:rsidRPr="00D421A9">
        <w:rPr>
          <w:rFonts w:ascii="Times New Roman" w:eastAsia="宋体" w:hAnsi="Times New Roman" w:cs="Times New Roman"/>
        </w:rPr>
        <w:t>/</w:t>
      </w:r>
      <w:r w:rsidR="000C05D2" w:rsidRPr="00D421A9">
        <w:rPr>
          <w:rFonts w:ascii="Times New Roman" w:eastAsia="宋体" w:hAnsi="Times New Roman" w:cs="Times New Roman"/>
          <w:i/>
        </w:rPr>
        <w:t>σ</w:t>
      </w:r>
      <w:r w:rsidR="000C05D2" w:rsidRPr="00D421A9">
        <w:rPr>
          <w:rFonts w:ascii="Times New Roman" w:eastAsia="宋体" w:hAnsi="Times New Roman" w:cs="Times New Roman"/>
          <w:i/>
          <w:vertAlign w:val="superscript"/>
        </w:rPr>
        <w:t>2</w:t>
      </w:r>
      <w:r w:rsidR="000C05D2" w:rsidRPr="00D421A9">
        <w:rPr>
          <w:rFonts w:ascii="Times New Roman" w:eastAsia="宋体" w:hAnsi="Times New Roman" w:cs="Times New Roman"/>
        </w:rPr>
        <w:t>}</w:t>
      </w:r>
      <w:r w:rsidR="000C05D2" w:rsidRPr="00D421A9">
        <w:rPr>
          <w:rFonts w:ascii="Times New Roman" w:eastAsia="宋体" w:hAnsi="Times New Roman" w:cs="Times New Roman"/>
        </w:rPr>
        <w:t>，风险态度应包含在波动率（</w:t>
      </w:r>
      <w:r w:rsidR="000C05D2" w:rsidRPr="00D421A9">
        <w:rPr>
          <w:rFonts w:ascii="Times New Roman" w:eastAsia="宋体" w:hAnsi="Times New Roman" w:cs="Times New Roman"/>
          <w:i/>
        </w:rPr>
        <w:t>σ</w:t>
      </w:r>
      <w:r w:rsidR="000C05D2" w:rsidRPr="00D421A9">
        <w:rPr>
          <w:rFonts w:ascii="Times New Roman" w:eastAsia="宋体" w:hAnsi="Times New Roman" w:cs="Times New Roman"/>
        </w:rPr>
        <w:t>）和波动率风险溢价（</w:t>
      </w:r>
      <w:r w:rsidR="000C05D2" w:rsidRPr="00D421A9">
        <w:rPr>
          <w:rFonts w:ascii="Times New Roman" w:eastAsia="宋体" w:hAnsi="Times New Roman" w:cs="Times New Roman"/>
          <w:i/>
        </w:rPr>
        <w:t>μ</w:t>
      </w:r>
      <w:r w:rsidR="000C05D2" w:rsidRPr="00D421A9">
        <w:rPr>
          <w:rFonts w:ascii="Times New Roman" w:eastAsia="宋体" w:hAnsi="Times New Roman" w:cs="Times New Roman"/>
        </w:rPr>
        <w:t>）之中。部分研究已经开始了这一领域的探索。代表性文献如</w:t>
      </w:r>
      <w:r w:rsidR="00A324E8" w:rsidRPr="00D421A9">
        <w:rPr>
          <w:rFonts w:ascii="Times New Roman" w:eastAsia="宋体" w:hAnsi="Times New Roman" w:cs="Times New Roman"/>
        </w:rPr>
        <w:t xml:space="preserve">Bliss </w:t>
      </w:r>
      <w:r w:rsidR="00402D6B" w:rsidRPr="00D421A9">
        <w:rPr>
          <w:rFonts w:ascii="Times New Roman" w:eastAsia="宋体" w:hAnsi="Times New Roman" w:cs="Times New Roman"/>
        </w:rPr>
        <w:t>&amp;</w:t>
      </w:r>
      <w:r w:rsidR="000C05D2" w:rsidRPr="00D421A9">
        <w:rPr>
          <w:rFonts w:ascii="Times New Roman" w:eastAsia="宋体" w:hAnsi="Times New Roman" w:cs="Times New Roman"/>
        </w:rPr>
        <w:t xml:space="preserve"> Panigirtzoglou</w:t>
      </w:r>
      <w:r w:rsidR="000C05D2" w:rsidRPr="00D421A9">
        <w:rPr>
          <w:rFonts w:ascii="Times New Roman" w:eastAsia="宋体" w:hAnsi="Times New Roman" w:cs="Times New Roman"/>
        </w:rPr>
        <w:t>（</w:t>
      </w:r>
      <w:r w:rsidR="000C05D2" w:rsidRPr="00D421A9">
        <w:rPr>
          <w:rFonts w:ascii="Times New Roman" w:eastAsia="宋体" w:hAnsi="Times New Roman" w:cs="Times New Roman"/>
        </w:rPr>
        <w:t>2004</w:t>
      </w:r>
      <w:r w:rsidR="000C05D2" w:rsidRPr="00D421A9">
        <w:rPr>
          <w:rFonts w:ascii="Times New Roman" w:eastAsia="宋体" w:hAnsi="Times New Roman" w:cs="Times New Roman"/>
        </w:rPr>
        <w:t>）将效用函数嵌入期权定价的风险中性概率密度函数之中，从期权价格中估计了投资者在不同时间间隔下的风险厌恶系数；</w:t>
      </w:r>
      <w:r w:rsidR="000C05D2" w:rsidRPr="00D421A9">
        <w:rPr>
          <w:rFonts w:ascii="Times New Roman" w:eastAsia="宋体" w:hAnsi="Times New Roman" w:cs="Times New Roman"/>
        </w:rPr>
        <w:t xml:space="preserve">Bollerslev </w:t>
      </w:r>
      <w:r w:rsidR="00402D6B" w:rsidRPr="00D421A9">
        <w:rPr>
          <w:rFonts w:ascii="Times New Roman" w:eastAsia="宋体" w:hAnsi="Times New Roman" w:cs="Times New Roman"/>
        </w:rPr>
        <w:t>et al</w:t>
      </w:r>
      <w:r w:rsidR="000C05D2" w:rsidRPr="00D421A9">
        <w:rPr>
          <w:rFonts w:ascii="Times New Roman" w:eastAsia="宋体" w:hAnsi="Times New Roman" w:cs="Times New Roman"/>
        </w:rPr>
        <w:t>（</w:t>
      </w:r>
      <w:r w:rsidR="000C05D2" w:rsidRPr="00D421A9">
        <w:rPr>
          <w:rFonts w:ascii="Times New Roman" w:eastAsia="宋体" w:hAnsi="Times New Roman" w:cs="Times New Roman"/>
        </w:rPr>
        <w:t>2011</w:t>
      </w:r>
      <w:r w:rsidR="000C05D2" w:rsidRPr="00D421A9">
        <w:rPr>
          <w:rFonts w:ascii="Times New Roman" w:eastAsia="宋体" w:hAnsi="Times New Roman" w:cs="Times New Roman"/>
        </w:rPr>
        <w:t>）在一个连续时间动态波动率模型中发现，风险厌恶是波动率风险溢价的函数，常数相对风险厌恶系数与波动率风险溢价成正比关系，这一框架下相对风险厌恶系数取值为</w:t>
      </w:r>
      <w:r w:rsidR="000C05D2" w:rsidRPr="00D421A9">
        <w:rPr>
          <w:rFonts w:ascii="Times New Roman" w:eastAsia="宋体" w:hAnsi="Times New Roman" w:cs="Times New Roman"/>
        </w:rPr>
        <w:t>1.793</w:t>
      </w:r>
      <w:r w:rsidR="000C05D2" w:rsidRPr="00D421A9">
        <w:rPr>
          <w:rFonts w:ascii="Times New Roman" w:eastAsia="宋体" w:hAnsi="Times New Roman" w:cs="Times New Roman"/>
        </w:rPr>
        <w:t>。</w:t>
      </w:r>
    </w:p>
    <w:p w:rsidR="000C05D2" w:rsidRPr="00D421A9" w:rsidRDefault="00DA5C29"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hint="eastAsia"/>
        </w:rPr>
        <w:t>三</w:t>
      </w:r>
      <w:r w:rsidR="000C05D2" w:rsidRPr="00D421A9">
        <w:rPr>
          <w:rFonts w:ascii="Times New Roman" w:eastAsia="宋体" w:hAnsi="Times New Roman" w:cs="Times New Roman"/>
        </w:rPr>
        <w:t>）文献来源和纳入标准</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1. </w:t>
      </w:r>
      <w:r w:rsidRPr="00D421A9">
        <w:rPr>
          <w:rFonts w:ascii="Times New Roman" w:eastAsia="宋体" w:hAnsi="Times New Roman" w:cs="Times New Roman"/>
        </w:rPr>
        <w:t>文献来源</w:t>
      </w:r>
      <w:r w:rsidR="001A4797" w:rsidRPr="00D421A9">
        <w:rPr>
          <w:rFonts w:ascii="Times New Roman" w:eastAsia="宋体" w:hAnsi="Times New Roman" w:cs="Times New Roman" w:hint="eastAsia"/>
        </w:rPr>
        <w:t>。</w:t>
      </w:r>
      <w:r w:rsidRPr="00D421A9">
        <w:rPr>
          <w:rFonts w:ascii="Times New Roman" w:eastAsia="宋体" w:hAnsi="Times New Roman" w:cs="Times New Roman"/>
        </w:rPr>
        <w:t>本文参考</w:t>
      </w:r>
      <w:r w:rsidRPr="00D421A9">
        <w:rPr>
          <w:rFonts w:ascii="Times New Roman" w:eastAsia="宋体" w:hAnsi="Times New Roman" w:cs="Times New Roman"/>
        </w:rPr>
        <w:t xml:space="preserve">Havranek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2015</w:t>
      </w:r>
      <w:r w:rsidRPr="00D421A9">
        <w:rPr>
          <w:rFonts w:ascii="Times New Roman" w:eastAsia="宋体" w:hAnsi="Times New Roman" w:cs="Times New Roman"/>
        </w:rPr>
        <w:t>）的研究制定检索策略。中文文献主要来源于中国知网（</w:t>
      </w:r>
      <w:r w:rsidRPr="00D421A9">
        <w:rPr>
          <w:rFonts w:ascii="Times New Roman" w:eastAsia="宋体" w:hAnsi="Times New Roman" w:cs="Times New Roman"/>
        </w:rPr>
        <w:t>CNKI</w:t>
      </w:r>
      <w:r w:rsidRPr="00D421A9">
        <w:rPr>
          <w:rFonts w:ascii="Times New Roman" w:eastAsia="宋体" w:hAnsi="Times New Roman" w:cs="Times New Roman"/>
        </w:rPr>
        <w:t>），外文文献主要来源于谷歌学术搜索（</w:t>
      </w:r>
      <w:r w:rsidRPr="00D421A9">
        <w:rPr>
          <w:rFonts w:ascii="Times New Roman" w:eastAsia="宋体" w:hAnsi="Times New Roman" w:cs="Times New Roman"/>
        </w:rPr>
        <w:t>Google Scholar</w:t>
      </w:r>
      <w:r w:rsidRPr="00D421A9">
        <w:rPr>
          <w:rFonts w:ascii="Times New Roman" w:eastAsia="宋体" w:hAnsi="Times New Roman" w:cs="Times New Roman"/>
        </w:rPr>
        <w:t>）。同时，我们辅助检索了以下数据库作为补充：国家哲学社会科学文献中心、万方数据库、</w:t>
      </w:r>
      <w:r w:rsidRPr="00D421A9">
        <w:rPr>
          <w:rFonts w:ascii="Times New Roman" w:eastAsia="宋体" w:hAnsi="Times New Roman" w:cs="Times New Roman"/>
        </w:rPr>
        <w:t>Spinger</w:t>
      </w:r>
      <w:r w:rsidRPr="00D421A9">
        <w:rPr>
          <w:rFonts w:ascii="Times New Roman" w:eastAsia="宋体" w:hAnsi="Times New Roman" w:cs="Times New Roman"/>
        </w:rPr>
        <w:t>、</w:t>
      </w:r>
      <w:r w:rsidRPr="00D421A9">
        <w:rPr>
          <w:rFonts w:ascii="Times New Roman" w:eastAsia="宋体" w:hAnsi="Times New Roman" w:cs="Times New Roman"/>
        </w:rPr>
        <w:t>EBSCO</w:t>
      </w:r>
      <w:r w:rsidRPr="00D421A9">
        <w:rPr>
          <w:rFonts w:ascii="Times New Roman" w:eastAsia="宋体" w:hAnsi="Times New Roman" w:cs="Times New Roman"/>
        </w:rPr>
        <w:t>数据库、</w:t>
      </w:r>
      <w:r w:rsidRPr="00D421A9">
        <w:rPr>
          <w:rFonts w:ascii="Times New Roman" w:eastAsia="宋体" w:hAnsi="Times New Roman" w:cs="Times New Roman"/>
        </w:rPr>
        <w:t>Web of Science</w:t>
      </w:r>
      <w:r w:rsidRPr="00D421A9">
        <w:rPr>
          <w:rFonts w:ascii="Times New Roman" w:eastAsia="宋体" w:hAnsi="Times New Roman" w:cs="Times New Roman"/>
        </w:rPr>
        <w:t>数据库平台、世界银行在线图书馆、</w:t>
      </w:r>
      <w:r w:rsidRPr="00D421A9">
        <w:rPr>
          <w:rFonts w:ascii="Times New Roman" w:eastAsia="宋体" w:hAnsi="Times New Roman" w:cs="Times New Roman"/>
        </w:rPr>
        <w:t>Jstor</w:t>
      </w:r>
      <w:r w:rsidRPr="00D421A9">
        <w:rPr>
          <w:rFonts w:ascii="Times New Roman" w:eastAsia="宋体" w:hAnsi="Times New Roman" w:cs="Times New Roman"/>
        </w:rPr>
        <w:t>外文过刊数据库。检索的文献发表日期截止于</w:t>
      </w:r>
      <w:r w:rsidRPr="00D421A9">
        <w:rPr>
          <w:rFonts w:ascii="Times New Roman" w:eastAsia="宋体" w:hAnsi="Times New Roman" w:cs="Times New Roman"/>
        </w:rPr>
        <w:t>2020</w:t>
      </w:r>
      <w:r w:rsidRPr="00D421A9">
        <w:rPr>
          <w:rFonts w:ascii="Times New Roman" w:eastAsia="宋体" w:hAnsi="Times New Roman" w:cs="Times New Roman"/>
        </w:rPr>
        <w:t>年</w:t>
      </w:r>
      <w:r w:rsidRPr="00D421A9">
        <w:rPr>
          <w:rFonts w:ascii="Times New Roman" w:eastAsia="宋体" w:hAnsi="Times New Roman" w:cs="Times New Roman"/>
        </w:rPr>
        <w:t>12</w:t>
      </w:r>
      <w:r w:rsidRPr="00D421A9">
        <w:rPr>
          <w:rFonts w:ascii="Times New Roman" w:eastAsia="宋体" w:hAnsi="Times New Roman" w:cs="Times New Roman"/>
        </w:rPr>
        <w:t>月</w:t>
      </w:r>
      <w:r w:rsidRPr="00D421A9">
        <w:rPr>
          <w:rFonts w:ascii="Times New Roman" w:eastAsia="宋体" w:hAnsi="Times New Roman" w:cs="Times New Roman"/>
        </w:rPr>
        <w:t>31</w:t>
      </w:r>
      <w:r w:rsidRPr="00D421A9">
        <w:rPr>
          <w:rFonts w:ascii="Times New Roman" w:eastAsia="宋体" w:hAnsi="Times New Roman" w:cs="Times New Roman"/>
        </w:rPr>
        <w:t>日。</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根据文献中常用的风险厌恶系数测算研究，我们确立了文献检索过程中使用的关键词。中文关键词包括</w:t>
      </w:r>
      <w:r w:rsidRPr="00D421A9">
        <w:rPr>
          <w:rFonts w:ascii="Times New Roman" w:eastAsia="宋体" w:hAnsi="Times New Roman" w:cs="Times New Roman"/>
          <w:szCs w:val="21"/>
        </w:rPr>
        <w:t>风险态度、风险厌恶、风险偏好、风险承受能力，英文关键词包括</w:t>
      </w:r>
      <w:r w:rsidRPr="00D421A9">
        <w:rPr>
          <w:rFonts w:ascii="Times New Roman" w:eastAsia="宋体" w:hAnsi="Times New Roman" w:cs="Times New Roman"/>
          <w:szCs w:val="21"/>
        </w:rPr>
        <w:t>Risk Attitude</w:t>
      </w:r>
      <w:r w:rsidRPr="00D421A9">
        <w:rPr>
          <w:rFonts w:ascii="Times New Roman" w:eastAsia="宋体" w:hAnsi="Times New Roman" w:cs="Times New Roman"/>
          <w:szCs w:val="21"/>
        </w:rPr>
        <w:t>、</w:t>
      </w:r>
      <w:r w:rsidRPr="00D421A9">
        <w:rPr>
          <w:rFonts w:ascii="Times New Roman" w:eastAsia="宋体" w:hAnsi="Times New Roman" w:cs="Times New Roman"/>
          <w:szCs w:val="21"/>
        </w:rPr>
        <w:t>Risk Aversion</w:t>
      </w:r>
      <w:r w:rsidRPr="00D421A9">
        <w:rPr>
          <w:rFonts w:ascii="Times New Roman" w:eastAsia="宋体" w:hAnsi="Times New Roman" w:cs="Times New Roman"/>
          <w:szCs w:val="21"/>
        </w:rPr>
        <w:t>、</w:t>
      </w:r>
      <w:r w:rsidRPr="00D421A9">
        <w:rPr>
          <w:rFonts w:ascii="Times New Roman" w:eastAsia="宋体" w:hAnsi="Times New Roman" w:cs="Times New Roman"/>
          <w:szCs w:val="21"/>
        </w:rPr>
        <w:t>Risk Preference</w:t>
      </w:r>
      <w:r w:rsidRPr="00D421A9">
        <w:rPr>
          <w:rFonts w:ascii="Times New Roman" w:eastAsia="宋体" w:hAnsi="Times New Roman" w:cs="Times New Roman"/>
          <w:szCs w:val="21"/>
        </w:rPr>
        <w:t>、</w:t>
      </w:r>
      <w:r w:rsidRPr="00D421A9">
        <w:rPr>
          <w:rFonts w:ascii="Times New Roman" w:eastAsia="宋体" w:hAnsi="Times New Roman" w:cs="Times New Roman"/>
          <w:szCs w:val="21"/>
        </w:rPr>
        <w:t>Risk Tolerance</w:t>
      </w:r>
      <w:r w:rsidRPr="00D421A9">
        <w:rPr>
          <w:rFonts w:ascii="Times New Roman" w:eastAsia="宋体" w:hAnsi="Times New Roman" w:cs="Times New Roman"/>
          <w:szCs w:val="21"/>
        </w:rPr>
        <w:t>。</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2. </w:t>
      </w:r>
      <w:r w:rsidRPr="00D421A9">
        <w:rPr>
          <w:rFonts w:ascii="Times New Roman" w:eastAsia="宋体" w:hAnsi="Times New Roman" w:cs="Times New Roman"/>
        </w:rPr>
        <w:t>文献纳入标准</w:t>
      </w:r>
      <w:r w:rsidR="001A4797" w:rsidRPr="00D421A9">
        <w:rPr>
          <w:rFonts w:ascii="Times New Roman" w:eastAsia="宋体" w:hAnsi="Times New Roman" w:cs="Times New Roman" w:hint="eastAsia"/>
        </w:rPr>
        <w:t>。</w:t>
      </w:r>
      <w:r w:rsidRPr="00D421A9">
        <w:rPr>
          <w:rFonts w:ascii="Times New Roman" w:eastAsia="宋体" w:hAnsi="Times New Roman" w:cs="Times New Roman"/>
        </w:rPr>
        <w:t>文献纳入标准又称为合格标准，是指导文献筛选的条件。本文根据风险态度的研究特点，参考医学领域</w:t>
      </w:r>
      <w:r w:rsidRPr="00D421A9">
        <w:rPr>
          <w:rFonts w:ascii="Times New Roman" w:eastAsia="宋体" w:hAnsi="Times New Roman" w:cs="Times New Roman"/>
        </w:rPr>
        <w:t>Meta</w:t>
      </w:r>
      <w:r w:rsidRPr="00D421A9">
        <w:rPr>
          <w:rFonts w:ascii="Times New Roman" w:eastAsia="宋体" w:hAnsi="Times New Roman" w:cs="Times New Roman"/>
        </w:rPr>
        <w:t>分析的</w:t>
      </w:r>
      <w:r w:rsidRPr="00D421A9">
        <w:rPr>
          <w:rFonts w:ascii="Times New Roman" w:eastAsia="宋体" w:hAnsi="Times New Roman" w:cs="Times New Roman"/>
        </w:rPr>
        <w:t>“PICOS”</w:t>
      </w:r>
      <w:r w:rsidRPr="00D421A9">
        <w:rPr>
          <w:rFonts w:ascii="Times New Roman" w:eastAsia="宋体" w:hAnsi="Times New Roman" w:cs="Times New Roman"/>
        </w:rPr>
        <w:t>标准</w:t>
      </w:r>
      <w:r w:rsidRPr="00D421A9">
        <w:rPr>
          <w:rStyle w:val="aa"/>
          <w:rFonts w:ascii="Times New Roman" w:eastAsia="宋体" w:hAnsi="Times New Roman" w:cs="Times New Roman"/>
          <w:highlight w:val="yellow"/>
        </w:rPr>
        <w:footnoteReference w:id="4"/>
      </w:r>
      <w:r w:rsidRPr="00D421A9">
        <w:rPr>
          <w:rFonts w:ascii="Times New Roman" w:eastAsia="宋体" w:hAnsi="Times New Roman" w:cs="Times New Roman"/>
        </w:rPr>
        <w:t>，制定了文献检索的</w:t>
      </w:r>
      <w:r w:rsidRPr="00D421A9">
        <w:rPr>
          <w:rFonts w:ascii="Times New Roman" w:eastAsia="宋体" w:hAnsi="Times New Roman" w:cs="Times New Roman"/>
        </w:rPr>
        <w:t>“PSDR”</w:t>
      </w:r>
      <w:r w:rsidRPr="00D421A9">
        <w:rPr>
          <w:rFonts w:ascii="Times New Roman" w:eastAsia="宋体" w:hAnsi="Times New Roman" w:cs="Times New Roman"/>
        </w:rPr>
        <w:t>合格标准。这一标准包含研究类型（</w:t>
      </w:r>
      <w:r w:rsidRPr="00D421A9">
        <w:rPr>
          <w:rFonts w:ascii="Times New Roman" w:eastAsia="宋体" w:hAnsi="Times New Roman" w:cs="Times New Roman"/>
        </w:rPr>
        <w:t>Participants</w:t>
      </w:r>
      <w:r w:rsidRPr="00D421A9">
        <w:rPr>
          <w:rFonts w:ascii="Times New Roman" w:eastAsia="宋体" w:hAnsi="Times New Roman" w:cs="Times New Roman"/>
        </w:rPr>
        <w:t>）、研究设计（</w:t>
      </w:r>
      <w:r w:rsidRPr="00D421A9">
        <w:rPr>
          <w:rFonts w:ascii="Times New Roman" w:eastAsia="宋体" w:hAnsi="Times New Roman" w:cs="Times New Roman"/>
        </w:rPr>
        <w:t>Study Design</w:t>
      </w:r>
      <w:r w:rsidRPr="00D421A9">
        <w:rPr>
          <w:rFonts w:ascii="Times New Roman" w:eastAsia="宋体" w:hAnsi="Times New Roman" w:cs="Times New Roman"/>
        </w:rPr>
        <w:t>）、数据特征（</w:t>
      </w:r>
      <w:r w:rsidRPr="00D421A9">
        <w:rPr>
          <w:rFonts w:ascii="Times New Roman" w:eastAsia="宋体" w:hAnsi="Times New Roman" w:cs="Times New Roman"/>
        </w:rPr>
        <w:t>Data</w:t>
      </w:r>
      <w:r w:rsidRPr="00D421A9">
        <w:rPr>
          <w:rFonts w:ascii="Times New Roman" w:eastAsia="宋体" w:hAnsi="Times New Roman" w:cs="Times New Roman"/>
        </w:rPr>
        <w:t>）和测算结果（</w:t>
      </w:r>
      <w:r w:rsidRPr="00D421A9">
        <w:rPr>
          <w:rFonts w:ascii="Times New Roman" w:eastAsia="宋体" w:hAnsi="Times New Roman" w:cs="Times New Roman"/>
        </w:rPr>
        <w:t>Result</w:t>
      </w:r>
      <w:r w:rsidRPr="00D421A9">
        <w:rPr>
          <w:rFonts w:ascii="Times New Roman" w:eastAsia="宋体" w:hAnsi="Times New Roman" w:cs="Times New Roman"/>
        </w:rPr>
        <w:t>）等四个方面。具体内容见表</w:t>
      </w:r>
      <w:r w:rsidRPr="00D421A9">
        <w:rPr>
          <w:rFonts w:ascii="Times New Roman" w:eastAsia="宋体" w:hAnsi="Times New Roman" w:cs="Times New Roman"/>
        </w:rPr>
        <w:t>1</w:t>
      </w:r>
      <w:r w:rsidRPr="00D421A9">
        <w:rPr>
          <w:rFonts w:ascii="Times New Roman" w:eastAsia="宋体" w:hAnsi="Times New Roman" w:cs="Times New Roman"/>
        </w:rPr>
        <w:t>。</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1  </w:t>
      </w:r>
      <w:r w:rsidRPr="00D421A9">
        <w:rPr>
          <w:rFonts w:ascii="Times New Roman" w:eastAsia="楷体" w:hAnsi="Times New Roman" w:cs="Times New Roman"/>
        </w:rPr>
        <w:t>文献检索的合格标准</w:t>
      </w:r>
    </w:p>
    <w:tbl>
      <w:tblPr>
        <w:tblStyle w:val="a7"/>
        <w:tblW w:w="0" w:type="auto"/>
        <w:tblCellMar>
          <w:left w:w="0" w:type="dxa"/>
          <w:right w:w="0" w:type="dxa"/>
        </w:tblCellMar>
        <w:tblLook w:val="04A0" w:firstRow="1" w:lastRow="0" w:firstColumn="1" w:lastColumn="0" w:noHBand="0" w:noVBand="1"/>
      </w:tblPr>
      <w:tblGrid>
        <w:gridCol w:w="2268"/>
        <w:gridCol w:w="6038"/>
      </w:tblGrid>
      <w:tr w:rsidR="00D421A9" w:rsidRPr="00D421A9" w:rsidTr="006056CD">
        <w:tc>
          <w:tcPr>
            <w:tcW w:w="2268"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标准</w:t>
            </w:r>
          </w:p>
        </w:tc>
        <w:tc>
          <w:tcPr>
            <w:tcW w:w="6038"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描述</w:t>
            </w:r>
          </w:p>
        </w:tc>
      </w:tr>
      <w:tr w:rsidR="00D421A9" w:rsidRPr="00D421A9" w:rsidTr="006056CD">
        <w:tc>
          <w:tcPr>
            <w:tcW w:w="2268" w:type="dxa"/>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研究对象（</w:t>
            </w:r>
            <w:r w:rsidRPr="00D421A9">
              <w:rPr>
                <w:rFonts w:ascii="Times New Roman" w:eastAsia="宋体" w:hAnsi="Times New Roman" w:cs="Times New Roman"/>
                <w:szCs w:val="18"/>
              </w:rPr>
              <w:t>Participants</w:t>
            </w:r>
            <w:r w:rsidRPr="00D421A9">
              <w:rPr>
                <w:rFonts w:ascii="Times New Roman" w:eastAsia="宋体" w:hAnsi="Times New Roman" w:cs="Times New Roman"/>
                <w:szCs w:val="18"/>
              </w:rPr>
              <w:t>）</w:t>
            </w:r>
          </w:p>
        </w:tc>
        <w:tc>
          <w:tcPr>
            <w:tcW w:w="6038"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提供准确的研究对象使用信息，例如研究视角（宏观或微观）、测算类型、模型分类等</w:t>
            </w:r>
          </w:p>
        </w:tc>
      </w:tr>
      <w:tr w:rsidR="00D421A9" w:rsidRPr="00D421A9" w:rsidTr="006056CD">
        <w:tc>
          <w:tcPr>
            <w:tcW w:w="2268" w:type="dxa"/>
            <w:vAlign w:val="center"/>
          </w:tcPr>
          <w:p w:rsidR="000C05D2" w:rsidRPr="00D421A9" w:rsidRDefault="000C05D2" w:rsidP="000068C5">
            <w:pPr>
              <w:ind w:left="105" w:hangingChars="50" w:hanging="105"/>
              <w:rPr>
                <w:rFonts w:ascii="Times New Roman" w:eastAsia="宋体" w:hAnsi="Times New Roman" w:cs="Times New Roman"/>
                <w:szCs w:val="18"/>
              </w:rPr>
            </w:pPr>
            <w:r w:rsidRPr="00D421A9">
              <w:rPr>
                <w:rFonts w:ascii="Times New Roman" w:eastAsia="宋体" w:hAnsi="Times New Roman" w:cs="Times New Roman"/>
                <w:szCs w:val="18"/>
              </w:rPr>
              <w:t>研究设计（</w:t>
            </w:r>
            <w:r w:rsidRPr="00D421A9">
              <w:rPr>
                <w:rFonts w:ascii="Times New Roman" w:eastAsia="宋体" w:hAnsi="Times New Roman" w:cs="Times New Roman"/>
                <w:szCs w:val="18"/>
              </w:rPr>
              <w:t>Study Design</w:t>
            </w:r>
            <w:r w:rsidRPr="00D421A9">
              <w:rPr>
                <w:rFonts w:ascii="Times New Roman" w:eastAsia="宋体" w:hAnsi="Times New Roman" w:cs="Times New Roman"/>
                <w:szCs w:val="18"/>
              </w:rPr>
              <w:t>）</w:t>
            </w:r>
          </w:p>
        </w:tc>
        <w:tc>
          <w:tcPr>
            <w:tcW w:w="6038"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完整报告关于风险厌恶系数测算的研究过程，包括效用函数选取、估计方法选取等</w:t>
            </w:r>
          </w:p>
        </w:tc>
      </w:tr>
      <w:tr w:rsidR="00D421A9" w:rsidRPr="00D421A9" w:rsidTr="006056CD">
        <w:tc>
          <w:tcPr>
            <w:tcW w:w="2268" w:type="dxa"/>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数据特征（</w:t>
            </w:r>
            <w:r w:rsidRPr="00D421A9">
              <w:rPr>
                <w:rFonts w:ascii="Times New Roman" w:eastAsia="宋体" w:hAnsi="Times New Roman" w:cs="Times New Roman"/>
                <w:szCs w:val="18"/>
              </w:rPr>
              <w:t>Data</w:t>
            </w:r>
            <w:r w:rsidRPr="00D421A9">
              <w:rPr>
                <w:rFonts w:ascii="Times New Roman" w:eastAsia="宋体" w:hAnsi="Times New Roman" w:cs="Times New Roman"/>
                <w:szCs w:val="18"/>
              </w:rPr>
              <w:t>）</w:t>
            </w:r>
          </w:p>
        </w:tc>
        <w:tc>
          <w:tcPr>
            <w:tcW w:w="6038"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完整报告测算过程使用的数据特点，包括数据来源、样本特征、频率特征、核心变量分类等</w:t>
            </w:r>
          </w:p>
        </w:tc>
      </w:tr>
      <w:tr w:rsidR="00D421A9" w:rsidRPr="00D421A9" w:rsidTr="006056CD">
        <w:tc>
          <w:tcPr>
            <w:tcW w:w="2268" w:type="dxa"/>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测算结果（</w:t>
            </w:r>
            <w:r w:rsidRPr="00D421A9">
              <w:rPr>
                <w:rFonts w:ascii="Times New Roman" w:eastAsia="宋体" w:hAnsi="Times New Roman" w:cs="Times New Roman"/>
                <w:szCs w:val="18"/>
              </w:rPr>
              <w:t>Result</w:t>
            </w:r>
            <w:r w:rsidRPr="00D421A9">
              <w:rPr>
                <w:rFonts w:ascii="Times New Roman" w:eastAsia="宋体" w:hAnsi="Times New Roman" w:cs="Times New Roman"/>
                <w:szCs w:val="18"/>
              </w:rPr>
              <w:t>）</w:t>
            </w:r>
          </w:p>
        </w:tc>
        <w:tc>
          <w:tcPr>
            <w:tcW w:w="6038"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报告相对风险厌恶系数的具体测算值，要求测算结果是一个明确的数值，而不是关于风险态度的方向性判断（如问卷调查数据中常见的五级分类变量）</w:t>
            </w:r>
          </w:p>
        </w:tc>
      </w:tr>
    </w:tbl>
    <w:p w:rsidR="000C05D2" w:rsidRPr="00D421A9" w:rsidRDefault="00DA5C29"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hint="eastAsia"/>
        </w:rPr>
        <w:t>四</w:t>
      </w:r>
      <w:r w:rsidR="000C05D2" w:rsidRPr="00D421A9">
        <w:rPr>
          <w:rFonts w:ascii="Times New Roman" w:eastAsia="宋体" w:hAnsi="Times New Roman" w:cs="Times New Roman"/>
        </w:rPr>
        <w:t>）</w:t>
      </w:r>
      <w:r w:rsidR="002B5124" w:rsidRPr="00D421A9">
        <w:rPr>
          <w:rFonts w:ascii="Times New Roman" w:eastAsia="宋体" w:hAnsi="Times New Roman" w:cs="Times New Roman"/>
        </w:rPr>
        <w:t>文献检索与筛选</w:t>
      </w:r>
    </w:p>
    <w:p w:rsidR="00DD769E" w:rsidRPr="00D421A9" w:rsidRDefault="000C05D2" w:rsidP="00DD769E">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1. </w:t>
      </w:r>
      <w:r w:rsidRPr="00D421A9">
        <w:rPr>
          <w:rFonts w:ascii="Times New Roman" w:eastAsia="宋体" w:hAnsi="Times New Roman" w:cs="Times New Roman"/>
        </w:rPr>
        <w:t>文献检索和筛选过程</w:t>
      </w:r>
      <w:r w:rsidR="001A4797" w:rsidRPr="00D421A9">
        <w:rPr>
          <w:rFonts w:ascii="Times New Roman" w:eastAsia="宋体" w:hAnsi="Times New Roman" w:cs="Times New Roman" w:hint="eastAsia"/>
        </w:rPr>
        <w:t>。</w:t>
      </w:r>
      <w:r w:rsidRPr="00D421A9">
        <w:rPr>
          <w:rFonts w:ascii="Times New Roman" w:eastAsia="宋体" w:hAnsi="Times New Roman" w:cs="Times New Roman"/>
        </w:rPr>
        <w:t>本文的文献检索和筛选过程分为四步：第一步，获得初步检索文献。我们的文献包含两个来源，一是数据库检索，二是参考文献列表相关文献。这两个来源共获得</w:t>
      </w:r>
      <w:r w:rsidRPr="00D421A9">
        <w:rPr>
          <w:rFonts w:ascii="Times New Roman" w:eastAsia="宋体" w:hAnsi="Times New Roman" w:cs="Times New Roman"/>
        </w:rPr>
        <w:t>480</w:t>
      </w:r>
      <w:r w:rsidRPr="00D421A9">
        <w:rPr>
          <w:rFonts w:ascii="Times New Roman" w:eastAsia="宋体" w:hAnsi="Times New Roman" w:cs="Times New Roman"/>
        </w:rPr>
        <w:t>篇相关文献，在删除重复文献后，共获得</w:t>
      </w:r>
      <w:r w:rsidRPr="00D421A9">
        <w:rPr>
          <w:rFonts w:ascii="Times New Roman" w:eastAsia="宋体" w:hAnsi="Times New Roman" w:cs="Times New Roman"/>
        </w:rPr>
        <w:t>406</w:t>
      </w:r>
      <w:r w:rsidRPr="00D421A9">
        <w:rPr>
          <w:rFonts w:ascii="Times New Roman" w:eastAsia="宋体" w:hAnsi="Times New Roman" w:cs="Times New Roman"/>
        </w:rPr>
        <w:t>篇待选文献。</w:t>
      </w:r>
      <w:r w:rsidR="00A5136C" w:rsidRPr="00D421A9">
        <w:rPr>
          <w:rFonts w:ascii="Times New Roman" w:eastAsia="宋体" w:hAnsi="Times New Roman" w:cs="Times New Roman"/>
        </w:rPr>
        <w:t>第二步，文献初筛。我们浏览了所有待选文献的摘要，剔除了</w:t>
      </w:r>
      <w:r w:rsidR="00A5136C" w:rsidRPr="00D421A9">
        <w:rPr>
          <w:rFonts w:ascii="Times New Roman" w:eastAsia="宋体" w:hAnsi="Times New Roman" w:cs="Times New Roman"/>
        </w:rPr>
        <w:t>81</w:t>
      </w:r>
      <w:r w:rsidR="00A5136C" w:rsidRPr="00D421A9">
        <w:rPr>
          <w:rFonts w:ascii="Times New Roman" w:eastAsia="宋体" w:hAnsi="Times New Roman" w:cs="Times New Roman"/>
        </w:rPr>
        <w:t>篇与风险厌恶系数测算无关的研究文献，剩余</w:t>
      </w:r>
      <w:r w:rsidR="00A5136C" w:rsidRPr="00D421A9">
        <w:rPr>
          <w:rFonts w:ascii="Times New Roman" w:eastAsia="宋体" w:hAnsi="Times New Roman" w:cs="Times New Roman"/>
        </w:rPr>
        <w:t>325</w:t>
      </w:r>
      <w:r w:rsidR="00A5136C" w:rsidRPr="00D421A9">
        <w:rPr>
          <w:rFonts w:ascii="Times New Roman" w:eastAsia="宋体" w:hAnsi="Times New Roman" w:cs="Times New Roman"/>
        </w:rPr>
        <w:t>篇文献。</w:t>
      </w:r>
      <w:r w:rsidR="00DD769E" w:rsidRPr="00D421A9">
        <w:rPr>
          <w:rFonts w:ascii="Times New Roman" w:eastAsia="宋体" w:hAnsi="Times New Roman" w:cs="Times New Roman"/>
        </w:rPr>
        <w:t>第三步，</w:t>
      </w:r>
      <w:r w:rsidR="00DD769E" w:rsidRPr="00D421A9">
        <w:rPr>
          <w:rFonts w:ascii="Times New Roman" w:eastAsia="宋体" w:hAnsi="Times New Roman" w:cs="Times New Roman"/>
        </w:rPr>
        <w:t>“PDDR”</w:t>
      </w:r>
      <w:r w:rsidR="00DD769E" w:rsidRPr="00D421A9">
        <w:rPr>
          <w:rFonts w:ascii="Times New Roman" w:eastAsia="宋体" w:hAnsi="Times New Roman" w:cs="Times New Roman"/>
        </w:rPr>
        <w:t>合格标准筛选。我们详细浏览了初筛后的文献全文，并根据</w:t>
      </w:r>
      <w:r w:rsidR="00DD769E" w:rsidRPr="00D421A9">
        <w:rPr>
          <w:rFonts w:ascii="Times New Roman" w:eastAsia="宋体" w:hAnsi="Times New Roman" w:cs="Times New Roman"/>
        </w:rPr>
        <w:t>“PDDR”</w:t>
      </w:r>
      <w:r w:rsidR="00DD769E" w:rsidRPr="00D421A9">
        <w:rPr>
          <w:rFonts w:ascii="Times New Roman" w:eastAsia="宋体" w:hAnsi="Times New Roman" w:cs="Times New Roman"/>
        </w:rPr>
        <w:t>合格标准判断文献是否入选。这一步骤共保留了</w:t>
      </w:r>
      <w:r w:rsidR="00DD769E" w:rsidRPr="00D421A9">
        <w:rPr>
          <w:rFonts w:ascii="Times New Roman" w:eastAsia="宋体" w:hAnsi="Times New Roman" w:cs="Times New Roman"/>
        </w:rPr>
        <w:t>158</w:t>
      </w:r>
      <w:r w:rsidR="00DD769E" w:rsidRPr="00D421A9">
        <w:rPr>
          <w:rFonts w:ascii="Times New Roman" w:eastAsia="宋体" w:hAnsi="Times New Roman" w:cs="Times New Roman"/>
        </w:rPr>
        <w:t>篇文献。第四步，文献汇总。根据研究需要，我们制定了变量搜集标准，从保留的</w:t>
      </w:r>
      <w:r w:rsidR="00DD769E" w:rsidRPr="00D421A9">
        <w:rPr>
          <w:rFonts w:ascii="Times New Roman" w:eastAsia="宋体" w:hAnsi="Times New Roman" w:cs="Times New Roman"/>
        </w:rPr>
        <w:t>158</w:t>
      </w:r>
      <w:r w:rsidR="00DD769E" w:rsidRPr="00D421A9">
        <w:rPr>
          <w:rFonts w:ascii="Times New Roman" w:eastAsia="宋体" w:hAnsi="Times New Roman" w:cs="Times New Roman"/>
        </w:rPr>
        <w:t>篇文献中搜集变量信息，剔除了</w:t>
      </w:r>
      <w:r w:rsidR="00DD769E" w:rsidRPr="00D421A9">
        <w:rPr>
          <w:rFonts w:ascii="Times New Roman" w:eastAsia="宋体" w:hAnsi="Times New Roman" w:cs="Times New Roman"/>
        </w:rPr>
        <w:t>36</w:t>
      </w:r>
      <w:r w:rsidR="00DD769E" w:rsidRPr="00D421A9">
        <w:rPr>
          <w:rFonts w:ascii="Times New Roman" w:eastAsia="宋体" w:hAnsi="Times New Roman" w:cs="Times New Roman"/>
        </w:rPr>
        <w:t>篇</w:t>
      </w:r>
      <w:r w:rsidR="00DD769E" w:rsidRPr="00D421A9">
        <w:rPr>
          <w:rFonts w:ascii="Times New Roman" w:eastAsia="宋体" w:hAnsi="Times New Roman" w:cs="Times New Roman" w:hint="eastAsia"/>
        </w:rPr>
        <w:t>核心</w:t>
      </w:r>
      <w:r w:rsidR="00DD769E" w:rsidRPr="00D421A9">
        <w:rPr>
          <w:rFonts w:ascii="Times New Roman" w:eastAsia="宋体" w:hAnsi="Times New Roman" w:cs="Times New Roman"/>
        </w:rPr>
        <w:t>变量信息不全的文献，最终保留</w:t>
      </w:r>
      <w:r w:rsidR="00DD769E" w:rsidRPr="00D421A9">
        <w:rPr>
          <w:rFonts w:ascii="Times New Roman" w:eastAsia="宋体" w:hAnsi="Times New Roman" w:cs="Times New Roman"/>
        </w:rPr>
        <w:t>122</w:t>
      </w:r>
      <w:r w:rsidR="00DD769E" w:rsidRPr="00D421A9">
        <w:rPr>
          <w:rFonts w:ascii="Times New Roman" w:eastAsia="宋体" w:hAnsi="Times New Roman" w:cs="Times New Roman"/>
        </w:rPr>
        <w:t>篇文献用于元分析</w:t>
      </w:r>
      <w:r w:rsidR="00DD769E" w:rsidRPr="00D421A9">
        <w:rPr>
          <w:rFonts w:ascii="Times New Roman" w:eastAsia="宋体" w:hAnsi="Times New Roman" w:cs="Times New Roman" w:hint="eastAsia"/>
        </w:rPr>
        <w:t>（文献</w:t>
      </w:r>
      <w:r w:rsidR="00DD769E" w:rsidRPr="00D421A9">
        <w:rPr>
          <w:rFonts w:ascii="Times New Roman" w:eastAsia="宋体" w:hAnsi="Times New Roman" w:cs="Times New Roman"/>
        </w:rPr>
        <w:t>汇总见附录</w:t>
      </w:r>
      <w:r w:rsidR="00DD769E" w:rsidRPr="00D421A9">
        <w:rPr>
          <w:rFonts w:ascii="Times New Roman" w:eastAsia="宋体" w:hAnsi="Times New Roman" w:cs="Times New Roman" w:hint="eastAsia"/>
        </w:rPr>
        <w:t>1</w:t>
      </w:r>
      <w:r w:rsidR="00DD769E" w:rsidRPr="00D421A9">
        <w:rPr>
          <w:rFonts w:ascii="Times New Roman" w:eastAsia="宋体" w:hAnsi="Times New Roman" w:cs="Times New Roman" w:hint="eastAsia"/>
        </w:rPr>
        <w:t>）</w:t>
      </w:r>
      <w:r w:rsidR="00DD769E" w:rsidRPr="00D421A9">
        <w:rPr>
          <w:rFonts w:ascii="Times New Roman" w:eastAsia="宋体" w:hAnsi="Times New Roman" w:cs="Times New Roman"/>
        </w:rPr>
        <w:t>。</w:t>
      </w:r>
    </w:p>
    <w:p w:rsidR="00A5136C" w:rsidRPr="00D421A9" w:rsidRDefault="00DD769E" w:rsidP="00DD769E">
      <w:pPr>
        <w:ind w:firstLineChars="200" w:firstLine="420"/>
        <w:rPr>
          <w:rFonts w:ascii="Times New Roman" w:eastAsia="宋体" w:hAnsi="Times New Roman" w:cs="Times New Roman"/>
        </w:rPr>
      </w:pPr>
      <w:r w:rsidRPr="00D421A9">
        <w:rPr>
          <w:rFonts w:ascii="Times New Roman" w:eastAsia="宋体" w:hAnsi="Times New Roman" w:cs="Times New Roman"/>
        </w:rPr>
        <w:t>这一文献检索过程可用</w:t>
      </w:r>
      <w:r w:rsidRPr="00D421A9">
        <w:rPr>
          <w:rFonts w:ascii="Times New Roman" w:eastAsia="宋体" w:hAnsi="Times New Roman" w:cs="Times New Roman"/>
        </w:rPr>
        <w:t>PRISMA</w:t>
      </w:r>
      <w:r w:rsidRPr="00D421A9">
        <w:rPr>
          <w:rFonts w:ascii="Times New Roman" w:eastAsia="宋体" w:hAnsi="Times New Roman" w:cs="Times New Roman"/>
        </w:rPr>
        <w:t>流程图描述（图</w:t>
      </w:r>
      <w:r w:rsidRPr="00D421A9">
        <w:rPr>
          <w:rFonts w:ascii="Times New Roman" w:eastAsia="宋体" w:hAnsi="Times New Roman" w:cs="Times New Roman"/>
        </w:rPr>
        <w:t>2</w:t>
      </w:r>
      <w:r w:rsidRPr="00D421A9">
        <w:rPr>
          <w:rFonts w:ascii="Times New Roman" w:eastAsia="宋体" w:hAnsi="Times New Roman" w:cs="Times New Roman"/>
        </w:rPr>
        <w:t>）。</w:t>
      </w:r>
    </w:p>
    <w:p w:rsidR="000C05D2" w:rsidRPr="00D421A9" w:rsidRDefault="000C05D2" w:rsidP="000C05D2">
      <w:pPr>
        <w:jc w:val="center"/>
        <w:rPr>
          <w:rFonts w:ascii="Times New Roman" w:eastAsia="宋体" w:hAnsi="Times New Roman" w:cs="Times New Roman"/>
        </w:rPr>
      </w:pPr>
      <w:r w:rsidRPr="00D421A9">
        <w:rPr>
          <w:rFonts w:ascii="Times New Roman" w:eastAsia="宋体" w:hAnsi="Times New Roman" w:cs="Times New Roman"/>
        </w:rPr>
        <w:object w:dxaOrig="9372" w:dyaOrig="6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pt;height:228.05pt" o:ole="">
            <v:imagedata r:id="rId9" o:title=""/>
          </v:shape>
          <o:OLEObject Type="Embed" ProgID="Visio.Drawing.15" ShapeID="_x0000_i1025" DrawAspect="Content" ObjectID="_1733559349" r:id="rId10"/>
        </w:object>
      </w:r>
    </w:p>
    <w:p w:rsidR="000C05D2" w:rsidRPr="00D421A9" w:rsidRDefault="000C05D2" w:rsidP="000C05D2">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2  </w:t>
      </w:r>
      <w:r w:rsidRPr="00D421A9">
        <w:rPr>
          <w:rFonts w:ascii="Times New Roman" w:eastAsia="楷体" w:hAnsi="Times New Roman" w:cs="Times New Roman"/>
        </w:rPr>
        <w:t>文献检索</w:t>
      </w:r>
      <w:r w:rsidRPr="00D421A9">
        <w:rPr>
          <w:rFonts w:ascii="Times New Roman" w:eastAsia="楷体" w:hAnsi="Times New Roman" w:cs="Times New Roman"/>
        </w:rPr>
        <w:t>PRISMA</w:t>
      </w:r>
      <w:r w:rsidRPr="00D421A9">
        <w:rPr>
          <w:rFonts w:ascii="Times New Roman" w:eastAsia="楷体" w:hAnsi="Times New Roman" w:cs="Times New Roman"/>
        </w:rPr>
        <w:t>流程图</w:t>
      </w:r>
    </w:p>
    <w:p w:rsidR="000C05D2" w:rsidRPr="00D421A9" w:rsidRDefault="006056CD" w:rsidP="000C05D2">
      <w:pPr>
        <w:ind w:firstLineChars="200" w:firstLine="300"/>
        <w:rPr>
          <w:rFonts w:ascii="Times New Roman" w:eastAsia="楷体" w:hAnsi="Times New Roman" w:cs="Times New Roman"/>
          <w:sz w:val="15"/>
        </w:rPr>
      </w:pPr>
      <w:r w:rsidRPr="00D421A9">
        <w:rPr>
          <w:rFonts w:ascii="Times New Roman" w:eastAsia="楷体" w:hAnsi="Times New Roman" w:cs="Times New Roman" w:hint="eastAsia"/>
          <w:sz w:val="15"/>
        </w:rPr>
        <w:t>注</w:t>
      </w:r>
      <w:r w:rsidR="000C05D2" w:rsidRPr="00D421A9">
        <w:rPr>
          <w:rFonts w:ascii="Times New Roman" w:eastAsia="楷体" w:hAnsi="Times New Roman" w:cs="Times New Roman"/>
          <w:sz w:val="15"/>
        </w:rPr>
        <w:t>：原因</w:t>
      </w:r>
      <w:r w:rsidR="000C05D2" w:rsidRPr="00D421A9">
        <w:rPr>
          <w:rFonts w:ascii="Times New Roman" w:eastAsia="楷体" w:hAnsi="Times New Roman" w:cs="Times New Roman"/>
          <w:sz w:val="15"/>
        </w:rPr>
        <w:t>1</w:t>
      </w:r>
      <w:r w:rsidR="000C05D2" w:rsidRPr="00D421A9">
        <w:rPr>
          <w:rFonts w:ascii="Times New Roman" w:eastAsia="楷体" w:hAnsi="Times New Roman" w:cs="Times New Roman"/>
          <w:sz w:val="15"/>
        </w:rPr>
        <w:t>：摘要中未涉及风险厌恶系数测算内容。原因</w:t>
      </w:r>
      <w:r w:rsidR="000C05D2" w:rsidRPr="00D421A9">
        <w:rPr>
          <w:rFonts w:ascii="Times New Roman" w:eastAsia="楷体" w:hAnsi="Times New Roman" w:cs="Times New Roman"/>
          <w:sz w:val="15"/>
        </w:rPr>
        <w:t>2</w:t>
      </w:r>
      <w:r w:rsidR="000C05D2" w:rsidRPr="00D421A9">
        <w:rPr>
          <w:rFonts w:ascii="Times New Roman" w:eastAsia="楷体" w:hAnsi="Times New Roman" w:cs="Times New Roman"/>
          <w:sz w:val="15"/>
        </w:rPr>
        <w:t>：内容不符合</w:t>
      </w:r>
      <w:r w:rsidR="000C05D2" w:rsidRPr="00D421A9">
        <w:rPr>
          <w:rFonts w:ascii="Times New Roman" w:eastAsia="楷体" w:hAnsi="Times New Roman" w:cs="Times New Roman"/>
          <w:sz w:val="15"/>
        </w:rPr>
        <w:t>“PDDR”</w:t>
      </w:r>
      <w:r w:rsidR="000C05D2" w:rsidRPr="00D421A9">
        <w:rPr>
          <w:rFonts w:ascii="Times New Roman" w:eastAsia="楷体" w:hAnsi="Times New Roman" w:cs="Times New Roman"/>
          <w:sz w:val="15"/>
        </w:rPr>
        <w:t>合格标准。</w:t>
      </w:r>
    </w:p>
    <w:p w:rsidR="000C05D2" w:rsidRPr="00D421A9" w:rsidRDefault="000C05D2" w:rsidP="000C05D2">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2. </w:t>
      </w:r>
      <w:r w:rsidR="002B5124" w:rsidRPr="00D421A9">
        <w:rPr>
          <w:rFonts w:ascii="Times New Roman" w:eastAsia="宋体" w:hAnsi="Times New Roman" w:cs="Times New Roman"/>
        </w:rPr>
        <w:t>文献汇总</w:t>
      </w:r>
      <w:r w:rsidRPr="00D421A9">
        <w:rPr>
          <w:rFonts w:ascii="Times New Roman" w:eastAsia="宋体" w:hAnsi="Times New Roman" w:cs="Times New Roman"/>
        </w:rPr>
        <w:t>变量统计</w:t>
      </w:r>
      <w:r w:rsidR="001A4797" w:rsidRPr="00D421A9">
        <w:rPr>
          <w:rFonts w:ascii="Times New Roman" w:eastAsia="宋体" w:hAnsi="Times New Roman" w:cs="Times New Roman" w:hint="eastAsia"/>
        </w:rPr>
        <w:t>。</w:t>
      </w:r>
      <w:r w:rsidRPr="00D421A9">
        <w:rPr>
          <w:rFonts w:ascii="Times New Roman" w:eastAsia="宋体" w:hAnsi="Times New Roman" w:cs="Times New Roman"/>
        </w:rPr>
        <w:t>我们搜集并整理了以下</w:t>
      </w:r>
      <w:r w:rsidRPr="00D421A9">
        <w:rPr>
          <w:rFonts w:ascii="Times New Roman" w:eastAsia="宋体" w:hAnsi="Times New Roman" w:cs="Times New Roman"/>
        </w:rPr>
        <w:t>5</w:t>
      </w:r>
      <w:r w:rsidRPr="00D421A9">
        <w:rPr>
          <w:rFonts w:ascii="Times New Roman" w:eastAsia="宋体" w:hAnsi="Times New Roman" w:cs="Times New Roman"/>
        </w:rPr>
        <w:t>个方面的变量：文献信息、相对风险厌恶系数（</w:t>
      </w:r>
      <w:r w:rsidRPr="00D421A9">
        <w:rPr>
          <w:rFonts w:ascii="Times New Roman" w:eastAsia="宋体" w:hAnsi="Times New Roman" w:cs="Times New Roman"/>
        </w:rPr>
        <w:t>RRA</w:t>
      </w:r>
      <w:r w:rsidRPr="00D421A9">
        <w:rPr>
          <w:rFonts w:ascii="Times New Roman" w:eastAsia="宋体" w:hAnsi="Times New Roman" w:cs="Times New Roman"/>
        </w:rPr>
        <w:t>）、研究类型、数据特征、研究设计。一级分类下设二级分类，每个分类包含的具体变量和变量数见表</w:t>
      </w:r>
      <w:r w:rsidRPr="00D421A9">
        <w:rPr>
          <w:rFonts w:ascii="Times New Roman" w:eastAsia="宋体" w:hAnsi="Times New Roman" w:cs="Times New Roman"/>
        </w:rPr>
        <w:t>2</w:t>
      </w:r>
      <w:r w:rsidR="002B5124" w:rsidRPr="00D421A9">
        <w:rPr>
          <w:rStyle w:val="aa"/>
          <w:rFonts w:ascii="Times New Roman" w:eastAsia="宋体" w:hAnsi="Times New Roman" w:cs="Times New Roman"/>
          <w:highlight w:val="yellow"/>
        </w:rPr>
        <w:footnoteReference w:id="5"/>
      </w:r>
      <w:r w:rsidRPr="00D421A9">
        <w:rPr>
          <w:rFonts w:ascii="Times New Roman" w:eastAsia="宋体" w:hAnsi="Times New Roman" w:cs="Times New Roman"/>
        </w:rPr>
        <w:t>。</w:t>
      </w:r>
    </w:p>
    <w:p w:rsidR="002957FE"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2  </w:t>
      </w:r>
      <w:r w:rsidRPr="00D421A9">
        <w:rPr>
          <w:rFonts w:ascii="Times New Roman" w:eastAsia="楷体" w:hAnsi="Times New Roman" w:cs="Times New Roman" w:hint="eastAsia"/>
        </w:rPr>
        <w:t>变量选取</w:t>
      </w:r>
    </w:p>
    <w:tbl>
      <w:tblPr>
        <w:tblStyle w:val="a7"/>
        <w:tblW w:w="0" w:type="auto"/>
        <w:tblCellMar>
          <w:left w:w="0" w:type="dxa"/>
          <w:right w:w="0" w:type="dxa"/>
        </w:tblCellMar>
        <w:tblLook w:val="04A0" w:firstRow="1" w:lastRow="0" w:firstColumn="1" w:lastColumn="0" w:noHBand="0" w:noVBand="1"/>
      </w:tblPr>
      <w:tblGrid>
        <w:gridCol w:w="1134"/>
        <w:gridCol w:w="1276"/>
        <w:gridCol w:w="5105"/>
        <w:gridCol w:w="791"/>
      </w:tblGrid>
      <w:tr w:rsidR="00D421A9" w:rsidRPr="00D421A9" w:rsidTr="006056CD">
        <w:tc>
          <w:tcPr>
            <w:tcW w:w="1134"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一级分类</w:t>
            </w:r>
          </w:p>
        </w:tc>
        <w:tc>
          <w:tcPr>
            <w:tcW w:w="1276"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二级分类</w:t>
            </w:r>
          </w:p>
        </w:tc>
        <w:tc>
          <w:tcPr>
            <w:tcW w:w="5105"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具体变量</w:t>
            </w:r>
          </w:p>
        </w:tc>
        <w:tc>
          <w:tcPr>
            <w:tcW w:w="791" w:type="dxa"/>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变量数</w:t>
            </w:r>
          </w:p>
        </w:tc>
      </w:tr>
      <w:tr w:rsidR="00D421A9" w:rsidRPr="00D421A9" w:rsidTr="006056CD">
        <w:tc>
          <w:tcPr>
            <w:tcW w:w="1134" w:type="dxa"/>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文献信息</w:t>
            </w: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无</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作者、发表年份、发表期刊</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3</w:t>
            </w:r>
          </w:p>
        </w:tc>
      </w:tr>
      <w:tr w:rsidR="00D421A9" w:rsidRPr="00D421A9" w:rsidTr="006056CD">
        <w:tc>
          <w:tcPr>
            <w:tcW w:w="1134" w:type="dxa"/>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RRA</w:t>
            </w: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无</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均值、标准差、最小值、最大值</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4</w:t>
            </w:r>
          </w:p>
        </w:tc>
      </w:tr>
      <w:tr w:rsidR="00D421A9" w:rsidRPr="00D421A9" w:rsidTr="006056CD">
        <w:tc>
          <w:tcPr>
            <w:tcW w:w="1134" w:type="dxa"/>
            <w:vMerge w:val="restart"/>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研究类型</w:t>
            </w: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研究视角</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宏观或微观</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1</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测算类型</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直接计算、估计、数值模拟</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3</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模型分类</w:t>
            </w:r>
          </w:p>
        </w:tc>
        <w:tc>
          <w:tcPr>
            <w:tcW w:w="5105" w:type="dxa"/>
          </w:tcPr>
          <w:p w:rsidR="000C05D2" w:rsidRPr="00D421A9" w:rsidRDefault="000C05D2" w:rsidP="004C086C">
            <w:pPr>
              <w:rPr>
                <w:rFonts w:ascii="Times New Roman" w:eastAsia="宋体" w:hAnsi="Times New Roman" w:cs="Times New Roman"/>
                <w:szCs w:val="18"/>
              </w:rPr>
            </w:pPr>
            <w:r w:rsidRPr="00D421A9">
              <w:rPr>
                <w:rFonts w:ascii="Times New Roman" w:eastAsia="宋体" w:hAnsi="Times New Roman" w:cs="Times New Roman"/>
                <w:szCs w:val="18"/>
              </w:rPr>
              <w:t>AP</w:t>
            </w:r>
            <w:r w:rsidRPr="00D421A9">
              <w:rPr>
                <w:rFonts w:ascii="Times New Roman" w:eastAsia="宋体" w:hAnsi="Times New Roman" w:cs="Times New Roman"/>
                <w:szCs w:val="18"/>
              </w:rPr>
              <w:t>定义、</w:t>
            </w:r>
            <w:r w:rsidRPr="00D421A9">
              <w:rPr>
                <w:rFonts w:ascii="Times New Roman" w:eastAsia="宋体" w:hAnsi="Times New Roman" w:cs="Times New Roman"/>
                <w:szCs w:val="18"/>
              </w:rPr>
              <w:t>LRR</w:t>
            </w:r>
            <w:r w:rsidRPr="00D421A9">
              <w:rPr>
                <w:rFonts w:ascii="Times New Roman" w:eastAsia="宋体" w:hAnsi="Times New Roman" w:cs="Times New Roman"/>
                <w:szCs w:val="18"/>
              </w:rPr>
              <w:t>模型、</w:t>
            </w:r>
            <w:r w:rsidRPr="00D421A9">
              <w:rPr>
                <w:rFonts w:ascii="Times New Roman" w:eastAsia="宋体" w:hAnsi="Times New Roman" w:cs="Times New Roman"/>
                <w:szCs w:val="18"/>
              </w:rPr>
              <w:t>CAPM</w:t>
            </w:r>
            <w:r w:rsidRPr="00D421A9">
              <w:rPr>
                <w:rFonts w:ascii="Times New Roman" w:eastAsia="宋体" w:hAnsi="Times New Roman" w:cs="Times New Roman"/>
                <w:szCs w:val="18"/>
              </w:rPr>
              <w:t>模型</w:t>
            </w:r>
          </w:p>
        </w:tc>
        <w:tc>
          <w:tcPr>
            <w:tcW w:w="791" w:type="dxa"/>
            <w:vAlign w:val="center"/>
          </w:tcPr>
          <w:p w:rsidR="000C05D2" w:rsidRPr="00D421A9" w:rsidRDefault="004C086C"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3</w:t>
            </w:r>
          </w:p>
        </w:tc>
      </w:tr>
      <w:tr w:rsidR="00D421A9" w:rsidRPr="00D421A9" w:rsidTr="006056CD">
        <w:tc>
          <w:tcPr>
            <w:tcW w:w="1134" w:type="dxa"/>
            <w:vMerge w:val="restart"/>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数据特征</w:t>
            </w: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数据来源</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实验数据、问卷调查、金融时间序列数据</w:t>
            </w:r>
            <w:r w:rsidR="004C086C" w:rsidRPr="00D421A9">
              <w:rPr>
                <w:rFonts w:ascii="Times New Roman" w:eastAsia="宋体" w:hAnsi="Times New Roman" w:cs="Times New Roman"/>
                <w:szCs w:val="18"/>
              </w:rPr>
              <w:t>、期权数据</w:t>
            </w:r>
          </w:p>
        </w:tc>
        <w:tc>
          <w:tcPr>
            <w:tcW w:w="791" w:type="dxa"/>
            <w:vAlign w:val="center"/>
          </w:tcPr>
          <w:p w:rsidR="000C05D2" w:rsidRPr="00D421A9" w:rsidRDefault="004C086C"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4</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样本特征</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样本国家、样本大小</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2</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频率特征</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年度、季度、月度、更高频率</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4</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核心变量分类</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消费数据、财富数据</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2</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子样本特征</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微观：持有股票、高财富、农民数据</w:t>
            </w:r>
          </w:p>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宏观：非贸易品、非贸易品</w:t>
            </w:r>
            <w:r w:rsidRPr="00D421A9">
              <w:rPr>
                <w:rFonts w:ascii="Times New Roman" w:eastAsia="宋体" w:hAnsi="Times New Roman" w:cs="Times New Roman"/>
                <w:szCs w:val="18"/>
              </w:rPr>
              <w:t>+</w:t>
            </w:r>
            <w:r w:rsidRPr="00D421A9">
              <w:rPr>
                <w:rFonts w:ascii="Times New Roman" w:eastAsia="宋体" w:hAnsi="Times New Roman" w:cs="Times New Roman"/>
                <w:szCs w:val="18"/>
              </w:rPr>
              <w:t>服务、股票序列、债券序列</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6</w:t>
            </w:r>
          </w:p>
        </w:tc>
      </w:tr>
      <w:tr w:rsidR="00D421A9" w:rsidRPr="00D421A9" w:rsidTr="006056CD">
        <w:tc>
          <w:tcPr>
            <w:tcW w:w="1134" w:type="dxa"/>
            <w:vMerge w:val="restart"/>
            <w:vAlign w:val="center"/>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研究设计</w:t>
            </w: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无</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是否使用跨期欧拉方程</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1</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效用函数</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期望效用、</w:t>
            </w:r>
            <w:r w:rsidRPr="00D421A9">
              <w:rPr>
                <w:rFonts w:ascii="Times New Roman" w:eastAsia="宋体" w:hAnsi="Times New Roman" w:cs="Times New Roman"/>
                <w:szCs w:val="18"/>
              </w:rPr>
              <w:t>CARA</w:t>
            </w:r>
            <w:r w:rsidRPr="00D421A9">
              <w:rPr>
                <w:rFonts w:ascii="Times New Roman" w:eastAsia="宋体" w:hAnsi="Times New Roman" w:cs="Times New Roman"/>
                <w:szCs w:val="18"/>
              </w:rPr>
              <w:t>、</w:t>
            </w:r>
            <w:r w:rsidRPr="00D421A9">
              <w:rPr>
                <w:rFonts w:ascii="Times New Roman" w:eastAsia="宋体" w:hAnsi="Times New Roman" w:cs="Times New Roman"/>
                <w:szCs w:val="18"/>
              </w:rPr>
              <w:t>CRRA</w:t>
            </w:r>
            <w:r w:rsidRPr="00D421A9">
              <w:rPr>
                <w:rFonts w:ascii="Times New Roman" w:eastAsia="宋体" w:hAnsi="Times New Roman" w:cs="Times New Roman"/>
                <w:szCs w:val="18"/>
              </w:rPr>
              <w:t>、</w:t>
            </w:r>
            <w:r w:rsidRPr="00D421A9">
              <w:rPr>
                <w:rFonts w:ascii="Times New Roman" w:eastAsia="宋体" w:hAnsi="Times New Roman" w:cs="Times New Roman"/>
                <w:szCs w:val="18"/>
              </w:rPr>
              <w:t>HARA</w:t>
            </w:r>
            <w:r w:rsidRPr="00D421A9">
              <w:rPr>
                <w:rFonts w:ascii="Times New Roman" w:eastAsia="宋体" w:hAnsi="Times New Roman" w:cs="Times New Roman"/>
                <w:szCs w:val="18"/>
              </w:rPr>
              <w:t>、</w:t>
            </w:r>
            <w:r w:rsidRPr="00D421A9">
              <w:rPr>
                <w:rFonts w:ascii="Times New Roman" w:eastAsia="宋体" w:hAnsi="Times New Roman" w:cs="Times New Roman"/>
                <w:szCs w:val="18"/>
              </w:rPr>
              <w:t>SA</w:t>
            </w:r>
            <w:r w:rsidRPr="00D421A9">
              <w:rPr>
                <w:rFonts w:ascii="Times New Roman" w:eastAsia="宋体" w:hAnsi="Times New Roman" w:cs="Times New Roman"/>
                <w:szCs w:val="18"/>
              </w:rPr>
              <w:t>、递归效用、习惯形成、学习模型</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8</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估计方法</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点估计、</w:t>
            </w:r>
            <w:r w:rsidRPr="00D421A9">
              <w:rPr>
                <w:rFonts w:ascii="Times New Roman" w:eastAsia="宋体" w:hAnsi="Times New Roman" w:cs="Times New Roman"/>
                <w:szCs w:val="18"/>
              </w:rPr>
              <w:t>OLS</w:t>
            </w:r>
            <w:r w:rsidRPr="00D421A9">
              <w:rPr>
                <w:rFonts w:ascii="Times New Roman" w:eastAsia="宋体" w:hAnsi="Times New Roman" w:cs="Times New Roman"/>
                <w:szCs w:val="18"/>
              </w:rPr>
              <w:t>、</w:t>
            </w:r>
            <w:r w:rsidRPr="00D421A9">
              <w:rPr>
                <w:rFonts w:ascii="Times New Roman" w:eastAsia="宋体" w:hAnsi="Times New Roman" w:cs="Times New Roman"/>
                <w:szCs w:val="18"/>
              </w:rPr>
              <w:t>TSLS</w:t>
            </w:r>
            <w:r w:rsidRPr="00D421A9">
              <w:rPr>
                <w:rFonts w:ascii="Times New Roman" w:eastAsia="宋体" w:hAnsi="Times New Roman" w:cs="Times New Roman"/>
                <w:szCs w:val="18"/>
              </w:rPr>
              <w:t>、</w:t>
            </w:r>
            <w:r w:rsidRPr="00D421A9">
              <w:rPr>
                <w:rFonts w:ascii="Times New Roman" w:eastAsia="宋体" w:hAnsi="Times New Roman" w:cs="Times New Roman"/>
                <w:szCs w:val="18"/>
              </w:rPr>
              <w:t>IV</w:t>
            </w:r>
            <w:r w:rsidRPr="00D421A9">
              <w:rPr>
                <w:rFonts w:ascii="Times New Roman" w:eastAsia="宋体" w:hAnsi="Times New Roman" w:cs="Times New Roman"/>
                <w:szCs w:val="18"/>
              </w:rPr>
              <w:t>、</w:t>
            </w:r>
            <w:r w:rsidRPr="00D421A9">
              <w:rPr>
                <w:rFonts w:ascii="Times New Roman" w:eastAsia="宋体" w:hAnsi="Times New Roman" w:cs="Times New Roman"/>
                <w:szCs w:val="18"/>
              </w:rPr>
              <w:t>MLE</w:t>
            </w:r>
            <w:r w:rsidRPr="00D421A9">
              <w:rPr>
                <w:rFonts w:ascii="Times New Roman" w:eastAsia="宋体" w:hAnsi="Times New Roman" w:cs="Times New Roman"/>
                <w:szCs w:val="18"/>
              </w:rPr>
              <w:t>、</w:t>
            </w:r>
            <w:r w:rsidRPr="00D421A9">
              <w:rPr>
                <w:rFonts w:ascii="Times New Roman" w:eastAsia="宋体" w:hAnsi="Times New Roman" w:cs="Times New Roman"/>
                <w:szCs w:val="18"/>
              </w:rPr>
              <w:t>GMM</w:t>
            </w:r>
            <w:r w:rsidRPr="00D421A9">
              <w:rPr>
                <w:rFonts w:ascii="Times New Roman" w:eastAsia="宋体" w:hAnsi="Times New Roman" w:cs="Times New Roman"/>
                <w:szCs w:val="18"/>
              </w:rPr>
              <w:t>、</w:t>
            </w:r>
            <w:r w:rsidRPr="00D421A9">
              <w:rPr>
                <w:rFonts w:ascii="Times New Roman" w:eastAsia="宋体" w:hAnsi="Times New Roman" w:cs="Times New Roman"/>
                <w:szCs w:val="18"/>
              </w:rPr>
              <w:t>SMM</w:t>
            </w:r>
            <w:r w:rsidRPr="00D421A9">
              <w:rPr>
                <w:rFonts w:ascii="Times New Roman" w:eastAsia="宋体" w:hAnsi="Times New Roman" w:cs="Times New Roman"/>
                <w:szCs w:val="18"/>
              </w:rPr>
              <w:t>、</w:t>
            </w:r>
            <w:r w:rsidRPr="00D421A9">
              <w:rPr>
                <w:rFonts w:ascii="Times New Roman" w:eastAsia="宋体" w:hAnsi="Times New Roman" w:cs="Times New Roman"/>
                <w:szCs w:val="18"/>
              </w:rPr>
              <w:t>TSMM</w:t>
            </w:r>
            <w:r w:rsidRPr="00D421A9">
              <w:rPr>
                <w:rFonts w:ascii="Times New Roman" w:eastAsia="宋体" w:hAnsi="Times New Roman" w:cs="Times New Roman"/>
                <w:szCs w:val="18"/>
              </w:rPr>
              <w:t>、</w:t>
            </w:r>
            <w:r w:rsidRPr="00D421A9">
              <w:rPr>
                <w:rFonts w:ascii="Times New Roman" w:eastAsia="宋体" w:hAnsi="Times New Roman" w:cs="Times New Roman"/>
                <w:szCs w:val="18"/>
              </w:rPr>
              <w:t>Fuller-k</w:t>
            </w:r>
            <w:r w:rsidRPr="00D421A9">
              <w:rPr>
                <w:rFonts w:ascii="Times New Roman" w:eastAsia="宋体" w:hAnsi="Times New Roman" w:cs="Times New Roman"/>
                <w:szCs w:val="18"/>
              </w:rPr>
              <w:t>、</w:t>
            </w:r>
            <w:r w:rsidRPr="00D421A9">
              <w:rPr>
                <w:rFonts w:ascii="Times New Roman" w:eastAsia="宋体" w:hAnsi="Times New Roman" w:cs="Times New Roman"/>
                <w:szCs w:val="18"/>
              </w:rPr>
              <w:t>CUE</w:t>
            </w:r>
            <w:r w:rsidRPr="00D421A9">
              <w:rPr>
                <w:rFonts w:ascii="Times New Roman" w:eastAsia="宋体" w:hAnsi="Times New Roman" w:cs="Times New Roman"/>
                <w:szCs w:val="18"/>
              </w:rPr>
              <w:t>、</w:t>
            </w:r>
            <w:r w:rsidRPr="00D421A9">
              <w:rPr>
                <w:rFonts w:ascii="Times New Roman" w:eastAsia="宋体" w:hAnsi="Times New Roman" w:cs="Times New Roman"/>
                <w:szCs w:val="18"/>
              </w:rPr>
              <w:t>Bootstrap</w:t>
            </w:r>
            <w:r w:rsidRPr="00D421A9">
              <w:rPr>
                <w:rFonts w:ascii="Times New Roman" w:eastAsia="宋体" w:hAnsi="Times New Roman" w:cs="Times New Roman"/>
                <w:szCs w:val="18"/>
              </w:rPr>
              <w:t>、</w:t>
            </w:r>
            <w:r w:rsidRPr="00D421A9">
              <w:rPr>
                <w:rFonts w:ascii="Times New Roman" w:eastAsia="宋体" w:hAnsi="Times New Roman" w:cs="Times New Roman"/>
                <w:szCs w:val="18"/>
              </w:rPr>
              <w:t>MC</w:t>
            </w:r>
            <w:r w:rsidRPr="00D421A9">
              <w:rPr>
                <w:rFonts w:ascii="Times New Roman" w:eastAsia="宋体" w:hAnsi="Times New Roman" w:cs="Times New Roman"/>
                <w:szCs w:val="18"/>
              </w:rPr>
              <w:t>、贝叶斯</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13</w:t>
            </w:r>
          </w:p>
        </w:tc>
      </w:tr>
      <w:tr w:rsidR="00D421A9" w:rsidRPr="00D421A9" w:rsidTr="006056CD">
        <w:tc>
          <w:tcPr>
            <w:tcW w:w="1134" w:type="dxa"/>
            <w:vMerge/>
            <w:vAlign w:val="center"/>
          </w:tcPr>
          <w:p w:rsidR="000C05D2" w:rsidRPr="00D421A9" w:rsidRDefault="000C05D2" w:rsidP="000068C5">
            <w:pPr>
              <w:rPr>
                <w:rFonts w:ascii="Times New Roman" w:eastAsia="宋体" w:hAnsi="Times New Roman" w:cs="Times New Roman"/>
                <w:szCs w:val="18"/>
              </w:rPr>
            </w:pPr>
          </w:p>
        </w:tc>
        <w:tc>
          <w:tcPr>
            <w:tcW w:w="1276"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无</w:t>
            </w:r>
          </w:p>
        </w:tc>
        <w:tc>
          <w:tcPr>
            <w:tcW w:w="5105" w:type="dxa"/>
          </w:tcPr>
          <w:p w:rsidR="000C05D2" w:rsidRPr="00D421A9" w:rsidRDefault="000C05D2" w:rsidP="000068C5">
            <w:pPr>
              <w:rPr>
                <w:rFonts w:ascii="Times New Roman" w:eastAsia="宋体" w:hAnsi="Times New Roman" w:cs="Times New Roman"/>
                <w:szCs w:val="18"/>
              </w:rPr>
            </w:pPr>
            <w:r w:rsidRPr="00D421A9">
              <w:rPr>
                <w:rFonts w:ascii="Times New Roman" w:eastAsia="宋体" w:hAnsi="Times New Roman" w:cs="Times New Roman"/>
                <w:szCs w:val="18"/>
              </w:rPr>
              <w:t>是否引入时间虚拟变量、是否引入滞后期工具变量、最大滞后期</w:t>
            </w:r>
          </w:p>
        </w:tc>
        <w:tc>
          <w:tcPr>
            <w:tcW w:w="791" w:type="dxa"/>
            <w:vAlign w:val="center"/>
          </w:tcPr>
          <w:p w:rsidR="000C05D2" w:rsidRPr="00D421A9" w:rsidRDefault="000C05D2" w:rsidP="000068C5">
            <w:pPr>
              <w:jc w:val="center"/>
              <w:rPr>
                <w:rFonts w:ascii="Times New Roman" w:eastAsia="宋体" w:hAnsi="Times New Roman" w:cs="Times New Roman"/>
                <w:szCs w:val="18"/>
              </w:rPr>
            </w:pPr>
            <w:r w:rsidRPr="00D421A9">
              <w:rPr>
                <w:rFonts w:ascii="Times New Roman" w:eastAsia="宋体" w:hAnsi="Times New Roman" w:cs="Times New Roman"/>
                <w:szCs w:val="18"/>
              </w:rPr>
              <w:t>3</w:t>
            </w:r>
          </w:p>
        </w:tc>
      </w:tr>
    </w:tbl>
    <w:p w:rsidR="000C05D2"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0C05D2" w:rsidRPr="00D421A9">
        <w:rPr>
          <w:rFonts w:ascii="Times New Roman" w:eastAsia="楷体" w:hAnsi="Times New Roman" w:cs="Times New Roman"/>
          <w:sz w:val="15"/>
        </w:rPr>
        <w:t>：表中简写为：</w:t>
      </w:r>
      <w:r w:rsidR="000C05D2" w:rsidRPr="00D421A9">
        <w:rPr>
          <w:rFonts w:ascii="Times New Roman" w:eastAsia="楷体" w:hAnsi="Times New Roman" w:cs="Times New Roman"/>
          <w:sz w:val="15"/>
        </w:rPr>
        <w:t>RRA-</w:t>
      </w:r>
      <w:r w:rsidR="000C05D2" w:rsidRPr="00D421A9">
        <w:rPr>
          <w:rFonts w:ascii="Times New Roman" w:eastAsia="楷体" w:hAnsi="Times New Roman" w:cs="Times New Roman"/>
          <w:sz w:val="15"/>
        </w:rPr>
        <w:t>相对风险厌恶系数，</w:t>
      </w:r>
      <w:r w:rsidR="000C05D2" w:rsidRPr="00D421A9">
        <w:rPr>
          <w:rFonts w:ascii="Times New Roman" w:eastAsia="楷体" w:hAnsi="Times New Roman" w:cs="Times New Roman"/>
          <w:sz w:val="15"/>
        </w:rPr>
        <w:t>AP- Arrow</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1965</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1971</w:t>
      </w:r>
      <w:r w:rsidR="000C05D2" w:rsidRPr="00D421A9">
        <w:rPr>
          <w:rFonts w:ascii="Times New Roman" w:eastAsia="楷体" w:hAnsi="Times New Roman" w:cs="Times New Roman"/>
          <w:sz w:val="15"/>
        </w:rPr>
        <w:t>）和</w:t>
      </w:r>
      <w:r w:rsidR="000C05D2" w:rsidRPr="00D421A9">
        <w:rPr>
          <w:rFonts w:ascii="Times New Roman" w:eastAsia="楷体" w:hAnsi="Times New Roman" w:cs="Times New Roman"/>
          <w:sz w:val="15"/>
        </w:rPr>
        <w:t>Pratt</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1964</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LRR-</w:t>
      </w:r>
      <w:r w:rsidR="000C05D2" w:rsidRPr="00D421A9">
        <w:rPr>
          <w:rFonts w:ascii="Times New Roman" w:eastAsia="楷体" w:hAnsi="Times New Roman" w:cs="Times New Roman"/>
          <w:sz w:val="15"/>
        </w:rPr>
        <w:t>长期风险模型，</w:t>
      </w:r>
      <w:r w:rsidR="000C05D2" w:rsidRPr="00D421A9">
        <w:rPr>
          <w:rFonts w:ascii="Times New Roman" w:eastAsia="楷体" w:hAnsi="Times New Roman" w:cs="Times New Roman"/>
          <w:sz w:val="15"/>
        </w:rPr>
        <w:t>CAPM-</w:t>
      </w:r>
      <w:r w:rsidR="000C05D2" w:rsidRPr="00D421A9">
        <w:rPr>
          <w:rFonts w:ascii="Times New Roman" w:eastAsia="楷体" w:hAnsi="Times New Roman" w:cs="Times New Roman"/>
          <w:sz w:val="15"/>
        </w:rPr>
        <w:t>资本</w:t>
      </w:r>
      <w:r w:rsidR="000C05D2" w:rsidRPr="00D421A9">
        <w:rPr>
          <w:rFonts w:ascii="Times New Roman" w:eastAsia="楷体" w:hAnsi="Times New Roman" w:cs="Times New Roman"/>
          <w:sz w:val="15"/>
        </w:rPr>
        <w:lastRenderedPageBreak/>
        <w:t>资产定价模型，</w:t>
      </w:r>
      <w:r w:rsidR="000C05D2" w:rsidRPr="00D421A9">
        <w:rPr>
          <w:rFonts w:ascii="Times New Roman" w:eastAsia="楷体" w:hAnsi="Times New Roman" w:cs="Times New Roman"/>
          <w:sz w:val="15"/>
        </w:rPr>
        <w:t>CARA-</w:t>
      </w:r>
      <w:r w:rsidR="000C05D2" w:rsidRPr="00D421A9">
        <w:rPr>
          <w:rFonts w:ascii="Times New Roman" w:eastAsia="楷体" w:hAnsi="Times New Roman" w:cs="Times New Roman"/>
          <w:sz w:val="15"/>
        </w:rPr>
        <w:t>常数绝对风险厌恶，</w:t>
      </w:r>
      <w:r w:rsidR="000C05D2" w:rsidRPr="00D421A9">
        <w:rPr>
          <w:rFonts w:ascii="Times New Roman" w:eastAsia="楷体" w:hAnsi="Times New Roman" w:cs="Times New Roman"/>
          <w:sz w:val="15"/>
        </w:rPr>
        <w:t>CRRA-</w:t>
      </w:r>
      <w:r w:rsidR="000C05D2" w:rsidRPr="00D421A9">
        <w:rPr>
          <w:rFonts w:ascii="Times New Roman" w:eastAsia="楷体" w:hAnsi="Times New Roman" w:cs="Times New Roman"/>
          <w:sz w:val="15"/>
        </w:rPr>
        <w:t>常数相对风险厌恶，</w:t>
      </w:r>
      <w:r w:rsidR="000C05D2" w:rsidRPr="00D421A9">
        <w:rPr>
          <w:rFonts w:ascii="Times New Roman" w:eastAsia="楷体" w:hAnsi="Times New Roman" w:cs="Times New Roman"/>
          <w:sz w:val="15"/>
        </w:rPr>
        <w:t>HARA-</w:t>
      </w:r>
      <w:r w:rsidR="000C05D2" w:rsidRPr="00D421A9">
        <w:rPr>
          <w:rFonts w:ascii="Times New Roman" w:eastAsia="楷体" w:hAnsi="Times New Roman" w:cs="Times New Roman"/>
          <w:sz w:val="15"/>
        </w:rPr>
        <w:t>双曲绝对风险厌恶，</w:t>
      </w:r>
      <w:r w:rsidR="000C05D2" w:rsidRPr="00D421A9">
        <w:rPr>
          <w:rFonts w:ascii="Times New Roman" w:eastAsia="楷体" w:hAnsi="Times New Roman" w:cs="Times New Roman"/>
          <w:sz w:val="15"/>
        </w:rPr>
        <w:t>SA- Smooth Ambiguity</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OLS-</w:t>
      </w:r>
      <w:r w:rsidR="000C05D2" w:rsidRPr="00D421A9">
        <w:rPr>
          <w:rFonts w:ascii="Times New Roman" w:eastAsia="楷体" w:hAnsi="Times New Roman" w:cs="Times New Roman"/>
          <w:sz w:val="15"/>
        </w:rPr>
        <w:t>最小二乘法，</w:t>
      </w:r>
      <w:r w:rsidR="000C05D2" w:rsidRPr="00D421A9">
        <w:rPr>
          <w:rFonts w:ascii="Times New Roman" w:eastAsia="楷体" w:hAnsi="Times New Roman" w:cs="Times New Roman"/>
          <w:sz w:val="15"/>
        </w:rPr>
        <w:t>TSLS-</w:t>
      </w:r>
      <w:r w:rsidR="000C05D2" w:rsidRPr="00D421A9">
        <w:rPr>
          <w:rFonts w:ascii="Times New Roman" w:eastAsia="楷体" w:hAnsi="Times New Roman" w:cs="Times New Roman"/>
          <w:sz w:val="15"/>
        </w:rPr>
        <w:t>两阶段最小二乘法，</w:t>
      </w:r>
      <w:r w:rsidR="000C05D2" w:rsidRPr="00D421A9">
        <w:rPr>
          <w:rFonts w:ascii="Times New Roman" w:eastAsia="楷体" w:hAnsi="Times New Roman" w:cs="Times New Roman"/>
          <w:sz w:val="15"/>
        </w:rPr>
        <w:t>IV-</w:t>
      </w:r>
      <w:r w:rsidR="000C05D2" w:rsidRPr="00D421A9">
        <w:rPr>
          <w:rFonts w:ascii="Times New Roman" w:eastAsia="楷体" w:hAnsi="Times New Roman" w:cs="Times New Roman"/>
          <w:sz w:val="15"/>
        </w:rPr>
        <w:t>工具变量法，</w:t>
      </w:r>
      <w:r w:rsidR="000C05D2" w:rsidRPr="00D421A9">
        <w:rPr>
          <w:rFonts w:ascii="Times New Roman" w:eastAsia="楷体" w:hAnsi="Times New Roman" w:cs="Times New Roman"/>
          <w:sz w:val="15"/>
        </w:rPr>
        <w:t>MLE-</w:t>
      </w:r>
      <w:r w:rsidR="000C05D2" w:rsidRPr="00D421A9">
        <w:rPr>
          <w:rFonts w:ascii="Times New Roman" w:eastAsia="楷体" w:hAnsi="Times New Roman" w:cs="Times New Roman"/>
          <w:sz w:val="15"/>
        </w:rPr>
        <w:t>极大似然估计，</w:t>
      </w:r>
      <w:r w:rsidR="000C05D2" w:rsidRPr="00D421A9">
        <w:rPr>
          <w:rFonts w:ascii="Times New Roman" w:eastAsia="楷体" w:hAnsi="Times New Roman" w:cs="Times New Roman"/>
          <w:sz w:val="15"/>
        </w:rPr>
        <w:t>GMM-</w:t>
      </w:r>
      <w:r w:rsidR="000C05D2" w:rsidRPr="00D421A9">
        <w:rPr>
          <w:rFonts w:ascii="Times New Roman" w:eastAsia="楷体" w:hAnsi="Times New Roman" w:cs="Times New Roman"/>
          <w:sz w:val="15"/>
        </w:rPr>
        <w:t>广义矩估计，</w:t>
      </w:r>
      <w:r w:rsidR="000C05D2" w:rsidRPr="00D421A9">
        <w:rPr>
          <w:rFonts w:ascii="Times New Roman" w:eastAsia="楷体" w:hAnsi="Times New Roman" w:cs="Times New Roman"/>
          <w:sz w:val="15"/>
        </w:rPr>
        <w:t>SMM-</w:t>
      </w:r>
      <w:r w:rsidR="000C05D2" w:rsidRPr="00D421A9">
        <w:rPr>
          <w:rFonts w:ascii="Times New Roman" w:eastAsia="楷体" w:hAnsi="Times New Roman" w:cs="Times New Roman"/>
          <w:sz w:val="15"/>
        </w:rPr>
        <w:t>模拟矩估计，</w:t>
      </w:r>
      <w:r w:rsidR="000C05D2" w:rsidRPr="00D421A9">
        <w:rPr>
          <w:rFonts w:ascii="Times New Roman" w:eastAsia="楷体" w:hAnsi="Times New Roman" w:cs="Times New Roman"/>
          <w:sz w:val="15"/>
        </w:rPr>
        <w:t>TSMM-</w:t>
      </w:r>
      <w:r w:rsidR="000C05D2" w:rsidRPr="00D421A9">
        <w:rPr>
          <w:rFonts w:ascii="Times New Roman" w:eastAsia="楷体" w:hAnsi="Times New Roman" w:cs="Times New Roman"/>
          <w:sz w:val="15"/>
        </w:rPr>
        <w:t>两阶段</w:t>
      </w:r>
      <w:r w:rsidR="000C05D2" w:rsidRPr="00D421A9">
        <w:rPr>
          <w:rFonts w:ascii="Times New Roman" w:eastAsia="楷体" w:hAnsi="Times New Roman" w:cs="Times New Roman"/>
          <w:sz w:val="15"/>
        </w:rPr>
        <w:t>SMM</w:t>
      </w:r>
      <w:r w:rsidR="000C05D2" w:rsidRPr="00D421A9">
        <w:rPr>
          <w:rFonts w:ascii="Times New Roman" w:eastAsia="楷体" w:hAnsi="Times New Roman" w:cs="Times New Roman"/>
          <w:sz w:val="15"/>
        </w:rPr>
        <w:t>，</w:t>
      </w:r>
      <w:r w:rsidR="000C05D2" w:rsidRPr="00D421A9">
        <w:rPr>
          <w:rFonts w:ascii="Times New Roman" w:eastAsia="楷体" w:hAnsi="Times New Roman" w:cs="Times New Roman"/>
          <w:sz w:val="15"/>
        </w:rPr>
        <w:t>CUE-</w:t>
      </w:r>
      <w:r w:rsidR="000C05D2" w:rsidRPr="00D421A9">
        <w:rPr>
          <w:rFonts w:ascii="Times New Roman" w:eastAsia="楷体" w:hAnsi="Times New Roman" w:cs="Times New Roman"/>
          <w:sz w:val="15"/>
        </w:rPr>
        <w:t>连续更新估计，</w:t>
      </w:r>
      <w:r w:rsidR="000C05D2" w:rsidRPr="00D421A9">
        <w:rPr>
          <w:rFonts w:ascii="Times New Roman" w:eastAsia="楷体" w:hAnsi="Times New Roman" w:cs="Times New Roman"/>
          <w:sz w:val="15"/>
        </w:rPr>
        <w:t>MC-</w:t>
      </w:r>
      <w:r w:rsidR="000C05D2" w:rsidRPr="00D421A9">
        <w:rPr>
          <w:rFonts w:ascii="Times New Roman" w:eastAsia="楷体" w:hAnsi="Times New Roman" w:cs="Times New Roman"/>
          <w:sz w:val="15"/>
        </w:rPr>
        <w:t>蒙特卡洛模拟。</w:t>
      </w:r>
    </w:p>
    <w:p w:rsidR="00FC26AF" w:rsidRPr="00D421A9" w:rsidRDefault="00FC26AF" w:rsidP="00FC26AF">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3. </w:t>
      </w:r>
      <w:r w:rsidRPr="00D421A9">
        <w:rPr>
          <w:rFonts w:ascii="Times New Roman" w:eastAsia="宋体" w:hAnsi="Times New Roman" w:cs="Times New Roman"/>
        </w:rPr>
        <w:t>检索数据质量评价</w:t>
      </w:r>
      <w:r w:rsidRPr="00D421A9">
        <w:rPr>
          <w:rFonts w:ascii="Times New Roman" w:eastAsia="宋体" w:hAnsi="Times New Roman" w:cs="Times New Roman" w:hint="eastAsia"/>
        </w:rPr>
        <w:t>。</w:t>
      </w:r>
      <w:r w:rsidRPr="00D421A9">
        <w:rPr>
          <w:rFonts w:ascii="Times New Roman" w:eastAsia="宋体" w:hAnsi="Times New Roman" w:cs="Times New Roman"/>
        </w:rPr>
        <w:t>（</w:t>
      </w:r>
      <w:r w:rsidRPr="00D421A9">
        <w:rPr>
          <w:rFonts w:ascii="Times New Roman" w:eastAsia="宋体" w:hAnsi="Times New Roman" w:cs="Times New Roman"/>
        </w:rPr>
        <w:t>1</w:t>
      </w:r>
      <w:r w:rsidRPr="00D421A9">
        <w:rPr>
          <w:rFonts w:ascii="Times New Roman" w:eastAsia="宋体" w:hAnsi="Times New Roman" w:cs="Times New Roman"/>
        </w:rPr>
        <w:t>）发表统计。我们从发表时间和发表期刊两个角度简单描述了用于</w:t>
      </w:r>
      <w:r w:rsidRPr="00D421A9">
        <w:rPr>
          <w:rFonts w:ascii="Times New Roman" w:eastAsia="宋体" w:hAnsi="Times New Roman" w:cs="Times New Roman"/>
        </w:rPr>
        <w:t>Meta</w:t>
      </w:r>
      <w:r w:rsidRPr="00D421A9">
        <w:rPr>
          <w:rFonts w:ascii="Times New Roman" w:eastAsia="宋体" w:hAnsi="Times New Roman" w:cs="Times New Roman"/>
        </w:rPr>
        <w:t>分析的</w:t>
      </w:r>
      <w:r w:rsidRPr="00D421A9">
        <w:rPr>
          <w:rFonts w:ascii="Times New Roman" w:eastAsia="宋体" w:hAnsi="Times New Roman" w:cs="Times New Roman"/>
        </w:rPr>
        <w:t>122</w:t>
      </w:r>
      <w:r w:rsidRPr="00D421A9">
        <w:rPr>
          <w:rFonts w:ascii="Times New Roman" w:eastAsia="宋体" w:hAnsi="Times New Roman" w:cs="Times New Roman"/>
        </w:rPr>
        <w:t>篇文献特征。我们发现：第一，发表时间维度，本文搜集的文献发表时间横跨</w:t>
      </w:r>
      <w:r w:rsidRPr="00D421A9">
        <w:rPr>
          <w:rFonts w:ascii="Times New Roman" w:eastAsia="宋体" w:hAnsi="Times New Roman" w:cs="Times New Roman"/>
        </w:rPr>
        <w:t>1970-2020</w:t>
      </w:r>
      <w:r w:rsidRPr="00D421A9">
        <w:rPr>
          <w:rFonts w:ascii="Times New Roman" w:eastAsia="宋体" w:hAnsi="Times New Roman" w:cs="Times New Roman"/>
        </w:rPr>
        <w:t>年，图</w:t>
      </w:r>
      <w:r w:rsidRPr="00D421A9">
        <w:rPr>
          <w:rFonts w:ascii="Times New Roman" w:eastAsia="宋体" w:hAnsi="Times New Roman" w:cs="Times New Roman"/>
        </w:rPr>
        <w:t>3</w:t>
      </w:r>
      <w:r w:rsidRPr="00D421A9">
        <w:rPr>
          <w:rFonts w:ascii="Times New Roman" w:eastAsia="宋体" w:hAnsi="Times New Roman" w:cs="Times New Roman"/>
        </w:rPr>
        <w:t>（</w:t>
      </w:r>
      <w:r w:rsidRPr="00D421A9">
        <w:rPr>
          <w:rFonts w:ascii="Times New Roman" w:eastAsia="宋体" w:hAnsi="Times New Roman" w:cs="Times New Roman"/>
        </w:rPr>
        <w:t>A</w:t>
      </w:r>
      <w:r w:rsidRPr="00D421A9">
        <w:rPr>
          <w:rFonts w:ascii="Times New Roman" w:eastAsia="宋体" w:hAnsi="Times New Roman" w:cs="Times New Roman"/>
        </w:rPr>
        <w:t>）显示，风险厌恶系数测算文献集中于</w:t>
      </w:r>
      <w:r w:rsidR="00EC05DC" w:rsidRPr="00D421A9">
        <w:rPr>
          <w:rFonts w:ascii="Times New Roman" w:eastAsia="宋体" w:hAnsi="Times New Roman" w:cs="Times New Roman"/>
        </w:rPr>
        <w:t>2000-2020</w:t>
      </w:r>
      <w:r w:rsidRPr="00D421A9">
        <w:rPr>
          <w:rFonts w:ascii="Times New Roman" w:eastAsia="宋体" w:hAnsi="Times New Roman" w:cs="Times New Roman"/>
        </w:rPr>
        <w:t>年间</w:t>
      </w:r>
      <w:r w:rsidR="004D27B5" w:rsidRPr="00D421A9">
        <w:rPr>
          <w:rFonts w:ascii="Times New Roman" w:eastAsia="宋体" w:hAnsi="Times New Roman" w:cs="Times New Roman" w:hint="eastAsia"/>
        </w:rPr>
        <w:t>。</w:t>
      </w:r>
    </w:p>
    <w:p w:rsidR="004D27B5" w:rsidRPr="00D421A9" w:rsidRDefault="004D27B5" w:rsidP="00B72590">
      <w:pPr>
        <w:ind w:firstLineChars="200" w:firstLine="420"/>
        <w:rPr>
          <w:rFonts w:ascii="Times New Roman" w:eastAsia="宋体" w:hAnsi="Times New Roman" w:cs="Times New Roman"/>
        </w:rPr>
      </w:pPr>
      <w:r w:rsidRPr="00D421A9">
        <w:rPr>
          <w:rFonts w:ascii="Times New Roman" w:eastAsia="宋体" w:hAnsi="Times New Roman" w:cs="Times New Roman"/>
        </w:rPr>
        <w:t>第二，发表期刊维度，我们在图</w:t>
      </w:r>
      <w:r w:rsidRPr="00D421A9">
        <w:rPr>
          <w:rFonts w:ascii="Times New Roman" w:eastAsia="宋体" w:hAnsi="Times New Roman" w:cs="Times New Roman"/>
        </w:rPr>
        <w:t>3</w:t>
      </w:r>
      <w:r w:rsidRPr="00D421A9">
        <w:rPr>
          <w:rFonts w:ascii="Times New Roman" w:eastAsia="宋体" w:hAnsi="Times New Roman" w:cs="Times New Roman"/>
        </w:rPr>
        <w:t>（</w:t>
      </w:r>
      <w:r w:rsidRPr="00D421A9">
        <w:rPr>
          <w:rFonts w:ascii="Times New Roman" w:eastAsia="宋体" w:hAnsi="Times New Roman" w:cs="Times New Roman"/>
        </w:rPr>
        <w:t>B</w:t>
      </w:r>
      <w:r w:rsidRPr="00D421A9">
        <w:rPr>
          <w:rFonts w:ascii="Times New Roman" w:eastAsia="宋体" w:hAnsi="Times New Roman" w:cs="Times New Roman"/>
        </w:rPr>
        <w:t>）汇总了</w:t>
      </w:r>
      <w:r w:rsidRPr="00D421A9">
        <w:rPr>
          <w:rFonts w:ascii="Times New Roman" w:eastAsia="宋体" w:hAnsi="Times New Roman" w:cs="Times New Roman"/>
        </w:rPr>
        <w:t>Quarterly Journal of Economics</w:t>
      </w:r>
      <w:r w:rsidRPr="00D421A9">
        <w:rPr>
          <w:rFonts w:ascii="Times New Roman" w:eastAsia="宋体" w:hAnsi="Times New Roman" w:cs="Times New Roman"/>
        </w:rPr>
        <w:t>、</w:t>
      </w:r>
      <w:r w:rsidRPr="00D421A9">
        <w:rPr>
          <w:rFonts w:ascii="Times New Roman" w:eastAsia="宋体" w:hAnsi="Times New Roman" w:cs="Times New Roman"/>
        </w:rPr>
        <w:t>Journal of Political Economy</w:t>
      </w:r>
      <w:r w:rsidRPr="00D421A9">
        <w:rPr>
          <w:rFonts w:ascii="Times New Roman" w:eastAsia="宋体" w:hAnsi="Times New Roman" w:cs="Times New Roman"/>
        </w:rPr>
        <w:t>、</w:t>
      </w:r>
      <w:r w:rsidRPr="00D421A9">
        <w:rPr>
          <w:rFonts w:ascii="Times New Roman" w:eastAsia="宋体" w:hAnsi="Times New Roman" w:cs="Times New Roman"/>
        </w:rPr>
        <w:t>Econometrica</w:t>
      </w:r>
      <w:r w:rsidRPr="00D421A9">
        <w:rPr>
          <w:rFonts w:ascii="Times New Roman" w:eastAsia="宋体" w:hAnsi="Times New Roman" w:cs="Times New Roman"/>
        </w:rPr>
        <w:t>、</w:t>
      </w:r>
      <w:r w:rsidRPr="00D421A9">
        <w:rPr>
          <w:rFonts w:ascii="Times New Roman" w:eastAsia="宋体" w:hAnsi="Times New Roman" w:cs="Times New Roman"/>
        </w:rPr>
        <w:t>American Economic Review</w:t>
      </w:r>
      <w:r w:rsidRPr="00D421A9">
        <w:rPr>
          <w:rFonts w:ascii="Times New Roman" w:eastAsia="宋体" w:hAnsi="Times New Roman" w:cs="Times New Roman"/>
        </w:rPr>
        <w:t>和</w:t>
      </w:r>
      <w:r w:rsidRPr="00D421A9">
        <w:rPr>
          <w:rFonts w:ascii="Times New Roman" w:eastAsia="宋体" w:hAnsi="Times New Roman" w:cs="Times New Roman"/>
        </w:rPr>
        <w:t>Review of Economics and Statistics</w:t>
      </w:r>
      <w:r w:rsidRPr="00D421A9">
        <w:rPr>
          <w:rFonts w:ascii="Times New Roman" w:eastAsia="宋体" w:hAnsi="Times New Roman" w:cs="Times New Roman"/>
        </w:rPr>
        <w:t>等五大期刊的文献统计，共</w:t>
      </w:r>
      <w:r w:rsidRPr="00D421A9">
        <w:rPr>
          <w:rFonts w:ascii="Times New Roman" w:eastAsia="宋体" w:hAnsi="Times New Roman" w:cs="Times New Roman"/>
        </w:rPr>
        <w:t>3</w:t>
      </w:r>
      <w:r w:rsidR="00640903" w:rsidRPr="00D421A9">
        <w:rPr>
          <w:rFonts w:ascii="Times New Roman" w:eastAsia="宋体" w:hAnsi="Times New Roman" w:cs="Times New Roman"/>
        </w:rPr>
        <w:t>9</w:t>
      </w:r>
      <w:r w:rsidRPr="00D421A9">
        <w:rPr>
          <w:rFonts w:ascii="Times New Roman" w:eastAsia="宋体" w:hAnsi="Times New Roman" w:cs="Times New Roman"/>
        </w:rPr>
        <w:t>篇，占文献总数的</w:t>
      </w:r>
      <w:r w:rsidR="00640903" w:rsidRPr="00D421A9">
        <w:rPr>
          <w:rFonts w:ascii="Times New Roman" w:eastAsia="宋体" w:hAnsi="Times New Roman" w:cs="Times New Roman"/>
        </w:rPr>
        <w:t>32</w:t>
      </w:r>
      <w:r w:rsidRPr="00D421A9">
        <w:rPr>
          <w:rFonts w:ascii="Times New Roman" w:eastAsia="宋体" w:hAnsi="Times New Roman" w:cs="Times New Roman"/>
        </w:rPr>
        <w:t>%</w:t>
      </w:r>
      <w:r w:rsidRPr="00D421A9">
        <w:rPr>
          <w:rFonts w:ascii="Times New Roman" w:eastAsia="宋体" w:hAnsi="Times New Roman" w:cs="Times New Roman"/>
        </w:rPr>
        <w:t>，这显示出经济学主流期刊对风险厌恶系数测算这一研究视角的关注和重视。</w:t>
      </w:r>
    </w:p>
    <w:p w:rsidR="00945F85" w:rsidRPr="00D421A9" w:rsidRDefault="00B57912" w:rsidP="0027150C">
      <w:pPr>
        <w:jc w:val="center"/>
        <w:rPr>
          <w:rFonts w:ascii="Times New Roman" w:eastAsia="楷体" w:hAnsi="Times New Roman" w:cs="Times New Roman"/>
        </w:rPr>
      </w:pPr>
      <w:r w:rsidRPr="00D421A9">
        <w:object w:dxaOrig="3945" w:dyaOrig="1719">
          <v:shape id="_x0000_i1026" type="#_x0000_t75" style="width:411.2pt;height:179.4pt" o:ole="">
            <v:imagedata r:id="rId11" o:title=""/>
          </v:shape>
          <o:OLEObject Type="Embed" ProgID="Origin50.Graph" ShapeID="_x0000_i1026" DrawAspect="Content" ObjectID="_1733559350" r:id="rId12"/>
        </w:object>
      </w:r>
    </w:p>
    <w:p w:rsidR="0027150C" w:rsidRPr="00D421A9" w:rsidRDefault="0027150C" w:rsidP="0027150C">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3  </w:t>
      </w:r>
      <w:r w:rsidRPr="00D421A9">
        <w:rPr>
          <w:rFonts w:ascii="Times New Roman" w:eastAsia="楷体" w:hAnsi="Times New Roman" w:cs="Times New Roman"/>
        </w:rPr>
        <w:t>文献发表统计</w:t>
      </w:r>
    </w:p>
    <w:p w:rsidR="0027150C"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27150C" w:rsidRPr="00D421A9">
        <w:rPr>
          <w:rFonts w:ascii="Times New Roman" w:eastAsia="楷体" w:hAnsi="Times New Roman" w:cs="Times New Roman"/>
          <w:sz w:val="15"/>
        </w:rPr>
        <w:t>：图（</w:t>
      </w:r>
      <w:r w:rsidR="0027150C" w:rsidRPr="00D421A9">
        <w:rPr>
          <w:rFonts w:ascii="Times New Roman" w:eastAsia="楷体" w:hAnsi="Times New Roman" w:cs="Times New Roman"/>
          <w:sz w:val="15"/>
        </w:rPr>
        <w:t>B</w:t>
      </w:r>
      <w:r w:rsidR="0027150C" w:rsidRPr="00D421A9">
        <w:rPr>
          <w:rFonts w:ascii="Times New Roman" w:eastAsia="楷体" w:hAnsi="Times New Roman" w:cs="Times New Roman"/>
          <w:sz w:val="15"/>
        </w:rPr>
        <w:t>）横轴简写：</w:t>
      </w:r>
      <w:r w:rsidR="0027150C" w:rsidRPr="00D421A9">
        <w:rPr>
          <w:rFonts w:ascii="Times New Roman" w:eastAsia="楷体" w:hAnsi="Times New Roman" w:cs="Times New Roman"/>
          <w:sz w:val="15"/>
        </w:rPr>
        <w:t>QJE-Quarterly Journal of Economics</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JPE-Journal of Political Economy</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Econ.-Econometrica</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AER-American Economic Review</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REStat.-Review of Economics and Statistics</w:t>
      </w:r>
      <w:r w:rsidR="0027150C" w:rsidRPr="00D421A9">
        <w:rPr>
          <w:rFonts w:ascii="Times New Roman" w:eastAsia="楷体" w:hAnsi="Times New Roman" w:cs="Times New Roman"/>
          <w:sz w:val="15"/>
        </w:rPr>
        <w:t>。</w:t>
      </w:r>
    </w:p>
    <w:p w:rsidR="008C2AE0" w:rsidRPr="00D421A9" w:rsidRDefault="00FC26AF" w:rsidP="008C2AE0">
      <w:pPr>
        <w:ind w:firstLineChars="200" w:firstLine="420"/>
        <w:rPr>
          <w:rFonts w:ascii="Times New Roman" w:eastAsia="宋体" w:hAnsi="Times New Roman" w:cs="Times New Roman"/>
        </w:rPr>
      </w:pPr>
      <w:r w:rsidRPr="00D421A9">
        <w:rPr>
          <w:rFonts w:ascii="Times New Roman" w:eastAsia="宋体" w:hAnsi="Times New Roman" w:cs="Times New Roman" w:hint="eastAsia"/>
        </w:rPr>
        <w:t>进一步地</w:t>
      </w:r>
      <w:r w:rsidRPr="00D421A9">
        <w:rPr>
          <w:rFonts w:ascii="Times New Roman" w:eastAsia="宋体" w:hAnsi="Times New Roman" w:cs="Times New Roman"/>
        </w:rPr>
        <w:t>，我们</w:t>
      </w:r>
      <w:r w:rsidRPr="00D421A9">
        <w:rPr>
          <w:rFonts w:ascii="Times New Roman" w:eastAsia="宋体" w:hAnsi="Times New Roman" w:cs="Times New Roman" w:hint="eastAsia"/>
        </w:rPr>
        <w:t>在</w:t>
      </w:r>
      <w:r w:rsidR="008C2AE0" w:rsidRPr="00D421A9">
        <w:rPr>
          <w:rFonts w:ascii="Times New Roman" w:eastAsia="宋体" w:hAnsi="Times New Roman" w:cs="Times New Roman" w:hint="eastAsia"/>
        </w:rPr>
        <w:t>表</w:t>
      </w:r>
      <w:r w:rsidR="008C2AE0" w:rsidRPr="00D421A9">
        <w:rPr>
          <w:rFonts w:ascii="Times New Roman" w:eastAsia="宋体" w:hAnsi="Times New Roman" w:cs="Times New Roman" w:hint="eastAsia"/>
        </w:rPr>
        <w:t>3</w:t>
      </w:r>
      <w:r w:rsidR="008C2AE0" w:rsidRPr="00D421A9">
        <w:rPr>
          <w:rFonts w:ascii="Times New Roman" w:eastAsia="宋体" w:hAnsi="Times New Roman" w:cs="Times New Roman" w:hint="eastAsia"/>
        </w:rPr>
        <w:t>中</w:t>
      </w:r>
      <w:r w:rsidR="008C2AE0" w:rsidRPr="00D421A9">
        <w:rPr>
          <w:rFonts w:ascii="Times New Roman" w:eastAsia="宋体" w:hAnsi="Times New Roman" w:cs="Times New Roman"/>
        </w:rPr>
        <w:t>汇总了</w:t>
      </w:r>
      <w:r w:rsidR="008C2AE0" w:rsidRPr="00D421A9">
        <w:rPr>
          <w:rFonts w:ascii="Times New Roman" w:eastAsia="宋体" w:hAnsi="Times New Roman" w:cs="Times New Roman" w:hint="eastAsia"/>
        </w:rPr>
        <w:t>不同</w:t>
      </w:r>
      <w:r w:rsidR="008C2AE0" w:rsidRPr="00D421A9">
        <w:rPr>
          <w:rFonts w:ascii="Times New Roman" w:eastAsia="宋体" w:hAnsi="Times New Roman" w:cs="Times New Roman"/>
        </w:rPr>
        <w:t>类别期刊</w:t>
      </w:r>
      <w:r w:rsidR="008C2AE0" w:rsidRPr="00D421A9">
        <w:rPr>
          <w:rFonts w:ascii="Times New Roman" w:eastAsia="宋体" w:hAnsi="Times New Roman" w:cs="Times New Roman" w:hint="eastAsia"/>
        </w:rPr>
        <w:t>数量</w:t>
      </w:r>
      <w:r w:rsidR="008C2AE0" w:rsidRPr="00D421A9">
        <w:rPr>
          <w:rFonts w:ascii="Times New Roman" w:eastAsia="宋体" w:hAnsi="Times New Roman" w:cs="Times New Roman"/>
        </w:rPr>
        <w:t>。其中</w:t>
      </w:r>
      <w:r w:rsidR="008C2AE0" w:rsidRPr="00D421A9">
        <w:rPr>
          <w:rFonts w:ascii="Times New Roman" w:eastAsia="宋体" w:hAnsi="Times New Roman" w:cs="Times New Roman" w:hint="eastAsia"/>
        </w:rPr>
        <w:t>，</w:t>
      </w:r>
      <w:r w:rsidR="008C2AE0" w:rsidRPr="00D421A9">
        <w:rPr>
          <w:rFonts w:ascii="Times New Roman" w:eastAsia="宋体" w:hAnsi="Times New Roman" w:cs="Times New Roman"/>
        </w:rPr>
        <w:t>外文</w:t>
      </w:r>
      <w:r w:rsidR="008C2AE0" w:rsidRPr="00D421A9">
        <w:rPr>
          <w:rFonts w:ascii="Times New Roman" w:eastAsia="宋体" w:hAnsi="Times New Roman" w:cs="Times New Roman" w:hint="eastAsia"/>
        </w:rPr>
        <w:t>期刊</w:t>
      </w:r>
      <w:r w:rsidR="008C2AE0" w:rsidRPr="00D421A9">
        <w:rPr>
          <w:rFonts w:ascii="Times New Roman" w:eastAsia="宋体" w:hAnsi="Times New Roman" w:cs="Times New Roman"/>
        </w:rPr>
        <w:t>按照</w:t>
      </w:r>
      <w:r w:rsidR="008C2AE0" w:rsidRPr="00D421A9">
        <w:rPr>
          <w:rFonts w:ascii="Times New Roman" w:eastAsia="宋体" w:hAnsi="Times New Roman" w:cs="Times New Roman" w:hint="eastAsia"/>
        </w:rPr>
        <w:t>T</w:t>
      </w:r>
      <w:r w:rsidR="008C2AE0" w:rsidRPr="00D421A9">
        <w:rPr>
          <w:rFonts w:ascii="Times New Roman" w:eastAsia="宋体" w:hAnsi="Times New Roman" w:cs="Times New Roman"/>
        </w:rPr>
        <w:t>op</w:t>
      </w:r>
      <w:r w:rsidR="008C2AE0" w:rsidRPr="00D421A9">
        <w:rPr>
          <w:rFonts w:ascii="Times New Roman" w:eastAsia="宋体" w:hAnsi="Times New Roman" w:cs="Times New Roman"/>
        </w:rPr>
        <w:t>期刊（</w:t>
      </w:r>
      <w:r w:rsidR="008C2AE0" w:rsidRPr="00D421A9">
        <w:rPr>
          <w:rFonts w:ascii="Times New Roman" w:eastAsia="宋体" w:hAnsi="Times New Roman" w:cs="Times New Roman" w:hint="eastAsia"/>
        </w:rPr>
        <w:t>前文</w:t>
      </w:r>
      <w:r w:rsidR="008C2AE0" w:rsidRPr="00D421A9">
        <w:rPr>
          <w:rFonts w:ascii="Times New Roman" w:eastAsia="宋体" w:hAnsi="Times New Roman" w:cs="Times New Roman"/>
        </w:rPr>
        <w:t>所述五大期刊）</w:t>
      </w:r>
      <w:r w:rsidR="008C2AE0" w:rsidRPr="00D421A9">
        <w:rPr>
          <w:rFonts w:ascii="Times New Roman" w:eastAsia="宋体" w:hAnsi="Times New Roman" w:cs="Times New Roman" w:hint="eastAsia"/>
        </w:rPr>
        <w:t>、</w:t>
      </w:r>
      <w:r w:rsidR="008C2AE0" w:rsidRPr="00D421A9">
        <w:rPr>
          <w:rFonts w:ascii="Times New Roman" w:eastAsia="宋体" w:hAnsi="Times New Roman" w:cs="Times New Roman" w:hint="eastAsia"/>
        </w:rPr>
        <w:t>JCR</w:t>
      </w:r>
      <w:r w:rsidR="008C2AE0" w:rsidRPr="00D421A9">
        <w:rPr>
          <w:rFonts w:ascii="Times New Roman" w:eastAsia="宋体" w:hAnsi="Times New Roman" w:cs="Times New Roman" w:hint="eastAsia"/>
        </w:rPr>
        <w:t>分区</w:t>
      </w:r>
      <w:r w:rsidR="008C2AE0" w:rsidRPr="00D421A9">
        <w:rPr>
          <w:rFonts w:ascii="Times New Roman" w:eastAsia="宋体" w:hAnsi="Times New Roman" w:cs="Times New Roman"/>
        </w:rPr>
        <w:t>、</w:t>
      </w:r>
      <w:r w:rsidR="008C2AE0" w:rsidRPr="00D421A9">
        <w:rPr>
          <w:rFonts w:ascii="Times New Roman" w:eastAsia="宋体" w:hAnsi="Times New Roman" w:cs="Times New Roman"/>
        </w:rPr>
        <w:t>Working Paper</w:t>
      </w:r>
      <w:r w:rsidR="008C2AE0" w:rsidRPr="00D421A9">
        <w:rPr>
          <w:rFonts w:ascii="Times New Roman" w:eastAsia="宋体" w:hAnsi="Times New Roman" w:cs="Times New Roman" w:hint="eastAsia"/>
        </w:rPr>
        <w:t>、</w:t>
      </w:r>
      <w:r w:rsidR="008C2AE0" w:rsidRPr="00D421A9">
        <w:rPr>
          <w:rFonts w:ascii="Times New Roman" w:eastAsia="宋体" w:hAnsi="Times New Roman" w:cs="Times New Roman"/>
        </w:rPr>
        <w:t>Handbook</w:t>
      </w:r>
      <w:r w:rsidR="008C2AE0" w:rsidRPr="00D421A9">
        <w:rPr>
          <w:rFonts w:ascii="Times New Roman" w:eastAsia="宋体" w:hAnsi="Times New Roman" w:cs="Times New Roman" w:hint="eastAsia"/>
        </w:rPr>
        <w:t>和</w:t>
      </w:r>
      <w:r w:rsidR="008C2AE0" w:rsidRPr="00D421A9">
        <w:rPr>
          <w:rFonts w:ascii="Times New Roman" w:eastAsia="宋体" w:hAnsi="Times New Roman" w:cs="Times New Roman"/>
        </w:rPr>
        <w:t>其他期刊分类，中文期刊按照是否</w:t>
      </w:r>
      <w:r w:rsidR="008C2AE0" w:rsidRPr="00D421A9">
        <w:rPr>
          <w:rFonts w:ascii="Times New Roman" w:eastAsia="宋体" w:hAnsi="Times New Roman" w:cs="Times New Roman" w:hint="eastAsia"/>
        </w:rPr>
        <w:t>为</w:t>
      </w:r>
      <w:r w:rsidR="008C2AE0" w:rsidRPr="00D421A9">
        <w:rPr>
          <w:rFonts w:ascii="Times New Roman" w:eastAsia="宋体" w:hAnsi="Times New Roman" w:cs="Times New Roman" w:hint="eastAsia"/>
        </w:rPr>
        <w:t>CSSCI</w:t>
      </w:r>
      <w:r w:rsidR="008C2AE0" w:rsidRPr="00D421A9">
        <w:rPr>
          <w:rFonts w:ascii="Times New Roman" w:eastAsia="宋体" w:hAnsi="Times New Roman" w:cs="Times New Roman" w:hint="eastAsia"/>
        </w:rPr>
        <w:t>期刊</w:t>
      </w:r>
      <w:r w:rsidR="008C2AE0" w:rsidRPr="00D421A9">
        <w:rPr>
          <w:rFonts w:ascii="Times New Roman" w:eastAsia="宋体" w:hAnsi="Times New Roman" w:cs="Times New Roman"/>
        </w:rPr>
        <w:t>分类。</w:t>
      </w:r>
      <w:r w:rsidR="008C2AE0" w:rsidRPr="00D421A9">
        <w:rPr>
          <w:rFonts w:ascii="Times New Roman" w:eastAsia="宋体" w:hAnsi="Times New Roman" w:cs="Times New Roman" w:hint="eastAsia"/>
        </w:rPr>
        <w:t>可以看出</w:t>
      </w:r>
      <w:r w:rsidR="008C2AE0" w:rsidRPr="00D421A9">
        <w:rPr>
          <w:rFonts w:ascii="Times New Roman" w:eastAsia="宋体" w:hAnsi="Times New Roman" w:cs="Times New Roman"/>
        </w:rPr>
        <w:t>，外文期刊中，</w:t>
      </w:r>
      <w:r w:rsidR="008C2AE0" w:rsidRPr="00D421A9">
        <w:rPr>
          <w:rFonts w:ascii="Times New Roman" w:eastAsia="宋体" w:hAnsi="Times New Roman" w:cs="Times New Roman" w:hint="eastAsia"/>
        </w:rPr>
        <w:t>JCR</w:t>
      </w:r>
      <w:r w:rsidR="008C2AE0" w:rsidRPr="00D421A9">
        <w:rPr>
          <w:rFonts w:ascii="Times New Roman" w:eastAsia="宋体" w:hAnsi="Times New Roman" w:cs="Times New Roman" w:hint="eastAsia"/>
        </w:rPr>
        <w:t>分区</w:t>
      </w:r>
      <w:r w:rsidR="008C2AE0" w:rsidRPr="00D421A9">
        <w:rPr>
          <w:rFonts w:ascii="Times New Roman" w:eastAsia="宋体" w:hAnsi="Times New Roman" w:cs="Times New Roman" w:hint="eastAsia"/>
        </w:rPr>
        <w:t>Q2</w:t>
      </w:r>
      <w:r w:rsidR="008C2AE0" w:rsidRPr="00D421A9">
        <w:rPr>
          <w:rFonts w:ascii="Times New Roman" w:eastAsia="宋体" w:hAnsi="Times New Roman" w:cs="Times New Roman" w:hint="eastAsia"/>
        </w:rPr>
        <w:t>及以上文献</w:t>
      </w:r>
      <w:r w:rsidR="008C2AE0" w:rsidRPr="00D421A9">
        <w:rPr>
          <w:rFonts w:ascii="Times New Roman" w:eastAsia="宋体" w:hAnsi="Times New Roman" w:cs="Times New Roman"/>
        </w:rPr>
        <w:t>数占总外文期刊</w:t>
      </w:r>
      <w:r w:rsidR="008C2AE0" w:rsidRPr="00D421A9">
        <w:rPr>
          <w:rFonts w:ascii="Times New Roman" w:eastAsia="宋体" w:hAnsi="Times New Roman" w:cs="Times New Roman" w:hint="eastAsia"/>
        </w:rPr>
        <w:t>文献</w:t>
      </w:r>
      <w:r w:rsidR="008C2AE0" w:rsidRPr="00D421A9">
        <w:rPr>
          <w:rFonts w:ascii="Times New Roman" w:eastAsia="宋体" w:hAnsi="Times New Roman" w:cs="Times New Roman"/>
        </w:rPr>
        <w:t>数</w:t>
      </w:r>
      <w:r w:rsidR="008C2AE0" w:rsidRPr="00D421A9">
        <w:rPr>
          <w:rFonts w:ascii="Times New Roman" w:eastAsia="宋体" w:hAnsi="Times New Roman" w:cs="Times New Roman" w:hint="eastAsia"/>
        </w:rPr>
        <w:t>的</w:t>
      </w:r>
      <w:r w:rsidR="00640903" w:rsidRPr="00D421A9">
        <w:rPr>
          <w:rFonts w:ascii="Times New Roman" w:eastAsia="宋体" w:hAnsi="Times New Roman" w:cs="Times New Roman" w:hint="eastAsia"/>
        </w:rPr>
        <w:t>76.9</w:t>
      </w:r>
      <w:r w:rsidR="008C2AE0" w:rsidRPr="00D421A9">
        <w:rPr>
          <w:rFonts w:ascii="Times New Roman" w:eastAsia="宋体" w:hAnsi="Times New Roman" w:cs="Times New Roman"/>
        </w:rPr>
        <w:t>%</w:t>
      </w:r>
      <w:r w:rsidR="008C2AE0" w:rsidRPr="00D421A9">
        <w:rPr>
          <w:rFonts w:ascii="Times New Roman" w:eastAsia="宋体" w:hAnsi="Times New Roman" w:cs="Times New Roman"/>
        </w:rPr>
        <w:t>，中文期刊中，</w:t>
      </w:r>
      <w:r w:rsidR="008C2AE0" w:rsidRPr="00D421A9">
        <w:rPr>
          <w:rFonts w:ascii="Times New Roman" w:eastAsia="宋体" w:hAnsi="Times New Roman" w:cs="Times New Roman" w:hint="eastAsia"/>
        </w:rPr>
        <w:t>CSSCI</w:t>
      </w:r>
      <w:r w:rsidR="008C2AE0" w:rsidRPr="00D421A9">
        <w:rPr>
          <w:rFonts w:ascii="Times New Roman" w:eastAsia="宋体" w:hAnsi="Times New Roman" w:cs="Times New Roman" w:hint="eastAsia"/>
        </w:rPr>
        <w:t>来源期刊</w:t>
      </w:r>
      <w:r w:rsidR="008C2AE0" w:rsidRPr="00D421A9">
        <w:rPr>
          <w:rFonts w:ascii="Times New Roman" w:eastAsia="宋体" w:hAnsi="Times New Roman" w:cs="Times New Roman"/>
        </w:rPr>
        <w:t>文献数</w:t>
      </w:r>
      <w:r w:rsidR="008C2AE0" w:rsidRPr="00D421A9">
        <w:rPr>
          <w:rFonts w:ascii="Times New Roman" w:eastAsia="宋体" w:hAnsi="Times New Roman" w:cs="Times New Roman" w:hint="eastAsia"/>
        </w:rPr>
        <w:t>占</w:t>
      </w:r>
      <w:r w:rsidR="008C2AE0" w:rsidRPr="00D421A9">
        <w:rPr>
          <w:rFonts w:ascii="Times New Roman" w:eastAsia="宋体" w:hAnsi="Times New Roman" w:cs="Times New Roman"/>
        </w:rPr>
        <w:t>总中文期刊</w:t>
      </w:r>
      <w:r w:rsidR="008C2AE0" w:rsidRPr="00D421A9">
        <w:rPr>
          <w:rFonts w:ascii="Times New Roman" w:eastAsia="宋体" w:hAnsi="Times New Roman" w:cs="Times New Roman" w:hint="eastAsia"/>
        </w:rPr>
        <w:t>文献</w:t>
      </w:r>
      <w:r w:rsidR="008C2AE0" w:rsidRPr="00D421A9">
        <w:rPr>
          <w:rFonts w:ascii="Times New Roman" w:eastAsia="宋体" w:hAnsi="Times New Roman" w:cs="Times New Roman"/>
        </w:rPr>
        <w:t>数的</w:t>
      </w:r>
      <w:r w:rsidR="00640903" w:rsidRPr="00D421A9">
        <w:rPr>
          <w:rFonts w:ascii="Times New Roman" w:eastAsia="宋体" w:hAnsi="Times New Roman" w:cs="Times New Roman" w:hint="eastAsia"/>
        </w:rPr>
        <w:t>85</w:t>
      </w:r>
      <w:r w:rsidR="008C2AE0" w:rsidRPr="00D421A9">
        <w:rPr>
          <w:rFonts w:ascii="Times New Roman" w:eastAsia="宋体" w:hAnsi="Times New Roman" w:cs="Times New Roman" w:hint="eastAsia"/>
        </w:rPr>
        <w:t>.7</w:t>
      </w:r>
      <w:r w:rsidR="008C2AE0" w:rsidRPr="00D421A9">
        <w:rPr>
          <w:rFonts w:ascii="Times New Roman" w:eastAsia="宋体" w:hAnsi="Times New Roman" w:cs="Times New Roman"/>
        </w:rPr>
        <w:t>%</w:t>
      </w:r>
      <w:r w:rsidR="008C2AE0" w:rsidRPr="00D421A9">
        <w:rPr>
          <w:rFonts w:ascii="Times New Roman" w:eastAsia="宋体" w:hAnsi="Times New Roman" w:cs="Times New Roman"/>
        </w:rPr>
        <w:t>。</w:t>
      </w:r>
    </w:p>
    <w:p w:rsidR="008C2AE0" w:rsidRPr="00D421A9" w:rsidRDefault="008C2AE0" w:rsidP="008C2AE0">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3  </w:t>
      </w:r>
      <w:r w:rsidRPr="00D421A9">
        <w:rPr>
          <w:rFonts w:ascii="Times New Roman" w:eastAsia="楷体" w:hAnsi="Times New Roman" w:cs="Times New Roman" w:hint="eastAsia"/>
        </w:rPr>
        <w:t>纳入文献的发表</w:t>
      </w:r>
      <w:r w:rsidRPr="00D421A9">
        <w:rPr>
          <w:rFonts w:ascii="Times New Roman" w:eastAsia="楷体" w:hAnsi="Times New Roman" w:cs="Times New Roman"/>
        </w:rPr>
        <w:t>期刊分类</w:t>
      </w:r>
      <w:r w:rsidRPr="00D421A9">
        <w:rPr>
          <w:rFonts w:ascii="Times New Roman" w:eastAsia="楷体" w:hAnsi="Times New Roman" w:cs="Times New Roman" w:hint="eastAsia"/>
        </w:rPr>
        <w:t>统计</w:t>
      </w:r>
    </w:p>
    <w:tbl>
      <w:tblPr>
        <w:tblStyle w:val="a7"/>
        <w:tblW w:w="5000" w:type="pct"/>
        <w:tblCellMar>
          <w:left w:w="0" w:type="dxa"/>
          <w:right w:w="0" w:type="dxa"/>
        </w:tblCellMar>
        <w:tblLook w:val="04A0" w:firstRow="1" w:lastRow="0" w:firstColumn="1" w:lastColumn="0" w:noHBand="0" w:noVBand="1"/>
      </w:tblPr>
      <w:tblGrid>
        <w:gridCol w:w="2772"/>
        <w:gridCol w:w="2773"/>
        <w:gridCol w:w="2771"/>
      </w:tblGrid>
      <w:tr w:rsidR="00D421A9" w:rsidRPr="00D421A9" w:rsidTr="000457CA">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分类</w:t>
            </w: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等级</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文献数量</w:t>
            </w:r>
          </w:p>
        </w:tc>
      </w:tr>
      <w:tr w:rsidR="00D421A9" w:rsidRPr="00D421A9" w:rsidTr="000457CA">
        <w:tc>
          <w:tcPr>
            <w:tcW w:w="1667" w:type="pct"/>
            <w:vMerge w:val="restart"/>
            <w:vAlign w:val="center"/>
          </w:tcPr>
          <w:p w:rsidR="008C2AE0" w:rsidRPr="00D421A9" w:rsidRDefault="008C2AE0" w:rsidP="000457CA">
            <w:pPr>
              <w:rPr>
                <w:rFonts w:ascii="Times New Roman" w:eastAsia="宋体" w:hAnsi="Times New Roman" w:cs="Times New Roman"/>
              </w:rPr>
            </w:pPr>
            <w:r w:rsidRPr="00D421A9">
              <w:rPr>
                <w:rFonts w:ascii="Times New Roman" w:eastAsia="宋体" w:hAnsi="Times New Roman" w:cs="Times New Roman" w:hint="eastAsia"/>
              </w:rPr>
              <w:t>外文</w:t>
            </w: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T</w:t>
            </w:r>
            <w:r w:rsidRPr="00D421A9">
              <w:rPr>
                <w:rFonts w:ascii="Times New Roman" w:eastAsia="宋体" w:hAnsi="Times New Roman" w:cs="Times New Roman"/>
              </w:rPr>
              <w:t>op 5</w:t>
            </w:r>
          </w:p>
        </w:tc>
        <w:tc>
          <w:tcPr>
            <w:tcW w:w="1666" w:type="pct"/>
          </w:tcPr>
          <w:p w:rsidR="008C2AE0" w:rsidRPr="00D421A9" w:rsidRDefault="00640903" w:rsidP="000457CA">
            <w:pPr>
              <w:jc w:val="center"/>
              <w:rPr>
                <w:rFonts w:ascii="Times New Roman" w:eastAsia="宋体" w:hAnsi="Times New Roman" w:cs="Times New Roman"/>
              </w:rPr>
            </w:pPr>
            <w:r w:rsidRPr="00D421A9">
              <w:rPr>
                <w:rFonts w:ascii="Times New Roman" w:eastAsia="宋体" w:hAnsi="Times New Roman" w:cs="Times New Roman" w:hint="eastAsia"/>
              </w:rPr>
              <w:t>39</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Q1</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28</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Q2</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16</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Q3</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11</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Q4</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3</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W</w:t>
            </w:r>
            <w:r w:rsidRPr="00D421A9">
              <w:rPr>
                <w:rFonts w:ascii="Times New Roman" w:eastAsia="宋体" w:hAnsi="Times New Roman" w:cs="Times New Roman"/>
              </w:rPr>
              <w:t>orking Paper</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2</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rPr>
              <w:t>Handbook</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1</w:t>
            </w:r>
          </w:p>
        </w:tc>
      </w:tr>
      <w:tr w:rsidR="00D421A9" w:rsidRPr="00D421A9" w:rsidTr="000457CA">
        <w:tc>
          <w:tcPr>
            <w:tcW w:w="1667" w:type="pct"/>
            <w:vMerge/>
            <w:vAlign w:val="center"/>
          </w:tcPr>
          <w:p w:rsidR="008C2AE0" w:rsidRPr="00D421A9" w:rsidRDefault="008C2AE0" w:rsidP="000457CA">
            <w:pPr>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其他</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8</w:t>
            </w:r>
          </w:p>
        </w:tc>
      </w:tr>
      <w:tr w:rsidR="00D421A9" w:rsidRPr="00D421A9" w:rsidTr="000457CA">
        <w:tc>
          <w:tcPr>
            <w:tcW w:w="1667" w:type="pct"/>
            <w:vMerge w:val="restart"/>
            <w:vAlign w:val="center"/>
          </w:tcPr>
          <w:p w:rsidR="008C2AE0" w:rsidRPr="00D421A9" w:rsidRDefault="008C2AE0" w:rsidP="000457CA">
            <w:pPr>
              <w:tabs>
                <w:tab w:val="left" w:pos="856"/>
              </w:tabs>
              <w:rPr>
                <w:rFonts w:ascii="Times New Roman" w:eastAsia="宋体" w:hAnsi="Times New Roman" w:cs="Times New Roman"/>
              </w:rPr>
            </w:pPr>
            <w:r w:rsidRPr="00D421A9">
              <w:rPr>
                <w:rFonts w:ascii="Times New Roman" w:eastAsia="宋体" w:hAnsi="Times New Roman" w:cs="Times New Roman" w:hint="eastAsia"/>
              </w:rPr>
              <w:t>中文</w:t>
            </w: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CSSCI</w:t>
            </w:r>
          </w:p>
        </w:tc>
        <w:tc>
          <w:tcPr>
            <w:tcW w:w="1666" w:type="pct"/>
          </w:tcPr>
          <w:p w:rsidR="008C2AE0" w:rsidRPr="00D421A9" w:rsidRDefault="00640903" w:rsidP="000457CA">
            <w:pPr>
              <w:jc w:val="center"/>
              <w:rPr>
                <w:rFonts w:ascii="Times New Roman" w:eastAsia="宋体" w:hAnsi="Times New Roman" w:cs="Times New Roman"/>
              </w:rPr>
            </w:pPr>
            <w:r w:rsidRPr="00D421A9">
              <w:rPr>
                <w:rFonts w:ascii="Times New Roman" w:eastAsia="宋体" w:hAnsi="Times New Roman" w:cs="Times New Roman" w:hint="eastAsia"/>
              </w:rPr>
              <w:t>12</w:t>
            </w:r>
          </w:p>
        </w:tc>
      </w:tr>
      <w:tr w:rsidR="00D421A9" w:rsidRPr="00D421A9" w:rsidTr="000457CA">
        <w:tc>
          <w:tcPr>
            <w:tcW w:w="1667" w:type="pct"/>
            <w:vMerge/>
          </w:tcPr>
          <w:p w:rsidR="008C2AE0" w:rsidRPr="00D421A9" w:rsidRDefault="008C2AE0" w:rsidP="000457CA">
            <w:pPr>
              <w:tabs>
                <w:tab w:val="left" w:pos="856"/>
              </w:tabs>
              <w:rPr>
                <w:rFonts w:ascii="Times New Roman" w:eastAsia="宋体" w:hAnsi="Times New Roman" w:cs="Times New Roman"/>
              </w:rPr>
            </w:pPr>
          </w:p>
        </w:tc>
        <w:tc>
          <w:tcPr>
            <w:tcW w:w="1667"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其他</w:t>
            </w:r>
          </w:p>
        </w:tc>
        <w:tc>
          <w:tcPr>
            <w:tcW w:w="1666" w:type="pct"/>
          </w:tcPr>
          <w:p w:rsidR="008C2AE0" w:rsidRPr="00D421A9" w:rsidRDefault="008C2AE0" w:rsidP="000457CA">
            <w:pPr>
              <w:jc w:val="center"/>
              <w:rPr>
                <w:rFonts w:ascii="Times New Roman" w:eastAsia="宋体" w:hAnsi="Times New Roman" w:cs="Times New Roman"/>
              </w:rPr>
            </w:pPr>
            <w:r w:rsidRPr="00D421A9">
              <w:rPr>
                <w:rFonts w:ascii="Times New Roman" w:eastAsia="宋体" w:hAnsi="Times New Roman" w:cs="Times New Roman" w:hint="eastAsia"/>
              </w:rPr>
              <w:t>2</w:t>
            </w:r>
          </w:p>
        </w:tc>
      </w:tr>
    </w:tbl>
    <w:p w:rsidR="00FC26AF" w:rsidRPr="00D421A9" w:rsidRDefault="00FC26AF" w:rsidP="001E027C">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2</w:t>
      </w:r>
      <w:r w:rsidRPr="00D421A9">
        <w:rPr>
          <w:rFonts w:ascii="Times New Roman" w:eastAsia="宋体" w:hAnsi="Times New Roman" w:cs="Times New Roman"/>
        </w:rPr>
        <w:t>）发表偏倚。</w:t>
      </w:r>
      <w:r w:rsidR="003C79E5" w:rsidRPr="00D421A9">
        <w:rPr>
          <w:rFonts w:ascii="Times New Roman" w:eastAsia="宋体" w:hAnsi="Times New Roman" w:cs="Times New Roman"/>
        </w:rPr>
        <w:t>风险厌恶系数测算的文献中，期刊可能会更倾向于发表那些估计结果符合预期的成果（如</w:t>
      </w:r>
      <w:r w:rsidR="003C79E5" w:rsidRPr="00D421A9">
        <w:rPr>
          <w:rFonts w:ascii="Times New Roman" w:eastAsia="宋体" w:hAnsi="Times New Roman" w:cs="Times New Roman"/>
        </w:rPr>
        <w:t>Mehra &amp; Prescott</w:t>
      </w:r>
      <w:r w:rsidR="003C79E5" w:rsidRPr="00D421A9">
        <w:rPr>
          <w:rFonts w:ascii="Times New Roman" w:eastAsia="宋体" w:hAnsi="Times New Roman" w:cs="Times New Roman"/>
        </w:rPr>
        <w:t>（</w:t>
      </w:r>
      <w:r w:rsidR="003C79E5" w:rsidRPr="00D421A9">
        <w:rPr>
          <w:rFonts w:ascii="Times New Roman" w:eastAsia="宋体" w:hAnsi="Times New Roman" w:cs="Times New Roman"/>
        </w:rPr>
        <w:t>1985</w:t>
      </w:r>
      <w:r w:rsidR="003C79E5" w:rsidRPr="00D421A9">
        <w:rPr>
          <w:rFonts w:ascii="Times New Roman" w:eastAsia="宋体" w:hAnsi="Times New Roman" w:cs="Times New Roman"/>
        </w:rPr>
        <w:t>）认为的</w:t>
      </w:r>
      <w:r w:rsidR="003C79E5" w:rsidRPr="00D421A9">
        <w:rPr>
          <w:rFonts w:ascii="Times New Roman" w:eastAsia="宋体" w:hAnsi="Times New Roman" w:cs="Times New Roman"/>
        </w:rPr>
        <w:t>0-10</w:t>
      </w:r>
      <w:r w:rsidR="003C79E5" w:rsidRPr="00D421A9">
        <w:rPr>
          <w:rFonts w:ascii="Times New Roman" w:eastAsia="宋体" w:hAnsi="Times New Roman" w:cs="Times New Roman"/>
        </w:rPr>
        <w:t>区间）。为了检验是否存在偏倚，我们绘制了漏斗图。</w:t>
      </w:r>
      <w:r w:rsidR="003C79E5" w:rsidRPr="00D421A9">
        <w:rPr>
          <w:rFonts w:ascii="Times New Roman" w:eastAsia="宋体" w:hAnsi="Times New Roman" w:cs="Times New Roman" w:hint="eastAsia"/>
        </w:rPr>
        <w:t>在绘制</w:t>
      </w:r>
      <w:r w:rsidR="003C79E5" w:rsidRPr="00D421A9">
        <w:rPr>
          <w:rFonts w:ascii="Times New Roman" w:eastAsia="宋体" w:hAnsi="Times New Roman" w:cs="Times New Roman"/>
        </w:rPr>
        <w:t>漏斗图之前，我们需要</w:t>
      </w:r>
      <w:r w:rsidR="001E027C" w:rsidRPr="00D421A9">
        <w:rPr>
          <w:rFonts w:ascii="Times New Roman" w:eastAsia="宋体" w:hAnsi="Times New Roman" w:cs="Times New Roman" w:hint="eastAsia"/>
        </w:rPr>
        <w:t>设定</w:t>
      </w:r>
      <w:r w:rsidR="001E027C" w:rsidRPr="00D421A9">
        <w:rPr>
          <w:rFonts w:ascii="Times New Roman" w:eastAsia="宋体" w:hAnsi="Times New Roman" w:cs="Times New Roman"/>
        </w:rPr>
        <w:t>元分析模型形式。我们的效应量（</w:t>
      </w:r>
      <w:r w:rsidR="001E027C" w:rsidRPr="00D421A9">
        <w:rPr>
          <w:rFonts w:ascii="Times New Roman" w:eastAsia="宋体" w:hAnsi="Times New Roman" w:cs="Times New Roman"/>
        </w:rPr>
        <w:t xml:space="preserve">Effect </w:t>
      </w:r>
      <w:r w:rsidR="001E027C" w:rsidRPr="00D421A9">
        <w:rPr>
          <w:rFonts w:ascii="Times New Roman" w:eastAsia="宋体" w:hAnsi="Times New Roman" w:cs="Times New Roman"/>
        </w:rPr>
        <w:lastRenderedPageBreak/>
        <w:t>Size</w:t>
      </w:r>
      <w:r w:rsidR="001E027C" w:rsidRPr="00D421A9">
        <w:rPr>
          <w:rFonts w:ascii="Times New Roman" w:eastAsia="宋体" w:hAnsi="Times New Roman" w:cs="Times New Roman" w:hint="eastAsia"/>
        </w:rPr>
        <w:t>，</w:t>
      </w:r>
      <w:r w:rsidR="001E027C" w:rsidRPr="00D421A9">
        <w:rPr>
          <w:rFonts w:ascii="Times New Roman" w:eastAsia="宋体" w:hAnsi="Times New Roman" w:cs="Times New Roman"/>
        </w:rPr>
        <w:t>ES</w:t>
      </w:r>
      <w:r w:rsidR="001E027C" w:rsidRPr="00D421A9">
        <w:rPr>
          <w:rFonts w:ascii="Times New Roman" w:eastAsia="宋体" w:hAnsi="Times New Roman" w:cs="Times New Roman"/>
        </w:rPr>
        <w:t>）</w:t>
      </w:r>
      <w:r w:rsidR="001E027C" w:rsidRPr="00D421A9">
        <w:rPr>
          <w:rFonts w:ascii="Times New Roman" w:eastAsia="宋体" w:hAnsi="Times New Roman" w:cs="Times New Roman" w:hint="eastAsia"/>
        </w:rPr>
        <w:t>采用</w:t>
      </w:r>
      <w:r w:rsidR="003C79E5" w:rsidRPr="00D421A9">
        <w:rPr>
          <w:rFonts w:ascii="Times New Roman" w:eastAsia="宋体" w:hAnsi="Times New Roman" w:cs="Times New Roman"/>
        </w:rPr>
        <w:t xml:space="preserve">Hedges' </w:t>
      </w:r>
      <w:r w:rsidR="003C79E5" w:rsidRPr="00D421A9">
        <w:rPr>
          <w:rFonts w:ascii="Times New Roman" w:eastAsia="宋体" w:hAnsi="Times New Roman" w:cs="Times New Roman"/>
          <w:i/>
        </w:rPr>
        <w:t>g</w:t>
      </w:r>
      <w:r w:rsidR="003C79E5" w:rsidRPr="00D421A9">
        <w:rPr>
          <w:rFonts w:ascii="Times New Roman" w:eastAsia="宋体" w:hAnsi="Times New Roman" w:cs="Times New Roman" w:hint="eastAsia"/>
        </w:rPr>
        <w:t>效应量，这一</w:t>
      </w:r>
      <w:r w:rsidR="003C79E5" w:rsidRPr="00D421A9">
        <w:rPr>
          <w:rFonts w:ascii="Times New Roman" w:eastAsia="宋体" w:hAnsi="Times New Roman" w:cs="Times New Roman"/>
        </w:rPr>
        <w:t>效应量</w:t>
      </w:r>
      <w:r w:rsidR="004D27B5" w:rsidRPr="00D421A9">
        <w:rPr>
          <w:rFonts w:ascii="Times New Roman" w:eastAsia="宋体" w:hAnsi="Times New Roman" w:cs="Times New Roman" w:hint="eastAsia"/>
        </w:rPr>
        <w:t>能够</w:t>
      </w:r>
      <w:r w:rsidR="004D27B5" w:rsidRPr="00D421A9">
        <w:rPr>
          <w:rFonts w:ascii="Times New Roman" w:eastAsia="宋体" w:hAnsi="Times New Roman" w:cs="Times New Roman"/>
        </w:rPr>
        <w:t>处理</w:t>
      </w:r>
      <w:r w:rsidR="003C79E5" w:rsidRPr="00D421A9">
        <w:rPr>
          <w:rFonts w:ascii="Times New Roman" w:eastAsia="宋体" w:hAnsi="Times New Roman" w:cs="Times New Roman"/>
        </w:rPr>
        <w:t xml:space="preserve">Cohen’ </w:t>
      </w:r>
      <w:r w:rsidR="003C79E5" w:rsidRPr="00D421A9">
        <w:rPr>
          <w:rFonts w:ascii="Times New Roman" w:eastAsia="宋体" w:hAnsi="Times New Roman" w:cs="Times New Roman"/>
          <w:i/>
        </w:rPr>
        <w:t>d</w:t>
      </w:r>
      <w:r w:rsidR="003C79E5" w:rsidRPr="00D421A9">
        <w:rPr>
          <w:rFonts w:ascii="Times New Roman" w:eastAsia="宋体" w:hAnsi="Times New Roman" w:cs="Times New Roman" w:hint="eastAsia"/>
        </w:rPr>
        <w:t>效应量在</w:t>
      </w:r>
      <w:r w:rsidR="003C79E5" w:rsidRPr="00D421A9">
        <w:rPr>
          <w:rFonts w:ascii="Times New Roman" w:eastAsia="宋体" w:hAnsi="Times New Roman" w:cs="Times New Roman"/>
        </w:rPr>
        <w:t>小样本条件下</w:t>
      </w:r>
      <w:r w:rsidR="003C79E5" w:rsidRPr="00D421A9">
        <w:rPr>
          <w:rFonts w:ascii="Times New Roman" w:eastAsia="宋体" w:hAnsi="Times New Roman" w:cs="Times New Roman" w:hint="eastAsia"/>
        </w:rPr>
        <w:t>的</w:t>
      </w:r>
      <w:r w:rsidR="001E027C" w:rsidRPr="00D421A9">
        <w:rPr>
          <w:rFonts w:ascii="Times New Roman" w:eastAsia="宋体" w:hAnsi="Times New Roman" w:cs="Times New Roman" w:hint="eastAsia"/>
        </w:rPr>
        <w:t>高估</w:t>
      </w:r>
      <w:r w:rsidR="001E027C" w:rsidRPr="00D421A9">
        <w:rPr>
          <w:rFonts w:ascii="Times New Roman" w:eastAsia="宋体" w:hAnsi="Times New Roman" w:cs="Times New Roman"/>
        </w:rPr>
        <w:t>偏差</w:t>
      </w:r>
      <w:r w:rsidR="001E027C" w:rsidRPr="00D421A9">
        <w:rPr>
          <w:rFonts w:ascii="Times New Roman" w:eastAsia="宋体" w:hAnsi="Times New Roman" w:cs="Times New Roman" w:hint="eastAsia"/>
        </w:rPr>
        <w:t>，</w:t>
      </w:r>
      <w:r w:rsidR="001E027C" w:rsidRPr="00D421A9">
        <w:rPr>
          <w:rFonts w:ascii="Times New Roman" w:eastAsia="宋体" w:hAnsi="Times New Roman" w:cs="Times New Roman"/>
        </w:rPr>
        <w:t>在元分析中较为常用。</w:t>
      </w:r>
      <w:r w:rsidR="007075D1" w:rsidRPr="00D421A9">
        <w:rPr>
          <w:rFonts w:ascii="Times New Roman" w:eastAsia="宋体" w:hAnsi="Times New Roman" w:cs="Times New Roman"/>
        </w:rPr>
        <w:t>Meta</w:t>
      </w:r>
      <w:r w:rsidR="007075D1" w:rsidRPr="00D421A9">
        <w:rPr>
          <w:rFonts w:ascii="Times New Roman" w:eastAsia="宋体" w:hAnsi="Times New Roman" w:cs="Times New Roman"/>
        </w:rPr>
        <w:t>模型分为固定效应模型和随机效应模型，固定效应模型假设多个研究存在共同的效应，各项研究之间的差异来源于抽样误差。随机效应模型假设研究之间的异质性不仅与抽样误差有关，还与别的因素有关。根据齐性检验结果判断</w:t>
      </w:r>
      <w:r w:rsidR="007075D1" w:rsidRPr="00D421A9">
        <w:rPr>
          <w:rFonts w:ascii="Times New Roman" w:eastAsia="宋体" w:hAnsi="Times New Roman" w:cs="Times New Roman" w:hint="eastAsia"/>
        </w:rPr>
        <w:t>，</w:t>
      </w:r>
      <w:r w:rsidR="007075D1" w:rsidRPr="00D421A9">
        <w:rPr>
          <w:rFonts w:ascii="Times New Roman" w:eastAsia="宋体" w:hAnsi="Times New Roman" w:cs="Times New Roman"/>
        </w:rPr>
        <w:t>本文的</w:t>
      </w:r>
      <w:r w:rsidR="007075D1" w:rsidRPr="00D421A9">
        <w:rPr>
          <w:rFonts w:ascii="Times New Roman" w:eastAsia="宋体" w:hAnsi="Times New Roman" w:cs="Times New Roman" w:hint="eastAsia"/>
        </w:rPr>
        <w:t>M</w:t>
      </w:r>
      <w:r w:rsidR="007075D1" w:rsidRPr="00D421A9">
        <w:rPr>
          <w:rFonts w:ascii="Times New Roman" w:eastAsia="宋体" w:hAnsi="Times New Roman" w:cs="Times New Roman"/>
        </w:rPr>
        <w:t>eta</w:t>
      </w:r>
      <w:r w:rsidR="007075D1" w:rsidRPr="00D421A9">
        <w:rPr>
          <w:rFonts w:ascii="Times New Roman" w:eastAsia="宋体" w:hAnsi="Times New Roman" w:cs="Times New Roman"/>
        </w:rPr>
        <w:t>模型为随机效应模型。</w:t>
      </w:r>
      <w:r w:rsidR="001E027C" w:rsidRPr="00D421A9">
        <w:rPr>
          <w:rFonts w:ascii="Times New Roman" w:eastAsia="宋体" w:hAnsi="Times New Roman" w:cs="Times New Roman"/>
        </w:rPr>
        <w:t>估计方法采用极大似然估计。</w:t>
      </w:r>
      <w:r w:rsidRPr="00D421A9">
        <w:rPr>
          <w:rFonts w:ascii="Times New Roman" w:eastAsia="宋体" w:hAnsi="Times New Roman" w:cs="Times New Roman"/>
        </w:rPr>
        <w:t>图</w:t>
      </w:r>
      <w:r w:rsidRPr="00D421A9">
        <w:rPr>
          <w:rFonts w:ascii="Times New Roman" w:eastAsia="宋体" w:hAnsi="Times New Roman" w:cs="Times New Roman"/>
        </w:rPr>
        <w:t>4</w:t>
      </w:r>
      <w:r w:rsidRPr="00D421A9">
        <w:rPr>
          <w:rFonts w:ascii="Times New Roman" w:eastAsia="宋体" w:hAnsi="Times New Roman" w:cs="Times New Roman"/>
        </w:rPr>
        <w:t>（</w:t>
      </w:r>
      <w:r w:rsidRPr="00D421A9">
        <w:rPr>
          <w:rFonts w:ascii="Times New Roman" w:eastAsia="宋体" w:hAnsi="Times New Roman" w:cs="Times New Roman"/>
        </w:rPr>
        <w:t>A</w:t>
      </w:r>
      <w:r w:rsidRPr="00D421A9">
        <w:rPr>
          <w:rFonts w:ascii="Times New Roman" w:eastAsia="宋体" w:hAnsi="Times New Roman" w:cs="Times New Roman"/>
        </w:rPr>
        <w:t>）横轴为相对风险厌恶系数值，纵轴为样本量，阴影部分表示置信区间，从深色到浅色分别为</w:t>
      </w:r>
      <w:r w:rsidRPr="00D421A9">
        <w:rPr>
          <w:rFonts w:ascii="Times New Roman" w:eastAsia="宋体" w:hAnsi="Times New Roman" w:cs="Times New Roman"/>
        </w:rPr>
        <w:t>99%</w:t>
      </w:r>
      <w:r w:rsidRPr="00D421A9">
        <w:rPr>
          <w:rFonts w:ascii="Times New Roman" w:eastAsia="宋体" w:hAnsi="Times New Roman" w:cs="Times New Roman"/>
        </w:rPr>
        <w:t>、</w:t>
      </w:r>
      <w:r w:rsidRPr="00D421A9">
        <w:rPr>
          <w:rFonts w:ascii="Times New Roman" w:eastAsia="宋体" w:hAnsi="Times New Roman" w:cs="Times New Roman"/>
        </w:rPr>
        <w:t>95%</w:t>
      </w:r>
      <w:r w:rsidRPr="00D421A9">
        <w:rPr>
          <w:rFonts w:ascii="Times New Roman" w:eastAsia="宋体" w:hAnsi="Times New Roman" w:cs="Times New Roman"/>
        </w:rPr>
        <w:t>、</w:t>
      </w:r>
      <w:r w:rsidRPr="00D421A9">
        <w:rPr>
          <w:rFonts w:ascii="Times New Roman" w:eastAsia="宋体" w:hAnsi="Times New Roman" w:cs="Times New Roman"/>
        </w:rPr>
        <w:t>90%</w:t>
      </w:r>
      <w:r w:rsidRPr="00D421A9">
        <w:rPr>
          <w:rFonts w:ascii="Times New Roman" w:eastAsia="宋体" w:hAnsi="Times New Roman" w:cs="Times New Roman"/>
        </w:rPr>
        <w:t>置信区间。</w:t>
      </w:r>
    </w:p>
    <w:p w:rsidR="00FC26AF" w:rsidRPr="00D421A9" w:rsidRDefault="00FC26AF" w:rsidP="00FC26AF">
      <w:pPr>
        <w:ind w:firstLineChars="200" w:firstLine="420"/>
        <w:rPr>
          <w:rFonts w:ascii="Times New Roman" w:eastAsia="宋体" w:hAnsi="Times New Roman" w:cs="Times New Roman"/>
        </w:rPr>
      </w:pPr>
      <w:r w:rsidRPr="00D421A9">
        <w:rPr>
          <w:rFonts w:ascii="Times New Roman" w:eastAsia="宋体" w:hAnsi="Times New Roman" w:cs="Times New Roman"/>
        </w:rPr>
        <w:t>漏斗图的假设是，估计精度随着样本量扩大而增加。根据图形特征，小样本会集中在漏斗底部（图形顶端），分布较为离散；大样本集中在漏斗顶部（图形底端），分布较为集中。如果出现发表偏倚，那么估计结果会出现左偏或者右偏，导致小样本和大样本均值偏离，同时置信区间非对称。图</w:t>
      </w:r>
      <w:r w:rsidRPr="00D421A9">
        <w:rPr>
          <w:rFonts w:ascii="Times New Roman" w:eastAsia="宋体" w:hAnsi="Times New Roman" w:cs="Times New Roman"/>
        </w:rPr>
        <w:t>4</w:t>
      </w:r>
      <w:r w:rsidRPr="00D421A9">
        <w:rPr>
          <w:rFonts w:ascii="Times New Roman" w:eastAsia="宋体" w:hAnsi="Times New Roman" w:cs="Times New Roman"/>
        </w:rPr>
        <w:t>（</w:t>
      </w:r>
      <w:r w:rsidRPr="00D421A9">
        <w:rPr>
          <w:rFonts w:ascii="Times New Roman" w:eastAsia="宋体" w:hAnsi="Times New Roman" w:cs="Times New Roman"/>
        </w:rPr>
        <w:t>A</w:t>
      </w:r>
      <w:r w:rsidRPr="00D421A9">
        <w:rPr>
          <w:rFonts w:ascii="Times New Roman" w:eastAsia="宋体" w:hAnsi="Times New Roman" w:cs="Times New Roman"/>
        </w:rPr>
        <w:t>）</w:t>
      </w:r>
      <w:r w:rsidR="004D27B5" w:rsidRPr="00D421A9">
        <w:rPr>
          <w:rFonts w:ascii="Times New Roman" w:eastAsia="宋体" w:hAnsi="Times New Roman" w:cs="Times New Roman" w:hint="eastAsia"/>
        </w:rPr>
        <w:t>初步</w:t>
      </w:r>
      <w:r w:rsidRPr="00D421A9">
        <w:rPr>
          <w:rFonts w:ascii="Times New Roman" w:eastAsia="宋体" w:hAnsi="Times New Roman" w:cs="Times New Roman"/>
        </w:rPr>
        <w:t>显示，本文整理的</w:t>
      </w:r>
      <w:r w:rsidRPr="00D421A9">
        <w:rPr>
          <w:rFonts w:ascii="Times New Roman" w:eastAsia="宋体" w:hAnsi="Times New Roman" w:cs="Times New Roman"/>
        </w:rPr>
        <w:t>RRA</w:t>
      </w:r>
      <w:r w:rsidRPr="00D421A9">
        <w:rPr>
          <w:rFonts w:ascii="Times New Roman" w:eastAsia="宋体" w:hAnsi="Times New Roman" w:cs="Times New Roman"/>
        </w:rPr>
        <w:t>估计结果没有出现明显的发表偏倚。</w:t>
      </w:r>
    </w:p>
    <w:p w:rsidR="0027150C" w:rsidRPr="00D421A9" w:rsidRDefault="0027150C" w:rsidP="00E43CF5">
      <w:pPr>
        <w:ind w:firstLineChars="200" w:firstLine="420"/>
        <w:rPr>
          <w:rFonts w:ascii="Times New Roman" w:eastAsia="宋体"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3620"/>
      </w:tblGrid>
      <w:tr w:rsidR="00D421A9" w:rsidRPr="00D421A9" w:rsidTr="000068C5">
        <w:tc>
          <w:tcPr>
            <w:tcW w:w="4699" w:type="dxa"/>
            <w:vAlign w:val="center"/>
          </w:tcPr>
          <w:p w:rsidR="0027150C" w:rsidRPr="00D421A9" w:rsidRDefault="00635F8B" w:rsidP="000068C5">
            <w:pPr>
              <w:jc w:val="center"/>
              <w:rPr>
                <w:rFonts w:ascii="Times New Roman" w:eastAsia="宋体" w:hAnsi="Times New Roman" w:cs="Times New Roman"/>
              </w:rPr>
            </w:pPr>
            <w:r w:rsidRPr="00D421A9">
              <w:rPr>
                <w:rFonts w:ascii="Times New Roman" w:eastAsia="宋体" w:hAnsi="Times New Roman" w:cs="Times New Roman"/>
                <w:noProof/>
              </w:rPr>
              <w:drawing>
                <wp:inline distT="0" distB="0" distL="0" distR="0">
                  <wp:extent cx="3093720" cy="22499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9021" cy="2261106"/>
                          </a:xfrm>
                          <a:prstGeom prst="rect">
                            <a:avLst/>
                          </a:prstGeom>
                          <a:noFill/>
                          <a:ln>
                            <a:noFill/>
                          </a:ln>
                        </pic:spPr>
                      </pic:pic>
                    </a:graphicData>
                  </a:graphic>
                </wp:inline>
              </w:drawing>
            </w:r>
          </w:p>
        </w:tc>
        <w:tc>
          <w:tcPr>
            <w:tcW w:w="3607" w:type="dxa"/>
            <w:vAlign w:val="center"/>
          </w:tcPr>
          <w:p w:rsidR="0027150C" w:rsidRPr="00D421A9" w:rsidRDefault="0027150C" w:rsidP="000068C5">
            <w:pPr>
              <w:jc w:val="center"/>
              <w:rPr>
                <w:rFonts w:ascii="Times New Roman" w:eastAsia="宋体" w:hAnsi="Times New Roman" w:cs="Times New Roman"/>
              </w:rPr>
            </w:pPr>
            <w:r w:rsidRPr="00D421A9">
              <w:rPr>
                <w:rFonts w:ascii="Times New Roman" w:eastAsia="宋体" w:hAnsi="Times New Roman" w:cs="Times New Roman"/>
                <w:noProof/>
              </w:rPr>
              <w:drawing>
                <wp:inline distT="0" distB="0" distL="0" distR="0">
                  <wp:extent cx="2247788" cy="2247788"/>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896" cy="2256896"/>
                          </a:xfrm>
                          <a:prstGeom prst="rect">
                            <a:avLst/>
                          </a:prstGeom>
                          <a:noFill/>
                          <a:ln>
                            <a:noFill/>
                          </a:ln>
                        </pic:spPr>
                      </pic:pic>
                    </a:graphicData>
                  </a:graphic>
                </wp:inline>
              </w:drawing>
            </w:r>
          </w:p>
        </w:tc>
      </w:tr>
      <w:tr w:rsidR="00D421A9" w:rsidRPr="00D421A9" w:rsidTr="000068C5">
        <w:tc>
          <w:tcPr>
            <w:tcW w:w="4699" w:type="dxa"/>
          </w:tcPr>
          <w:p w:rsidR="0027150C" w:rsidRPr="00D421A9" w:rsidRDefault="0027150C" w:rsidP="000068C5">
            <w:pPr>
              <w:jc w:val="center"/>
              <w:rPr>
                <w:rFonts w:ascii="Times New Roman" w:eastAsia="宋体" w:hAnsi="Times New Roman" w:cs="Times New Roman"/>
                <w:sz w:val="18"/>
              </w:rPr>
            </w:pPr>
            <w:r w:rsidRPr="00D421A9">
              <w:rPr>
                <w:rFonts w:ascii="Times New Roman" w:eastAsia="宋体" w:hAnsi="Times New Roman" w:cs="Times New Roman"/>
                <w:sz w:val="18"/>
              </w:rPr>
              <w:t xml:space="preserve">A. </w:t>
            </w:r>
            <w:r w:rsidRPr="00D421A9">
              <w:rPr>
                <w:rFonts w:ascii="Times New Roman" w:eastAsia="宋体" w:hAnsi="Times New Roman" w:cs="Times New Roman"/>
                <w:sz w:val="18"/>
              </w:rPr>
              <w:t>漏斗图</w:t>
            </w:r>
          </w:p>
        </w:tc>
        <w:tc>
          <w:tcPr>
            <w:tcW w:w="3607" w:type="dxa"/>
          </w:tcPr>
          <w:p w:rsidR="0027150C" w:rsidRPr="00D421A9" w:rsidRDefault="0027150C" w:rsidP="000068C5">
            <w:pPr>
              <w:jc w:val="center"/>
              <w:rPr>
                <w:rFonts w:ascii="Times New Roman" w:eastAsia="宋体" w:hAnsi="Times New Roman" w:cs="Times New Roman"/>
                <w:sz w:val="18"/>
              </w:rPr>
            </w:pPr>
            <w:r w:rsidRPr="00D421A9">
              <w:rPr>
                <w:rFonts w:ascii="Times New Roman" w:eastAsia="宋体" w:hAnsi="Times New Roman" w:cs="Times New Roman"/>
                <w:sz w:val="18"/>
              </w:rPr>
              <w:t>B. SROC</w:t>
            </w:r>
            <w:r w:rsidRPr="00D421A9">
              <w:rPr>
                <w:rFonts w:ascii="Times New Roman" w:eastAsia="宋体" w:hAnsi="Times New Roman" w:cs="Times New Roman"/>
                <w:sz w:val="18"/>
              </w:rPr>
              <w:t>关系图</w:t>
            </w:r>
          </w:p>
        </w:tc>
      </w:tr>
    </w:tbl>
    <w:p w:rsidR="0027150C" w:rsidRPr="00D421A9" w:rsidRDefault="0027150C" w:rsidP="0027150C">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4  </w:t>
      </w:r>
      <w:r w:rsidRPr="00D421A9">
        <w:rPr>
          <w:rFonts w:ascii="Times New Roman" w:eastAsia="楷体" w:hAnsi="Times New Roman" w:cs="Times New Roman"/>
        </w:rPr>
        <w:t>漏斗图和</w:t>
      </w:r>
      <w:r w:rsidRPr="00D421A9">
        <w:rPr>
          <w:rFonts w:ascii="Times New Roman" w:eastAsia="楷体" w:hAnsi="Times New Roman" w:cs="Times New Roman"/>
        </w:rPr>
        <w:t>SROC</w:t>
      </w:r>
      <w:r w:rsidRPr="00D421A9">
        <w:rPr>
          <w:rFonts w:ascii="Times New Roman" w:eastAsia="楷体" w:hAnsi="Times New Roman" w:cs="Times New Roman"/>
        </w:rPr>
        <w:t>关系图</w:t>
      </w:r>
    </w:p>
    <w:p w:rsidR="0027150C"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27150C" w:rsidRPr="00D421A9">
        <w:rPr>
          <w:rFonts w:ascii="Times New Roman" w:eastAsia="楷体" w:hAnsi="Times New Roman" w:cs="Times New Roman"/>
          <w:sz w:val="15"/>
        </w:rPr>
        <w:t>：图（</w:t>
      </w:r>
      <w:r w:rsidR="0027150C" w:rsidRPr="00D421A9">
        <w:rPr>
          <w:rFonts w:ascii="Times New Roman" w:eastAsia="楷体" w:hAnsi="Times New Roman" w:cs="Times New Roman"/>
          <w:sz w:val="15"/>
        </w:rPr>
        <w:t>A</w:t>
      </w:r>
      <w:r w:rsidR="0027150C" w:rsidRPr="00D421A9">
        <w:rPr>
          <w:rFonts w:ascii="Times New Roman" w:eastAsia="楷体" w:hAnsi="Times New Roman" w:cs="Times New Roman"/>
          <w:sz w:val="15"/>
        </w:rPr>
        <w:t>）中，阴影部分表示置信区间，从深色到浅色分别为</w:t>
      </w:r>
      <w:r w:rsidR="0027150C" w:rsidRPr="00D421A9">
        <w:rPr>
          <w:rFonts w:ascii="Times New Roman" w:eastAsia="楷体" w:hAnsi="Times New Roman" w:cs="Times New Roman"/>
          <w:sz w:val="15"/>
        </w:rPr>
        <w:t>99%</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95%</w:t>
      </w:r>
      <w:r w:rsidR="0027150C" w:rsidRPr="00D421A9">
        <w:rPr>
          <w:rFonts w:ascii="Times New Roman" w:eastAsia="楷体" w:hAnsi="Times New Roman" w:cs="Times New Roman"/>
          <w:sz w:val="15"/>
        </w:rPr>
        <w:t>、</w:t>
      </w:r>
      <w:r w:rsidR="0027150C" w:rsidRPr="00D421A9">
        <w:rPr>
          <w:rFonts w:ascii="Times New Roman" w:eastAsia="楷体" w:hAnsi="Times New Roman" w:cs="Times New Roman"/>
          <w:sz w:val="15"/>
        </w:rPr>
        <w:t>90%</w:t>
      </w:r>
      <w:r w:rsidR="0027150C" w:rsidRPr="00D421A9">
        <w:rPr>
          <w:rFonts w:ascii="Times New Roman" w:eastAsia="楷体" w:hAnsi="Times New Roman" w:cs="Times New Roman"/>
          <w:sz w:val="15"/>
        </w:rPr>
        <w:t>置信区间。图（</w:t>
      </w:r>
      <w:r w:rsidR="0027150C" w:rsidRPr="00D421A9">
        <w:rPr>
          <w:rFonts w:ascii="Times New Roman" w:eastAsia="楷体" w:hAnsi="Times New Roman" w:cs="Times New Roman"/>
          <w:sz w:val="15"/>
        </w:rPr>
        <w:t>B</w:t>
      </w:r>
      <w:r w:rsidR="0027150C" w:rsidRPr="00D421A9">
        <w:rPr>
          <w:rFonts w:ascii="Times New Roman" w:eastAsia="楷体" w:hAnsi="Times New Roman" w:cs="Times New Roman"/>
          <w:sz w:val="15"/>
        </w:rPr>
        <w:t>）中，带阴影的圆圈表示样本点，黑色实线为</w:t>
      </w:r>
      <w:r w:rsidR="0027150C" w:rsidRPr="00D421A9">
        <w:rPr>
          <w:rFonts w:ascii="Times New Roman" w:eastAsia="楷体" w:hAnsi="Times New Roman" w:cs="Times New Roman"/>
          <w:sz w:val="15"/>
        </w:rPr>
        <w:t>SROC</w:t>
      </w:r>
      <w:r w:rsidR="0027150C" w:rsidRPr="00D421A9">
        <w:rPr>
          <w:rFonts w:ascii="Times New Roman" w:eastAsia="楷体" w:hAnsi="Times New Roman" w:cs="Times New Roman"/>
          <w:sz w:val="15"/>
        </w:rPr>
        <w:t>曲线，虚线框为</w:t>
      </w:r>
      <w:r w:rsidR="0027150C" w:rsidRPr="00D421A9">
        <w:rPr>
          <w:rFonts w:ascii="Times New Roman" w:eastAsia="楷体" w:hAnsi="Times New Roman" w:cs="Times New Roman"/>
          <w:sz w:val="15"/>
        </w:rPr>
        <w:t>95%</w:t>
      </w:r>
      <w:r w:rsidR="0027150C" w:rsidRPr="00D421A9">
        <w:rPr>
          <w:rFonts w:ascii="Times New Roman" w:eastAsia="楷体" w:hAnsi="Times New Roman" w:cs="Times New Roman"/>
          <w:sz w:val="15"/>
        </w:rPr>
        <w:t>置信区间。</w:t>
      </w:r>
    </w:p>
    <w:p w:rsidR="007075D1" w:rsidRPr="00D421A9" w:rsidRDefault="007075D1" w:rsidP="007075D1">
      <w:pPr>
        <w:ind w:firstLineChars="200" w:firstLine="420"/>
        <w:rPr>
          <w:rFonts w:ascii="Times New Roman" w:eastAsia="宋体" w:hAnsi="Times New Roman" w:cs="Times New Roman"/>
        </w:rPr>
      </w:pPr>
      <w:r w:rsidRPr="00D421A9">
        <w:rPr>
          <w:rFonts w:ascii="Times New Roman" w:eastAsia="宋体" w:hAnsi="Times New Roman" w:cs="Times New Roman" w:hint="eastAsia"/>
        </w:rPr>
        <w:t>漏斗图能够直观</w:t>
      </w:r>
      <w:r w:rsidRPr="00D421A9">
        <w:rPr>
          <w:rFonts w:ascii="Times New Roman" w:eastAsia="宋体" w:hAnsi="Times New Roman" w:cs="Times New Roman"/>
        </w:rPr>
        <w:t>检验是否存在发表偏倚</w:t>
      </w:r>
      <w:r w:rsidRPr="00D421A9">
        <w:rPr>
          <w:rFonts w:ascii="Times New Roman" w:eastAsia="宋体" w:hAnsi="Times New Roman" w:cs="Times New Roman" w:hint="eastAsia"/>
        </w:rPr>
        <w:t>。</w:t>
      </w:r>
      <w:r w:rsidRPr="00D421A9">
        <w:rPr>
          <w:rFonts w:ascii="Times New Roman" w:eastAsia="宋体" w:hAnsi="Times New Roman" w:cs="Times New Roman"/>
        </w:rPr>
        <w:t>进一步地</w:t>
      </w:r>
      <w:r w:rsidRPr="00D421A9">
        <w:rPr>
          <w:rFonts w:ascii="Times New Roman" w:eastAsia="宋体" w:hAnsi="Times New Roman" w:cs="Times New Roman" w:hint="eastAsia"/>
        </w:rPr>
        <w:t>，</w:t>
      </w:r>
      <w:r w:rsidRPr="00D421A9">
        <w:rPr>
          <w:rFonts w:ascii="Times New Roman" w:eastAsia="宋体" w:hAnsi="Times New Roman" w:cs="Times New Roman"/>
        </w:rPr>
        <w:t>我们给出了</w:t>
      </w:r>
      <w:r w:rsidRPr="00D421A9">
        <w:rPr>
          <w:rFonts w:ascii="Times New Roman" w:eastAsia="宋体" w:hAnsi="Times New Roman" w:cs="Times New Roman" w:hint="eastAsia"/>
        </w:rPr>
        <w:t>更为</w:t>
      </w:r>
      <w:r w:rsidRPr="00D421A9">
        <w:rPr>
          <w:rFonts w:ascii="Times New Roman" w:eastAsia="宋体" w:hAnsi="Times New Roman" w:cs="Times New Roman"/>
        </w:rPr>
        <w:t>客观的发表</w:t>
      </w:r>
      <w:r w:rsidRPr="00D421A9">
        <w:rPr>
          <w:rFonts w:ascii="Times New Roman" w:eastAsia="宋体" w:hAnsi="Times New Roman" w:cs="Times New Roman" w:hint="eastAsia"/>
        </w:rPr>
        <w:t>偏倚</w:t>
      </w:r>
      <w:r w:rsidRPr="00D421A9">
        <w:rPr>
          <w:rFonts w:ascii="Times New Roman" w:eastAsia="宋体" w:hAnsi="Times New Roman" w:cs="Times New Roman"/>
        </w:rPr>
        <w:t>检验结果。</w:t>
      </w:r>
      <w:r w:rsidRPr="00D421A9">
        <w:rPr>
          <w:rFonts w:ascii="Times New Roman" w:eastAsia="宋体" w:hAnsi="Times New Roman" w:cs="Times New Roman" w:hint="eastAsia"/>
        </w:rPr>
        <w:t>我们</w:t>
      </w:r>
      <w:r w:rsidRPr="00D421A9">
        <w:rPr>
          <w:rFonts w:ascii="Times New Roman" w:eastAsia="宋体" w:hAnsi="Times New Roman" w:cs="Times New Roman"/>
        </w:rPr>
        <w:t>采用</w:t>
      </w:r>
      <w:r w:rsidRPr="00D421A9">
        <w:rPr>
          <w:rFonts w:ascii="Times New Roman" w:eastAsia="宋体" w:hAnsi="Times New Roman" w:cs="Times New Roman" w:hint="eastAsia"/>
        </w:rPr>
        <w:t>Egger</w:t>
      </w:r>
      <w:r w:rsidRPr="00D421A9">
        <w:rPr>
          <w:rFonts w:ascii="Times New Roman" w:eastAsia="宋体" w:hAnsi="Times New Roman" w:cs="Times New Roman" w:hint="eastAsia"/>
        </w:rPr>
        <w:t>检验和</w:t>
      </w:r>
      <w:r w:rsidRPr="00D421A9">
        <w:rPr>
          <w:rFonts w:ascii="Times New Roman" w:eastAsia="宋体" w:hAnsi="Times New Roman" w:cs="Times New Roman" w:hint="eastAsia"/>
        </w:rPr>
        <w:t>Begg</w:t>
      </w:r>
      <w:r w:rsidRPr="00D421A9">
        <w:rPr>
          <w:rFonts w:ascii="Times New Roman" w:eastAsia="宋体" w:hAnsi="Times New Roman" w:cs="Times New Roman" w:hint="eastAsia"/>
        </w:rPr>
        <w:t>检验来</w:t>
      </w:r>
      <w:r w:rsidRPr="00D421A9">
        <w:rPr>
          <w:rFonts w:ascii="Times New Roman" w:eastAsia="宋体" w:hAnsi="Times New Roman" w:cs="Times New Roman"/>
        </w:rPr>
        <w:t>检验漏斗图的对称性</w:t>
      </w:r>
      <w:r w:rsidRPr="00D421A9">
        <w:rPr>
          <w:rFonts w:ascii="Times New Roman" w:eastAsia="宋体" w:hAnsi="Times New Roman" w:cs="Times New Roman" w:hint="eastAsia"/>
        </w:rPr>
        <w:t>，</w:t>
      </w:r>
      <w:r w:rsidRPr="00D421A9">
        <w:rPr>
          <w:rFonts w:ascii="Times New Roman" w:eastAsia="宋体" w:hAnsi="Times New Roman" w:cs="Times New Roman"/>
        </w:rPr>
        <w:t>判断是否存在发表偏倚。</w:t>
      </w:r>
      <w:r w:rsidRPr="00D421A9">
        <w:rPr>
          <w:rFonts w:ascii="Times New Roman" w:eastAsia="宋体" w:hAnsi="Times New Roman" w:cs="Times New Roman" w:hint="eastAsia"/>
        </w:rPr>
        <w:t>表</w:t>
      </w:r>
      <w:r w:rsidRPr="00D421A9">
        <w:rPr>
          <w:rFonts w:ascii="Times New Roman" w:eastAsia="宋体" w:hAnsi="Times New Roman" w:cs="Times New Roman" w:hint="eastAsia"/>
        </w:rPr>
        <w:t>4</w:t>
      </w:r>
      <w:r w:rsidRPr="00D421A9">
        <w:rPr>
          <w:rFonts w:ascii="Times New Roman" w:eastAsia="宋体" w:hAnsi="Times New Roman" w:cs="Times New Roman" w:hint="eastAsia"/>
        </w:rPr>
        <w:t>检验结果</w:t>
      </w:r>
      <w:r w:rsidRPr="00D421A9">
        <w:rPr>
          <w:rFonts w:ascii="Times New Roman" w:eastAsia="宋体" w:hAnsi="Times New Roman" w:cs="Times New Roman"/>
        </w:rPr>
        <w:t>显示，在剔除</w:t>
      </w:r>
      <w:r w:rsidRPr="00D421A9">
        <w:rPr>
          <w:rFonts w:ascii="Times New Roman" w:eastAsia="宋体" w:hAnsi="Times New Roman" w:cs="Times New Roman" w:hint="eastAsia"/>
        </w:rPr>
        <w:t>5</w:t>
      </w:r>
      <w:r w:rsidRPr="00D421A9">
        <w:rPr>
          <w:rFonts w:ascii="Times New Roman" w:eastAsia="宋体" w:hAnsi="Times New Roman" w:cs="Times New Roman"/>
        </w:rPr>
        <w:t>%</w:t>
      </w:r>
      <w:r w:rsidRPr="00D421A9">
        <w:rPr>
          <w:rFonts w:ascii="Times New Roman" w:eastAsia="宋体" w:hAnsi="Times New Roman" w:cs="Times New Roman" w:hint="eastAsia"/>
        </w:rPr>
        <w:t>极端值</w:t>
      </w:r>
      <w:r w:rsidRPr="00D421A9">
        <w:rPr>
          <w:rFonts w:ascii="Times New Roman" w:eastAsia="宋体" w:hAnsi="Times New Roman" w:cs="Times New Roman"/>
        </w:rPr>
        <w:t>后，</w:t>
      </w:r>
      <w:r w:rsidRPr="00D421A9">
        <w:rPr>
          <w:rFonts w:ascii="Times New Roman" w:eastAsia="宋体" w:hAnsi="Times New Roman" w:cs="Times New Roman" w:hint="eastAsia"/>
        </w:rPr>
        <w:t>Egger</w:t>
      </w:r>
      <w:r w:rsidRPr="00D421A9">
        <w:rPr>
          <w:rFonts w:ascii="Times New Roman" w:eastAsia="宋体" w:hAnsi="Times New Roman" w:cs="Times New Roman" w:hint="eastAsia"/>
        </w:rPr>
        <w:t>检验和</w:t>
      </w:r>
      <w:r w:rsidRPr="00D421A9">
        <w:rPr>
          <w:rFonts w:ascii="Times New Roman" w:eastAsia="宋体" w:hAnsi="Times New Roman" w:cs="Times New Roman" w:hint="eastAsia"/>
        </w:rPr>
        <w:t>Begg</w:t>
      </w:r>
      <w:r w:rsidRPr="00D421A9">
        <w:rPr>
          <w:rFonts w:ascii="Times New Roman" w:eastAsia="宋体" w:hAnsi="Times New Roman" w:cs="Times New Roman" w:hint="eastAsia"/>
        </w:rPr>
        <w:t>检验均</w:t>
      </w:r>
      <w:r w:rsidRPr="00D421A9">
        <w:rPr>
          <w:rFonts w:ascii="Times New Roman" w:eastAsia="宋体" w:hAnsi="Times New Roman" w:cs="Times New Roman"/>
        </w:rPr>
        <w:t>显示</w:t>
      </w:r>
      <w:r w:rsidRPr="00D421A9">
        <w:rPr>
          <w:rFonts w:ascii="Times New Roman" w:eastAsia="宋体" w:hAnsi="Times New Roman" w:cs="Times New Roman" w:hint="eastAsia"/>
        </w:rPr>
        <w:t>本文</w:t>
      </w:r>
      <w:r w:rsidRPr="00D421A9">
        <w:rPr>
          <w:rFonts w:ascii="Times New Roman" w:eastAsia="宋体" w:hAnsi="Times New Roman" w:cs="Times New Roman"/>
        </w:rPr>
        <w:t>搜集的样本在</w:t>
      </w:r>
      <w:r w:rsidRPr="00D421A9">
        <w:rPr>
          <w:rFonts w:ascii="Times New Roman" w:eastAsia="宋体" w:hAnsi="Times New Roman" w:cs="Times New Roman" w:hint="eastAsia"/>
        </w:rPr>
        <w:t>5</w:t>
      </w:r>
      <w:r w:rsidRPr="00D421A9">
        <w:rPr>
          <w:rFonts w:ascii="Times New Roman" w:eastAsia="宋体" w:hAnsi="Times New Roman" w:cs="Times New Roman"/>
        </w:rPr>
        <w:t>%</w:t>
      </w:r>
      <w:r w:rsidRPr="00D421A9">
        <w:rPr>
          <w:rFonts w:ascii="Times New Roman" w:eastAsia="宋体" w:hAnsi="Times New Roman" w:cs="Times New Roman"/>
        </w:rPr>
        <w:t>显著性水平下</w:t>
      </w:r>
      <w:r w:rsidRPr="00D421A9">
        <w:rPr>
          <w:rFonts w:ascii="Times New Roman" w:eastAsia="宋体" w:hAnsi="Times New Roman" w:cs="Times New Roman" w:hint="eastAsia"/>
        </w:rPr>
        <w:t>不存在</w:t>
      </w:r>
      <w:r w:rsidRPr="00D421A9">
        <w:rPr>
          <w:rFonts w:ascii="Times New Roman" w:eastAsia="宋体" w:hAnsi="Times New Roman" w:cs="Times New Roman"/>
        </w:rPr>
        <w:t>发表偏倚。</w:t>
      </w:r>
    </w:p>
    <w:p w:rsidR="007075D1" w:rsidRPr="00D421A9" w:rsidRDefault="007075D1" w:rsidP="007075D1">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4  </w:t>
      </w:r>
      <w:r w:rsidRPr="00D421A9">
        <w:rPr>
          <w:rFonts w:ascii="Times New Roman" w:eastAsia="楷体" w:hAnsi="Times New Roman" w:cs="Times New Roman" w:hint="eastAsia"/>
        </w:rPr>
        <w:t>发表偏倚</w:t>
      </w:r>
      <w:r w:rsidRPr="00D421A9">
        <w:rPr>
          <w:rFonts w:ascii="Times New Roman" w:eastAsia="楷体" w:hAnsi="Times New Roman" w:cs="Times New Roman"/>
        </w:rPr>
        <w:t>检验结果</w:t>
      </w:r>
    </w:p>
    <w:tbl>
      <w:tblPr>
        <w:tblStyle w:val="a7"/>
        <w:tblW w:w="5000" w:type="pct"/>
        <w:tblCellMar>
          <w:left w:w="0" w:type="dxa"/>
          <w:right w:w="0" w:type="dxa"/>
        </w:tblCellMar>
        <w:tblLook w:val="04A0" w:firstRow="1" w:lastRow="0" w:firstColumn="1" w:lastColumn="0" w:noHBand="0" w:noVBand="1"/>
      </w:tblPr>
      <w:tblGrid>
        <w:gridCol w:w="2094"/>
        <w:gridCol w:w="2681"/>
        <w:gridCol w:w="3541"/>
      </w:tblGrid>
      <w:tr w:rsidR="00D421A9" w:rsidRPr="00D421A9" w:rsidTr="00521DD2">
        <w:tc>
          <w:tcPr>
            <w:tcW w:w="1259" w:type="pct"/>
          </w:tcPr>
          <w:p w:rsidR="007075D1" w:rsidRPr="00D421A9" w:rsidRDefault="007075D1" w:rsidP="00521DD2">
            <w:pPr>
              <w:rPr>
                <w:rFonts w:ascii="Times New Roman" w:eastAsia="宋体" w:hAnsi="Times New Roman" w:cs="Times New Roman"/>
              </w:rPr>
            </w:pPr>
          </w:p>
        </w:tc>
        <w:tc>
          <w:tcPr>
            <w:tcW w:w="1612"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hint="eastAsia"/>
              </w:rPr>
              <w:t>E</w:t>
            </w:r>
            <w:r w:rsidRPr="00D421A9">
              <w:rPr>
                <w:rFonts w:ascii="Times New Roman" w:eastAsia="宋体" w:hAnsi="Times New Roman" w:cs="Times New Roman"/>
              </w:rPr>
              <w:t>gger</w:t>
            </w:r>
            <w:r w:rsidRPr="00D421A9">
              <w:rPr>
                <w:rFonts w:ascii="Times New Roman" w:eastAsia="宋体" w:hAnsi="Times New Roman" w:cs="Times New Roman" w:hint="eastAsia"/>
              </w:rPr>
              <w:t>检验（</w:t>
            </w:r>
            <w:r w:rsidRPr="00D421A9">
              <w:rPr>
                <w:rFonts w:ascii="Times New Roman" w:eastAsia="宋体" w:hAnsi="Times New Roman" w:cs="Times New Roman" w:hint="eastAsia"/>
              </w:rPr>
              <w:t>P</w:t>
            </w:r>
            <w:r w:rsidRPr="00D421A9">
              <w:rPr>
                <w:rFonts w:ascii="Times New Roman" w:eastAsia="宋体" w:hAnsi="Times New Roman" w:cs="Times New Roman" w:hint="eastAsia"/>
              </w:rPr>
              <w:t>值）</w:t>
            </w:r>
          </w:p>
        </w:tc>
        <w:tc>
          <w:tcPr>
            <w:tcW w:w="2129"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hint="eastAsia"/>
              </w:rPr>
              <w:t>B</w:t>
            </w:r>
            <w:r w:rsidRPr="00D421A9">
              <w:rPr>
                <w:rFonts w:ascii="Times New Roman" w:eastAsia="宋体" w:hAnsi="Times New Roman" w:cs="Times New Roman"/>
              </w:rPr>
              <w:t>egg</w:t>
            </w:r>
            <w:r w:rsidRPr="00D421A9">
              <w:rPr>
                <w:rFonts w:ascii="Times New Roman" w:eastAsia="宋体" w:hAnsi="Times New Roman" w:cs="Times New Roman"/>
              </w:rPr>
              <w:t>秩相关检验（</w:t>
            </w:r>
            <w:r w:rsidRPr="00D421A9">
              <w:rPr>
                <w:rFonts w:ascii="Times New Roman" w:eastAsia="宋体" w:hAnsi="Times New Roman" w:cs="Times New Roman" w:hint="eastAsia"/>
              </w:rPr>
              <w:t>P</w:t>
            </w:r>
            <w:r w:rsidRPr="00D421A9">
              <w:rPr>
                <w:rFonts w:ascii="Times New Roman" w:eastAsia="宋体" w:hAnsi="Times New Roman" w:cs="Times New Roman" w:hint="eastAsia"/>
              </w:rPr>
              <w:t>值</w:t>
            </w:r>
            <w:r w:rsidRPr="00D421A9">
              <w:rPr>
                <w:rFonts w:ascii="Times New Roman" w:eastAsia="宋体" w:hAnsi="Times New Roman" w:cs="Times New Roman"/>
              </w:rPr>
              <w:t>）</w:t>
            </w:r>
          </w:p>
        </w:tc>
      </w:tr>
      <w:tr w:rsidR="00D421A9" w:rsidRPr="00D421A9" w:rsidTr="00521DD2">
        <w:tc>
          <w:tcPr>
            <w:tcW w:w="1259" w:type="pct"/>
          </w:tcPr>
          <w:p w:rsidR="007075D1" w:rsidRPr="00D421A9" w:rsidRDefault="007075D1" w:rsidP="00521DD2">
            <w:pPr>
              <w:rPr>
                <w:rFonts w:ascii="Times New Roman" w:eastAsia="宋体" w:hAnsi="Times New Roman" w:cs="Times New Roman"/>
              </w:rPr>
            </w:pPr>
            <w:r w:rsidRPr="00D421A9">
              <w:rPr>
                <w:rFonts w:ascii="Times New Roman" w:eastAsia="宋体" w:hAnsi="Times New Roman" w:cs="Times New Roman" w:hint="eastAsia"/>
              </w:rPr>
              <w:t>全样本</w:t>
            </w:r>
          </w:p>
        </w:tc>
        <w:tc>
          <w:tcPr>
            <w:tcW w:w="1612"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hint="eastAsia"/>
              </w:rPr>
              <w:t>0.0000</w:t>
            </w:r>
          </w:p>
        </w:tc>
        <w:tc>
          <w:tcPr>
            <w:tcW w:w="2129"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rPr>
              <w:t>0.0311</w:t>
            </w:r>
          </w:p>
        </w:tc>
      </w:tr>
      <w:tr w:rsidR="00D421A9" w:rsidRPr="00D421A9" w:rsidTr="00521DD2">
        <w:tc>
          <w:tcPr>
            <w:tcW w:w="1259" w:type="pct"/>
          </w:tcPr>
          <w:p w:rsidR="007075D1" w:rsidRPr="00D421A9" w:rsidRDefault="007075D1" w:rsidP="00521DD2">
            <w:pPr>
              <w:rPr>
                <w:rFonts w:ascii="Times New Roman" w:eastAsia="宋体" w:hAnsi="Times New Roman" w:cs="Times New Roman"/>
              </w:rPr>
            </w:pPr>
            <w:r w:rsidRPr="00D421A9">
              <w:rPr>
                <w:rFonts w:ascii="Times New Roman" w:eastAsia="宋体" w:hAnsi="Times New Roman" w:cs="Times New Roman"/>
              </w:rPr>
              <w:t>剔除</w:t>
            </w:r>
            <w:r w:rsidRPr="00D421A9">
              <w:rPr>
                <w:rFonts w:ascii="Times New Roman" w:eastAsia="宋体" w:hAnsi="Times New Roman" w:cs="Times New Roman"/>
              </w:rPr>
              <w:t>1%</w:t>
            </w:r>
            <w:r w:rsidRPr="00D421A9">
              <w:rPr>
                <w:rFonts w:ascii="Times New Roman" w:eastAsia="宋体" w:hAnsi="Times New Roman" w:cs="Times New Roman"/>
              </w:rPr>
              <w:t>极端值</w:t>
            </w:r>
          </w:p>
        </w:tc>
        <w:tc>
          <w:tcPr>
            <w:tcW w:w="1612"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rPr>
              <w:t>0.0240</w:t>
            </w:r>
          </w:p>
        </w:tc>
        <w:tc>
          <w:tcPr>
            <w:tcW w:w="2129"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rPr>
              <w:t>0.0319</w:t>
            </w:r>
          </w:p>
        </w:tc>
      </w:tr>
      <w:tr w:rsidR="00D421A9" w:rsidRPr="00D421A9" w:rsidTr="00521DD2">
        <w:tc>
          <w:tcPr>
            <w:tcW w:w="1259" w:type="pct"/>
          </w:tcPr>
          <w:p w:rsidR="007075D1" w:rsidRPr="00D421A9" w:rsidRDefault="007075D1" w:rsidP="00521DD2">
            <w:pPr>
              <w:rPr>
                <w:rFonts w:ascii="Times New Roman" w:eastAsia="宋体" w:hAnsi="Times New Roman" w:cs="Times New Roman"/>
              </w:rPr>
            </w:pPr>
            <w:r w:rsidRPr="00D421A9">
              <w:rPr>
                <w:rFonts w:ascii="Times New Roman" w:eastAsia="宋体" w:hAnsi="Times New Roman" w:cs="Times New Roman"/>
              </w:rPr>
              <w:t>剔除</w:t>
            </w:r>
            <w:r w:rsidRPr="00D421A9">
              <w:rPr>
                <w:rFonts w:ascii="Times New Roman" w:eastAsia="宋体" w:hAnsi="Times New Roman" w:cs="Times New Roman"/>
              </w:rPr>
              <w:t>5%</w:t>
            </w:r>
            <w:r w:rsidRPr="00D421A9">
              <w:rPr>
                <w:rFonts w:ascii="Times New Roman" w:eastAsia="宋体" w:hAnsi="Times New Roman" w:cs="Times New Roman"/>
              </w:rPr>
              <w:t>极端值</w:t>
            </w:r>
          </w:p>
        </w:tc>
        <w:tc>
          <w:tcPr>
            <w:tcW w:w="1612"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rPr>
              <w:t>0.1184</w:t>
            </w:r>
          </w:p>
        </w:tc>
        <w:tc>
          <w:tcPr>
            <w:tcW w:w="2129" w:type="pct"/>
          </w:tcPr>
          <w:p w:rsidR="007075D1" w:rsidRPr="00D421A9" w:rsidRDefault="007075D1" w:rsidP="00521DD2">
            <w:pPr>
              <w:jc w:val="center"/>
              <w:rPr>
                <w:rFonts w:ascii="Times New Roman" w:eastAsia="宋体" w:hAnsi="Times New Roman" w:cs="Times New Roman"/>
              </w:rPr>
            </w:pPr>
            <w:r w:rsidRPr="00D421A9">
              <w:rPr>
                <w:rFonts w:ascii="Times New Roman" w:eastAsia="宋体" w:hAnsi="Times New Roman" w:cs="Times New Roman"/>
              </w:rPr>
              <w:t>0.0616</w:t>
            </w:r>
          </w:p>
        </w:tc>
      </w:tr>
    </w:tbl>
    <w:p w:rsidR="007075D1" w:rsidRPr="00D421A9" w:rsidRDefault="007075D1" w:rsidP="0027150C">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）阈值效应。我们通过考察发表结果</w:t>
      </w:r>
      <w:r w:rsidRPr="00D421A9">
        <w:rPr>
          <w:rFonts w:ascii="Times New Roman" w:eastAsia="宋体" w:hAnsi="Times New Roman" w:cs="Times New Roman"/>
          <w:i/>
        </w:rPr>
        <w:t>t</w:t>
      </w:r>
      <w:r w:rsidRPr="00D421A9">
        <w:rPr>
          <w:rFonts w:ascii="Times New Roman" w:eastAsia="宋体" w:hAnsi="Times New Roman" w:cs="Times New Roman"/>
        </w:rPr>
        <w:t>值的阈值效应，研究了期刊是否更倾向于发表统计显著的结果。</w:t>
      </w:r>
      <w:r w:rsidRPr="00D421A9">
        <w:rPr>
          <w:rFonts w:ascii="Times New Roman" w:eastAsia="宋体" w:hAnsi="Times New Roman" w:cs="Times New Roman"/>
        </w:rPr>
        <w:t>SROC</w:t>
      </w:r>
      <w:r w:rsidRPr="00D421A9">
        <w:rPr>
          <w:rFonts w:ascii="Times New Roman" w:eastAsia="宋体" w:hAnsi="Times New Roman" w:cs="Times New Roman"/>
        </w:rPr>
        <w:t>关系图横轴为（</w:t>
      </w:r>
      <w:r w:rsidRPr="00D421A9">
        <w:rPr>
          <w:rFonts w:ascii="Times New Roman" w:eastAsia="宋体" w:hAnsi="Times New Roman" w:cs="Times New Roman"/>
        </w:rPr>
        <w:t>1-</w:t>
      </w:r>
      <w:r w:rsidRPr="00D421A9">
        <w:rPr>
          <w:rFonts w:ascii="Times New Roman" w:eastAsia="宋体" w:hAnsi="Times New Roman" w:cs="Times New Roman"/>
        </w:rPr>
        <w:t>特异度），纵轴为检验结果敏感度</w:t>
      </w:r>
      <w:r w:rsidRPr="00D421A9">
        <w:rPr>
          <w:rStyle w:val="aa"/>
          <w:rFonts w:ascii="Times New Roman" w:eastAsia="宋体" w:hAnsi="Times New Roman" w:cs="Times New Roman"/>
          <w:highlight w:val="yellow"/>
        </w:rPr>
        <w:footnoteReference w:id="6"/>
      </w:r>
      <w:r w:rsidRPr="00D421A9">
        <w:rPr>
          <w:rFonts w:ascii="Times New Roman" w:eastAsia="宋体" w:hAnsi="Times New Roman" w:cs="Times New Roman"/>
        </w:rPr>
        <w:t>。以曲线为界，左边的结果要优于右边，如果曲线表现出良好的对称性，那么说明没有明显的阈值效应。风险厌恶系数的显著性检验中，</w:t>
      </w:r>
      <w:r w:rsidRPr="00D421A9">
        <w:rPr>
          <w:rFonts w:ascii="Times New Roman" w:eastAsia="宋体" w:hAnsi="Times New Roman" w:cs="Times New Roman"/>
        </w:rPr>
        <w:t>1%</w:t>
      </w: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w:t>
      </w:r>
      <w:r w:rsidRPr="00D421A9">
        <w:rPr>
          <w:rFonts w:ascii="Times New Roman" w:eastAsia="宋体" w:hAnsi="Times New Roman" w:cs="Times New Roman"/>
        </w:rPr>
        <w:t>10%</w:t>
      </w:r>
      <w:r w:rsidRPr="00D421A9">
        <w:rPr>
          <w:rFonts w:ascii="Times New Roman" w:eastAsia="宋体" w:hAnsi="Times New Roman" w:cs="Times New Roman"/>
        </w:rPr>
        <w:t>显著性水平下的</w:t>
      </w:r>
      <w:r w:rsidRPr="00D421A9">
        <w:rPr>
          <w:rFonts w:ascii="Times New Roman" w:eastAsia="宋体" w:hAnsi="Times New Roman" w:cs="Times New Roman"/>
          <w:i/>
        </w:rPr>
        <w:t>t</w:t>
      </w:r>
      <w:r w:rsidRPr="00D421A9">
        <w:rPr>
          <w:rFonts w:ascii="Times New Roman" w:eastAsia="宋体" w:hAnsi="Times New Roman" w:cs="Times New Roman"/>
        </w:rPr>
        <w:t>统计量临界值分别为</w:t>
      </w:r>
      <w:r w:rsidRPr="00D421A9">
        <w:rPr>
          <w:rFonts w:ascii="Times New Roman" w:eastAsia="宋体" w:hAnsi="Times New Roman" w:cs="Times New Roman"/>
        </w:rPr>
        <w:t>2.58</w:t>
      </w:r>
      <w:r w:rsidRPr="00D421A9">
        <w:rPr>
          <w:rFonts w:ascii="Times New Roman" w:eastAsia="宋体" w:hAnsi="Times New Roman" w:cs="Times New Roman"/>
        </w:rPr>
        <w:t>、</w:t>
      </w:r>
      <w:r w:rsidRPr="00D421A9">
        <w:rPr>
          <w:rFonts w:ascii="Times New Roman" w:eastAsia="宋体" w:hAnsi="Times New Roman" w:cs="Times New Roman"/>
        </w:rPr>
        <w:lastRenderedPageBreak/>
        <w:t>1.96</w:t>
      </w:r>
      <w:r w:rsidRPr="00D421A9">
        <w:rPr>
          <w:rFonts w:ascii="Times New Roman" w:eastAsia="宋体" w:hAnsi="Times New Roman" w:cs="Times New Roman"/>
        </w:rPr>
        <w:t>、</w:t>
      </w:r>
      <w:r w:rsidRPr="00D421A9">
        <w:rPr>
          <w:rFonts w:ascii="Times New Roman" w:eastAsia="宋体" w:hAnsi="Times New Roman" w:cs="Times New Roman"/>
        </w:rPr>
        <w:t>1.65</w:t>
      </w:r>
      <w:r w:rsidRPr="00D421A9">
        <w:rPr>
          <w:rFonts w:ascii="Times New Roman" w:eastAsia="宋体" w:hAnsi="Times New Roman" w:cs="Times New Roman"/>
        </w:rPr>
        <w:t>，我们以这三个临界值为分界点，将样本分为四组，分别定义为真显著、假显著、假不显著、真不显著四个组，绘制了</w:t>
      </w:r>
      <w:r w:rsidRPr="00D421A9">
        <w:rPr>
          <w:rFonts w:ascii="Times New Roman" w:eastAsia="宋体" w:hAnsi="Times New Roman" w:cs="Times New Roman"/>
        </w:rPr>
        <w:t>SROC</w:t>
      </w:r>
      <w:r w:rsidRPr="00D421A9">
        <w:rPr>
          <w:rFonts w:ascii="Times New Roman" w:eastAsia="宋体" w:hAnsi="Times New Roman" w:cs="Times New Roman"/>
        </w:rPr>
        <w:t>关系图</w:t>
      </w:r>
      <w:r w:rsidRPr="00D421A9">
        <w:rPr>
          <w:rStyle w:val="aa"/>
          <w:rFonts w:ascii="Times New Roman" w:eastAsia="宋体" w:hAnsi="Times New Roman" w:cs="Times New Roman"/>
          <w:highlight w:val="yellow"/>
        </w:rPr>
        <w:footnoteReference w:id="7"/>
      </w:r>
      <w:r w:rsidRPr="00D421A9">
        <w:rPr>
          <w:rFonts w:ascii="Times New Roman" w:eastAsia="宋体" w:hAnsi="Times New Roman" w:cs="Times New Roman"/>
        </w:rPr>
        <w:t>。图</w:t>
      </w:r>
      <w:r w:rsidRPr="00D421A9">
        <w:rPr>
          <w:rFonts w:ascii="Times New Roman" w:eastAsia="宋体" w:hAnsi="Times New Roman" w:cs="Times New Roman"/>
        </w:rPr>
        <w:t>4</w:t>
      </w:r>
      <w:r w:rsidRPr="00D421A9">
        <w:rPr>
          <w:rFonts w:ascii="Times New Roman" w:eastAsia="宋体" w:hAnsi="Times New Roman" w:cs="Times New Roman"/>
        </w:rPr>
        <w:t>（</w:t>
      </w:r>
      <w:r w:rsidRPr="00D421A9">
        <w:rPr>
          <w:rFonts w:ascii="Times New Roman" w:eastAsia="宋体" w:hAnsi="Times New Roman" w:cs="Times New Roman"/>
        </w:rPr>
        <w:t>B</w:t>
      </w:r>
      <w:r w:rsidRPr="00D421A9">
        <w:rPr>
          <w:rFonts w:ascii="Times New Roman" w:eastAsia="宋体" w:hAnsi="Times New Roman" w:cs="Times New Roman"/>
        </w:rPr>
        <w:t>）可以看出，</w:t>
      </w:r>
      <w:r w:rsidRPr="00D421A9">
        <w:rPr>
          <w:rFonts w:ascii="Times New Roman" w:eastAsia="宋体" w:hAnsi="Times New Roman" w:cs="Times New Roman"/>
        </w:rPr>
        <w:t>SROC</w:t>
      </w:r>
      <w:r w:rsidRPr="00D421A9">
        <w:rPr>
          <w:rFonts w:ascii="Times New Roman" w:eastAsia="宋体" w:hAnsi="Times New Roman" w:cs="Times New Roman"/>
        </w:rPr>
        <w:t>曲线对称性良好，本文搜集的文献结果显著性检验并没有表现出明显的阈值效应。</w:t>
      </w:r>
    </w:p>
    <w:p w:rsidR="0027150C" w:rsidRPr="00D421A9" w:rsidRDefault="00E43CF5" w:rsidP="0027150C">
      <w:pPr>
        <w:ind w:firstLineChars="200" w:firstLine="420"/>
        <w:rPr>
          <w:rFonts w:ascii="Times New Roman" w:eastAsia="宋体" w:hAnsi="Times New Roman" w:cs="Times New Roman"/>
        </w:rPr>
      </w:pPr>
      <w:r w:rsidRPr="00D421A9">
        <w:rPr>
          <w:rFonts w:ascii="Times New Roman" w:eastAsia="宋体" w:hAnsi="Times New Roman" w:cs="Times New Roman"/>
        </w:rPr>
        <w:t>我</w:t>
      </w:r>
      <w:r w:rsidR="0027150C" w:rsidRPr="00D421A9">
        <w:rPr>
          <w:rFonts w:ascii="Times New Roman" w:eastAsia="宋体" w:hAnsi="Times New Roman" w:cs="Times New Roman"/>
        </w:rPr>
        <w:t>们通过检索和筛选文献，搜集了</w:t>
      </w:r>
      <w:r w:rsidR="0027150C" w:rsidRPr="00D421A9">
        <w:rPr>
          <w:rFonts w:ascii="Times New Roman" w:eastAsia="宋体" w:hAnsi="Times New Roman" w:cs="Times New Roman"/>
        </w:rPr>
        <w:t>122</w:t>
      </w:r>
      <w:r w:rsidR="0027150C" w:rsidRPr="00D421A9">
        <w:rPr>
          <w:rFonts w:ascii="Times New Roman" w:eastAsia="宋体" w:hAnsi="Times New Roman" w:cs="Times New Roman"/>
        </w:rPr>
        <w:t>篇公开发表的测算相对风险厌恶系数的文献，共整理了</w:t>
      </w:r>
      <w:r w:rsidR="0027150C" w:rsidRPr="00D421A9">
        <w:rPr>
          <w:rFonts w:ascii="Times New Roman" w:eastAsia="宋体" w:hAnsi="Times New Roman" w:cs="Times New Roman"/>
        </w:rPr>
        <w:t>1133</w:t>
      </w:r>
      <w:r w:rsidR="0027150C" w:rsidRPr="00D421A9">
        <w:rPr>
          <w:rFonts w:ascii="Times New Roman" w:eastAsia="宋体" w:hAnsi="Times New Roman" w:cs="Times New Roman"/>
        </w:rPr>
        <w:t>个估计值，共计</w:t>
      </w:r>
      <w:r w:rsidR="0027150C" w:rsidRPr="00D421A9">
        <w:rPr>
          <w:rFonts w:ascii="Times New Roman" w:eastAsia="宋体" w:hAnsi="Times New Roman" w:cs="Times New Roman"/>
        </w:rPr>
        <w:t>73645</w:t>
      </w:r>
      <w:r w:rsidR="0027150C" w:rsidRPr="00D421A9">
        <w:rPr>
          <w:rFonts w:ascii="Times New Roman" w:eastAsia="宋体" w:hAnsi="Times New Roman" w:cs="Times New Roman"/>
        </w:rPr>
        <w:t>个数据点，样本覆盖全球</w:t>
      </w:r>
      <w:r w:rsidR="0027150C" w:rsidRPr="00D421A9">
        <w:rPr>
          <w:rFonts w:ascii="Times New Roman" w:eastAsia="宋体" w:hAnsi="Times New Roman" w:cs="Times New Roman"/>
        </w:rPr>
        <w:t>79</w:t>
      </w:r>
      <w:r w:rsidR="0027150C" w:rsidRPr="00D421A9">
        <w:rPr>
          <w:rFonts w:ascii="Times New Roman" w:eastAsia="宋体" w:hAnsi="Times New Roman" w:cs="Times New Roman"/>
        </w:rPr>
        <w:t>个国家，为后文开展元分析建立了原始数据库。</w:t>
      </w:r>
    </w:p>
    <w:p w:rsidR="009D5265" w:rsidRPr="00D421A9" w:rsidRDefault="009D5265" w:rsidP="0027150C">
      <w:pPr>
        <w:ind w:firstLineChars="200" w:firstLine="420"/>
        <w:rPr>
          <w:rFonts w:ascii="Times New Roman" w:eastAsia="宋体" w:hAnsi="Times New Roman" w:cs="Times New Roman"/>
        </w:rPr>
      </w:pPr>
    </w:p>
    <w:p w:rsidR="00D77475" w:rsidRPr="00D421A9" w:rsidRDefault="00DA5C29" w:rsidP="00D77475">
      <w:pPr>
        <w:jc w:val="center"/>
        <w:rPr>
          <w:rFonts w:ascii="黑体" w:eastAsia="黑体" w:hAnsi="黑体" w:cs="Times New Roman"/>
          <w:sz w:val="28"/>
        </w:rPr>
      </w:pPr>
      <w:r w:rsidRPr="00D421A9">
        <w:rPr>
          <w:rFonts w:ascii="黑体" w:eastAsia="黑体" w:hAnsi="黑体" w:cs="Times New Roman" w:hint="eastAsia"/>
          <w:sz w:val="28"/>
        </w:rPr>
        <w:t>三</w:t>
      </w:r>
      <w:r w:rsidR="005867CC" w:rsidRPr="00D421A9">
        <w:rPr>
          <w:rFonts w:ascii="黑体" w:eastAsia="黑体" w:hAnsi="黑体" w:cs="Times New Roman" w:hint="eastAsia"/>
          <w:sz w:val="28"/>
        </w:rPr>
        <w:t>、</w:t>
      </w:r>
      <w:r w:rsidR="00D77475" w:rsidRPr="00D421A9">
        <w:rPr>
          <w:rFonts w:ascii="黑体" w:eastAsia="黑体" w:hAnsi="黑体" w:cs="Times New Roman"/>
          <w:sz w:val="28"/>
        </w:rPr>
        <w:t>风险厌恶系数</w:t>
      </w:r>
      <w:r w:rsidR="00BB3B2C" w:rsidRPr="00D421A9">
        <w:rPr>
          <w:rFonts w:ascii="黑体" w:eastAsia="黑体" w:hAnsi="黑体" w:cs="Times New Roman"/>
          <w:sz w:val="28"/>
        </w:rPr>
        <w:t>统计</w:t>
      </w:r>
      <w:r w:rsidR="00D16219" w:rsidRPr="00D421A9">
        <w:rPr>
          <w:rFonts w:ascii="黑体" w:eastAsia="黑体" w:hAnsi="黑体" w:cs="Times New Roman"/>
          <w:sz w:val="28"/>
        </w:rPr>
        <w:t>与时</w:t>
      </w:r>
      <w:r w:rsidR="00A33C71" w:rsidRPr="00D421A9">
        <w:rPr>
          <w:rFonts w:ascii="黑体" w:eastAsia="黑体" w:hAnsi="黑体" w:cs="Times New Roman" w:hint="eastAsia"/>
          <w:sz w:val="28"/>
        </w:rPr>
        <w:t>间</w:t>
      </w:r>
      <w:r w:rsidR="00D16219" w:rsidRPr="00D421A9">
        <w:rPr>
          <w:rFonts w:ascii="黑体" w:eastAsia="黑体" w:hAnsi="黑体" w:cs="Times New Roman"/>
          <w:sz w:val="28"/>
        </w:rPr>
        <w:t>空</w:t>
      </w:r>
      <w:r w:rsidR="00A33C71" w:rsidRPr="00D421A9">
        <w:rPr>
          <w:rFonts w:ascii="黑体" w:eastAsia="黑体" w:hAnsi="黑体" w:cs="Times New Roman" w:hint="eastAsia"/>
          <w:sz w:val="28"/>
        </w:rPr>
        <w:t>间</w:t>
      </w:r>
      <w:r w:rsidR="00BB3B2C" w:rsidRPr="00D421A9">
        <w:rPr>
          <w:rFonts w:ascii="黑体" w:eastAsia="黑体" w:hAnsi="黑体" w:cs="Times New Roman"/>
          <w:sz w:val="28"/>
        </w:rPr>
        <w:t>分布</w:t>
      </w:r>
    </w:p>
    <w:p w:rsidR="005867CC" w:rsidRPr="00D421A9" w:rsidRDefault="005867CC" w:rsidP="00E43CF5">
      <w:pPr>
        <w:ind w:firstLineChars="200" w:firstLine="420"/>
        <w:rPr>
          <w:rFonts w:ascii="Times New Roman" w:eastAsia="宋体" w:hAnsi="Times New Roman" w:cs="Times New Roman"/>
        </w:rPr>
      </w:pPr>
    </w:p>
    <w:p w:rsidR="00BB3B2C" w:rsidRPr="00D421A9" w:rsidRDefault="002957FE" w:rsidP="00E43CF5">
      <w:pPr>
        <w:ind w:firstLineChars="200" w:firstLine="420"/>
        <w:rPr>
          <w:rFonts w:ascii="Times New Roman" w:eastAsia="宋体" w:hAnsi="Times New Roman" w:cs="Times New Roman"/>
        </w:rPr>
      </w:pPr>
      <w:r w:rsidRPr="00D421A9">
        <w:rPr>
          <w:rFonts w:ascii="Times New Roman" w:eastAsia="宋体" w:hAnsi="Times New Roman" w:cs="Times New Roman"/>
        </w:rPr>
        <w:t>本部分展示文献</w:t>
      </w:r>
      <w:r w:rsidR="00BB3B2C" w:rsidRPr="00D421A9">
        <w:rPr>
          <w:rFonts w:ascii="Times New Roman" w:eastAsia="宋体" w:hAnsi="Times New Roman" w:cs="Times New Roman"/>
        </w:rPr>
        <w:t>测算的相对风险厌恶系数描述性统计结果，并分析时间和空间上的特征。</w:t>
      </w:r>
    </w:p>
    <w:p w:rsidR="004D1D93" w:rsidRPr="00D421A9" w:rsidRDefault="00B232D2" w:rsidP="00E43CF5">
      <w:pPr>
        <w:ind w:firstLineChars="200" w:firstLine="420"/>
        <w:rPr>
          <w:rFonts w:ascii="Times New Roman" w:eastAsia="宋体" w:hAnsi="Times New Roman" w:cs="Times New Roman"/>
        </w:rPr>
      </w:pPr>
      <w:r w:rsidRPr="00D421A9">
        <w:rPr>
          <w:rFonts w:ascii="Times New Roman" w:eastAsia="宋体" w:hAnsi="Times New Roman" w:cs="Times New Roman"/>
        </w:rPr>
        <w:t>（一）描述性</w:t>
      </w:r>
      <w:r w:rsidR="00BB3B2C" w:rsidRPr="00D421A9">
        <w:rPr>
          <w:rFonts w:ascii="Times New Roman" w:eastAsia="宋体" w:hAnsi="Times New Roman" w:cs="Times New Roman"/>
        </w:rPr>
        <w:t>统计</w:t>
      </w:r>
    </w:p>
    <w:p w:rsidR="00B16AE1" w:rsidRPr="00D421A9" w:rsidRDefault="00B16AE1" w:rsidP="00B16AE1">
      <w:pPr>
        <w:ind w:firstLineChars="200" w:firstLine="420"/>
        <w:rPr>
          <w:rFonts w:ascii="Times New Roman" w:eastAsia="宋体" w:hAnsi="Times New Roman" w:cs="Times New Roman"/>
        </w:rPr>
      </w:pPr>
      <w:r w:rsidRPr="00D421A9">
        <w:rPr>
          <w:rFonts w:ascii="Times New Roman" w:eastAsia="宋体" w:hAnsi="Times New Roman" w:cs="Times New Roman"/>
        </w:rPr>
        <w:t>我们首先考察全样本的描述性统计结果。表</w:t>
      </w:r>
      <w:r w:rsidR="003324BB" w:rsidRPr="00D421A9">
        <w:rPr>
          <w:rFonts w:ascii="Times New Roman" w:eastAsia="宋体" w:hAnsi="Times New Roman" w:cs="Times New Roman"/>
        </w:rPr>
        <w:t>5</w:t>
      </w:r>
      <w:r w:rsidRPr="00D421A9">
        <w:rPr>
          <w:rFonts w:ascii="Times New Roman" w:eastAsia="宋体" w:hAnsi="Times New Roman" w:cs="Times New Roman"/>
        </w:rPr>
        <w:t>结果显示：第一，从全球视角看，全样本、剔除</w:t>
      </w:r>
      <w:r w:rsidRPr="00D421A9">
        <w:rPr>
          <w:rFonts w:ascii="Times New Roman" w:eastAsia="宋体" w:hAnsi="Times New Roman" w:cs="Times New Roman"/>
        </w:rPr>
        <w:t>1%</w:t>
      </w:r>
      <w:r w:rsidRPr="00D421A9">
        <w:rPr>
          <w:rFonts w:ascii="Times New Roman" w:eastAsia="宋体" w:hAnsi="Times New Roman" w:cs="Times New Roman"/>
        </w:rPr>
        <w:t>极端值、剔除</w:t>
      </w:r>
      <w:r w:rsidRPr="00D421A9">
        <w:rPr>
          <w:rFonts w:ascii="Times New Roman" w:eastAsia="宋体" w:hAnsi="Times New Roman" w:cs="Times New Roman"/>
        </w:rPr>
        <w:t>5%</w:t>
      </w:r>
      <w:r w:rsidRPr="00D421A9">
        <w:rPr>
          <w:rFonts w:ascii="Times New Roman" w:eastAsia="宋体" w:hAnsi="Times New Roman" w:cs="Times New Roman"/>
        </w:rPr>
        <w:t>极端值风险厌恶系数均值分别为</w:t>
      </w:r>
      <w:r w:rsidRPr="00D421A9">
        <w:rPr>
          <w:rFonts w:ascii="Times New Roman" w:eastAsia="宋体" w:hAnsi="Times New Roman" w:cs="Times New Roman"/>
        </w:rPr>
        <w:t>10.9186</w:t>
      </w:r>
      <w:r w:rsidRPr="00D421A9">
        <w:rPr>
          <w:rFonts w:ascii="Times New Roman" w:eastAsia="宋体" w:hAnsi="Times New Roman" w:cs="Times New Roman"/>
        </w:rPr>
        <w:t>、</w:t>
      </w:r>
      <w:r w:rsidRPr="00D421A9">
        <w:rPr>
          <w:rFonts w:ascii="Times New Roman" w:eastAsia="宋体" w:hAnsi="Times New Roman" w:cs="Times New Roman"/>
        </w:rPr>
        <w:t>6.2566</w:t>
      </w:r>
      <w:r w:rsidRPr="00D421A9">
        <w:rPr>
          <w:rFonts w:ascii="Times New Roman" w:eastAsia="宋体" w:hAnsi="Times New Roman" w:cs="Times New Roman"/>
        </w:rPr>
        <w:t>、</w:t>
      </w:r>
      <w:r w:rsidRPr="00D421A9">
        <w:rPr>
          <w:rFonts w:ascii="Times New Roman" w:eastAsia="宋体" w:hAnsi="Times New Roman" w:cs="Times New Roman"/>
        </w:rPr>
        <w:t>4.2738</w:t>
      </w:r>
      <w:r w:rsidRPr="00D421A9">
        <w:rPr>
          <w:rFonts w:ascii="Times New Roman" w:eastAsia="宋体" w:hAnsi="Times New Roman" w:cs="Times New Roman"/>
        </w:rPr>
        <w:t>。第二，中国子样本结果显示，</w:t>
      </w:r>
      <w:r w:rsidRPr="00D421A9">
        <w:rPr>
          <w:rFonts w:ascii="Times New Roman" w:eastAsia="宋体" w:hAnsi="Times New Roman" w:cs="Times New Roman"/>
        </w:rPr>
        <w:t>RRA</w:t>
      </w:r>
      <w:r w:rsidRPr="00D421A9">
        <w:rPr>
          <w:rFonts w:ascii="Times New Roman" w:eastAsia="宋体" w:hAnsi="Times New Roman" w:cs="Times New Roman"/>
        </w:rPr>
        <w:t>均值为</w:t>
      </w:r>
      <w:r w:rsidRPr="00D421A9">
        <w:rPr>
          <w:rFonts w:ascii="Times New Roman" w:eastAsia="宋体" w:hAnsi="Times New Roman" w:cs="Times New Roman"/>
        </w:rPr>
        <w:t>9.3098</w:t>
      </w:r>
      <w:r w:rsidRPr="00D421A9">
        <w:rPr>
          <w:rFonts w:ascii="Times New Roman" w:eastAsia="宋体" w:hAnsi="Times New Roman" w:cs="Times New Roman"/>
        </w:rPr>
        <w:t>。中国表现出比全世界更加厌恶风险的特征（与剔除</w:t>
      </w:r>
      <w:r w:rsidRPr="00D421A9">
        <w:rPr>
          <w:rFonts w:ascii="Times New Roman" w:eastAsia="宋体" w:hAnsi="Times New Roman" w:cs="Times New Roman"/>
        </w:rPr>
        <w:t>1%</w:t>
      </w:r>
      <w:r w:rsidRPr="00D421A9">
        <w:rPr>
          <w:rFonts w:ascii="Times New Roman" w:eastAsia="宋体" w:hAnsi="Times New Roman" w:cs="Times New Roman"/>
        </w:rPr>
        <w:t>极端值相比）。</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5</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风险厌恶系数描述性统计</w:t>
      </w:r>
    </w:p>
    <w:tbl>
      <w:tblPr>
        <w:tblStyle w:val="a7"/>
        <w:tblW w:w="0" w:type="auto"/>
        <w:tblCellMar>
          <w:left w:w="0" w:type="dxa"/>
          <w:right w:w="0" w:type="dxa"/>
        </w:tblCellMar>
        <w:tblLook w:val="04A0" w:firstRow="1" w:lastRow="0" w:firstColumn="1" w:lastColumn="0" w:noHBand="0" w:noVBand="1"/>
      </w:tblPr>
      <w:tblGrid>
        <w:gridCol w:w="1435"/>
        <w:gridCol w:w="865"/>
        <w:gridCol w:w="935"/>
        <w:gridCol w:w="935"/>
        <w:gridCol w:w="1382"/>
        <w:gridCol w:w="1382"/>
        <w:gridCol w:w="1372"/>
      </w:tblGrid>
      <w:tr w:rsidR="00D421A9" w:rsidRPr="00D421A9" w:rsidTr="006056CD">
        <w:tc>
          <w:tcPr>
            <w:tcW w:w="1435" w:type="dxa"/>
          </w:tcPr>
          <w:p w:rsidR="005A71DA" w:rsidRPr="00D421A9" w:rsidRDefault="005A71DA" w:rsidP="004436D2">
            <w:pPr>
              <w:jc w:val="center"/>
              <w:rPr>
                <w:rFonts w:ascii="Times New Roman" w:eastAsia="宋体" w:hAnsi="Times New Roman" w:cs="Times New Roman"/>
              </w:rPr>
            </w:pPr>
          </w:p>
        </w:tc>
        <w:tc>
          <w:tcPr>
            <w:tcW w:w="86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样本量</w:t>
            </w:r>
          </w:p>
        </w:tc>
        <w:tc>
          <w:tcPr>
            <w:tcW w:w="93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均值</w:t>
            </w:r>
          </w:p>
        </w:tc>
        <w:tc>
          <w:tcPr>
            <w:tcW w:w="93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标准差</w:t>
            </w:r>
          </w:p>
        </w:tc>
        <w:tc>
          <w:tcPr>
            <w:tcW w:w="1382"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25%</w:t>
            </w:r>
            <w:r w:rsidRPr="00D421A9">
              <w:rPr>
                <w:rFonts w:ascii="Times New Roman" w:eastAsia="宋体" w:hAnsi="Times New Roman" w:cs="Times New Roman"/>
              </w:rPr>
              <w:t>分位点</w:t>
            </w:r>
          </w:p>
        </w:tc>
        <w:tc>
          <w:tcPr>
            <w:tcW w:w="1382"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50%</w:t>
            </w:r>
            <w:r w:rsidRPr="00D421A9">
              <w:rPr>
                <w:rFonts w:ascii="Times New Roman" w:eastAsia="宋体" w:hAnsi="Times New Roman" w:cs="Times New Roman"/>
              </w:rPr>
              <w:t>分位点</w:t>
            </w:r>
          </w:p>
        </w:tc>
        <w:tc>
          <w:tcPr>
            <w:tcW w:w="1372"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75%</w:t>
            </w:r>
            <w:r w:rsidRPr="00D421A9">
              <w:rPr>
                <w:rFonts w:ascii="Times New Roman" w:eastAsia="宋体" w:hAnsi="Times New Roman" w:cs="Times New Roman"/>
              </w:rPr>
              <w:t>分位点</w:t>
            </w:r>
          </w:p>
        </w:tc>
      </w:tr>
      <w:tr w:rsidR="00D421A9" w:rsidRPr="00D421A9" w:rsidTr="006056CD">
        <w:tc>
          <w:tcPr>
            <w:tcW w:w="1435" w:type="dxa"/>
          </w:tcPr>
          <w:p w:rsidR="005A71DA" w:rsidRPr="00D421A9" w:rsidRDefault="005A71DA" w:rsidP="004436D2">
            <w:pPr>
              <w:rPr>
                <w:rFonts w:ascii="Times New Roman" w:eastAsia="宋体" w:hAnsi="Times New Roman" w:cs="Times New Roman"/>
              </w:rPr>
            </w:pPr>
            <w:r w:rsidRPr="00D421A9">
              <w:rPr>
                <w:rFonts w:ascii="Times New Roman" w:eastAsia="宋体" w:hAnsi="Times New Roman" w:cs="Times New Roman"/>
              </w:rPr>
              <w:t>全样本</w:t>
            </w:r>
          </w:p>
        </w:tc>
        <w:tc>
          <w:tcPr>
            <w:tcW w:w="86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1133</w:t>
            </w:r>
          </w:p>
        </w:tc>
        <w:tc>
          <w:tcPr>
            <w:tcW w:w="935"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10.9186</w:t>
            </w:r>
          </w:p>
        </w:tc>
        <w:tc>
          <w:tcPr>
            <w:tcW w:w="935"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73.5675</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0.6900</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1.9564</w:t>
            </w:r>
          </w:p>
        </w:tc>
        <w:tc>
          <w:tcPr>
            <w:tcW w:w="137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6.4000</w:t>
            </w:r>
          </w:p>
        </w:tc>
      </w:tr>
      <w:tr w:rsidR="00D421A9" w:rsidRPr="00D421A9" w:rsidTr="006056CD">
        <w:tc>
          <w:tcPr>
            <w:tcW w:w="1435" w:type="dxa"/>
          </w:tcPr>
          <w:p w:rsidR="005A71DA" w:rsidRPr="00D421A9" w:rsidRDefault="005A71DA" w:rsidP="004436D2">
            <w:pPr>
              <w:rPr>
                <w:rFonts w:ascii="Times New Roman" w:eastAsia="宋体" w:hAnsi="Times New Roman" w:cs="Times New Roman"/>
              </w:rPr>
            </w:pPr>
            <w:r w:rsidRPr="00D421A9">
              <w:rPr>
                <w:rFonts w:ascii="Times New Roman" w:eastAsia="宋体" w:hAnsi="Times New Roman" w:cs="Times New Roman"/>
              </w:rPr>
              <w:t>剔除</w:t>
            </w:r>
            <w:r w:rsidRPr="00D421A9">
              <w:rPr>
                <w:rFonts w:ascii="Times New Roman" w:eastAsia="宋体" w:hAnsi="Times New Roman" w:cs="Times New Roman"/>
              </w:rPr>
              <w:t>1%</w:t>
            </w:r>
            <w:r w:rsidRPr="00D421A9">
              <w:rPr>
                <w:rFonts w:ascii="Times New Roman" w:eastAsia="宋体" w:hAnsi="Times New Roman" w:cs="Times New Roman"/>
              </w:rPr>
              <w:t>极端值</w:t>
            </w:r>
          </w:p>
        </w:tc>
        <w:tc>
          <w:tcPr>
            <w:tcW w:w="86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1108</w:t>
            </w:r>
          </w:p>
        </w:tc>
        <w:tc>
          <w:tcPr>
            <w:tcW w:w="935"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6.2566</w:t>
            </w:r>
          </w:p>
        </w:tc>
        <w:tc>
          <w:tcPr>
            <w:tcW w:w="935"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15.7988</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0.7273</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1.9586</w:t>
            </w:r>
          </w:p>
        </w:tc>
        <w:tc>
          <w:tcPr>
            <w:tcW w:w="1372" w:type="dxa"/>
            <w:vAlign w:val="center"/>
          </w:tcPr>
          <w:p w:rsidR="005A71DA" w:rsidRPr="00D421A9" w:rsidRDefault="005A71DA"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6.3200</w:t>
            </w:r>
          </w:p>
        </w:tc>
      </w:tr>
      <w:tr w:rsidR="00D421A9" w:rsidRPr="00D421A9" w:rsidTr="006056CD">
        <w:tc>
          <w:tcPr>
            <w:tcW w:w="1435" w:type="dxa"/>
          </w:tcPr>
          <w:p w:rsidR="005A71DA" w:rsidRPr="00D421A9" w:rsidRDefault="005A71DA" w:rsidP="004436D2">
            <w:pPr>
              <w:rPr>
                <w:rFonts w:ascii="Times New Roman" w:eastAsia="宋体" w:hAnsi="Times New Roman" w:cs="Times New Roman"/>
              </w:rPr>
            </w:pPr>
            <w:r w:rsidRPr="00D421A9">
              <w:rPr>
                <w:rFonts w:ascii="Times New Roman" w:eastAsia="宋体" w:hAnsi="Times New Roman" w:cs="Times New Roman"/>
              </w:rPr>
              <w:t>剔除</w:t>
            </w:r>
            <w:r w:rsidRPr="00D421A9">
              <w:rPr>
                <w:rFonts w:ascii="Times New Roman" w:eastAsia="宋体" w:hAnsi="Times New Roman" w:cs="Times New Roman"/>
              </w:rPr>
              <w:t>5%</w:t>
            </w:r>
            <w:r w:rsidRPr="00D421A9">
              <w:rPr>
                <w:rFonts w:ascii="Times New Roman" w:eastAsia="宋体" w:hAnsi="Times New Roman" w:cs="Times New Roman"/>
              </w:rPr>
              <w:t>极端值</w:t>
            </w:r>
          </w:p>
        </w:tc>
        <w:tc>
          <w:tcPr>
            <w:tcW w:w="865" w:type="dxa"/>
          </w:tcPr>
          <w:p w:rsidR="005A71DA" w:rsidRPr="00D421A9" w:rsidRDefault="00B16AE1" w:rsidP="004436D2">
            <w:pPr>
              <w:jc w:val="center"/>
              <w:rPr>
                <w:rFonts w:ascii="Times New Roman" w:eastAsia="宋体" w:hAnsi="Times New Roman" w:cs="Times New Roman"/>
              </w:rPr>
            </w:pPr>
            <w:r w:rsidRPr="00D421A9">
              <w:rPr>
                <w:rFonts w:ascii="Times New Roman" w:eastAsia="宋体" w:hAnsi="Times New Roman" w:cs="Times New Roman"/>
              </w:rPr>
              <w:t>1021</w:t>
            </w:r>
          </w:p>
        </w:tc>
        <w:tc>
          <w:tcPr>
            <w:tcW w:w="935" w:type="dxa"/>
            <w:vAlign w:val="center"/>
          </w:tcPr>
          <w:p w:rsidR="005A71DA" w:rsidRPr="00D421A9" w:rsidRDefault="00B16AE1"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4.2738</w:t>
            </w:r>
          </w:p>
        </w:tc>
        <w:tc>
          <w:tcPr>
            <w:tcW w:w="935" w:type="dxa"/>
            <w:vAlign w:val="center"/>
          </w:tcPr>
          <w:p w:rsidR="005A71DA" w:rsidRPr="00D421A9" w:rsidRDefault="00B16AE1"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5.9718</w:t>
            </w:r>
          </w:p>
        </w:tc>
        <w:tc>
          <w:tcPr>
            <w:tcW w:w="1382" w:type="dxa"/>
            <w:vAlign w:val="center"/>
          </w:tcPr>
          <w:p w:rsidR="005A71DA" w:rsidRPr="00D421A9" w:rsidRDefault="00B16AE1"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0.8300</w:t>
            </w:r>
          </w:p>
        </w:tc>
        <w:tc>
          <w:tcPr>
            <w:tcW w:w="1382" w:type="dxa"/>
            <w:vAlign w:val="center"/>
          </w:tcPr>
          <w:p w:rsidR="005A71DA" w:rsidRPr="00D421A9" w:rsidRDefault="00B16AE1"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1.9564</w:t>
            </w:r>
          </w:p>
        </w:tc>
        <w:tc>
          <w:tcPr>
            <w:tcW w:w="1372" w:type="dxa"/>
            <w:vAlign w:val="center"/>
          </w:tcPr>
          <w:p w:rsidR="005A71DA" w:rsidRPr="00D421A9" w:rsidRDefault="00B16AE1" w:rsidP="004436D2">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5.8500</w:t>
            </w:r>
          </w:p>
        </w:tc>
      </w:tr>
      <w:tr w:rsidR="00D421A9" w:rsidRPr="00D421A9" w:rsidTr="006056CD">
        <w:tc>
          <w:tcPr>
            <w:tcW w:w="1435" w:type="dxa"/>
            <w:vAlign w:val="center"/>
          </w:tcPr>
          <w:p w:rsidR="005A71DA" w:rsidRPr="00D421A9" w:rsidRDefault="005A71DA" w:rsidP="004436D2">
            <w:pPr>
              <w:rPr>
                <w:rFonts w:ascii="Times New Roman" w:eastAsia="宋体" w:hAnsi="Times New Roman" w:cs="Times New Roman"/>
              </w:rPr>
            </w:pPr>
            <w:r w:rsidRPr="00D421A9">
              <w:rPr>
                <w:rFonts w:ascii="Times New Roman" w:eastAsia="宋体" w:hAnsi="Times New Roman" w:cs="Times New Roman"/>
              </w:rPr>
              <w:t>中国子样本</w:t>
            </w:r>
          </w:p>
        </w:tc>
        <w:tc>
          <w:tcPr>
            <w:tcW w:w="865" w:type="dxa"/>
          </w:tcPr>
          <w:p w:rsidR="005A71DA" w:rsidRPr="00D421A9" w:rsidRDefault="005A71DA" w:rsidP="004436D2">
            <w:pPr>
              <w:jc w:val="center"/>
              <w:rPr>
                <w:rFonts w:ascii="Times New Roman" w:eastAsia="宋体" w:hAnsi="Times New Roman" w:cs="Times New Roman"/>
              </w:rPr>
            </w:pPr>
            <w:r w:rsidRPr="00D421A9">
              <w:rPr>
                <w:rFonts w:ascii="Times New Roman" w:eastAsia="宋体" w:hAnsi="Times New Roman" w:cs="Times New Roman"/>
              </w:rPr>
              <w:t>61</w:t>
            </w:r>
          </w:p>
        </w:tc>
        <w:tc>
          <w:tcPr>
            <w:tcW w:w="935" w:type="dxa"/>
            <w:vAlign w:val="center"/>
          </w:tcPr>
          <w:p w:rsidR="005A71DA" w:rsidRPr="00D421A9" w:rsidRDefault="005A71DA" w:rsidP="004436D2">
            <w:pPr>
              <w:widowControl/>
              <w:jc w:val="center"/>
              <w:rPr>
                <w:rFonts w:ascii="Times New Roman" w:eastAsia="宋体" w:hAnsi="Times New Roman" w:cs="Times New Roman"/>
                <w:kern w:val="0"/>
              </w:rPr>
            </w:pPr>
            <w:r w:rsidRPr="00D421A9">
              <w:rPr>
                <w:rFonts w:ascii="Times New Roman" w:eastAsia="宋体" w:hAnsi="Times New Roman" w:cs="Times New Roman"/>
                <w:kern w:val="0"/>
              </w:rPr>
              <w:t>9.3098</w:t>
            </w:r>
          </w:p>
        </w:tc>
        <w:tc>
          <w:tcPr>
            <w:tcW w:w="935" w:type="dxa"/>
            <w:vAlign w:val="center"/>
          </w:tcPr>
          <w:p w:rsidR="005A71DA" w:rsidRPr="00D421A9" w:rsidRDefault="005A71DA" w:rsidP="004436D2">
            <w:pPr>
              <w:widowControl/>
              <w:jc w:val="center"/>
              <w:rPr>
                <w:rFonts w:ascii="Times New Roman" w:eastAsia="宋体" w:hAnsi="Times New Roman" w:cs="Times New Roman"/>
                <w:kern w:val="0"/>
              </w:rPr>
            </w:pPr>
            <w:r w:rsidRPr="00D421A9">
              <w:rPr>
                <w:rFonts w:ascii="Times New Roman" w:eastAsia="宋体" w:hAnsi="Times New Roman" w:cs="Times New Roman"/>
                <w:kern w:val="0"/>
              </w:rPr>
              <w:t>9.3930</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rPr>
            </w:pPr>
            <w:r w:rsidRPr="00D421A9">
              <w:rPr>
                <w:rFonts w:ascii="Times New Roman" w:eastAsia="宋体" w:hAnsi="Times New Roman" w:cs="Times New Roman"/>
                <w:kern w:val="0"/>
              </w:rPr>
              <w:t>6.4870</w:t>
            </w:r>
          </w:p>
        </w:tc>
        <w:tc>
          <w:tcPr>
            <w:tcW w:w="1382" w:type="dxa"/>
            <w:vAlign w:val="center"/>
          </w:tcPr>
          <w:p w:rsidR="005A71DA" w:rsidRPr="00D421A9" w:rsidRDefault="005A71DA" w:rsidP="004436D2">
            <w:pPr>
              <w:widowControl/>
              <w:jc w:val="center"/>
              <w:rPr>
                <w:rFonts w:ascii="Times New Roman" w:eastAsia="宋体" w:hAnsi="Times New Roman" w:cs="Times New Roman"/>
                <w:kern w:val="0"/>
              </w:rPr>
            </w:pPr>
            <w:r w:rsidRPr="00D421A9">
              <w:rPr>
                <w:rFonts w:ascii="Times New Roman" w:eastAsia="宋体" w:hAnsi="Times New Roman" w:cs="Times New Roman"/>
                <w:kern w:val="0"/>
              </w:rPr>
              <w:t>7.2540</w:t>
            </w:r>
          </w:p>
        </w:tc>
        <w:tc>
          <w:tcPr>
            <w:tcW w:w="1372" w:type="dxa"/>
            <w:vAlign w:val="center"/>
          </w:tcPr>
          <w:p w:rsidR="005A71DA" w:rsidRPr="00D421A9" w:rsidRDefault="005A71DA" w:rsidP="004436D2">
            <w:pPr>
              <w:widowControl/>
              <w:jc w:val="center"/>
              <w:rPr>
                <w:rFonts w:ascii="Times New Roman" w:eastAsia="宋体" w:hAnsi="Times New Roman" w:cs="Times New Roman"/>
                <w:kern w:val="0"/>
              </w:rPr>
            </w:pPr>
            <w:r w:rsidRPr="00D421A9">
              <w:rPr>
                <w:rFonts w:ascii="Times New Roman" w:eastAsia="宋体" w:hAnsi="Times New Roman" w:cs="Times New Roman"/>
                <w:kern w:val="0"/>
              </w:rPr>
              <w:t>8.5780</w:t>
            </w:r>
          </w:p>
        </w:tc>
      </w:tr>
    </w:tbl>
    <w:p w:rsidR="00B16AE1" w:rsidRPr="00D421A9" w:rsidRDefault="00B80E60" w:rsidP="003E5D9B">
      <w:pPr>
        <w:ind w:firstLineChars="200" w:firstLine="420"/>
        <w:rPr>
          <w:rFonts w:ascii="Times New Roman" w:eastAsia="宋体" w:hAnsi="Times New Roman" w:cs="Times New Roman"/>
        </w:rPr>
      </w:pPr>
      <w:r w:rsidRPr="00D421A9">
        <w:rPr>
          <w:rFonts w:ascii="Times New Roman" w:eastAsia="宋体" w:hAnsi="Times New Roman" w:cs="Times New Roman"/>
        </w:rPr>
        <w:t>表</w:t>
      </w:r>
      <w:r w:rsidR="003324BB" w:rsidRPr="00D421A9">
        <w:rPr>
          <w:rFonts w:ascii="Times New Roman" w:eastAsia="宋体" w:hAnsi="Times New Roman" w:cs="Times New Roman"/>
        </w:rPr>
        <w:t>5</w:t>
      </w:r>
      <w:r w:rsidRPr="00D421A9">
        <w:rPr>
          <w:rFonts w:ascii="Times New Roman" w:eastAsia="宋体" w:hAnsi="Times New Roman" w:cs="Times New Roman"/>
        </w:rPr>
        <w:t>中风险厌恶系数均值</w:t>
      </w:r>
      <w:r w:rsidR="00572328" w:rsidRPr="00D421A9">
        <w:rPr>
          <w:rFonts w:ascii="Times New Roman" w:eastAsia="宋体" w:hAnsi="Times New Roman" w:cs="Times New Roman"/>
        </w:rPr>
        <w:t>为算术平均值。根据</w:t>
      </w:r>
      <w:r w:rsidR="001B70E1" w:rsidRPr="00D421A9">
        <w:rPr>
          <w:rFonts w:ascii="Times New Roman" w:eastAsia="宋体" w:hAnsi="Times New Roman" w:cs="Times New Roman"/>
        </w:rPr>
        <w:t>陈立敏</w:t>
      </w:r>
      <w:r w:rsidR="0038096A" w:rsidRPr="00D421A9">
        <w:rPr>
          <w:rFonts w:ascii="Times New Roman" w:eastAsia="宋体" w:hAnsi="Times New Roman" w:cs="Times New Roman" w:hint="eastAsia"/>
        </w:rPr>
        <w:t>、</w:t>
      </w:r>
      <w:r w:rsidR="001B70E1" w:rsidRPr="00D421A9">
        <w:rPr>
          <w:rFonts w:ascii="Times New Roman" w:eastAsia="宋体" w:hAnsi="Times New Roman" w:cs="Times New Roman"/>
        </w:rPr>
        <w:t>王小瑕</w:t>
      </w:r>
      <w:r w:rsidR="00134F80" w:rsidRPr="00D421A9">
        <w:rPr>
          <w:rFonts w:ascii="Times New Roman" w:eastAsia="宋体" w:hAnsi="Times New Roman" w:cs="Times New Roman"/>
        </w:rPr>
        <w:t>（</w:t>
      </w:r>
      <w:r w:rsidR="00134F80" w:rsidRPr="00D421A9">
        <w:rPr>
          <w:rFonts w:ascii="Times New Roman" w:eastAsia="宋体" w:hAnsi="Times New Roman" w:cs="Times New Roman"/>
        </w:rPr>
        <w:t>2017</w:t>
      </w:r>
      <w:r w:rsidR="00134F80" w:rsidRPr="00D421A9">
        <w:rPr>
          <w:rFonts w:ascii="Times New Roman" w:eastAsia="宋体" w:hAnsi="Times New Roman" w:cs="Times New Roman"/>
        </w:rPr>
        <w:t>）</w:t>
      </w:r>
      <w:r w:rsidR="00572328" w:rsidRPr="00D421A9">
        <w:rPr>
          <w:rFonts w:ascii="Times New Roman" w:eastAsia="宋体" w:hAnsi="Times New Roman" w:cs="Times New Roman"/>
        </w:rPr>
        <w:t>的讨论，关于</w:t>
      </w:r>
      <w:r w:rsidR="00572328" w:rsidRPr="00D421A9">
        <w:rPr>
          <w:rFonts w:ascii="Times New Roman" w:eastAsia="宋体" w:hAnsi="Times New Roman" w:cs="Times New Roman"/>
        </w:rPr>
        <w:t>Meta</w:t>
      </w:r>
      <w:r w:rsidR="00572328" w:rsidRPr="00D421A9">
        <w:rPr>
          <w:rFonts w:ascii="Times New Roman" w:eastAsia="宋体" w:hAnsi="Times New Roman" w:cs="Times New Roman"/>
        </w:rPr>
        <w:t>分析中应选择算术平均还是加权平均存在争议。我们在表</w:t>
      </w:r>
      <w:r w:rsidR="003324BB" w:rsidRPr="00D421A9">
        <w:rPr>
          <w:rFonts w:ascii="Times New Roman" w:eastAsia="宋体" w:hAnsi="Times New Roman" w:cs="Times New Roman"/>
        </w:rPr>
        <w:t>6</w:t>
      </w:r>
      <w:r w:rsidR="00572328" w:rsidRPr="00D421A9">
        <w:rPr>
          <w:rFonts w:ascii="Times New Roman" w:eastAsia="宋体" w:hAnsi="Times New Roman" w:cs="Times New Roman"/>
        </w:rPr>
        <w:t>中汇总了</w:t>
      </w:r>
      <w:r w:rsidR="003E5D9B" w:rsidRPr="00D421A9">
        <w:rPr>
          <w:rFonts w:ascii="Times New Roman" w:eastAsia="宋体" w:hAnsi="Times New Roman" w:cs="Times New Roman"/>
        </w:rPr>
        <w:t>以样本量作为权重的</w:t>
      </w:r>
      <w:r w:rsidR="00572328" w:rsidRPr="00D421A9">
        <w:rPr>
          <w:rFonts w:ascii="Times New Roman" w:eastAsia="宋体" w:hAnsi="Times New Roman" w:cs="Times New Roman"/>
        </w:rPr>
        <w:t>RRA</w:t>
      </w:r>
      <w:r w:rsidR="00572328" w:rsidRPr="00D421A9">
        <w:rPr>
          <w:rFonts w:ascii="Times New Roman" w:eastAsia="宋体" w:hAnsi="Times New Roman" w:cs="Times New Roman"/>
        </w:rPr>
        <w:t>加权平均结果。</w:t>
      </w:r>
      <w:r w:rsidR="003E5D9B" w:rsidRPr="00D421A9">
        <w:rPr>
          <w:rFonts w:ascii="Times New Roman" w:eastAsia="宋体" w:hAnsi="Times New Roman" w:cs="Times New Roman"/>
        </w:rPr>
        <w:t>由于</w:t>
      </w:r>
      <w:r w:rsidR="00572328" w:rsidRPr="00D421A9">
        <w:rPr>
          <w:rFonts w:ascii="Times New Roman" w:eastAsia="宋体" w:hAnsi="Times New Roman" w:cs="Times New Roman"/>
        </w:rPr>
        <w:t>微观和宏观样本</w:t>
      </w:r>
      <w:r w:rsidR="003E5D9B" w:rsidRPr="00D421A9">
        <w:rPr>
          <w:rFonts w:ascii="Times New Roman" w:eastAsia="宋体" w:hAnsi="Times New Roman" w:cs="Times New Roman"/>
        </w:rPr>
        <w:t>量差异明显，我们</w:t>
      </w:r>
      <w:r w:rsidR="00572328" w:rsidRPr="00D421A9">
        <w:rPr>
          <w:rFonts w:ascii="Times New Roman" w:eastAsia="宋体" w:hAnsi="Times New Roman" w:cs="Times New Roman"/>
        </w:rPr>
        <w:t>分别考察。结果显示：</w:t>
      </w:r>
      <w:r w:rsidR="003E5D9B" w:rsidRPr="00D421A9">
        <w:rPr>
          <w:rFonts w:ascii="Times New Roman" w:eastAsia="宋体" w:hAnsi="Times New Roman" w:cs="Times New Roman"/>
        </w:rPr>
        <w:t>在剔除</w:t>
      </w:r>
      <w:r w:rsidR="003E5D9B" w:rsidRPr="00D421A9">
        <w:rPr>
          <w:rFonts w:ascii="Times New Roman" w:eastAsia="宋体" w:hAnsi="Times New Roman" w:cs="Times New Roman"/>
        </w:rPr>
        <w:t>1%</w:t>
      </w:r>
      <w:r w:rsidR="003E5D9B" w:rsidRPr="00D421A9">
        <w:rPr>
          <w:rFonts w:ascii="Times New Roman" w:eastAsia="宋体" w:hAnsi="Times New Roman" w:cs="Times New Roman"/>
        </w:rPr>
        <w:t>极端值后，全球微观和宏观数据中体现出的风险厌恶系数分别为</w:t>
      </w:r>
      <w:r w:rsidR="003E5D9B" w:rsidRPr="00D421A9">
        <w:rPr>
          <w:rFonts w:ascii="Times New Roman" w:eastAsia="宋体" w:hAnsi="Times New Roman" w:cs="Times New Roman"/>
        </w:rPr>
        <w:t>6.7058</w:t>
      </w:r>
      <w:r w:rsidR="003E5D9B" w:rsidRPr="00D421A9">
        <w:rPr>
          <w:rFonts w:ascii="Times New Roman" w:eastAsia="宋体" w:hAnsi="Times New Roman" w:cs="Times New Roman"/>
        </w:rPr>
        <w:t>和</w:t>
      </w:r>
      <w:r w:rsidR="003E5D9B" w:rsidRPr="00D421A9">
        <w:rPr>
          <w:rFonts w:ascii="Times New Roman" w:eastAsia="宋体" w:hAnsi="Times New Roman" w:cs="Times New Roman"/>
        </w:rPr>
        <w:t>7.3484</w:t>
      </w:r>
      <w:r w:rsidR="003E5D9B" w:rsidRPr="00D421A9">
        <w:rPr>
          <w:rFonts w:ascii="Times New Roman" w:eastAsia="宋体" w:hAnsi="Times New Roman" w:cs="Times New Roman"/>
        </w:rPr>
        <w:t>，二者差异不明显。</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6</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风险厌恶系数加权平均</w:t>
      </w:r>
    </w:p>
    <w:tbl>
      <w:tblPr>
        <w:tblStyle w:val="a7"/>
        <w:tblW w:w="0" w:type="auto"/>
        <w:tblCellMar>
          <w:left w:w="0" w:type="dxa"/>
          <w:right w:w="0" w:type="dxa"/>
        </w:tblCellMar>
        <w:tblLook w:val="04A0" w:firstRow="1" w:lastRow="0" w:firstColumn="1" w:lastColumn="0" w:noHBand="0" w:noVBand="1"/>
      </w:tblPr>
      <w:tblGrid>
        <w:gridCol w:w="933"/>
        <w:gridCol w:w="1243"/>
        <w:gridCol w:w="1658"/>
        <w:gridCol w:w="2236"/>
        <w:gridCol w:w="2236"/>
      </w:tblGrid>
      <w:tr w:rsidR="00D421A9" w:rsidRPr="00D421A9" w:rsidTr="006056CD">
        <w:tc>
          <w:tcPr>
            <w:tcW w:w="933" w:type="dxa"/>
          </w:tcPr>
          <w:p w:rsidR="003313C5" w:rsidRPr="00D421A9" w:rsidRDefault="003313C5"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权重选取</w:t>
            </w:r>
          </w:p>
        </w:tc>
        <w:tc>
          <w:tcPr>
            <w:tcW w:w="1243" w:type="dxa"/>
          </w:tcPr>
          <w:p w:rsidR="003313C5" w:rsidRPr="00D421A9" w:rsidRDefault="003313C5"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样本分类</w:t>
            </w:r>
          </w:p>
        </w:tc>
        <w:tc>
          <w:tcPr>
            <w:tcW w:w="1658" w:type="dxa"/>
          </w:tcPr>
          <w:p w:rsidR="003313C5" w:rsidRPr="00D421A9" w:rsidRDefault="003313C5"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样本选取</w:t>
            </w:r>
          </w:p>
        </w:tc>
        <w:tc>
          <w:tcPr>
            <w:tcW w:w="2236" w:type="dxa"/>
          </w:tcPr>
          <w:p w:rsidR="003313C5" w:rsidRPr="00D421A9" w:rsidRDefault="003313C5" w:rsidP="00B80E60">
            <w:pPr>
              <w:jc w:val="center"/>
              <w:rPr>
                <w:rFonts w:ascii="Times New Roman" w:eastAsia="宋体" w:hAnsi="Times New Roman" w:cs="Times New Roman"/>
                <w:szCs w:val="21"/>
              </w:rPr>
            </w:pPr>
            <w:r w:rsidRPr="00D421A9">
              <w:rPr>
                <w:rFonts w:ascii="Times New Roman" w:eastAsia="宋体" w:hAnsi="Times New Roman" w:cs="Times New Roman"/>
                <w:szCs w:val="21"/>
              </w:rPr>
              <w:t>RRA</w:t>
            </w:r>
            <w:r w:rsidRPr="00D421A9">
              <w:rPr>
                <w:rFonts w:ascii="Times New Roman" w:eastAsia="宋体" w:hAnsi="Times New Roman" w:cs="Times New Roman"/>
                <w:szCs w:val="21"/>
              </w:rPr>
              <w:t>加权平均</w:t>
            </w:r>
          </w:p>
        </w:tc>
        <w:tc>
          <w:tcPr>
            <w:tcW w:w="2236" w:type="dxa"/>
          </w:tcPr>
          <w:p w:rsidR="003313C5" w:rsidRPr="00D421A9" w:rsidRDefault="003313C5" w:rsidP="00B80E60">
            <w:pPr>
              <w:jc w:val="center"/>
              <w:rPr>
                <w:rFonts w:ascii="Times New Roman" w:eastAsia="宋体" w:hAnsi="Times New Roman" w:cs="Times New Roman"/>
                <w:szCs w:val="21"/>
              </w:rPr>
            </w:pPr>
            <w:r w:rsidRPr="00D421A9">
              <w:rPr>
                <w:rFonts w:ascii="Times New Roman" w:eastAsia="宋体" w:hAnsi="Times New Roman" w:cs="Times New Roman"/>
                <w:szCs w:val="21"/>
              </w:rPr>
              <w:t>RRA</w:t>
            </w:r>
            <w:r w:rsidRPr="00D421A9">
              <w:rPr>
                <w:rFonts w:ascii="Times New Roman" w:eastAsia="宋体" w:hAnsi="Times New Roman" w:cs="Times New Roman"/>
                <w:szCs w:val="21"/>
              </w:rPr>
              <w:t>加权标准误</w:t>
            </w:r>
          </w:p>
        </w:tc>
      </w:tr>
      <w:tr w:rsidR="00D421A9" w:rsidRPr="00D421A9" w:rsidTr="006056CD">
        <w:tc>
          <w:tcPr>
            <w:tcW w:w="933" w:type="dxa"/>
            <w:vMerge w:val="restart"/>
            <w:vAlign w:val="center"/>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样本量</w:t>
            </w:r>
          </w:p>
        </w:tc>
        <w:tc>
          <w:tcPr>
            <w:tcW w:w="1243" w:type="dxa"/>
            <w:vMerge w:val="restart"/>
            <w:vAlign w:val="center"/>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微观样本</w:t>
            </w:r>
          </w:p>
        </w:tc>
        <w:tc>
          <w:tcPr>
            <w:tcW w:w="1658" w:type="dxa"/>
          </w:tcPr>
          <w:p w:rsidR="003E5D9B" w:rsidRPr="00D421A9" w:rsidRDefault="003E5D9B" w:rsidP="003E5D9B">
            <w:pPr>
              <w:jc w:val="left"/>
              <w:rPr>
                <w:rFonts w:ascii="Times New Roman" w:eastAsia="宋体" w:hAnsi="Times New Roman" w:cs="Times New Roman"/>
                <w:szCs w:val="21"/>
              </w:rPr>
            </w:pPr>
            <w:r w:rsidRPr="00D421A9">
              <w:rPr>
                <w:rFonts w:ascii="Times New Roman" w:eastAsia="宋体" w:hAnsi="Times New Roman" w:cs="Times New Roman"/>
                <w:szCs w:val="21"/>
              </w:rPr>
              <w:t>全样本</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6.9493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2.0896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vAlign w:val="center"/>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剔除</w:t>
            </w:r>
            <w:r w:rsidRPr="00D421A9">
              <w:rPr>
                <w:rFonts w:ascii="Times New Roman" w:eastAsia="宋体" w:hAnsi="Times New Roman" w:cs="Times New Roman"/>
                <w:szCs w:val="21"/>
              </w:rPr>
              <w:t>1%</w:t>
            </w:r>
            <w:r w:rsidRPr="00D421A9">
              <w:rPr>
                <w:rFonts w:ascii="Times New Roman" w:eastAsia="宋体" w:hAnsi="Times New Roman" w:cs="Times New Roman"/>
                <w:szCs w:val="21"/>
              </w:rPr>
              <w:t>极端值</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6.7058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2.0601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vAlign w:val="center"/>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剔除</w:t>
            </w:r>
            <w:r w:rsidRPr="00D421A9">
              <w:rPr>
                <w:rFonts w:ascii="Times New Roman" w:eastAsia="宋体" w:hAnsi="Times New Roman" w:cs="Times New Roman"/>
                <w:szCs w:val="21"/>
              </w:rPr>
              <w:t>5%</w:t>
            </w:r>
            <w:r w:rsidRPr="00D421A9">
              <w:rPr>
                <w:rFonts w:ascii="Times New Roman" w:eastAsia="宋体" w:hAnsi="Times New Roman" w:cs="Times New Roman"/>
                <w:szCs w:val="21"/>
              </w:rPr>
              <w:t>极端值</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3.5975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0.5072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vAlign w:val="center"/>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中国子样本</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1.6366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0.9581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val="restart"/>
            <w:vAlign w:val="center"/>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宏观样本</w:t>
            </w:r>
          </w:p>
        </w:tc>
        <w:tc>
          <w:tcPr>
            <w:tcW w:w="1658" w:type="dxa"/>
          </w:tcPr>
          <w:p w:rsidR="003E5D9B" w:rsidRPr="00D421A9" w:rsidRDefault="003E5D9B" w:rsidP="003E5D9B">
            <w:pPr>
              <w:jc w:val="left"/>
              <w:rPr>
                <w:rFonts w:ascii="Times New Roman" w:eastAsia="宋体" w:hAnsi="Times New Roman" w:cs="Times New Roman"/>
                <w:szCs w:val="21"/>
              </w:rPr>
            </w:pPr>
            <w:r w:rsidRPr="00D421A9">
              <w:rPr>
                <w:rFonts w:ascii="Times New Roman" w:eastAsia="宋体" w:hAnsi="Times New Roman" w:cs="Times New Roman"/>
                <w:szCs w:val="21"/>
              </w:rPr>
              <w:t>全样本</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7.7690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0.2824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剔除</w:t>
            </w:r>
            <w:r w:rsidRPr="00D421A9">
              <w:rPr>
                <w:rFonts w:ascii="Times New Roman" w:eastAsia="宋体" w:hAnsi="Times New Roman" w:cs="Times New Roman"/>
                <w:szCs w:val="21"/>
              </w:rPr>
              <w:t>1%</w:t>
            </w:r>
            <w:r w:rsidRPr="00D421A9">
              <w:rPr>
                <w:rFonts w:ascii="Times New Roman" w:eastAsia="宋体" w:hAnsi="Times New Roman" w:cs="Times New Roman"/>
                <w:szCs w:val="21"/>
              </w:rPr>
              <w:t>极端值</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7.3484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0.1657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剔除</w:t>
            </w:r>
            <w:r w:rsidRPr="00D421A9">
              <w:rPr>
                <w:rFonts w:ascii="Times New Roman" w:eastAsia="宋体" w:hAnsi="Times New Roman" w:cs="Times New Roman"/>
                <w:szCs w:val="21"/>
              </w:rPr>
              <w:t>5%</w:t>
            </w:r>
            <w:r w:rsidRPr="00D421A9">
              <w:rPr>
                <w:rFonts w:ascii="Times New Roman" w:eastAsia="宋体" w:hAnsi="Times New Roman" w:cs="Times New Roman"/>
                <w:szCs w:val="21"/>
              </w:rPr>
              <w:t>极端值</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7.2104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0.1629 </w:t>
            </w:r>
          </w:p>
        </w:tc>
      </w:tr>
      <w:tr w:rsidR="00D421A9" w:rsidRPr="00D421A9" w:rsidTr="006056CD">
        <w:tc>
          <w:tcPr>
            <w:tcW w:w="933" w:type="dxa"/>
            <w:vMerge/>
          </w:tcPr>
          <w:p w:rsidR="003E5D9B" w:rsidRPr="00D421A9" w:rsidRDefault="003E5D9B" w:rsidP="003E5D9B">
            <w:pPr>
              <w:rPr>
                <w:rFonts w:ascii="Times New Roman" w:eastAsia="宋体" w:hAnsi="Times New Roman" w:cs="Times New Roman"/>
                <w:szCs w:val="21"/>
              </w:rPr>
            </w:pPr>
          </w:p>
        </w:tc>
        <w:tc>
          <w:tcPr>
            <w:tcW w:w="1243" w:type="dxa"/>
            <w:vMerge/>
          </w:tcPr>
          <w:p w:rsidR="003E5D9B" w:rsidRPr="00D421A9" w:rsidRDefault="003E5D9B" w:rsidP="003E5D9B">
            <w:pPr>
              <w:rPr>
                <w:rFonts w:ascii="Times New Roman" w:eastAsia="宋体" w:hAnsi="Times New Roman" w:cs="Times New Roman"/>
                <w:szCs w:val="21"/>
              </w:rPr>
            </w:pPr>
          </w:p>
        </w:tc>
        <w:tc>
          <w:tcPr>
            <w:tcW w:w="1658" w:type="dxa"/>
          </w:tcPr>
          <w:p w:rsidR="003E5D9B" w:rsidRPr="00D421A9" w:rsidRDefault="003E5D9B" w:rsidP="003E5D9B">
            <w:pPr>
              <w:rPr>
                <w:rFonts w:ascii="Times New Roman" w:eastAsia="宋体" w:hAnsi="Times New Roman" w:cs="Times New Roman"/>
                <w:szCs w:val="21"/>
              </w:rPr>
            </w:pPr>
            <w:r w:rsidRPr="00D421A9">
              <w:rPr>
                <w:rFonts w:ascii="Times New Roman" w:eastAsia="宋体" w:hAnsi="Times New Roman" w:cs="Times New Roman"/>
                <w:szCs w:val="21"/>
              </w:rPr>
              <w:t>中国子样本</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7.5575 </w:t>
            </w:r>
          </w:p>
        </w:tc>
        <w:tc>
          <w:tcPr>
            <w:tcW w:w="2236" w:type="dxa"/>
            <w:vAlign w:val="center"/>
          </w:tcPr>
          <w:p w:rsidR="003E5D9B" w:rsidRPr="00D421A9" w:rsidRDefault="003E5D9B" w:rsidP="003E5D9B">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0.1521 </w:t>
            </w:r>
          </w:p>
        </w:tc>
      </w:tr>
    </w:tbl>
    <w:p w:rsidR="005A71DA"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B16AE1" w:rsidRPr="00D421A9">
        <w:rPr>
          <w:rFonts w:ascii="Times New Roman" w:eastAsia="楷体" w:hAnsi="Times New Roman" w:cs="Times New Roman"/>
          <w:sz w:val="15"/>
        </w:rPr>
        <w:t>：</w:t>
      </w:r>
      <w:r w:rsidR="003E5D9B" w:rsidRPr="00D421A9">
        <w:rPr>
          <w:rFonts w:ascii="Times New Roman" w:eastAsia="楷体" w:hAnsi="Times New Roman" w:cs="Times New Roman"/>
          <w:sz w:val="15"/>
        </w:rPr>
        <w:t>微观样本中，中国子样本仅包含</w:t>
      </w:r>
      <w:r w:rsidR="003E5D9B" w:rsidRPr="00D421A9">
        <w:rPr>
          <w:rFonts w:ascii="Times New Roman" w:eastAsia="楷体" w:hAnsi="Times New Roman" w:cs="Times New Roman"/>
          <w:sz w:val="15"/>
        </w:rPr>
        <w:t>4</w:t>
      </w:r>
      <w:r w:rsidR="003E5D9B" w:rsidRPr="00D421A9">
        <w:rPr>
          <w:rFonts w:ascii="Times New Roman" w:eastAsia="楷体" w:hAnsi="Times New Roman" w:cs="Times New Roman"/>
          <w:sz w:val="15"/>
        </w:rPr>
        <w:t>个样本点，这一结果仅作为参考。</w:t>
      </w:r>
    </w:p>
    <w:p w:rsidR="00D16219" w:rsidRPr="00D421A9" w:rsidRDefault="00B232D2" w:rsidP="00B232D2">
      <w:pPr>
        <w:ind w:firstLineChars="200" w:firstLine="420"/>
        <w:rPr>
          <w:rFonts w:ascii="Times New Roman" w:eastAsia="宋体" w:hAnsi="Times New Roman" w:cs="Times New Roman"/>
        </w:rPr>
      </w:pPr>
      <w:r w:rsidRPr="00D421A9">
        <w:rPr>
          <w:rFonts w:ascii="Times New Roman" w:eastAsia="宋体" w:hAnsi="Times New Roman" w:cs="Times New Roman"/>
        </w:rPr>
        <w:t>（二）</w:t>
      </w:r>
      <w:r w:rsidR="00D16219" w:rsidRPr="00D421A9">
        <w:rPr>
          <w:rFonts w:ascii="Times New Roman" w:eastAsia="宋体" w:hAnsi="Times New Roman" w:cs="Times New Roman"/>
        </w:rPr>
        <w:t>时</w:t>
      </w:r>
      <w:r w:rsidR="00A61D9A" w:rsidRPr="00D421A9">
        <w:rPr>
          <w:rFonts w:ascii="Times New Roman" w:eastAsia="宋体" w:hAnsi="Times New Roman" w:cs="Times New Roman" w:hint="eastAsia"/>
        </w:rPr>
        <w:t>间</w:t>
      </w:r>
      <w:r w:rsidR="00D16219" w:rsidRPr="00D421A9">
        <w:rPr>
          <w:rFonts w:ascii="Times New Roman" w:eastAsia="宋体" w:hAnsi="Times New Roman" w:cs="Times New Roman"/>
        </w:rPr>
        <w:t>空</w:t>
      </w:r>
      <w:r w:rsidR="00A61D9A" w:rsidRPr="00D421A9">
        <w:rPr>
          <w:rFonts w:ascii="Times New Roman" w:eastAsia="宋体" w:hAnsi="Times New Roman" w:cs="Times New Roman" w:hint="eastAsia"/>
        </w:rPr>
        <w:t>间</w:t>
      </w:r>
      <w:r w:rsidR="00D16219" w:rsidRPr="00D421A9">
        <w:rPr>
          <w:rFonts w:ascii="Times New Roman" w:eastAsia="宋体" w:hAnsi="Times New Roman" w:cs="Times New Roman"/>
        </w:rPr>
        <w:t>分布</w:t>
      </w:r>
    </w:p>
    <w:p w:rsidR="00EB3E43" w:rsidRPr="00D421A9" w:rsidRDefault="00D16219" w:rsidP="009E0FC0">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1. </w:t>
      </w:r>
      <w:r w:rsidR="00B232D2" w:rsidRPr="00D421A9">
        <w:rPr>
          <w:rFonts w:ascii="Times New Roman" w:eastAsia="宋体" w:hAnsi="Times New Roman" w:cs="Times New Roman"/>
        </w:rPr>
        <w:t>时间分布</w:t>
      </w:r>
      <w:r w:rsidR="002957FE" w:rsidRPr="00D421A9">
        <w:rPr>
          <w:rFonts w:ascii="Times New Roman" w:eastAsia="宋体" w:hAnsi="Times New Roman" w:cs="Times New Roman" w:hint="eastAsia"/>
        </w:rPr>
        <w:t>。</w:t>
      </w:r>
      <w:r w:rsidR="00260356" w:rsidRPr="00D421A9">
        <w:rPr>
          <w:rFonts w:ascii="Times New Roman" w:eastAsia="宋体" w:hAnsi="Times New Roman" w:cs="Times New Roman"/>
        </w:rPr>
        <w:t>随着时间的推移，全球风险态度呈现出何种变化特征</w:t>
      </w:r>
      <w:r w:rsidR="00BE571A" w:rsidRPr="00D421A9">
        <w:rPr>
          <w:rFonts w:ascii="Times New Roman" w:eastAsia="宋体" w:hAnsi="Times New Roman" w:cs="Times New Roman" w:hint="eastAsia"/>
        </w:rPr>
        <w:t>？</w:t>
      </w:r>
      <w:r w:rsidR="00EB3E43" w:rsidRPr="00D421A9">
        <w:rPr>
          <w:rFonts w:ascii="Times New Roman" w:eastAsia="宋体" w:hAnsi="Times New Roman" w:cs="Times New Roman"/>
        </w:rPr>
        <w:t>图</w:t>
      </w:r>
      <w:r w:rsidR="00EB3E43" w:rsidRPr="00D421A9">
        <w:rPr>
          <w:rFonts w:ascii="Times New Roman" w:eastAsia="宋体" w:hAnsi="Times New Roman" w:cs="Times New Roman"/>
        </w:rPr>
        <w:t>5</w:t>
      </w:r>
      <w:r w:rsidR="00EB3E43" w:rsidRPr="00D421A9">
        <w:rPr>
          <w:rFonts w:ascii="Times New Roman" w:eastAsia="宋体" w:hAnsi="Times New Roman" w:cs="Times New Roman"/>
        </w:rPr>
        <w:t>汇总了全样本、宏观样本和微观样本测算的风险厌恶系数时间序列。我们发现：第一，风险态度表现出</w:t>
      </w:r>
      <w:r w:rsidR="00EB3E43" w:rsidRPr="00D421A9">
        <w:rPr>
          <w:rFonts w:ascii="Times New Roman" w:eastAsia="宋体" w:hAnsi="Times New Roman" w:cs="Times New Roman"/>
        </w:rPr>
        <w:lastRenderedPageBreak/>
        <w:t>时变特征。第二，</w:t>
      </w:r>
      <w:r w:rsidR="003512B9" w:rsidRPr="00D421A9">
        <w:rPr>
          <w:rFonts w:ascii="Times New Roman" w:eastAsia="宋体" w:hAnsi="Times New Roman" w:cs="Times New Roman"/>
        </w:rPr>
        <w:t>20</w:t>
      </w:r>
      <w:r w:rsidR="003512B9" w:rsidRPr="00D421A9">
        <w:rPr>
          <w:rFonts w:ascii="Times New Roman" w:eastAsia="宋体" w:hAnsi="Times New Roman" w:cs="Times New Roman"/>
        </w:rPr>
        <w:t>世纪</w:t>
      </w:r>
      <w:r w:rsidR="003512B9" w:rsidRPr="00D421A9">
        <w:rPr>
          <w:rFonts w:ascii="Times New Roman" w:eastAsia="宋体" w:hAnsi="Times New Roman" w:cs="Times New Roman"/>
        </w:rPr>
        <w:t>80</w:t>
      </w:r>
      <w:r w:rsidR="003512B9" w:rsidRPr="00D421A9">
        <w:rPr>
          <w:rFonts w:ascii="Times New Roman" w:eastAsia="宋体" w:hAnsi="Times New Roman" w:cs="Times New Roman"/>
        </w:rPr>
        <w:t>年代中期，以及</w:t>
      </w:r>
      <w:r w:rsidR="003512B9" w:rsidRPr="00D421A9">
        <w:rPr>
          <w:rFonts w:ascii="Times New Roman" w:eastAsia="宋体" w:hAnsi="Times New Roman" w:cs="Times New Roman"/>
        </w:rPr>
        <w:t>21</w:t>
      </w:r>
      <w:r w:rsidR="003512B9" w:rsidRPr="00D421A9">
        <w:rPr>
          <w:rFonts w:ascii="Times New Roman" w:eastAsia="宋体" w:hAnsi="Times New Roman" w:cs="Times New Roman"/>
        </w:rPr>
        <w:t>世纪</w:t>
      </w:r>
      <w:r w:rsidR="003512B9" w:rsidRPr="00D421A9">
        <w:rPr>
          <w:rFonts w:ascii="Times New Roman" w:eastAsia="宋体" w:hAnsi="Times New Roman" w:cs="Times New Roman"/>
        </w:rPr>
        <w:t>10</w:t>
      </w:r>
      <w:r w:rsidR="003512B9" w:rsidRPr="00D421A9">
        <w:rPr>
          <w:rFonts w:ascii="Times New Roman" w:eastAsia="宋体" w:hAnsi="Times New Roman" w:cs="Times New Roman"/>
        </w:rPr>
        <w:t>年代，全球范围内风险态度都出现过</w:t>
      </w:r>
      <w:r w:rsidR="00BE571A" w:rsidRPr="00D421A9">
        <w:rPr>
          <w:rFonts w:ascii="Times New Roman" w:eastAsia="宋体" w:hAnsi="Times New Roman" w:cs="Times New Roman" w:hint="eastAsia"/>
        </w:rPr>
        <w:t>风险</w:t>
      </w:r>
      <w:r w:rsidR="003512B9" w:rsidRPr="00D421A9">
        <w:rPr>
          <w:rFonts w:ascii="Times New Roman" w:eastAsia="宋体" w:hAnsi="Times New Roman" w:cs="Times New Roman"/>
        </w:rPr>
        <w:t>厌恶情绪急剧上升的</w:t>
      </w:r>
      <w:r w:rsidR="009E0FC0" w:rsidRPr="00D421A9">
        <w:rPr>
          <w:rFonts w:ascii="Times New Roman" w:eastAsia="宋体" w:hAnsi="Times New Roman" w:cs="Times New Roman"/>
        </w:rPr>
        <w:t>现象。</w:t>
      </w:r>
    </w:p>
    <w:p w:rsidR="00791188" w:rsidRPr="00D421A9" w:rsidRDefault="00791188" w:rsidP="00791188">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2. </w:t>
      </w:r>
      <w:r w:rsidRPr="00D421A9">
        <w:rPr>
          <w:rFonts w:ascii="Times New Roman" w:eastAsia="宋体" w:hAnsi="Times New Roman" w:cs="Times New Roman"/>
        </w:rPr>
        <w:t>空间分布</w:t>
      </w:r>
      <w:r w:rsidRPr="00D421A9">
        <w:rPr>
          <w:rFonts w:ascii="Times New Roman" w:eastAsia="宋体" w:hAnsi="Times New Roman" w:cs="Times New Roman" w:hint="eastAsia"/>
        </w:rPr>
        <w:t>。</w:t>
      </w:r>
      <w:r w:rsidRPr="00D421A9">
        <w:rPr>
          <w:rFonts w:ascii="Times New Roman" w:eastAsia="宋体" w:hAnsi="Times New Roman" w:cs="Times New Roman"/>
        </w:rPr>
        <w:t>风险态度会因国家而异。风险态度描述了实际潜藏在个体内心的、对于未来不确定性的一种偏好、倾向或容忍程度，也可理解为经济主体对于风险的补偿性要求。那么，微观、中观和宏观三个层次的因素都将造成国家之间的风险态度差异。</w:t>
      </w:r>
    </w:p>
    <w:p w:rsidR="00791188" w:rsidRPr="00D421A9" w:rsidRDefault="00791188" w:rsidP="00791188">
      <w:pPr>
        <w:ind w:firstLineChars="200" w:firstLine="420"/>
        <w:rPr>
          <w:rFonts w:ascii="Times New Roman" w:eastAsia="宋体" w:hAnsi="Times New Roman" w:cs="Times New Roman"/>
        </w:rPr>
      </w:pPr>
      <w:r w:rsidRPr="00D421A9">
        <w:rPr>
          <w:rFonts w:ascii="Times New Roman" w:eastAsia="宋体" w:hAnsi="Times New Roman" w:cs="Times New Roman"/>
        </w:rPr>
        <w:t>第一，微观层面，个体风险态度受遗传、经历、信仰、年龄、收入、健康等因素的影响，表现出个体差异。个体加总到宏观，国家之间的风险态度会因为人群构成不同而有所不同。第二，中观层面，市场结构也将影响到风险态度的变化。一个金融市场完备、金融知识普及程度较高的经济体，民众对于风险的认识将更加清晰，对风险的态度将更加理性。第三，宏观层面，国家所处经济发展阶段、制度背景、文化背景、历史因素等均会导致民众对风险的感知和态度出现差异。</w:t>
      </w:r>
    </w:p>
    <w:p w:rsidR="00EB2397" w:rsidRPr="00D421A9" w:rsidRDefault="00260356" w:rsidP="00400570">
      <w:pPr>
        <w:rPr>
          <w:rFonts w:ascii="Times New Roman" w:eastAsia="宋体" w:hAnsi="Times New Roman" w:cs="Times New Roman"/>
        </w:rPr>
      </w:pPr>
      <w:r w:rsidRPr="00D421A9">
        <w:rPr>
          <w:rFonts w:ascii="Times New Roman" w:eastAsia="宋体" w:hAnsi="Times New Roman" w:cs="Times New Roman"/>
          <w:noProof/>
        </w:rPr>
        <w:drawing>
          <wp:inline distT="0" distB="0" distL="0" distR="0">
            <wp:extent cx="5325035" cy="23143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022" cy="2322170"/>
                    </a:xfrm>
                    <a:prstGeom prst="rect">
                      <a:avLst/>
                    </a:prstGeom>
                    <a:noFill/>
                    <a:ln>
                      <a:noFill/>
                    </a:ln>
                  </pic:spPr>
                </pic:pic>
              </a:graphicData>
            </a:graphic>
          </wp:inline>
        </w:drawing>
      </w:r>
    </w:p>
    <w:p w:rsidR="00B232D2" w:rsidRPr="00D421A9" w:rsidRDefault="00260356" w:rsidP="00EB3E43">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5  </w:t>
      </w:r>
      <w:r w:rsidR="00EB3E43" w:rsidRPr="00D421A9">
        <w:rPr>
          <w:rFonts w:ascii="Times New Roman" w:eastAsia="楷体" w:hAnsi="Times New Roman" w:cs="Times New Roman"/>
        </w:rPr>
        <w:t>全球风险态度时间分布</w:t>
      </w:r>
    </w:p>
    <w:p w:rsidR="007075D1" w:rsidRPr="00D421A9" w:rsidRDefault="007075D1" w:rsidP="007075D1">
      <w:pPr>
        <w:ind w:firstLineChars="200" w:firstLine="420"/>
        <w:rPr>
          <w:rFonts w:ascii="Times New Roman" w:eastAsia="宋体" w:hAnsi="Times New Roman" w:cs="Times New Roman"/>
        </w:rPr>
      </w:pPr>
      <w:r w:rsidRPr="00D421A9">
        <w:rPr>
          <w:rFonts w:ascii="Times New Roman" w:eastAsia="宋体" w:hAnsi="Times New Roman" w:cs="Times New Roman"/>
        </w:rPr>
        <w:t>文献中已经开始关注风险态度在不同国家的取值情况。</w:t>
      </w:r>
      <w:r w:rsidRPr="00D421A9">
        <w:rPr>
          <w:rFonts w:ascii="Times New Roman" w:eastAsia="宋体" w:hAnsi="Times New Roman" w:cs="Times New Roman"/>
        </w:rPr>
        <w:t>Campbell</w:t>
      </w:r>
      <w:r w:rsidRPr="00D421A9">
        <w:rPr>
          <w:rFonts w:ascii="Times New Roman" w:eastAsia="宋体" w:hAnsi="Times New Roman" w:cs="Times New Roman"/>
        </w:rPr>
        <w:t>（</w:t>
      </w:r>
      <w:r w:rsidRPr="00D421A9">
        <w:rPr>
          <w:rFonts w:ascii="Times New Roman" w:eastAsia="宋体" w:hAnsi="Times New Roman" w:cs="Times New Roman"/>
        </w:rPr>
        <w:t>2003</w:t>
      </w:r>
      <w:r w:rsidRPr="00D421A9">
        <w:rPr>
          <w:rFonts w:ascii="Times New Roman" w:eastAsia="宋体" w:hAnsi="Times New Roman" w:cs="Times New Roman"/>
        </w:rPr>
        <w:t>）在</w:t>
      </w:r>
      <w:r w:rsidRPr="00D421A9">
        <w:rPr>
          <w:rFonts w:ascii="Times New Roman" w:eastAsia="宋体" w:hAnsi="Times New Roman" w:cs="Times New Roman"/>
        </w:rPr>
        <w:t>CAPM</w:t>
      </w:r>
      <w:r w:rsidRPr="00D421A9">
        <w:rPr>
          <w:rFonts w:ascii="Times New Roman" w:eastAsia="宋体" w:hAnsi="Times New Roman" w:cs="Times New Roman"/>
        </w:rPr>
        <w:t>模型中计算了</w:t>
      </w:r>
      <w:r w:rsidRPr="00D421A9">
        <w:rPr>
          <w:rFonts w:ascii="Times New Roman" w:eastAsia="宋体" w:hAnsi="Times New Roman" w:cs="Times New Roman"/>
        </w:rPr>
        <w:t>11</w:t>
      </w:r>
      <w:r w:rsidRPr="00D421A9">
        <w:rPr>
          <w:rFonts w:ascii="Times New Roman" w:eastAsia="宋体" w:hAnsi="Times New Roman" w:cs="Times New Roman"/>
        </w:rPr>
        <w:t>个国家</w:t>
      </w:r>
      <w:r w:rsidRPr="00D421A9">
        <w:rPr>
          <w:rFonts w:ascii="Times New Roman" w:eastAsia="宋体" w:hAnsi="Times New Roman" w:cs="Times New Roman"/>
        </w:rPr>
        <w:t>RRA</w:t>
      </w:r>
      <w:r w:rsidRPr="00D421A9">
        <w:rPr>
          <w:rFonts w:ascii="Times New Roman" w:eastAsia="宋体" w:hAnsi="Times New Roman" w:cs="Times New Roman"/>
        </w:rPr>
        <w:t>值，</w:t>
      </w:r>
      <w:r w:rsidRPr="00D421A9">
        <w:rPr>
          <w:rFonts w:ascii="Times New Roman" w:eastAsia="宋体" w:hAnsi="Times New Roman" w:cs="Times New Roman"/>
        </w:rPr>
        <w:t>Yogo</w:t>
      </w:r>
      <w:r w:rsidRPr="00D421A9">
        <w:rPr>
          <w:rFonts w:ascii="Times New Roman" w:eastAsia="宋体" w:hAnsi="Times New Roman" w:cs="Times New Roman"/>
        </w:rPr>
        <w:t>（</w:t>
      </w:r>
      <w:r w:rsidRPr="00D421A9">
        <w:rPr>
          <w:rFonts w:ascii="Times New Roman" w:eastAsia="宋体" w:hAnsi="Times New Roman" w:cs="Times New Roman"/>
        </w:rPr>
        <w:t>2004</w:t>
      </w:r>
      <w:r w:rsidRPr="00D421A9">
        <w:rPr>
          <w:rFonts w:ascii="Times New Roman" w:eastAsia="宋体" w:hAnsi="Times New Roman" w:cs="Times New Roman"/>
        </w:rPr>
        <w:t>）估计了</w:t>
      </w:r>
      <w:r w:rsidRPr="00D421A9">
        <w:rPr>
          <w:rFonts w:ascii="Times New Roman" w:eastAsia="宋体" w:hAnsi="Times New Roman" w:cs="Times New Roman"/>
        </w:rPr>
        <w:t>11</w:t>
      </w:r>
      <w:r w:rsidRPr="00D421A9">
        <w:rPr>
          <w:rFonts w:ascii="Times New Roman" w:eastAsia="宋体" w:hAnsi="Times New Roman" w:cs="Times New Roman"/>
        </w:rPr>
        <w:t>个国家的跨期欧拉方程，</w:t>
      </w:r>
      <w:r w:rsidRPr="00D421A9">
        <w:rPr>
          <w:rFonts w:ascii="Times New Roman" w:eastAsia="宋体" w:hAnsi="Times New Roman" w:cs="Times New Roman"/>
        </w:rPr>
        <w:t>Gandelman &amp; Hernández-Murillo</w:t>
      </w:r>
      <w:r w:rsidRPr="00D421A9">
        <w:rPr>
          <w:rFonts w:ascii="Times New Roman" w:eastAsia="宋体" w:hAnsi="Times New Roman" w:cs="Times New Roman"/>
        </w:rPr>
        <w:t>（</w:t>
      </w:r>
      <w:r w:rsidRPr="00D421A9">
        <w:rPr>
          <w:rFonts w:ascii="Times New Roman" w:eastAsia="宋体" w:hAnsi="Times New Roman" w:cs="Times New Roman"/>
        </w:rPr>
        <w:t>2015</w:t>
      </w:r>
      <w:r w:rsidRPr="00D421A9">
        <w:rPr>
          <w:rFonts w:ascii="Times New Roman" w:eastAsia="宋体" w:hAnsi="Times New Roman" w:cs="Times New Roman"/>
        </w:rPr>
        <w:t>）测算了</w:t>
      </w:r>
      <w:r w:rsidRPr="00D421A9">
        <w:rPr>
          <w:rFonts w:ascii="Times New Roman" w:eastAsia="宋体" w:hAnsi="Times New Roman" w:cs="Times New Roman"/>
        </w:rPr>
        <w:t>75</w:t>
      </w:r>
      <w:r w:rsidRPr="00D421A9">
        <w:rPr>
          <w:rFonts w:ascii="Times New Roman" w:eastAsia="宋体" w:hAnsi="Times New Roman" w:cs="Times New Roman"/>
        </w:rPr>
        <w:t>个国家的相对风险厌恶系数。这些研究都为风险态度存在国家差异提供了经验证据。</w:t>
      </w:r>
    </w:p>
    <w:p w:rsidR="004D27B5" w:rsidRPr="00D421A9" w:rsidRDefault="004D27B5" w:rsidP="004D27B5">
      <w:pPr>
        <w:ind w:firstLineChars="200" w:firstLine="420"/>
        <w:rPr>
          <w:rFonts w:ascii="Times New Roman" w:eastAsia="宋体" w:hAnsi="Times New Roman" w:cs="Times New Roman"/>
        </w:rPr>
      </w:pPr>
      <w:r w:rsidRPr="00D421A9">
        <w:rPr>
          <w:rFonts w:ascii="Times New Roman" w:eastAsia="宋体" w:hAnsi="Times New Roman" w:cs="Times New Roman"/>
        </w:rPr>
        <w:t>我们计算了文献中报告的全球</w:t>
      </w:r>
      <w:r w:rsidRPr="00D421A9">
        <w:rPr>
          <w:rFonts w:ascii="Times New Roman" w:eastAsia="宋体" w:hAnsi="Times New Roman" w:cs="Times New Roman"/>
        </w:rPr>
        <w:t>79</w:t>
      </w:r>
      <w:r w:rsidRPr="00D421A9">
        <w:rPr>
          <w:rFonts w:ascii="Times New Roman" w:eastAsia="宋体" w:hAnsi="Times New Roman" w:cs="Times New Roman"/>
        </w:rPr>
        <w:t>个国家相对风险厌恶系数平均值，图</w:t>
      </w:r>
      <w:r w:rsidRPr="00D421A9">
        <w:rPr>
          <w:rFonts w:ascii="Times New Roman" w:eastAsia="宋体" w:hAnsi="Times New Roman" w:cs="Times New Roman"/>
        </w:rPr>
        <w:t>6</w:t>
      </w:r>
      <w:r w:rsidRPr="00D421A9">
        <w:rPr>
          <w:rFonts w:ascii="Times New Roman" w:eastAsia="宋体" w:hAnsi="Times New Roman" w:cs="Times New Roman"/>
        </w:rPr>
        <w:t>为全球分布情况，其中颜色越深表明</w:t>
      </w:r>
      <w:r w:rsidRPr="00D421A9">
        <w:rPr>
          <w:rFonts w:ascii="Times New Roman" w:eastAsia="宋体" w:hAnsi="Times New Roman" w:cs="Times New Roman"/>
        </w:rPr>
        <w:t>RRA</w:t>
      </w:r>
      <w:r w:rsidRPr="00D421A9">
        <w:rPr>
          <w:rFonts w:ascii="Times New Roman" w:eastAsia="宋体" w:hAnsi="Times New Roman" w:cs="Times New Roman"/>
        </w:rPr>
        <w:t>值越大，各国</w:t>
      </w:r>
      <w:r w:rsidRPr="00D421A9">
        <w:rPr>
          <w:rFonts w:ascii="Times New Roman" w:eastAsia="宋体" w:hAnsi="Times New Roman" w:cs="Times New Roman"/>
        </w:rPr>
        <w:t>RRA</w:t>
      </w:r>
      <w:r w:rsidRPr="00D421A9">
        <w:rPr>
          <w:rFonts w:ascii="Times New Roman" w:eastAsia="宋体" w:hAnsi="Times New Roman" w:cs="Times New Roman"/>
        </w:rPr>
        <w:t>具体值见附录</w:t>
      </w:r>
      <w:r w:rsidRPr="00D421A9">
        <w:rPr>
          <w:rFonts w:ascii="Times New Roman" w:eastAsia="宋体" w:hAnsi="Times New Roman" w:cs="Times New Roman"/>
        </w:rPr>
        <w:t>2</w:t>
      </w:r>
      <w:r w:rsidRPr="00D421A9">
        <w:rPr>
          <w:rFonts w:ascii="Times New Roman" w:eastAsia="宋体" w:hAnsi="Times New Roman" w:cs="Times New Roman"/>
        </w:rPr>
        <w:t>。我们发现：第一，风险态度表现出明显的国家差异。第二，风险态度表现出一定的地域集中特征，亚洲、非洲和南美洲地区</w:t>
      </w:r>
      <w:r w:rsidRPr="00D421A9">
        <w:rPr>
          <w:rFonts w:ascii="Times New Roman" w:eastAsia="宋体" w:hAnsi="Times New Roman" w:cs="Times New Roman"/>
        </w:rPr>
        <w:t>RRA</w:t>
      </w:r>
      <w:r w:rsidRPr="00D421A9">
        <w:rPr>
          <w:rFonts w:ascii="Times New Roman" w:eastAsia="宋体" w:hAnsi="Times New Roman" w:cs="Times New Roman"/>
        </w:rPr>
        <w:t>值较小，而欧洲、北美洲和澳洲等地区的</w:t>
      </w:r>
      <w:r w:rsidRPr="00D421A9">
        <w:rPr>
          <w:rFonts w:ascii="Times New Roman" w:eastAsia="宋体" w:hAnsi="Times New Roman" w:cs="Times New Roman"/>
        </w:rPr>
        <w:t>RRA</w:t>
      </w:r>
      <w:r w:rsidRPr="00D421A9">
        <w:rPr>
          <w:rFonts w:ascii="Times New Roman" w:eastAsia="宋体" w:hAnsi="Times New Roman" w:cs="Times New Roman"/>
        </w:rPr>
        <w:t>值较大。</w:t>
      </w:r>
    </w:p>
    <w:p w:rsidR="00E43CF5" w:rsidRPr="00D421A9" w:rsidRDefault="00E43CF5" w:rsidP="00E43CF5">
      <w:pPr>
        <w:rPr>
          <w:rFonts w:ascii="Times New Roman" w:eastAsia="宋体" w:hAnsi="Times New Roman" w:cs="Times New Roman"/>
        </w:rPr>
      </w:pPr>
      <w:r w:rsidRPr="00D421A9">
        <w:rPr>
          <w:rFonts w:ascii="Times New Roman" w:eastAsia="宋体" w:hAnsi="Times New Roman" w:cs="Times New Roman"/>
          <w:noProof/>
        </w:rPr>
        <w:drawing>
          <wp:inline distT="0" distB="0" distL="0" distR="0">
            <wp:extent cx="5262880" cy="2058521"/>
            <wp:effectExtent l="0" t="0" r="0" b="0"/>
            <wp:docPr id="3" name="图片 3" descr="C:\Users\ruoxi\Desktop\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oxi\Desktop\地图.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55" t="36719" r="15118" b="43052"/>
                    <a:stretch/>
                  </pic:blipFill>
                  <pic:spPr bwMode="auto">
                    <a:xfrm>
                      <a:off x="0" y="0"/>
                      <a:ext cx="5280658" cy="2065475"/>
                    </a:xfrm>
                    <a:prstGeom prst="rect">
                      <a:avLst/>
                    </a:prstGeom>
                    <a:noFill/>
                    <a:ln>
                      <a:noFill/>
                    </a:ln>
                    <a:extLst>
                      <a:ext uri="{53640926-AAD7-44D8-BBD7-CCE9431645EC}">
                        <a14:shadowObscured xmlns:a14="http://schemas.microsoft.com/office/drawing/2010/main"/>
                      </a:ext>
                    </a:extLst>
                  </pic:spPr>
                </pic:pic>
              </a:graphicData>
            </a:graphic>
          </wp:inline>
        </w:drawing>
      </w:r>
    </w:p>
    <w:p w:rsidR="00E43CF5" w:rsidRPr="00D421A9" w:rsidRDefault="00E43CF5" w:rsidP="00E43CF5">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6  </w:t>
      </w:r>
      <w:r w:rsidR="00EB3E43" w:rsidRPr="00D421A9">
        <w:rPr>
          <w:rFonts w:ascii="Times New Roman" w:eastAsia="楷体" w:hAnsi="Times New Roman" w:cs="Times New Roman"/>
        </w:rPr>
        <w:t>全球</w:t>
      </w:r>
      <w:r w:rsidRPr="00D421A9">
        <w:rPr>
          <w:rFonts w:ascii="Times New Roman" w:eastAsia="楷体" w:hAnsi="Times New Roman" w:cs="Times New Roman"/>
        </w:rPr>
        <w:t>风险</w:t>
      </w:r>
      <w:r w:rsidR="00EB3E43" w:rsidRPr="00D421A9">
        <w:rPr>
          <w:rFonts w:ascii="Times New Roman" w:eastAsia="楷体" w:hAnsi="Times New Roman" w:cs="Times New Roman"/>
        </w:rPr>
        <w:t>态度空间分布</w:t>
      </w:r>
    </w:p>
    <w:p w:rsidR="00E43CF5" w:rsidRPr="00D421A9" w:rsidRDefault="004436D2" w:rsidP="004436D2">
      <w:pPr>
        <w:ind w:firstLineChars="200" w:firstLine="420"/>
        <w:rPr>
          <w:rFonts w:ascii="Times New Roman" w:eastAsia="宋体" w:hAnsi="Times New Roman" w:cs="Times New Roman"/>
        </w:rPr>
      </w:pPr>
      <w:r w:rsidRPr="00D421A9">
        <w:rPr>
          <w:rFonts w:ascii="Times New Roman" w:eastAsia="宋体" w:hAnsi="Times New Roman" w:cs="Times New Roman"/>
        </w:rPr>
        <w:lastRenderedPageBreak/>
        <w:t>本部分给出了风险厌恶系数在全球的整体情况。我们发现：第一，风险厌恶系数均值层面，全球为</w:t>
      </w:r>
      <w:r w:rsidRPr="00D421A9">
        <w:rPr>
          <w:rFonts w:ascii="Times New Roman" w:eastAsia="宋体" w:hAnsi="Times New Roman" w:cs="Times New Roman"/>
        </w:rPr>
        <w:t>6.2566</w:t>
      </w:r>
      <w:r w:rsidRPr="00D421A9">
        <w:rPr>
          <w:rFonts w:ascii="Times New Roman" w:eastAsia="宋体" w:hAnsi="Times New Roman" w:cs="Times New Roman"/>
        </w:rPr>
        <w:t>，中国为</w:t>
      </w:r>
      <w:r w:rsidRPr="00D421A9">
        <w:rPr>
          <w:rFonts w:ascii="Times New Roman" w:eastAsia="宋体" w:hAnsi="Times New Roman" w:cs="Times New Roman"/>
        </w:rPr>
        <w:t>9.3098</w:t>
      </w:r>
      <w:r w:rsidRPr="00D421A9">
        <w:rPr>
          <w:rFonts w:ascii="Times New Roman" w:eastAsia="宋体" w:hAnsi="Times New Roman" w:cs="Times New Roman"/>
        </w:rPr>
        <w:t>。第二，风险态度表现出时变特征，在特定年份，极端厌恶风险的情绪在全球蔓延。第三，空间上，风险态度显示出明显的国家差异。</w:t>
      </w:r>
    </w:p>
    <w:p w:rsidR="006056CD" w:rsidRPr="00D421A9" w:rsidRDefault="006056CD" w:rsidP="004436D2">
      <w:pPr>
        <w:ind w:firstLineChars="200" w:firstLine="420"/>
        <w:rPr>
          <w:rFonts w:ascii="Times New Roman" w:eastAsia="宋体" w:hAnsi="Times New Roman" w:cs="Times New Roman"/>
        </w:rPr>
      </w:pPr>
    </w:p>
    <w:p w:rsidR="00D77475" w:rsidRPr="00D421A9" w:rsidRDefault="00DA5C29" w:rsidP="00D77475">
      <w:pPr>
        <w:jc w:val="center"/>
        <w:rPr>
          <w:rFonts w:ascii="黑体" w:eastAsia="黑体" w:hAnsi="黑体" w:cs="Times New Roman"/>
          <w:sz w:val="28"/>
        </w:rPr>
      </w:pPr>
      <w:r w:rsidRPr="00D421A9">
        <w:rPr>
          <w:rFonts w:ascii="黑体" w:eastAsia="黑体" w:hAnsi="黑体" w:cs="Times New Roman" w:hint="eastAsia"/>
          <w:sz w:val="28"/>
        </w:rPr>
        <w:t>四</w:t>
      </w:r>
      <w:r w:rsidR="005867CC" w:rsidRPr="00D421A9">
        <w:rPr>
          <w:rFonts w:ascii="黑体" w:eastAsia="黑体" w:hAnsi="黑体" w:cs="Times New Roman" w:hint="eastAsia"/>
          <w:sz w:val="28"/>
        </w:rPr>
        <w:t>、</w:t>
      </w:r>
      <w:r w:rsidR="00D77475" w:rsidRPr="00D421A9">
        <w:rPr>
          <w:rFonts w:ascii="黑体" w:eastAsia="黑体" w:hAnsi="黑体" w:cs="Times New Roman"/>
          <w:sz w:val="28"/>
        </w:rPr>
        <w:t>风险态度的异质性</w:t>
      </w:r>
    </w:p>
    <w:p w:rsidR="006056CD" w:rsidRPr="00D421A9" w:rsidRDefault="006056CD" w:rsidP="004436D2">
      <w:pPr>
        <w:ind w:firstLineChars="200" w:firstLine="420"/>
        <w:rPr>
          <w:rFonts w:ascii="Times New Roman" w:eastAsia="宋体" w:hAnsi="Times New Roman" w:cs="Times New Roman"/>
        </w:rPr>
      </w:pPr>
    </w:p>
    <w:p w:rsidR="004436D2" w:rsidRPr="00D421A9" w:rsidRDefault="004436D2"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（一）异质性检验</w:t>
      </w:r>
    </w:p>
    <w:p w:rsidR="00486842" w:rsidRPr="00D421A9" w:rsidRDefault="0011529D"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我们首先判断不同国家、不同文献测算的风险厌恶系数是否存在显著异质性。</w:t>
      </w:r>
    </w:p>
    <w:p w:rsidR="0011529D" w:rsidRPr="00D421A9" w:rsidRDefault="0011529D"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第一，国家异质性。图</w:t>
      </w:r>
      <w:r w:rsidRPr="00D421A9">
        <w:rPr>
          <w:rFonts w:ascii="Times New Roman" w:eastAsia="宋体" w:hAnsi="Times New Roman" w:cs="Times New Roman"/>
        </w:rPr>
        <w:t>6</w:t>
      </w:r>
      <w:r w:rsidRPr="00D421A9">
        <w:rPr>
          <w:rFonts w:ascii="Times New Roman" w:eastAsia="宋体" w:hAnsi="Times New Roman" w:cs="Times New Roman"/>
        </w:rPr>
        <w:t>结果显示，不同国家的风险态度表现出差异。这种差异可能来自微观、中观和宏观三个层面。我们通过方差分析检验这种异质性是否显著，结果显示，</w:t>
      </w:r>
      <w:r w:rsidRPr="00D421A9">
        <w:rPr>
          <w:rFonts w:ascii="Times New Roman" w:eastAsia="宋体" w:hAnsi="Times New Roman" w:cs="Times New Roman"/>
        </w:rPr>
        <w:t>F</w:t>
      </w:r>
      <w:r w:rsidRPr="00D421A9">
        <w:rPr>
          <w:rFonts w:ascii="Times New Roman" w:eastAsia="宋体" w:hAnsi="Times New Roman" w:cs="Times New Roman"/>
        </w:rPr>
        <w:t>检验</w:t>
      </w:r>
      <w:r w:rsidRPr="00D421A9">
        <w:rPr>
          <w:rFonts w:ascii="Times New Roman" w:eastAsia="宋体" w:hAnsi="Times New Roman" w:cs="Times New Roman"/>
        </w:rPr>
        <w:t>p</w:t>
      </w:r>
      <w:r w:rsidRPr="00D421A9">
        <w:rPr>
          <w:rFonts w:ascii="Times New Roman" w:eastAsia="宋体" w:hAnsi="Times New Roman" w:cs="Times New Roman"/>
        </w:rPr>
        <w:t>值为</w:t>
      </w:r>
      <w:r w:rsidRPr="00D421A9">
        <w:rPr>
          <w:rFonts w:ascii="Times New Roman" w:eastAsia="宋体" w:hAnsi="Times New Roman" w:cs="Times New Roman"/>
        </w:rPr>
        <w:t>0.0000</w:t>
      </w:r>
      <w:r w:rsidRPr="00D421A9">
        <w:rPr>
          <w:rFonts w:ascii="Times New Roman" w:eastAsia="宋体" w:hAnsi="Times New Roman" w:cs="Times New Roman"/>
        </w:rPr>
        <w:t>，不同国家风险态度异质性显著。</w:t>
      </w:r>
    </w:p>
    <w:p w:rsidR="001E7DAB" w:rsidRPr="00D421A9" w:rsidRDefault="0011529D" w:rsidP="001E7DAB">
      <w:pPr>
        <w:ind w:firstLineChars="200" w:firstLine="420"/>
        <w:rPr>
          <w:rFonts w:ascii="Times New Roman" w:eastAsia="宋体" w:hAnsi="Times New Roman" w:cs="Times New Roman"/>
        </w:rPr>
      </w:pPr>
      <w:r w:rsidRPr="00D421A9">
        <w:rPr>
          <w:rFonts w:ascii="Times New Roman" w:eastAsia="宋体" w:hAnsi="Times New Roman" w:cs="Times New Roman"/>
        </w:rPr>
        <w:t>第二，文献异质性。</w:t>
      </w:r>
      <w:r w:rsidR="001E7DAB" w:rsidRPr="00D421A9">
        <w:rPr>
          <w:rFonts w:ascii="Times New Roman" w:eastAsia="宋体" w:hAnsi="Times New Roman" w:cs="Times New Roman"/>
        </w:rPr>
        <w:t>不同文献测算结果的差异，可以通过森林图判断。</w:t>
      </w:r>
      <w:r w:rsidR="004436D2" w:rsidRPr="00D421A9">
        <w:rPr>
          <w:rFonts w:ascii="Times New Roman" w:eastAsia="宋体" w:hAnsi="Times New Roman" w:cs="Times New Roman"/>
        </w:rPr>
        <w:t>我们挑选了部分适合绘制森林图的文献作为代表，挑选原则包括：报告</w:t>
      </w:r>
      <w:r w:rsidR="004436D2" w:rsidRPr="00D421A9">
        <w:rPr>
          <w:rFonts w:ascii="Times New Roman" w:eastAsia="宋体" w:hAnsi="Times New Roman" w:cs="Times New Roman"/>
        </w:rPr>
        <w:t>RRA</w:t>
      </w:r>
      <w:r w:rsidR="005D484D" w:rsidRPr="00D421A9">
        <w:rPr>
          <w:rFonts w:ascii="Times New Roman" w:eastAsia="宋体" w:hAnsi="Times New Roman" w:cs="Times New Roman"/>
        </w:rPr>
        <w:t>估计的标准误</w:t>
      </w:r>
      <w:r w:rsidR="004436D2" w:rsidRPr="00D421A9">
        <w:rPr>
          <w:rFonts w:ascii="Times New Roman" w:eastAsia="宋体" w:hAnsi="Times New Roman" w:cs="Times New Roman"/>
        </w:rPr>
        <w:t>；若文献报告多个估计结果，则对均值和标准误均取平均</w:t>
      </w:r>
      <w:r w:rsidR="0051215E" w:rsidRPr="00D421A9">
        <w:rPr>
          <w:rFonts w:ascii="Times New Roman" w:eastAsia="宋体" w:hAnsi="Times New Roman" w:cs="Times New Roman" w:hint="eastAsia"/>
        </w:rPr>
        <w:t>；</w:t>
      </w:r>
      <w:r w:rsidR="00DF0DE7" w:rsidRPr="00D421A9">
        <w:rPr>
          <w:rFonts w:ascii="Times New Roman" w:eastAsia="宋体" w:hAnsi="Times New Roman" w:cs="Times New Roman" w:hint="eastAsia"/>
        </w:rPr>
        <w:t>剔除</w:t>
      </w:r>
      <w:r w:rsidR="00DF0DE7" w:rsidRPr="00D421A9">
        <w:rPr>
          <w:rFonts w:ascii="Times New Roman" w:eastAsia="宋体" w:hAnsi="Times New Roman" w:cs="Times New Roman"/>
        </w:rPr>
        <w:t>标准误大于</w:t>
      </w:r>
      <w:r w:rsidR="00DF0DE7" w:rsidRPr="00D421A9">
        <w:rPr>
          <w:rFonts w:ascii="Times New Roman" w:eastAsia="宋体" w:hAnsi="Times New Roman" w:cs="Times New Roman" w:hint="eastAsia"/>
        </w:rPr>
        <w:t>10</w:t>
      </w:r>
      <w:r w:rsidR="00DF0DE7" w:rsidRPr="00D421A9">
        <w:rPr>
          <w:rFonts w:ascii="Times New Roman" w:eastAsia="宋体" w:hAnsi="Times New Roman" w:cs="Times New Roman" w:hint="eastAsia"/>
        </w:rPr>
        <w:t>的</w:t>
      </w:r>
      <w:r w:rsidR="00DF0DE7" w:rsidRPr="00D421A9">
        <w:rPr>
          <w:rFonts w:ascii="Times New Roman" w:eastAsia="宋体" w:hAnsi="Times New Roman" w:cs="Times New Roman"/>
        </w:rPr>
        <w:t>文献，以便于绘制图形</w:t>
      </w:r>
      <w:r w:rsidR="004436D2" w:rsidRPr="00D421A9">
        <w:rPr>
          <w:rFonts w:ascii="Times New Roman" w:eastAsia="宋体" w:hAnsi="Times New Roman" w:cs="Times New Roman"/>
        </w:rPr>
        <w:t>。图</w:t>
      </w:r>
      <w:r w:rsidR="001E7DAB" w:rsidRPr="00D421A9">
        <w:rPr>
          <w:rFonts w:ascii="Times New Roman" w:eastAsia="宋体" w:hAnsi="Times New Roman" w:cs="Times New Roman"/>
        </w:rPr>
        <w:t>7</w:t>
      </w:r>
      <w:r w:rsidR="004436D2" w:rsidRPr="00D421A9">
        <w:rPr>
          <w:rFonts w:ascii="Times New Roman" w:eastAsia="宋体" w:hAnsi="Times New Roman" w:cs="Times New Roman"/>
        </w:rPr>
        <w:t>绘制了代表性文献森林图，</w:t>
      </w:r>
      <w:r w:rsidR="001E7DAB" w:rsidRPr="00D421A9">
        <w:rPr>
          <w:rFonts w:ascii="Times New Roman" w:eastAsia="宋体" w:hAnsi="Times New Roman" w:cs="Times New Roman"/>
        </w:rPr>
        <w:t>图中第一栏为文献信息，第二栏为估计均值和</w:t>
      </w:r>
      <w:r w:rsidR="001E7DAB" w:rsidRPr="00D421A9">
        <w:rPr>
          <w:rFonts w:ascii="Times New Roman" w:eastAsia="宋体" w:hAnsi="Times New Roman" w:cs="Times New Roman"/>
        </w:rPr>
        <w:t>95%</w:t>
      </w:r>
      <w:r w:rsidR="001E7DAB" w:rsidRPr="00D421A9">
        <w:rPr>
          <w:rFonts w:ascii="Times New Roman" w:eastAsia="宋体" w:hAnsi="Times New Roman" w:cs="Times New Roman"/>
        </w:rPr>
        <w:t>置信区间，圆点越大表示样本量越大，第三栏为均值和置信区间具体值，第四栏为样本量计算的权重。</w:t>
      </w:r>
      <w:r w:rsidR="004436D2" w:rsidRPr="00D421A9">
        <w:rPr>
          <w:rFonts w:ascii="Times New Roman" w:eastAsia="宋体" w:hAnsi="Times New Roman" w:cs="Times New Roman"/>
        </w:rPr>
        <w:t>可以看出，</w:t>
      </w:r>
      <w:r w:rsidR="001E7DAB" w:rsidRPr="00D421A9">
        <w:rPr>
          <w:rFonts w:ascii="Times New Roman" w:eastAsia="宋体" w:hAnsi="Times New Roman" w:cs="Times New Roman"/>
        </w:rPr>
        <w:t>不同文献估计的相对风险厌恶系数均值和置信区间差异明显。进一步，我们通过</w:t>
      </w:r>
      <w:r w:rsidR="001E7DAB" w:rsidRPr="00D421A9">
        <w:rPr>
          <w:rFonts w:ascii="Times New Roman" w:eastAsia="宋体" w:hAnsi="Times New Roman" w:cs="Times New Roman"/>
          <w:i/>
        </w:rPr>
        <w:t>Q</w:t>
      </w:r>
      <w:r w:rsidR="001E7DAB" w:rsidRPr="00D421A9">
        <w:rPr>
          <w:rFonts w:ascii="Times New Roman" w:eastAsia="宋体" w:hAnsi="Times New Roman" w:cs="Times New Roman"/>
        </w:rPr>
        <w:t>检验考察这种差异的显著性，结果显示，不同文献测算结果存在显著异质性。</w:t>
      </w:r>
    </w:p>
    <w:p w:rsidR="004436D2" w:rsidRPr="00D421A9" w:rsidRDefault="000734CB" w:rsidP="004436D2">
      <w:pPr>
        <w:jc w:val="center"/>
        <w:rPr>
          <w:rFonts w:ascii="Times New Roman" w:eastAsia="宋体" w:hAnsi="Times New Roman" w:cs="Times New Roman"/>
        </w:rPr>
      </w:pPr>
      <w:r w:rsidRPr="00D421A9">
        <w:rPr>
          <w:rFonts w:ascii="Times New Roman" w:eastAsia="宋体" w:hAnsi="Times New Roman" w:cs="Times New Roman"/>
          <w:noProof/>
        </w:rPr>
        <w:drawing>
          <wp:inline distT="0" distB="0" distL="0" distR="0">
            <wp:extent cx="5274310" cy="32986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98685"/>
                    </a:xfrm>
                    <a:prstGeom prst="rect">
                      <a:avLst/>
                    </a:prstGeom>
                    <a:noFill/>
                    <a:ln>
                      <a:noFill/>
                    </a:ln>
                  </pic:spPr>
                </pic:pic>
              </a:graphicData>
            </a:graphic>
          </wp:inline>
        </w:drawing>
      </w:r>
    </w:p>
    <w:p w:rsidR="004436D2" w:rsidRPr="00D421A9" w:rsidRDefault="004436D2" w:rsidP="004436D2">
      <w:pPr>
        <w:jc w:val="center"/>
        <w:rPr>
          <w:rFonts w:ascii="Times New Roman" w:eastAsia="楷体" w:hAnsi="Times New Roman" w:cs="Times New Roman"/>
        </w:rPr>
      </w:pPr>
      <w:r w:rsidRPr="00D421A9">
        <w:rPr>
          <w:rFonts w:ascii="Times New Roman" w:eastAsia="楷体" w:hAnsi="Times New Roman" w:cs="Times New Roman"/>
        </w:rPr>
        <w:t>图</w:t>
      </w:r>
      <w:r w:rsidR="001E7DAB" w:rsidRPr="00D421A9">
        <w:rPr>
          <w:rFonts w:ascii="Times New Roman" w:eastAsia="楷体" w:hAnsi="Times New Roman" w:cs="Times New Roman"/>
        </w:rPr>
        <w:t>7</w:t>
      </w:r>
      <w:r w:rsidRPr="00D421A9">
        <w:rPr>
          <w:rFonts w:ascii="Times New Roman" w:eastAsia="楷体" w:hAnsi="Times New Roman" w:cs="Times New Roman"/>
        </w:rPr>
        <w:t xml:space="preserve">  </w:t>
      </w:r>
      <w:r w:rsidRPr="00D421A9">
        <w:rPr>
          <w:rFonts w:ascii="Times New Roman" w:eastAsia="楷体" w:hAnsi="Times New Roman" w:cs="Times New Roman"/>
        </w:rPr>
        <w:t>部分代表性文献森林图</w:t>
      </w:r>
    </w:p>
    <w:p w:rsidR="004436D2"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4436D2" w:rsidRPr="00D421A9">
        <w:rPr>
          <w:rFonts w:ascii="Times New Roman" w:eastAsia="楷体" w:hAnsi="Times New Roman" w:cs="Times New Roman"/>
          <w:sz w:val="15"/>
        </w:rPr>
        <w:t>：图中左起第一栏为文献，第二栏中黑色圆点为</w:t>
      </w:r>
      <w:r w:rsidR="004436D2" w:rsidRPr="00D421A9">
        <w:rPr>
          <w:rFonts w:ascii="Times New Roman" w:eastAsia="楷体" w:hAnsi="Times New Roman" w:cs="Times New Roman"/>
          <w:sz w:val="15"/>
        </w:rPr>
        <w:t>RRA</w:t>
      </w:r>
      <w:r w:rsidR="004436D2" w:rsidRPr="00D421A9">
        <w:rPr>
          <w:rFonts w:ascii="Times New Roman" w:eastAsia="楷体" w:hAnsi="Times New Roman" w:cs="Times New Roman"/>
          <w:sz w:val="15"/>
        </w:rPr>
        <w:t>均值，大小表示样本量，阴影部分为</w:t>
      </w:r>
      <w:r w:rsidR="004436D2" w:rsidRPr="00D421A9">
        <w:rPr>
          <w:rFonts w:ascii="Times New Roman" w:eastAsia="楷体" w:hAnsi="Times New Roman" w:cs="Times New Roman"/>
          <w:sz w:val="15"/>
        </w:rPr>
        <w:t>95%</w:t>
      </w:r>
      <w:r w:rsidR="004436D2" w:rsidRPr="00D421A9">
        <w:rPr>
          <w:rFonts w:ascii="Times New Roman" w:eastAsia="楷体" w:hAnsi="Times New Roman" w:cs="Times New Roman"/>
          <w:sz w:val="15"/>
        </w:rPr>
        <w:t>置信区间，第三栏中报告了均值、置信区间和根据样本量计算的权重。</w:t>
      </w:r>
    </w:p>
    <w:p w:rsidR="003F6BFD" w:rsidRPr="00D421A9" w:rsidRDefault="003F6BFD"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进一步我们思考，风险态度异质性是否与发表期刊、研究视角和数据来源等因素有关。表</w:t>
      </w:r>
      <w:r w:rsidR="003324BB" w:rsidRPr="00D421A9">
        <w:rPr>
          <w:rFonts w:ascii="Times New Roman" w:eastAsia="宋体" w:hAnsi="Times New Roman" w:cs="Times New Roman"/>
        </w:rPr>
        <w:t>7</w:t>
      </w:r>
      <w:r w:rsidRPr="00D421A9">
        <w:rPr>
          <w:rFonts w:ascii="Times New Roman" w:eastAsia="宋体" w:hAnsi="Times New Roman" w:cs="Times New Roman"/>
        </w:rPr>
        <w:t>考察了组间差异检验，其中发表期刊和研究视角为二分类变量，采用</w:t>
      </w:r>
      <w:r w:rsidRPr="00D421A9">
        <w:rPr>
          <w:rFonts w:ascii="Times New Roman" w:eastAsia="宋体" w:hAnsi="Times New Roman" w:cs="Times New Roman"/>
          <w:i/>
        </w:rPr>
        <w:t>t</w:t>
      </w:r>
      <w:r w:rsidRPr="00D421A9">
        <w:rPr>
          <w:rFonts w:ascii="Times New Roman" w:eastAsia="宋体" w:hAnsi="Times New Roman" w:cs="Times New Roman"/>
        </w:rPr>
        <w:t>检验，数据来源为多分类变量，采用</w:t>
      </w:r>
      <w:r w:rsidRPr="00D421A9">
        <w:rPr>
          <w:rFonts w:ascii="Times New Roman" w:eastAsia="宋体" w:hAnsi="Times New Roman" w:cs="Times New Roman"/>
          <w:i/>
        </w:rPr>
        <w:t>F</w:t>
      </w:r>
      <w:r w:rsidRPr="00D421A9">
        <w:rPr>
          <w:rFonts w:ascii="Times New Roman" w:eastAsia="宋体" w:hAnsi="Times New Roman" w:cs="Times New Roman"/>
        </w:rPr>
        <w:t>检验。结果显示，</w:t>
      </w:r>
      <w:r w:rsidR="00003DFD" w:rsidRPr="00D421A9">
        <w:rPr>
          <w:rFonts w:ascii="Times New Roman" w:eastAsia="宋体" w:hAnsi="Times New Roman" w:cs="Times New Roman" w:hint="eastAsia"/>
        </w:rPr>
        <w:t>这些</w:t>
      </w:r>
      <w:r w:rsidRPr="00D421A9">
        <w:rPr>
          <w:rFonts w:ascii="Times New Roman" w:eastAsia="宋体" w:hAnsi="Times New Roman" w:cs="Times New Roman"/>
        </w:rPr>
        <w:t>因素不是解释风险态度异质性的主要原因。</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7</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风险态度异质性因素考察：技术因素</w:t>
      </w:r>
    </w:p>
    <w:tbl>
      <w:tblPr>
        <w:tblStyle w:val="a7"/>
        <w:tblW w:w="0" w:type="auto"/>
        <w:tblCellMar>
          <w:left w:w="0" w:type="dxa"/>
          <w:right w:w="0" w:type="dxa"/>
        </w:tblCellMar>
        <w:tblLook w:val="04A0" w:firstRow="1" w:lastRow="0" w:firstColumn="1" w:lastColumn="0" w:noHBand="0" w:noVBand="1"/>
      </w:tblPr>
      <w:tblGrid>
        <w:gridCol w:w="879"/>
        <w:gridCol w:w="885"/>
        <w:gridCol w:w="667"/>
        <w:gridCol w:w="615"/>
        <w:gridCol w:w="724"/>
        <w:gridCol w:w="1069"/>
        <w:gridCol w:w="1069"/>
        <w:gridCol w:w="1069"/>
        <w:gridCol w:w="1319"/>
      </w:tblGrid>
      <w:tr w:rsidR="00D421A9" w:rsidRPr="00D421A9" w:rsidTr="0009575A">
        <w:tc>
          <w:tcPr>
            <w:tcW w:w="879"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一级分类</w:t>
            </w:r>
          </w:p>
        </w:tc>
        <w:tc>
          <w:tcPr>
            <w:tcW w:w="885"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二级分类</w:t>
            </w:r>
          </w:p>
        </w:tc>
        <w:tc>
          <w:tcPr>
            <w:tcW w:w="667"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样本量</w:t>
            </w:r>
          </w:p>
        </w:tc>
        <w:tc>
          <w:tcPr>
            <w:tcW w:w="615"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均值</w:t>
            </w:r>
          </w:p>
        </w:tc>
        <w:tc>
          <w:tcPr>
            <w:tcW w:w="724"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标准差</w:t>
            </w:r>
          </w:p>
        </w:tc>
        <w:tc>
          <w:tcPr>
            <w:tcW w:w="1069"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25%</w:t>
            </w:r>
            <w:r w:rsidRPr="00D421A9">
              <w:rPr>
                <w:rFonts w:ascii="Times New Roman" w:eastAsia="宋体" w:hAnsi="Times New Roman" w:cs="Times New Roman"/>
                <w:szCs w:val="21"/>
              </w:rPr>
              <w:t>分位点</w:t>
            </w:r>
          </w:p>
        </w:tc>
        <w:tc>
          <w:tcPr>
            <w:tcW w:w="1069"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50%</w:t>
            </w:r>
            <w:r w:rsidRPr="00D421A9">
              <w:rPr>
                <w:rFonts w:ascii="Times New Roman" w:eastAsia="宋体" w:hAnsi="Times New Roman" w:cs="Times New Roman"/>
                <w:szCs w:val="21"/>
              </w:rPr>
              <w:t>分位点</w:t>
            </w:r>
          </w:p>
        </w:tc>
        <w:tc>
          <w:tcPr>
            <w:tcW w:w="1069"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75%</w:t>
            </w:r>
            <w:r w:rsidRPr="00D421A9">
              <w:rPr>
                <w:rFonts w:ascii="Times New Roman" w:eastAsia="宋体" w:hAnsi="Times New Roman" w:cs="Times New Roman"/>
                <w:szCs w:val="21"/>
              </w:rPr>
              <w:t>分位点</w:t>
            </w:r>
          </w:p>
        </w:tc>
        <w:tc>
          <w:tcPr>
            <w:tcW w:w="1319"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组间差异检验</w:t>
            </w:r>
          </w:p>
        </w:tc>
      </w:tr>
      <w:tr w:rsidR="00D421A9" w:rsidRPr="00D421A9" w:rsidTr="0009575A">
        <w:tc>
          <w:tcPr>
            <w:tcW w:w="879" w:type="dxa"/>
            <w:vMerge w:val="restart"/>
            <w:vAlign w:val="center"/>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lastRenderedPageBreak/>
              <w:t>发表期刊</w:t>
            </w:r>
          </w:p>
        </w:tc>
        <w:tc>
          <w:tcPr>
            <w:tcW w:w="885" w:type="dxa"/>
          </w:tcPr>
          <w:p w:rsidR="003F6BFD" w:rsidRPr="00D421A9" w:rsidRDefault="003F6BFD" w:rsidP="003F6BFD">
            <w:pPr>
              <w:rPr>
                <w:rFonts w:ascii="Times New Roman" w:eastAsia="宋体" w:hAnsi="Times New Roman" w:cs="Times New Roman"/>
                <w:szCs w:val="21"/>
              </w:rPr>
            </w:pPr>
            <w:r w:rsidRPr="00D421A9">
              <w:rPr>
                <w:rFonts w:ascii="Times New Roman" w:eastAsia="宋体" w:hAnsi="Times New Roman" w:cs="Times New Roman"/>
                <w:szCs w:val="21"/>
              </w:rPr>
              <w:t>顶级期刊</w:t>
            </w:r>
          </w:p>
        </w:tc>
        <w:tc>
          <w:tcPr>
            <w:tcW w:w="667"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414</w:t>
            </w:r>
          </w:p>
        </w:tc>
        <w:tc>
          <w:tcPr>
            <w:tcW w:w="615"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6.2655</w:t>
            </w:r>
          </w:p>
        </w:tc>
        <w:tc>
          <w:tcPr>
            <w:tcW w:w="724"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15.6697</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0.9068</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1.3160</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5.1060</w:t>
            </w:r>
          </w:p>
        </w:tc>
        <w:tc>
          <w:tcPr>
            <w:tcW w:w="1319" w:type="dxa"/>
            <w:vMerge w:val="restart"/>
            <w:vAlign w:val="center"/>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0.9885</w:t>
            </w:r>
          </w:p>
        </w:tc>
      </w:tr>
      <w:tr w:rsidR="00D421A9" w:rsidRPr="00D421A9" w:rsidTr="0009575A">
        <w:tc>
          <w:tcPr>
            <w:tcW w:w="879" w:type="dxa"/>
            <w:vMerge/>
            <w:vAlign w:val="center"/>
          </w:tcPr>
          <w:p w:rsidR="003F6BFD" w:rsidRPr="00D421A9" w:rsidRDefault="003F6BFD" w:rsidP="003F6BFD">
            <w:pPr>
              <w:jc w:val="center"/>
              <w:rPr>
                <w:rFonts w:ascii="Times New Roman" w:eastAsia="宋体" w:hAnsi="Times New Roman" w:cs="Times New Roman"/>
                <w:szCs w:val="21"/>
              </w:rPr>
            </w:pPr>
          </w:p>
        </w:tc>
        <w:tc>
          <w:tcPr>
            <w:tcW w:w="885" w:type="dxa"/>
          </w:tcPr>
          <w:p w:rsidR="003F6BFD" w:rsidRPr="00D421A9" w:rsidRDefault="003F6BFD" w:rsidP="003F6BFD">
            <w:pPr>
              <w:rPr>
                <w:rFonts w:ascii="Times New Roman" w:eastAsia="宋体" w:hAnsi="Times New Roman" w:cs="Times New Roman"/>
                <w:szCs w:val="21"/>
              </w:rPr>
            </w:pPr>
            <w:r w:rsidRPr="00D421A9">
              <w:rPr>
                <w:rFonts w:ascii="Times New Roman" w:eastAsia="宋体" w:hAnsi="Times New Roman" w:cs="Times New Roman"/>
                <w:szCs w:val="21"/>
              </w:rPr>
              <w:t>其他期刊</w:t>
            </w:r>
          </w:p>
        </w:tc>
        <w:tc>
          <w:tcPr>
            <w:tcW w:w="667"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694</w:t>
            </w:r>
          </w:p>
        </w:tc>
        <w:tc>
          <w:tcPr>
            <w:tcW w:w="615"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6.2513</w:t>
            </w:r>
          </w:p>
        </w:tc>
        <w:tc>
          <w:tcPr>
            <w:tcW w:w="724"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15.8866</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0.5000</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2.7300</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6.7800</w:t>
            </w:r>
          </w:p>
        </w:tc>
        <w:tc>
          <w:tcPr>
            <w:tcW w:w="1319" w:type="dxa"/>
            <w:vMerge/>
            <w:vAlign w:val="center"/>
          </w:tcPr>
          <w:p w:rsidR="003F6BFD" w:rsidRPr="00D421A9" w:rsidRDefault="003F6BFD" w:rsidP="003F6BFD">
            <w:pPr>
              <w:jc w:val="center"/>
              <w:rPr>
                <w:rFonts w:ascii="Times New Roman" w:eastAsia="宋体" w:hAnsi="Times New Roman" w:cs="Times New Roman"/>
                <w:szCs w:val="21"/>
              </w:rPr>
            </w:pPr>
          </w:p>
        </w:tc>
      </w:tr>
      <w:tr w:rsidR="00D421A9" w:rsidRPr="00D421A9" w:rsidTr="0009575A">
        <w:tc>
          <w:tcPr>
            <w:tcW w:w="879" w:type="dxa"/>
            <w:vMerge w:val="restart"/>
            <w:vAlign w:val="center"/>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研究视角</w:t>
            </w:r>
          </w:p>
        </w:tc>
        <w:tc>
          <w:tcPr>
            <w:tcW w:w="885" w:type="dxa"/>
          </w:tcPr>
          <w:p w:rsidR="003F6BFD" w:rsidRPr="00D421A9" w:rsidRDefault="003F6BFD" w:rsidP="003F6BFD">
            <w:pPr>
              <w:rPr>
                <w:rFonts w:ascii="Times New Roman" w:eastAsia="宋体" w:hAnsi="Times New Roman" w:cs="Times New Roman"/>
                <w:szCs w:val="21"/>
              </w:rPr>
            </w:pPr>
            <w:r w:rsidRPr="00D421A9">
              <w:rPr>
                <w:rFonts w:ascii="Times New Roman" w:eastAsia="宋体" w:hAnsi="Times New Roman" w:cs="Times New Roman"/>
                <w:szCs w:val="21"/>
              </w:rPr>
              <w:t>宏观</w:t>
            </w:r>
          </w:p>
        </w:tc>
        <w:tc>
          <w:tcPr>
            <w:tcW w:w="667"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714</w:t>
            </w:r>
          </w:p>
        </w:tc>
        <w:tc>
          <w:tcPr>
            <w:tcW w:w="615"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6.0509</w:t>
            </w:r>
          </w:p>
        </w:tc>
        <w:tc>
          <w:tcPr>
            <w:tcW w:w="724"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15.5575</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0.6700</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1.8191</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6.8500</w:t>
            </w:r>
          </w:p>
        </w:tc>
        <w:tc>
          <w:tcPr>
            <w:tcW w:w="1319" w:type="dxa"/>
            <w:vMerge w:val="restart"/>
            <w:vAlign w:val="center"/>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0.5599</w:t>
            </w:r>
          </w:p>
        </w:tc>
      </w:tr>
      <w:tr w:rsidR="00D421A9" w:rsidRPr="00D421A9" w:rsidTr="0009575A">
        <w:tc>
          <w:tcPr>
            <w:tcW w:w="879" w:type="dxa"/>
            <w:vMerge/>
            <w:vAlign w:val="center"/>
          </w:tcPr>
          <w:p w:rsidR="003F6BFD" w:rsidRPr="00D421A9" w:rsidRDefault="003F6BFD" w:rsidP="003F6BFD">
            <w:pPr>
              <w:jc w:val="center"/>
              <w:rPr>
                <w:rFonts w:ascii="Times New Roman" w:eastAsia="宋体" w:hAnsi="Times New Roman" w:cs="Times New Roman"/>
                <w:szCs w:val="21"/>
              </w:rPr>
            </w:pPr>
          </w:p>
        </w:tc>
        <w:tc>
          <w:tcPr>
            <w:tcW w:w="885" w:type="dxa"/>
          </w:tcPr>
          <w:p w:rsidR="003F6BFD" w:rsidRPr="00D421A9" w:rsidRDefault="003F6BFD" w:rsidP="003F6BFD">
            <w:pPr>
              <w:rPr>
                <w:rFonts w:ascii="Times New Roman" w:eastAsia="宋体" w:hAnsi="Times New Roman" w:cs="Times New Roman"/>
                <w:szCs w:val="21"/>
              </w:rPr>
            </w:pPr>
            <w:r w:rsidRPr="00D421A9">
              <w:rPr>
                <w:rFonts w:ascii="Times New Roman" w:eastAsia="宋体" w:hAnsi="Times New Roman" w:cs="Times New Roman"/>
                <w:szCs w:val="21"/>
              </w:rPr>
              <w:t>微观</w:t>
            </w:r>
          </w:p>
        </w:tc>
        <w:tc>
          <w:tcPr>
            <w:tcW w:w="667" w:type="dxa"/>
          </w:tcPr>
          <w:p w:rsidR="003F6BFD" w:rsidRPr="00D421A9" w:rsidRDefault="003F6BFD"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394</w:t>
            </w:r>
          </w:p>
        </w:tc>
        <w:tc>
          <w:tcPr>
            <w:tcW w:w="615"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6.6293</w:t>
            </w:r>
          </w:p>
        </w:tc>
        <w:tc>
          <w:tcPr>
            <w:tcW w:w="724"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16.2404</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0.8606</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2.1986</w:t>
            </w:r>
          </w:p>
        </w:tc>
        <w:tc>
          <w:tcPr>
            <w:tcW w:w="1069" w:type="dxa"/>
            <w:vAlign w:val="center"/>
          </w:tcPr>
          <w:p w:rsidR="003F6BFD" w:rsidRPr="00D421A9" w:rsidRDefault="003F6BFD"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5.4945</w:t>
            </w:r>
          </w:p>
        </w:tc>
        <w:tc>
          <w:tcPr>
            <w:tcW w:w="1319" w:type="dxa"/>
            <w:vMerge/>
            <w:vAlign w:val="center"/>
          </w:tcPr>
          <w:p w:rsidR="003F6BFD" w:rsidRPr="00D421A9" w:rsidRDefault="003F6BFD" w:rsidP="003F6BFD">
            <w:pPr>
              <w:jc w:val="center"/>
              <w:rPr>
                <w:rFonts w:ascii="Times New Roman" w:eastAsia="宋体" w:hAnsi="Times New Roman" w:cs="Times New Roman"/>
                <w:szCs w:val="21"/>
              </w:rPr>
            </w:pPr>
          </w:p>
        </w:tc>
      </w:tr>
      <w:tr w:rsidR="00D421A9" w:rsidRPr="00D421A9" w:rsidTr="0009575A">
        <w:tc>
          <w:tcPr>
            <w:tcW w:w="879" w:type="dxa"/>
            <w:vMerge w:val="restart"/>
            <w:vAlign w:val="center"/>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数据来源</w:t>
            </w:r>
          </w:p>
        </w:tc>
        <w:tc>
          <w:tcPr>
            <w:tcW w:w="885" w:type="dxa"/>
          </w:tcPr>
          <w:p w:rsidR="0009575A" w:rsidRPr="00D421A9" w:rsidRDefault="0009575A" w:rsidP="003F6BFD">
            <w:pPr>
              <w:rPr>
                <w:rFonts w:ascii="Times New Roman" w:eastAsia="宋体" w:hAnsi="Times New Roman" w:cs="Times New Roman"/>
                <w:szCs w:val="21"/>
              </w:rPr>
            </w:pPr>
            <w:r w:rsidRPr="00D421A9">
              <w:rPr>
                <w:rFonts w:ascii="Times New Roman" w:eastAsia="宋体" w:hAnsi="Times New Roman" w:cs="Times New Roman"/>
                <w:szCs w:val="21"/>
              </w:rPr>
              <w:t>实验数据</w:t>
            </w:r>
          </w:p>
        </w:tc>
        <w:tc>
          <w:tcPr>
            <w:tcW w:w="667" w:type="dxa"/>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38</w:t>
            </w:r>
          </w:p>
        </w:tc>
        <w:tc>
          <w:tcPr>
            <w:tcW w:w="615"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7.7665</w:t>
            </w:r>
          </w:p>
        </w:tc>
        <w:tc>
          <w:tcPr>
            <w:tcW w:w="724"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19.1234</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0.3700</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1.1168</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5.6200</w:t>
            </w:r>
          </w:p>
        </w:tc>
        <w:tc>
          <w:tcPr>
            <w:tcW w:w="1319" w:type="dxa"/>
            <w:vMerge w:val="restart"/>
            <w:vAlign w:val="center"/>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0.3664</w:t>
            </w:r>
          </w:p>
        </w:tc>
      </w:tr>
      <w:tr w:rsidR="00D421A9" w:rsidRPr="00D421A9" w:rsidTr="0009575A">
        <w:tc>
          <w:tcPr>
            <w:tcW w:w="879" w:type="dxa"/>
            <w:vMerge/>
            <w:vAlign w:val="center"/>
          </w:tcPr>
          <w:p w:rsidR="0009575A" w:rsidRPr="00D421A9" w:rsidRDefault="0009575A" w:rsidP="003F6BFD">
            <w:pPr>
              <w:jc w:val="center"/>
              <w:rPr>
                <w:rFonts w:ascii="Times New Roman" w:eastAsia="宋体" w:hAnsi="Times New Roman" w:cs="Times New Roman"/>
                <w:szCs w:val="21"/>
              </w:rPr>
            </w:pPr>
          </w:p>
        </w:tc>
        <w:tc>
          <w:tcPr>
            <w:tcW w:w="885" w:type="dxa"/>
          </w:tcPr>
          <w:p w:rsidR="0009575A" w:rsidRPr="00D421A9" w:rsidRDefault="0009575A" w:rsidP="003F6BFD">
            <w:pPr>
              <w:rPr>
                <w:rFonts w:ascii="Times New Roman" w:eastAsia="宋体" w:hAnsi="Times New Roman" w:cs="Times New Roman"/>
                <w:szCs w:val="21"/>
              </w:rPr>
            </w:pPr>
            <w:r w:rsidRPr="00D421A9">
              <w:rPr>
                <w:rFonts w:ascii="Times New Roman" w:eastAsia="宋体" w:hAnsi="Times New Roman" w:cs="Times New Roman"/>
                <w:szCs w:val="21"/>
              </w:rPr>
              <w:t>调查问卷</w:t>
            </w:r>
          </w:p>
        </w:tc>
        <w:tc>
          <w:tcPr>
            <w:tcW w:w="667" w:type="dxa"/>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334</w:t>
            </w:r>
          </w:p>
        </w:tc>
        <w:tc>
          <w:tcPr>
            <w:tcW w:w="615"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6.7132</w:t>
            </w:r>
          </w:p>
        </w:tc>
        <w:tc>
          <w:tcPr>
            <w:tcW w:w="724"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16.4150</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0.8772</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2.2754</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5.5000</w:t>
            </w:r>
          </w:p>
        </w:tc>
        <w:tc>
          <w:tcPr>
            <w:tcW w:w="1319" w:type="dxa"/>
            <w:vMerge/>
            <w:vAlign w:val="center"/>
          </w:tcPr>
          <w:p w:rsidR="0009575A" w:rsidRPr="00D421A9" w:rsidRDefault="0009575A" w:rsidP="003F6BFD">
            <w:pPr>
              <w:jc w:val="center"/>
              <w:rPr>
                <w:rFonts w:ascii="Times New Roman" w:eastAsia="宋体" w:hAnsi="Times New Roman" w:cs="Times New Roman"/>
                <w:szCs w:val="21"/>
              </w:rPr>
            </w:pPr>
          </w:p>
        </w:tc>
      </w:tr>
      <w:tr w:rsidR="00D421A9" w:rsidRPr="00D421A9" w:rsidTr="0009575A">
        <w:tc>
          <w:tcPr>
            <w:tcW w:w="879" w:type="dxa"/>
            <w:vMerge/>
            <w:vAlign w:val="center"/>
          </w:tcPr>
          <w:p w:rsidR="0009575A" w:rsidRPr="00D421A9" w:rsidRDefault="0009575A" w:rsidP="003F6BFD">
            <w:pPr>
              <w:jc w:val="center"/>
              <w:rPr>
                <w:rFonts w:ascii="Times New Roman" w:eastAsia="宋体" w:hAnsi="Times New Roman" w:cs="Times New Roman"/>
                <w:szCs w:val="21"/>
              </w:rPr>
            </w:pPr>
          </w:p>
        </w:tc>
        <w:tc>
          <w:tcPr>
            <w:tcW w:w="885" w:type="dxa"/>
          </w:tcPr>
          <w:p w:rsidR="0009575A" w:rsidRPr="00D421A9" w:rsidRDefault="0009575A" w:rsidP="003F6BFD">
            <w:pPr>
              <w:rPr>
                <w:rFonts w:ascii="Times New Roman" w:eastAsia="宋体" w:hAnsi="Times New Roman" w:cs="Times New Roman"/>
                <w:szCs w:val="21"/>
              </w:rPr>
            </w:pPr>
            <w:r w:rsidRPr="00D421A9">
              <w:rPr>
                <w:rFonts w:ascii="Times New Roman" w:eastAsia="宋体" w:hAnsi="Times New Roman" w:cs="Times New Roman"/>
                <w:szCs w:val="21"/>
              </w:rPr>
              <w:t>时间序列</w:t>
            </w:r>
          </w:p>
        </w:tc>
        <w:tc>
          <w:tcPr>
            <w:tcW w:w="667" w:type="dxa"/>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szCs w:val="21"/>
              </w:rPr>
              <w:t>590</w:t>
            </w:r>
          </w:p>
        </w:tc>
        <w:tc>
          <w:tcPr>
            <w:tcW w:w="615"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6.6589</w:t>
            </w:r>
          </w:p>
        </w:tc>
        <w:tc>
          <w:tcPr>
            <w:tcW w:w="724"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16.7900</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0.6180</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2.4069</w:t>
            </w:r>
          </w:p>
        </w:tc>
        <w:tc>
          <w:tcPr>
            <w:tcW w:w="1069" w:type="dxa"/>
            <w:vAlign w:val="center"/>
          </w:tcPr>
          <w:p w:rsidR="0009575A" w:rsidRPr="00D421A9" w:rsidRDefault="0009575A"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7.0000</w:t>
            </w:r>
          </w:p>
        </w:tc>
        <w:tc>
          <w:tcPr>
            <w:tcW w:w="1319" w:type="dxa"/>
            <w:vMerge/>
            <w:vAlign w:val="center"/>
          </w:tcPr>
          <w:p w:rsidR="0009575A" w:rsidRPr="00D421A9" w:rsidRDefault="0009575A" w:rsidP="003F6BFD">
            <w:pPr>
              <w:jc w:val="center"/>
              <w:rPr>
                <w:rFonts w:ascii="Times New Roman" w:eastAsia="宋体" w:hAnsi="Times New Roman" w:cs="Times New Roman"/>
                <w:szCs w:val="21"/>
              </w:rPr>
            </w:pPr>
          </w:p>
        </w:tc>
      </w:tr>
      <w:tr w:rsidR="00D421A9" w:rsidRPr="00D421A9" w:rsidTr="0009575A">
        <w:tc>
          <w:tcPr>
            <w:tcW w:w="879" w:type="dxa"/>
            <w:vMerge/>
            <w:vAlign w:val="center"/>
          </w:tcPr>
          <w:p w:rsidR="0009575A" w:rsidRPr="00D421A9" w:rsidRDefault="0009575A" w:rsidP="003F6BFD">
            <w:pPr>
              <w:jc w:val="center"/>
              <w:rPr>
                <w:rFonts w:ascii="Times New Roman" w:eastAsia="宋体" w:hAnsi="Times New Roman" w:cs="Times New Roman"/>
                <w:szCs w:val="21"/>
              </w:rPr>
            </w:pPr>
          </w:p>
        </w:tc>
        <w:tc>
          <w:tcPr>
            <w:tcW w:w="885" w:type="dxa"/>
          </w:tcPr>
          <w:p w:rsidR="0009575A" w:rsidRPr="00D421A9" w:rsidRDefault="0009575A" w:rsidP="003F6BFD">
            <w:pPr>
              <w:rPr>
                <w:rFonts w:ascii="Times New Roman" w:eastAsia="宋体" w:hAnsi="Times New Roman" w:cs="Times New Roman"/>
                <w:szCs w:val="21"/>
              </w:rPr>
            </w:pPr>
            <w:r w:rsidRPr="00D421A9">
              <w:rPr>
                <w:rFonts w:ascii="Times New Roman" w:eastAsia="宋体" w:hAnsi="Times New Roman" w:cs="Times New Roman" w:hint="eastAsia"/>
                <w:szCs w:val="21"/>
              </w:rPr>
              <w:t>其他</w:t>
            </w:r>
          </w:p>
        </w:tc>
        <w:tc>
          <w:tcPr>
            <w:tcW w:w="667" w:type="dxa"/>
          </w:tcPr>
          <w:p w:rsidR="0009575A" w:rsidRPr="00D421A9" w:rsidRDefault="0009575A" w:rsidP="003F6BFD">
            <w:pPr>
              <w:jc w:val="center"/>
              <w:rPr>
                <w:rFonts w:ascii="Times New Roman" w:eastAsia="宋体" w:hAnsi="Times New Roman" w:cs="Times New Roman"/>
                <w:szCs w:val="21"/>
              </w:rPr>
            </w:pPr>
            <w:r w:rsidRPr="00D421A9">
              <w:rPr>
                <w:rFonts w:ascii="Times New Roman" w:eastAsia="宋体" w:hAnsi="Times New Roman" w:cs="Times New Roman" w:hint="eastAsia"/>
                <w:szCs w:val="21"/>
              </w:rPr>
              <w:t>146</w:t>
            </w:r>
          </w:p>
        </w:tc>
        <w:tc>
          <w:tcPr>
            <w:tcW w:w="615" w:type="dxa"/>
            <w:vAlign w:val="center"/>
          </w:tcPr>
          <w:p w:rsidR="0009575A" w:rsidRPr="00D421A9" w:rsidRDefault="00555DE3"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3.1931</w:t>
            </w:r>
          </w:p>
        </w:tc>
        <w:tc>
          <w:tcPr>
            <w:tcW w:w="724" w:type="dxa"/>
            <w:vAlign w:val="center"/>
          </w:tcPr>
          <w:p w:rsidR="0009575A" w:rsidRPr="00D421A9" w:rsidRDefault="00555DE3"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6.0955</w:t>
            </w:r>
          </w:p>
        </w:tc>
        <w:tc>
          <w:tcPr>
            <w:tcW w:w="1069" w:type="dxa"/>
            <w:vAlign w:val="center"/>
          </w:tcPr>
          <w:p w:rsidR="0009575A" w:rsidRPr="00D421A9" w:rsidRDefault="00555DE3"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0.7958</w:t>
            </w:r>
          </w:p>
        </w:tc>
        <w:tc>
          <w:tcPr>
            <w:tcW w:w="1069" w:type="dxa"/>
            <w:vAlign w:val="center"/>
          </w:tcPr>
          <w:p w:rsidR="0009575A" w:rsidRPr="00D421A9" w:rsidRDefault="00555DE3"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1.2965</w:t>
            </w:r>
          </w:p>
        </w:tc>
        <w:tc>
          <w:tcPr>
            <w:tcW w:w="1069" w:type="dxa"/>
            <w:vAlign w:val="center"/>
          </w:tcPr>
          <w:p w:rsidR="0009575A" w:rsidRPr="00D421A9" w:rsidRDefault="00555DE3" w:rsidP="003F6BFD">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3.2775</w:t>
            </w:r>
          </w:p>
        </w:tc>
        <w:tc>
          <w:tcPr>
            <w:tcW w:w="1319" w:type="dxa"/>
            <w:vMerge/>
            <w:vAlign w:val="center"/>
          </w:tcPr>
          <w:p w:rsidR="0009575A" w:rsidRPr="00D421A9" w:rsidRDefault="0009575A" w:rsidP="003F6BFD">
            <w:pPr>
              <w:jc w:val="center"/>
              <w:rPr>
                <w:rFonts w:ascii="Times New Roman" w:eastAsia="宋体" w:hAnsi="Times New Roman" w:cs="Times New Roman"/>
                <w:szCs w:val="21"/>
              </w:rPr>
            </w:pPr>
          </w:p>
        </w:tc>
      </w:tr>
    </w:tbl>
    <w:p w:rsidR="003F6BFD"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3F6BFD" w:rsidRPr="00D421A9">
        <w:rPr>
          <w:rFonts w:ascii="Times New Roman" w:eastAsia="楷体" w:hAnsi="Times New Roman" w:cs="Times New Roman"/>
          <w:sz w:val="15"/>
        </w:rPr>
        <w:t>：（</w:t>
      </w:r>
      <w:r w:rsidR="003F6BFD" w:rsidRPr="00D421A9">
        <w:rPr>
          <w:rFonts w:ascii="Times New Roman" w:eastAsia="楷体" w:hAnsi="Times New Roman" w:cs="Times New Roman"/>
          <w:sz w:val="15"/>
        </w:rPr>
        <w:t>1</w:t>
      </w:r>
      <w:r w:rsidR="003F6BFD" w:rsidRPr="00D421A9">
        <w:rPr>
          <w:rFonts w:ascii="Times New Roman" w:eastAsia="楷体" w:hAnsi="Times New Roman" w:cs="Times New Roman"/>
          <w:sz w:val="15"/>
        </w:rPr>
        <w:t>）除全样本以外的所有样本均剔除</w:t>
      </w:r>
      <w:r w:rsidR="003F6BFD" w:rsidRPr="00D421A9">
        <w:rPr>
          <w:rFonts w:ascii="Times New Roman" w:eastAsia="楷体" w:hAnsi="Times New Roman" w:cs="Times New Roman"/>
          <w:sz w:val="15"/>
        </w:rPr>
        <w:t>1%</w:t>
      </w:r>
      <w:r w:rsidR="003F6BFD" w:rsidRPr="00D421A9">
        <w:rPr>
          <w:rFonts w:ascii="Times New Roman" w:eastAsia="楷体" w:hAnsi="Times New Roman" w:cs="Times New Roman"/>
          <w:sz w:val="15"/>
        </w:rPr>
        <w:t>极端值；（</w:t>
      </w:r>
      <w:r w:rsidR="003F6BFD" w:rsidRPr="00D421A9">
        <w:rPr>
          <w:rFonts w:ascii="Times New Roman" w:eastAsia="楷体" w:hAnsi="Times New Roman" w:cs="Times New Roman"/>
          <w:sz w:val="15"/>
        </w:rPr>
        <w:t>2</w:t>
      </w:r>
      <w:r w:rsidR="003F6BFD" w:rsidRPr="00D421A9">
        <w:rPr>
          <w:rFonts w:ascii="Times New Roman" w:eastAsia="楷体" w:hAnsi="Times New Roman" w:cs="Times New Roman"/>
          <w:sz w:val="15"/>
        </w:rPr>
        <w:t>）针对二分类变量，组间差异采用</w:t>
      </w:r>
      <w:r w:rsidR="003F6BFD" w:rsidRPr="00D421A9">
        <w:rPr>
          <w:rFonts w:ascii="Times New Roman" w:eastAsia="楷体" w:hAnsi="Times New Roman" w:cs="Times New Roman"/>
          <w:i/>
          <w:sz w:val="15"/>
        </w:rPr>
        <w:t>t</w:t>
      </w:r>
      <w:r w:rsidR="003F6BFD" w:rsidRPr="00D421A9">
        <w:rPr>
          <w:rFonts w:ascii="Times New Roman" w:eastAsia="楷体" w:hAnsi="Times New Roman" w:cs="Times New Roman"/>
          <w:sz w:val="15"/>
        </w:rPr>
        <w:t>检验，针对多分类变量，组间差异采用方差分析</w:t>
      </w:r>
      <w:r w:rsidR="003F6BFD" w:rsidRPr="00D421A9">
        <w:rPr>
          <w:rFonts w:ascii="Times New Roman" w:eastAsia="楷体" w:hAnsi="Times New Roman" w:cs="Times New Roman"/>
          <w:i/>
          <w:sz w:val="15"/>
        </w:rPr>
        <w:t>F</w:t>
      </w:r>
      <w:r w:rsidR="003F6BFD" w:rsidRPr="00D421A9">
        <w:rPr>
          <w:rFonts w:ascii="Times New Roman" w:eastAsia="楷体" w:hAnsi="Times New Roman" w:cs="Times New Roman"/>
          <w:sz w:val="15"/>
        </w:rPr>
        <w:t>检验。</w:t>
      </w:r>
    </w:p>
    <w:p w:rsidR="004436D2" w:rsidRPr="00D421A9" w:rsidRDefault="00B3129D"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（二）经济发展程度异质性</w:t>
      </w:r>
    </w:p>
    <w:p w:rsidR="00292A7E" w:rsidRPr="00D421A9" w:rsidRDefault="00B3129D"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统计检验结果显示，不同国家、不同测算结果之间，风险态度存在显著差异，</w:t>
      </w:r>
      <w:r w:rsidR="00292A7E" w:rsidRPr="00D421A9">
        <w:rPr>
          <w:rFonts w:ascii="Times New Roman" w:eastAsia="宋体" w:hAnsi="Times New Roman" w:cs="Times New Roman"/>
        </w:rPr>
        <w:t>我们首先从经济发展程度视角考察这种异质性。理论上，风险态度的定义中包含了收入信息，</w:t>
      </w:r>
      <w:r w:rsidR="00292A7E" w:rsidRPr="00D421A9">
        <w:rPr>
          <w:rFonts w:ascii="Times New Roman" w:eastAsia="宋体" w:hAnsi="Times New Roman" w:cs="Times New Roman"/>
        </w:rPr>
        <w:t>Arrow-Pratt</w:t>
      </w:r>
      <w:r w:rsidR="00292A7E" w:rsidRPr="00D421A9">
        <w:rPr>
          <w:rFonts w:ascii="Times New Roman" w:eastAsia="宋体" w:hAnsi="Times New Roman" w:cs="Times New Roman"/>
        </w:rPr>
        <w:t>框架下，</w:t>
      </w:r>
      <w:r w:rsidR="00292A7E" w:rsidRPr="00D421A9">
        <w:rPr>
          <w:rFonts w:ascii="Times New Roman" w:eastAsia="宋体" w:hAnsi="Times New Roman" w:cs="Times New Roman"/>
        </w:rPr>
        <w:t>RRA=-</w:t>
      </w:r>
      <w:r w:rsidR="00292A7E" w:rsidRPr="00D421A9">
        <w:rPr>
          <w:rFonts w:ascii="Times New Roman" w:eastAsia="宋体" w:hAnsi="Times New Roman" w:cs="Times New Roman"/>
          <w:i/>
        </w:rPr>
        <w:t>xu''</w:t>
      </w:r>
      <w:r w:rsidR="00292A7E" w:rsidRPr="00D421A9">
        <w:rPr>
          <w:rFonts w:ascii="Times New Roman" w:eastAsia="宋体" w:hAnsi="Times New Roman" w:cs="Times New Roman"/>
        </w:rPr>
        <w:t>(</w:t>
      </w:r>
      <w:r w:rsidR="00292A7E" w:rsidRPr="00D421A9">
        <w:rPr>
          <w:rFonts w:ascii="Times New Roman" w:eastAsia="宋体" w:hAnsi="Times New Roman" w:cs="Times New Roman"/>
          <w:i/>
        </w:rPr>
        <w:t>x</w:t>
      </w:r>
      <w:r w:rsidR="00292A7E" w:rsidRPr="00D421A9">
        <w:rPr>
          <w:rFonts w:ascii="Times New Roman" w:eastAsia="宋体" w:hAnsi="Times New Roman" w:cs="Times New Roman"/>
        </w:rPr>
        <w:t>)/</w:t>
      </w:r>
      <w:r w:rsidR="00292A7E" w:rsidRPr="00D421A9">
        <w:rPr>
          <w:rFonts w:ascii="Times New Roman" w:eastAsia="宋体" w:hAnsi="Times New Roman" w:cs="Times New Roman"/>
          <w:i/>
        </w:rPr>
        <w:t>u'</w:t>
      </w:r>
      <w:r w:rsidR="00292A7E" w:rsidRPr="00D421A9">
        <w:rPr>
          <w:rFonts w:ascii="Times New Roman" w:eastAsia="宋体" w:hAnsi="Times New Roman" w:cs="Times New Roman"/>
        </w:rPr>
        <w:t>(</w:t>
      </w:r>
      <w:r w:rsidR="00292A7E" w:rsidRPr="00D421A9">
        <w:rPr>
          <w:rFonts w:ascii="Times New Roman" w:eastAsia="宋体" w:hAnsi="Times New Roman" w:cs="Times New Roman"/>
          <w:i/>
        </w:rPr>
        <w:t>x</w:t>
      </w:r>
      <w:r w:rsidR="00292A7E" w:rsidRPr="00D421A9">
        <w:rPr>
          <w:rFonts w:ascii="Times New Roman" w:eastAsia="宋体" w:hAnsi="Times New Roman" w:cs="Times New Roman"/>
        </w:rPr>
        <w:t>)</w:t>
      </w:r>
      <w:r w:rsidR="00292A7E" w:rsidRPr="00D421A9">
        <w:rPr>
          <w:rFonts w:ascii="Times New Roman" w:eastAsia="宋体" w:hAnsi="Times New Roman" w:cs="Times New Roman"/>
        </w:rPr>
        <w:t>，效用函数</w:t>
      </w:r>
      <w:r w:rsidR="00292A7E" w:rsidRPr="00D421A9">
        <w:rPr>
          <w:rFonts w:ascii="Times New Roman" w:eastAsia="宋体" w:hAnsi="Times New Roman" w:cs="Times New Roman"/>
          <w:i/>
        </w:rPr>
        <w:t>x</w:t>
      </w:r>
      <w:r w:rsidR="00292A7E" w:rsidRPr="00D421A9">
        <w:rPr>
          <w:rFonts w:ascii="Times New Roman" w:eastAsia="宋体" w:hAnsi="Times New Roman" w:cs="Times New Roman"/>
        </w:rPr>
        <w:t>中包含了收入信息。</w:t>
      </w:r>
      <w:r w:rsidR="004436D2" w:rsidRPr="00D421A9">
        <w:rPr>
          <w:rFonts w:ascii="Times New Roman" w:eastAsia="宋体" w:hAnsi="Times New Roman" w:cs="Times New Roman"/>
        </w:rPr>
        <w:t>微观层面，不同收入水平对应不同风险承受能力，风险态度与收入相关。宏观层面，不同经济发展程度将伴随不同经济结构和金融结构，将对应不同的风险态度。</w:t>
      </w:r>
    </w:p>
    <w:p w:rsidR="004436D2" w:rsidRPr="00D421A9" w:rsidRDefault="004436D2"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部分文献已经关注风险态度在不同经济发展程度国家之间的差异。微观视角下，风险态度与收入水平相关。</w:t>
      </w:r>
      <w:r w:rsidRPr="00D421A9">
        <w:rPr>
          <w:rFonts w:ascii="Times New Roman" w:eastAsia="宋体" w:hAnsi="Times New Roman" w:cs="Times New Roman"/>
          <w:szCs w:val="21"/>
        </w:rPr>
        <w:t>一方面，收入越高、越富有的家庭可能对增加收入或财富开始变得保守，或说更愿意</w:t>
      </w:r>
      <w:r w:rsidRPr="00D421A9">
        <w:rPr>
          <w:rFonts w:ascii="Times New Roman" w:eastAsia="宋体" w:hAnsi="Times New Roman" w:cs="Times New Roman"/>
          <w:szCs w:val="21"/>
        </w:rPr>
        <w:t>“</w:t>
      </w:r>
      <w:r w:rsidRPr="00D421A9">
        <w:rPr>
          <w:rFonts w:ascii="Times New Roman" w:eastAsia="宋体" w:hAnsi="Times New Roman" w:cs="Times New Roman"/>
          <w:szCs w:val="21"/>
        </w:rPr>
        <w:t>守成</w:t>
      </w:r>
      <w:r w:rsidRPr="00D421A9">
        <w:rPr>
          <w:rFonts w:ascii="Times New Roman" w:eastAsia="宋体" w:hAnsi="Times New Roman" w:cs="Times New Roman"/>
          <w:szCs w:val="21"/>
        </w:rPr>
        <w:t>”</w:t>
      </w:r>
      <w:r w:rsidRPr="00D421A9">
        <w:rPr>
          <w:rFonts w:ascii="Times New Roman" w:eastAsia="宋体" w:hAnsi="Times New Roman" w:cs="Times New Roman"/>
          <w:szCs w:val="21"/>
        </w:rPr>
        <w:t>；而在收入水平较低时，则更愿意以较低的金额参与一项高风险投资，以小博大，搏一把以获取更多财富的可能性。另一方面，相对风险厌恶系数是风险溢价为财富的一个比例而不是财富绝对值。但即便如此，不同财富情况下，同一比例代表的绝对金额也是不同的。</w:t>
      </w:r>
      <w:r w:rsidRPr="00D421A9">
        <w:rPr>
          <w:rFonts w:ascii="Times New Roman" w:eastAsia="宋体" w:hAnsi="Times New Roman" w:cs="Times New Roman"/>
        </w:rPr>
        <w:t>但宏观层面</w:t>
      </w:r>
      <w:r w:rsidR="00292A7E" w:rsidRPr="00D421A9">
        <w:rPr>
          <w:rFonts w:ascii="Times New Roman" w:eastAsia="宋体" w:hAnsi="Times New Roman" w:cs="Times New Roman"/>
        </w:rPr>
        <w:t>却少有有关于不同经济发展程度国家</w:t>
      </w:r>
      <w:r w:rsidRPr="00D421A9">
        <w:rPr>
          <w:rFonts w:ascii="Times New Roman" w:eastAsia="宋体" w:hAnsi="Times New Roman" w:cs="Times New Roman"/>
        </w:rPr>
        <w:t>风险态度差异</w:t>
      </w:r>
      <w:r w:rsidR="00292A7E" w:rsidRPr="00D421A9">
        <w:rPr>
          <w:rFonts w:ascii="Times New Roman" w:eastAsia="宋体" w:hAnsi="Times New Roman" w:cs="Times New Roman"/>
        </w:rPr>
        <w:t>的分析</w:t>
      </w:r>
      <w:r w:rsidRPr="00D421A9">
        <w:rPr>
          <w:rFonts w:ascii="Times New Roman" w:eastAsia="宋体" w:hAnsi="Times New Roman" w:cs="Times New Roman"/>
        </w:rPr>
        <w:t>。</w:t>
      </w:r>
      <w:r w:rsidRPr="00D421A9">
        <w:rPr>
          <w:rFonts w:ascii="Times New Roman" w:eastAsia="宋体" w:hAnsi="Times New Roman" w:cs="Times New Roman"/>
        </w:rPr>
        <w:t xml:space="preserve">Gandelman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Hernández-Murillo</w:t>
      </w:r>
      <w:r w:rsidRPr="00D421A9">
        <w:rPr>
          <w:rFonts w:ascii="Times New Roman" w:eastAsia="宋体" w:hAnsi="Times New Roman" w:cs="Times New Roman"/>
        </w:rPr>
        <w:t>（</w:t>
      </w:r>
      <w:r w:rsidRPr="00D421A9">
        <w:rPr>
          <w:rFonts w:ascii="Times New Roman" w:eastAsia="宋体" w:hAnsi="Times New Roman" w:cs="Times New Roman"/>
        </w:rPr>
        <w:t>2015</w:t>
      </w:r>
      <w:r w:rsidRPr="00D421A9">
        <w:rPr>
          <w:rFonts w:ascii="Times New Roman" w:eastAsia="宋体" w:hAnsi="Times New Roman" w:cs="Times New Roman"/>
        </w:rPr>
        <w:t>）测算了</w:t>
      </w:r>
      <w:r w:rsidRPr="00D421A9">
        <w:rPr>
          <w:rFonts w:ascii="Times New Roman" w:eastAsia="宋体" w:hAnsi="Times New Roman" w:cs="Times New Roman"/>
        </w:rPr>
        <w:t>75</w:t>
      </w:r>
      <w:r w:rsidRPr="00D421A9">
        <w:rPr>
          <w:rFonts w:ascii="Times New Roman" w:eastAsia="宋体" w:hAnsi="Times New Roman" w:cs="Times New Roman"/>
        </w:rPr>
        <w:t>个国家（其中包含</w:t>
      </w:r>
      <w:r w:rsidRPr="00D421A9">
        <w:rPr>
          <w:rFonts w:ascii="Times New Roman" w:eastAsia="宋体" w:hAnsi="Times New Roman" w:cs="Times New Roman"/>
        </w:rPr>
        <w:t>52</w:t>
      </w:r>
      <w:r w:rsidRPr="00D421A9">
        <w:rPr>
          <w:rFonts w:ascii="Times New Roman" w:eastAsia="宋体" w:hAnsi="Times New Roman" w:cs="Times New Roman"/>
        </w:rPr>
        <w:t>个发展中国家）的相对风险厌恶系数。我们对文中报告的相对风险厌恶系数取值开展了组间</w:t>
      </w:r>
      <w:r w:rsidRPr="00D421A9">
        <w:rPr>
          <w:rFonts w:ascii="Times New Roman" w:eastAsia="宋体" w:hAnsi="Times New Roman" w:cs="Times New Roman"/>
          <w:i/>
        </w:rPr>
        <w:t>t</w:t>
      </w:r>
      <w:r w:rsidRPr="00D421A9">
        <w:rPr>
          <w:rFonts w:ascii="Times New Roman" w:eastAsia="宋体" w:hAnsi="Times New Roman" w:cs="Times New Roman"/>
        </w:rPr>
        <w:t>检验，检验结果显示</w:t>
      </w:r>
      <w:r w:rsidRPr="00D421A9">
        <w:rPr>
          <w:rFonts w:ascii="Times New Roman" w:eastAsia="宋体" w:hAnsi="Times New Roman" w:cs="Times New Roman"/>
        </w:rPr>
        <w:t>p</w:t>
      </w:r>
      <w:r w:rsidRPr="00D421A9">
        <w:rPr>
          <w:rFonts w:ascii="Times New Roman" w:eastAsia="宋体" w:hAnsi="Times New Roman" w:cs="Times New Roman"/>
        </w:rPr>
        <w:t>值为</w:t>
      </w:r>
      <w:r w:rsidRPr="00D421A9">
        <w:rPr>
          <w:rFonts w:ascii="Times New Roman" w:eastAsia="宋体" w:hAnsi="Times New Roman" w:cs="Times New Roman"/>
        </w:rPr>
        <w:t>0.5830</w:t>
      </w:r>
      <w:r w:rsidRPr="00D421A9">
        <w:rPr>
          <w:rFonts w:ascii="Times New Roman" w:eastAsia="宋体" w:hAnsi="Times New Roman" w:cs="Times New Roman"/>
        </w:rPr>
        <w:t>，表明发达国家与发展中国家的</w:t>
      </w:r>
      <w:r w:rsidRPr="00D421A9">
        <w:rPr>
          <w:rFonts w:ascii="Times New Roman" w:eastAsia="宋体" w:hAnsi="Times New Roman" w:cs="Times New Roman"/>
        </w:rPr>
        <w:t>RRA</w:t>
      </w:r>
      <w:r w:rsidRPr="00D421A9">
        <w:rPr>
          <w:rFonts w:ascii="Times New Roman" w:eastAsia="宋体" w:hAnsi="Times New Roman" w:cs="Times New Roman"/>
        </w:rPr>
        <w:t>取值没有显著差异。这与微观证据发现的风险态度受收入影响的结论不符。</w:t>
      </w:r>
    </w:p>
    <w:p w:rsidR="00125387" w:rsidRPr="00D421A9" w:rsidRDefault="004436D2"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我们根据</w:t>
      </w:r>
      <w:r w:rsidRPr="00D421A9">
        <w:rPr>
          <w:rFonts w:ascii="Times New Roman" w:eastAsia="宋体" w:hAnsi="Times New Roman" w:cs="Times New Roman"/>
        </w:rPr>
        <w:t xml:space="preserve">IMF World Economic Outlook </w:t>
      </w:r>
      <w:r w:rsidRPr="00D421A9">
        <w:rPr>
          <w:rFonts w:ascii="Times New Roman" w:eastAsia="宋体" w:hAnsi="Times New Roman" w:cs="Times New Roman"/>
        </w:rPr>
        <w:t>中的</w:t>
      </w:r>
      <w:r w:rsidRPr="00D421A9">
        <w:rPr>
          <w:rFonts w:ascii="Times New Roman" w:eastAsia="宋体" w:hAnsi="Times New Roman" w:cs="Times New Roman"/>
        </w:rPr>
        <w:t>Advanced Economies List</w:t>
      </w:r>
      <w:r w:rsidRPr="00D421A9">
        <w:rPr>
          <w:rFonts w:ascii="Times New Roman" w:eastAsia="宋体" w:hAnsi="Times New Roman" w:cs="Times New Roman"/>
        </w:rPr>
        <w:t>区分发达经济体和发展中经济体，检验风险态度关于经济发展程度的异质性。表</w:t>
      </w:r>
      <w:r w:rsidR="003324BB" w:rsidRPr="00D421A9">
        <w:rPr>
          <w:rFonts w:ascii="Times New Roman" w:eastAsia="宋体" w:hAnsi="Times New Roman" w:cs="Times New Roman" w:hint="eastAsia"/>
        </w:rPr>
        <w:t>8</w:t>
      </w:r>
      <w:r w:rsidRPr="00D421A9">
        <w:rPr>
          <w:rFonts w:ascii="Times New Roman" w:eastAsia="宋体" w:hAnsi="Times New Roman" w:cs="Times New Roman"/>
        </w:rPr>
        <w:t>中汇总了检验结果，我们发现：</w:t>
      </w:r>
      <w:r w:rsidR="00125387" w:rsidRPr="00D421A9">
        <w:rPr>
          <w:rFonts w:ascii="Times New Roman" w:eastAsia="宋体" w:hAnsi="Times New Roman" w:cs="Times New Roman" w:hint="eastAsia"/>
        </w:rPr>
        <w:t>发达</w:t>
      </w:r>
      <w:r w:rsidR="00125387" w:rsidRPr="00D421A9">
        <w:rPr>
          <w:rFonts w:ascii="Times New Roman" w:eastAsia="宋体" w:hAnsi="Times New Roman" w:cs="Times New Roman"/>
        </w:rPr>
        <w:t>经济体风险</w:t>
      </w:r>
      <w:r w:rsidR="00125387" w:rsidRPr="00D421A9">
        <w:rPr>
          <w:rFonts w:ascii="Times New Roman" w:eastAsia="宋体" w:hAnsi="Times New Roman" w:cs="Times New Roman" w:hint="eastAsia"/>
        </w:rPr>
        <w:t>厌恶</w:t>
      </w:r>
      <w:r w:rsidR="00125387" w:rsidRPr="00D421A9">
        <w:rPr>
          <w:rFonts w:ascii="Times New Roman" w:eastAsia="宋体" w:hAnsi="Times New Roman" w:cs="Times New Roman"/>
        </w:rPr>
        <w:t>程度显著高于发展中经济体，这在</w:t>
      </w:r>
      <w:r w:rsidR="00125387" w:rsidRPr="00D421A9">
        <w:rPr>
          <w:rFonts w:ascii="Times New Roman" w:eastAsia="宋体" w:hAnsi="Times New Roman" w:cs="Times New Roman" w:hint="eastAsia"/>
        </w:rPr>
        <w:t>宏观数据</w:t>
      </w:r>
      <w:r w:rsidR="00125387" w:rsidRPr="00D421A9">
        <w:rPr>
          <w:rFonts w:ascii="Times New Roman" w:eastAsia="宋体" w:hAnsi="Times New Roman" w:cs="Times New Roman"/>
        </w:rPr>
        <w:t>和微观数据测算的文献中均成立。</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8</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经济发展程度异质性检验</w:t>
      </w:r>
    </w:p>
    <w:tbl>
      <w:tblPr>
        <w:tblStyle w:val="a7"/>
        <w:tblW w:w="0" w:type="auto"/>
        <w:tblCellMar>
          <w:left w:w="0" w:type="dxa"/>
          <w:right w:w="0" w:type="dxa"/>
        </w:tblCellMar>
        <w:tblLook w:val="04A0" w:firstRow="1" w:lastRow="0" w:firstColumn="1" w:lastColumn="0" w:noHBand="0" w:noVBand="1"/>
      </w:tblPr>
      <w:tblGrid>
        <w:gridCol w:w="881"/>
        <w:gridCol w:w="887"/>
        <w:gridCol w:w="668"/>
        <w:gridCol w:w="615"/>
        <w:gridCol w:w="724"/>
        <w:gridCol w:w="1070"/>
        <w:gridCol w:w="1070"/>
        <w:gridCol w:w="1070"/>
        <w:gridCol w:w="1321"/>
      </w:tblGrid>
      <w:tr w:rsidR="00D421A9" w:rsidRPr="00D421A9" w:rsidTr="006056CD">
        <w:tc>
          <w:tcPr>
            <w:tcW w:w="881"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一级分类</w:t>
            </w:r>
          </w:p>
        </w:tc>
        <w:tc>
          <w:tcPr>
            <w:tcW w:w="887"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二级分类</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样本量</w:t>
            </w:r>
          </w:p>
        </w:tc>
        <w:tc>
          <w:tcPr>
            <w:tcW w:w="615"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均值</w:t>
            </w:r>
          </w:p>
        </w:tc>
        <w:tc>
          <w:tcPr>
            <w:tcW w:w="724"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标准差</w:t>
            </w:r>
          </w:p>
        </w:tc>
        <w:tc>
          <w:tcPr>
            <w:tcW w:w="1070"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25%</w:t>
            </w:r>
            <w:r w:rsidRPr="00D421A9">
              <w:rPr>
                <w:rFonts w:ascii="Times New Roman" w:eastAsia="宋体" w:hAnsi="Times New Roman" w:cs="Times New Roman"/>
                <w:szCs w:val="21"/>
              </w:rPr>
              <w:t>分位点</w:t>
            </w:r>
          </w:p>
        </w:tc>
        <w:tc>
          <w:tcPr>
            <w:tcW w:w="1070"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50%</w:t>
            </w:r>
            <w:r w:rsidRPr="00D421A9">
              <w:rPr>
                <w:rFonts w:ascii="Times New Roman" w:eastAsia="宋体" w:hAnsi="Times New Roman" w:cs="Times New Roman"/>
                <w:szCs w:val="21"/>
              </w:rPr>
              <w:t>分位点</w:t>
            </w:r>
          </w:p>
        </w:tc>
        <w:tc>
          <w:tcPr>
            <w:tcW w:w="1070"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75%</w:t>
            </w:r>
            <w:r w:rsidRPr="00D421A9">
              <w:rPr>
                <w:rFonts w:ascii="Times New Roman" w:eastAsia="宋体" w:hAnsi="Times New Roman" w:cs="Times New Roman"/>
                <w:szCs w:val="21"/>
              </w:rPr>
              <w:t>分位点</w:t>
            </w:r>
          </w:p>
        </w:tc>
        <w:tc>
          <w:tcPr>
            <w:tcW w:w="1321"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组间差异检验</w:t>
            </w:r>
          </w:p>
        </w:tc>
      </w:tr>
      <w:tr w:rsidR="00D421A9" w:rsidRPr="00D421A9" w:rsidTr="006056CD">
        <w:tc>
          <w:tcPr>
            <w:tcW w:w="881" w:type="dxa"/>
            <w:vMerge w:val="restart"/>
            <w:vAlign w:val="center"/>
          </w:tcPr>
          <w:p w:rsidR="004436D2" w:rsidRPr="00D421A9" w:rsidRDefault="004436D2" w:rsidP="004436D2">
            <w:pPr>
              <w:rPr>
                <w:rFonts w:ascii="Times New Roman" w:eastAsia="宋体" w:hAnsi="Times New Roman" w:cs="Times New Roman"/>
                <w:szCs w:val="21"/>
              </w:rPr>
            </w:pPr>
            <w:r w:rsidRPr="00D421A9">
              <w:rPr>
                <w:rFonts w:ascii="Times New Roman" w:eastAsia="宋体" w:hAnsi="Times New Roman" w:cs="Times New Roman"/>
                <w:szCs w:val="21"/>
              </w:rPr>
              <w:t>全样本</w:t>
            </w: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发达</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946</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6.4859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16.7488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0.7643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2.0833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5.8824 </w:t>
            </w:r>
          </w:p>
        </w:tc>
        <w:tc>
          <w:tcPr>
            <w:tcW w:w="1321" w:type="dxa"/>
            <w:vMerge w:val="restart"/>
            <w:vAlign w:val="center"/>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0.2431</w:t>
            </w:r>
          </w:p>
        </w:tc>
      </w:tr>
      <w:tr w:rsidR="00D421A9" w:rsidRPr="00D421A9" w:rsidTr="006056CD">
        <w:tc>
          <w:tcPr>
            <w:tcW w:w="881" w:type="dxa"/>
            <w:vMerge/>
            <w:vAlign w:val="center"/>
          </w:tcPr>
          <w:p w:rsidR="004436D2" w:rsidRPr="00D421A9" w:rsidRDefault="004436D2" w:rsidP="004436D2">
            <w:pPr>
              <w:rPr>
                <w:rFonts w:ascii="Times New Roman" w:eastAsia="宋体" w:hAnsi="Times New Roman" w:cs="Times New Roman"/>
                <w:szCs w:val="21"/>
              </w:rPr>
            </w:pP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发展中</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162</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4.9173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8.2189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0.6700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1.4150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7.1300 </w:t>
            </w:r>
          </w:p>
        </w:tc>
        <w:tc>
          <w:tcPr>
            <w:tcW w:w="1321" w:type="dxa"/>
            <w:vMerge/>
            <w:vAlign w:val="center"/>
          </w:tcPr>
          <w:p w:rsidR="004436D2" w:rsidRPr="00D421A9" w:rsidRDefault="004436D2" w:rsidP="004436D2">
            <w:pPr>
              <w:jc w:val="center"/>
              <w:rPr>
                <w:rFonts w:ascii="Times New Roman" w:eastAsia="宋体" w:hAnsi="Times New Roman" w:cs="Times New Roman"/>
                <w:szCs w:val="21"/>
              </w:rPr>
            </w:pPr>
          </w:p>
        </w:tc>
      </w:tr>
      <w:tr w:rsidR="00D421A9" w:rsidRPr="00D421A9" w:rsidTr="006056CD">
        <w:tc>
          <w:tcPr>
            <w:tcW w:w="881" w:type="dxa"/>
            <w:vMerge w:val="restart"/>
            <w:vAlign w:val="center"/>
          </w:tcPr>
          <w:p w:rsidR="004436D2" w:rsidRPr="00D421A9" w:rsidRDefault="004436D2" w:rsidP="004436D2">
            <w:pPr>
              <w:rPr>
                <w:rFonts w:ascii="Times New Roman" w:eastAsia="宋体" w:hAnsi="Times New Roman" w:cs="Times New Roman"/>
                <w:szCs w:val="21"/>
              </w:rPr>
            </w:pPr>
            <w:r w:rsidRPr="00D421A9">
              <w:rPr>
                <w:rFonts w:ascii="Times New Roman" w:eastAsia="宋体" w:hAnsi="Times New Roman" w:cs="Times New Roman"/>
                <w:szCs w:val="21"/>
              </w:rPr>
              <w:t>宏观测算</w:t>
            </w: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发达</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635</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9.1035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16.0649</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2.2490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4.2030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7.9652 </w:t>
            </w:r>
          </w:p>
        </w:tc>
        <w:tc>
          <w:tcPr>
            <w:tcW w:w="1321" w:type="dxa"/>
            <w:vMerge w:val="restart"/>
            <w:vAlign w:val="center"/>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0.0644</w:t>
            </w:r>
          </w:p>
        </w:tc>
      </w:tr>
      <w:tr w:rsidR="00D421A9" w:rsidRPr="00D421A9" w:rsidTr="006056CD">
        <w:tc>
          <w:tcPr>
            <w:tcW w:w="881" w:type="dxa"/>
            <w:vMerge/>
            <w:vAlign w:val="center"/>
          </w:tcPr>
          <w:p w:rsidR="004436D2" w:rsidRPr="00D421A9" w:rsidRDefault="004436D2" w:rsidP="004436D2">
            <w:pPr>
              <w:rPr>
                <w:rFonts w:ascii="Times New Roman" w:eastAsia="宋体" w:hAnsi="Times New Roman" w:cs="Times New Roman"/>
                <w:szCs w:val="21"/>
              </w:rPr>
            </w:pP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发展中</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79</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5.6711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10.2038</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0.4550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1.3400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5.3800 </w:t>
            </w:r>
          </w:p>
        </w:tc>
        <w:tc>
          <w:tcPr>
            <w:tcW w:w="1321" w:type="dxa"/>
            <w:vMerge/>
            <w:vAlign w:val="center"/>
          </w:tcPr>
          <w:p w:rsidR="004436D2" w:rsidRPr="00D421A9" w:rsidRDefault="004436D2" w:rsidP="004436D2">
            <w:pPr>
              <w:jc w:val="center"/>
              <w:rPr>
                <w:rFonts w:ascii="Times New Roman" w:eastAsia="宋体" w:hAnsi="Times New Roman" w:cs="Times New Roman"/>
                <w:szCs w:val="21"/>
              </w:rPr>
            </w:pPr>
          </w:p>
        </w:tc>
      </w:tr>
      <w:tr w:rsidR="00D421A9" w:rsidRPr="00D421A9" w:rsidTr="006056CD">
        <w:tc>
          <w:tcPr>
            <w:tcW w:w="881" w:type="dxa"/>
            <w:vMerge w:val="restart"/>
            <w:vAlign w:val="center"/>
          </w:tcPr>
          <w:p w:rsidR="004436D2" w:rsidRPr="00D421A9" w:rsidRDefault="004436D2" w:rsidP="004436D2">
            <w:pPr>
              <w:rPr>
                <w:rFonts w:ascii="Times New Roman" w:eastAsia="宋体" w:hAnsi="Times New Roman" w:cs="Times New Roman"/>
                <w:szCs w:val="21"/>
              </w:rPr>
            </w:pPr>
            <w:r w:rsidRPr="00D421A9">
              <w:rPr>
                <w:rFonts w:ascii="Times New Roman" w:eastAsia="宋体" w:hAnsi="Times New Roman" w:cs="Times New Roman"/>
                <w:szCs w:val="21"/>
              </w:rPr>
              <w:t>微观测算</w:t>
            </w: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发达</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311</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8.1495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17.9776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1.0800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3.5210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6.6667 </w:t>
            </w:r>
          </w:p>
        </w:tc>
        <w:tc>
          <w:tcPr>
            <w:tcW w:w="1321" w:type="dxa"/>
            <w:vMerge w:val="restart"/>
            <w:vAlign w:val="center"/>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0.0003</w:t>
            </w:r>
          </w:p>
        </w:tc>
      </w:tr>
      <w:tr w:rsidR="00D421A9" w:rsidRPr="00D421A9" w:rsidTr="006056CD">
        <w:tc>
          <w:tcPr>
            <w:tcW w:w="881" w:type="dxa"/>
            <w:vMerge/>
          </w:tcPr>
          <w:p w:rsidR="004436D2" w:rsidRPr="00D421A9" w:rsidRDefault="004436D2" w:rsidP="004436D2">
            <w:pPr>
              <w:rPr>
                <w:rFonts w:ascii="Times New Roman" w:eastAsia="宋体" w:hAnsi="Times New Roman" w:cs="Times New Roman"/>
                <w:szCs w:val="21"/>
              </w:rPr>
            </w:pPr>
          </w:p>
        </w:tc>
        <w:tc>
          <w:tcPr>
            <w:tcW w:w="887" w:type="dxa"/>
          </w:tcPr>
          <w:p w:rsidR="004436D2" w:rsidRPr="00D421A9" w:rsidRDefault="008F2098" w:rsidP="004436D2">
            <w:pPr>
              <w:rPr>
                <w:rFonts w:ascii="Times New Roman" w:eastAsia="宋体" w:hAnsi="Times New Roman" w:cs="Times New Roman"/>
                <w:szCs w:val="21"/>
              </w:rPr>
            </w:pPr>
            <w:r w:rsidRPr="00D421A9">
              <w:rPr>
                <w:rFonts w:ascii="Times New Roman" w:eastAsia="宋体" w:hAnsi="Times New Roman" w:cs="Times New Roman"/>
                <w:szCs w:val="21"/>
              </w:rPr>
              <w:t>发展中</w:t>
            </w:r>
          </w:p>
        </w:tc>
        <w:tc>
          <w:tcPr>
            <w:tcW w:w="668" w:type="dxa"/>
          </w:tcPr>
          <w:p w:rsidR="004436D2" w:rsidRPr="00D421A9" w:rsidRDefault="004436D2" w:rsidP="004436D2">
            <w:pPr>
              <w:jc w:val="center"/>
              <w:rPr>
                <w:rFonts w:ascii="Times New Roman" w:eastAsia="宋体" w:hAnsi="Times New Roman" w:cs="Times New Roman"/>
                <w:szCs w:val="21"/>
              </w:rPr>
            </w:pPr>
            <w:r w:rsidRPr="00D421A9">
              <w:rPr>
                <w:rFonts w:ascii="Times New Roman" w:eastAsia="宋体" w:hAnsi="Times New Roman" w:cs="Times New Roman"/>
                <w:szCs w:val="21"/>
              </w:rPr>
              <w:t>83</w:t>
            </w:r>
          </w:p>
        </w:tc>
        <w:tc>
          <w:tcPr>
            <w:tcW w:w="615"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0.9329 </w:t>
            </w:r>
          </w:p>
        </w:tc>
        <w:tc>
          <w:tcPr>
            <w:tcW w:w="724"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0.7986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0.4400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0.8200 </w:t>
            </w:r>
          </w:p>
        </w:tc>
        <w:tc>
          <w:tcPr>
            <w:tcW w:w="1070" w:type="dxa"/>
            <w:vAlign w:val="center"/>
          </w:tcPr>
          <w:p w:rsidR="004436D2" w:rsidRPr="00D421A9" w:rsidRDefault="004436D2" w:rsidP="004436D2">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1.2400 </w:t>
            </w:r>
          </w:p>
        </w:tc>
        <w:tc>
          <w:tcPr>
            <w:tcW w:w="1321" w:type="dxa"/>
            <w:vMerge/>
            <w:vAlign w:val="center"/>
          </w:tcPr>
          <w:p w:rsidR="004436D2" w:rsidRPr="00D421A9" w:rsidRDefault="004436D2" w:rsidP="004436D2">
            <w:pPr>
              <w:jc w:val="center"/>
              <w:rPr>
                <w:rFonts w:ascii="Times New Roman" w:eastAsia="宋体" w:hAnsi="Times New Roman" w:cs="Times New Roman"/>
                <w:szCs w:val="21"/>
              </w:rPr>
            </w:pPr>
          </w:p>
        </w:tc>
      </w:tr>
    </w:tbl>
    <w:p w:rsidR="004436D2"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4436D2" w:rsidRPr="00D421A9">
        <w:rPr>
          <w:rFonts w:ascii="Times New Roman" w:eastAsia="楷体" w:hAnsi="Times New Roman" w:cs="Times New Roman"/>
          <w:sz w:val="15"/>
        </w:rPr>
        <w:t>：表中使用的风险厌恶系数剔除了</w:t>
      </w:r>
      <w:r w:rsidR="004436D2" w:rsidRPr="00D421A9">
        <w:rPr>
          <w:rFonts w:ascii="Times New Roman" w:eastAsia="楷体" w:hAnsi="Times New Roman" w:cs="Times New Roman"/>
          <w:sz w:val="15"/>
        </w:rPr>
        <w:t>1%</w:t>
      </w:r>
      <w:r w:rsidR="004436D2" w:rsidRPr="00D421A9">
        <w:rPr>
          <w:rFonts w:ascii="Times New Roman" w:eastAsia="楷体" w:hAnsi="Times New Roman" w:cs="Times New Roman"/>
          <w:sz w:val="15"/>
        </w:rPr>
        <w:t>极端值。</w:t>
      </w:r>
    </w:p>
    <w:p w:rsidR="00C71DA0" w:rsidRPr="00D421A9" w:rsidRDefault="00B065B4" w:rsidP="004436D2">
      <w:pPr>
        <w:ind w:firstLineChars="200" w:firstLine="420"/>
        <w:rPr>
          <w:rFonts w:ascii="Times New Roman" w:eastAsia="宋体" w:hAnsi="Times New Roman" w:cs="Times New Roman"/>
          <w:kern w:val="0"/>
          <w:szCs w:val="18"/>
        </w:rPr>
      </w:pPr>
      <w:r w:rsidRPr="00D421A9">
        <w:rPr>
          <w:rFonts w:ascii="Times New Roman" w:eastAsia="宋体" w:hAnsi="Times New Roman" w:cs="Times New Roman"/>
          <w:kern w:val="0"/>
          <w:szCs w:val="18"/>
        </w:rPr>
        <w:t>进一步，我们在图</w:t>
      </w:r>
      <w:r w:rsidRPr="00D421A9">
        <w:rPr>
          <w:rFonts w:ascii="Times New Roman" w:eastAsia="宋体" w:hAnsi="Times New Roman" w:cs="Times New Roman"/>
          <w:kern w:val="0"/>
          <w:szCs w:val="18"/>
        </w:rPr>
        <w:t>8</w:t>
      </w:r>
      <w:r w:rsidRPr="00D421A9">
        <w:rPr>
          <w:rFonts w:ascii="Times New Roman" w:eastAsia="宋体" w:hAnsi="Times New Roman" w:cs="Times New Roman"/>
          <w:kern w:val="0"/>
          <w:szCs w:val="18"/>
        </w:rPr>
        <w:t>中绘制了发达经济体和发展中经济体的相对风险厌恶系数分布。我们发现：发达国家风险厌恶系数取值较大，相对分散，在大于</w:t>
      </w:r>
      <w:r w:rsidRPr="00D421A9">
        <w:rPr>
          <w:rFonts w:ascii="Times New Roman" w:eastAsia="宋体" w:hAnsi="Times New Roman" w:cs="Times New Roman"/>
          <w:kern w:val="0"/>
          <w:szCs w:val="18"/>
        </w:rPr>
        <w:t>5</w:t>
      </w:r>
      <w:r w:rsidRPr="00D421A9">
        <w:rPr>
          <w:rFonts w:ascii="Times New Roman" w:eastAsia="宋体" w:hAnsi="Times New Roman" w:cs="Times New Roman"/>
          <w:kern w:val="0"/>
          <w:szCs w:val="18"/>
        </w:rPr>
        <w:t>的区间内还有大量样本；发展中经济体相对风险厌恶系数取值较为集中（</w:t>
      </w:r>
      <w:r w:rsidRPr="00D421A9">
        <w:rPr>
          <w:rFonts w:ascii="Times New Roman" w:eastAsia="宋体" w:hAnsi="Times New Roman" w:cs="Times New Roman"/>
          <w:kern w:val="0"/>
          <w:szCs w:val="18"/>
        </w:rPr>
        <w:t>0-3</w:t>
      </w:r>
      <w:r w:rsidRPr="00D421A9">
        <w:rPr>
          <w:rFonts w:ascii="Times New Roman" w:eastAsia="宋体" w:hAnsi="Times New Roman" w:cs="Times New Roman"/>
          <w:kern w:val="0"/>
          <w:szCs w:val="18"/>
        </w:rPr>
        <w:t>区间）</w:t>
      </w:r>
      <w:r w:rsidR="00D73B1E" w:rsidRPr="00D421A9">
        <w:rPr>
          <w:rFonts w:ascii="Times New Roman" w:eastAsia="宋体" w:hAnsi="Times New Roman" w:cs="Times New Roman"/>
          <w:kern w:val="0"/>
          <w:szCs w:val="18"/>
        </w:rPr>
        <w:t>；相对于其他发展中经济体，中国的风险厌恶程度明显较高（图（</w:t>
      </w:r>
      <w:r w:rsidR="00D73B1E" w:rsidRPr="00D421A9">
        <w:rPr>
          <w:rFonts w:ascii="Times New Roman" w:eastAsia="宋体" w:hAnsi="Times New Roman" w:cs="Times New Roman"/>
          <w:kern w:val="0"/>
          <w:szCs w:val="18"/>
        </w:rPr>
        <w:t>B</w:t>
      </w:r>
      <w:r w:rsidR="00D73B1E" w:rsidRPr="00D421A9">
        <w:rPr>
          <w:rFonts w:ascii="Times New Roman" w:eastAsia="宋体" w:hAnsi="Times New Roman" w:cs="Times New Roman"/>
          <w:kern w:val="0"/>
          <w:szCs w:val="18"/>
        </w:rPr>
        <w:t>）中大于</w:t>
      </w:r>
      <w:r w:rsidR="00D73B1E" w:rsidRPr="00D421A9">
        <w:rPr>
          <w:rFonts w:ascii="Times New Roman" w:eastAsia="宋体" w:hAnsi="Times New Roman" w:cs="Times New Roman"/>
          <w:kern w:val="0"/>
          <w:szCs w:val="18"/>
        </w:rPr>
        <w:t>9</w:t>
      </w:r>
      <w:r w:rsidR="00D73B1E" w:rsidRPr="00D421A9">
        <w:rPr>
          <w:rFonts w:ascii="Times New Roman" w:eastAsia="宋体" w:hAnsi="Times New Roman" w:cs="Times New Roman"/>
          <w:kern w:val="0"/>
          <w:szCs w:val="18"/>
        </w:rPr>
        <w:t>的数据点即为中国样本）。</w:t>
      </w:r>
    </w:p>
    <w:p w:rsidR="00C71DA0" w:rsidRPr="00D421A9" w:rsidRDefault="00B065B4" w:rsidP="00B065B4">
      <w:pPr>
        <w:jc w:val="center"/>
        <w:rPr>
          <w:rFonts w:ascii="Times New Roman" w:eastAsia="宋体" w:hAnsi="Times New Roman" w:cs="Times New Roman"/>
          <w:kern w:val="0"/>
          <w:sz w:val="18"/>
          <w:szCs w:val="18"/>
        </w:rPr>
      </w:pPr>
      <w:r w:rsidRPr="00D421A9">
        <w:rPr>
          <w:rFonts w:ascii="Times New Roman" w:eastAsia="宋体" w:hAnsi="Times New Roman" w:cs="Times New Roman"/>
          <w:noProof/>
          <w:kern w:val="0"/>
          <w:sz w:val="18"/>
          <w:szCs w:val="18"/>
        </w:rPr>
        <w:lastRenderedPageBreak/>
        <w:drawing>
          <wp:inline distT="0" distB="0" distL="0" distR="0">
            <wp:extent cx="5342279" cy="2321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8988" cy="2342148"/>
                    </a:xfrm>
                    <a:prstGeom prst="rect">
                      <a:avLst/>
                    </a:prstGeom>
                    <a:noFill/>
                    <a:ln>
                      <a:noFill/>
                    </a:ln>
                  </pic:spPr>
                </pic:pic>
              </a:graphicData>
            </a:graphic>
          </wp:inline>
        </w:drawing>
      </w:r>
    </w:p>
    <w:p w:rsidR="00C71DA0" w:rsidRPr="00D421A9" w:rsidRDefault="00B065B4" w:rsidP="00B065B4">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8  </w:t>
      </w:r>
      <w:r w:rsidRPr="00D421A9">
        <w:rPr>
          <w:rFonts w:ascii="Times New Roman" w:eastAsia="楷体" w:hAnsi="Times New Roman" w:cs="Times New Roman"/>
        </w:rPr>
        <w:t>风险态度的经济发展程度频数分布</w:t>
      </w:r>
    </w:p>
    <w:p w:rsidR="00C71DA0" w:rsidRPr="00D421A9" w:rsidRDefault="006056CD" w:rsidP="009D5265">
      <w:pPr>
        <w:ind w:firstLineChars="200" w:firstLine="300"/>
        <w:rPr>
          <w:rFonts w:ascii="Times New Roman" w:eastAsia="楷体" w:hAnsi="Times New Roman" w:cs="Times New Roman"/>
          <w:kern w:val="0"/>
          <w:sz w:val="15"/>
          <w:szCs w:val="18"/>
        </w:rPr>
      </w:pPr>
      <w:r w:rsidRPr="00D421A9">
        <w:rPr>
          <w:rFonts w:ascii="Times New Roman" w:eastAsia="楷体" w:hAnsi="Times New Roman" w:cs="Times New Roman"/>
          <w:kern w:val="0"/>
          <w:sz w:val="15"/>
          <w:szCs w:val="18"/>
        </w:rPr>
        <w:t>注</w:t>
      </w:r>
      <w:r w:rsidR="00B065B4" w:rsidRPr="00D421A9">
        <w:rPr>
          <w:rFonts w:ascii="Times New Roman" w:eastAsia="楷体" w:hAnsi="Times New Roman" w:cs="Times New Roman"/>
          <w:kern w:val="0"/>
          <w:sz w:val="15"/>
          <w:szCs w:val="18"/>
        </w:rPr>
        <w:t>：图（</w:t>
      </w:r>
      <w:r w:rsidR="00B065B4" w:rsidRPr="00D421A9">
        <w:rPr>
          <w:rFonts w:ascii="Times New Roman" w:eastAsia="楷体" w:hAnsi="Times New Roman" w:cs="Times New Roman"/>
          <w:kern w:val="0"/>
          <w:sz w:val="15"/>
          <w:szCs w:val="18"/>
        </w:rPr>
        <w:t>A</w:t>
      </w:r>
      <w:r w:rsidR="00B065B4" w:rsidRPr="00D421A9">
        <w:rPr>
          <w:rFonts w:ascii="Times New Roman" w:eastAsia="楷体" w:hAnsi="Times New Roman" w:cs="Times New Roman"/>
          <w:kern w:val="0"/>
          <w:sz w:val="15"/>
          <w:szCs w:val="18"/>
        </w:rPr>
        <w:t>）发达经济体风险厌恶系数采用归并处理，小于</w:t>
      </w:r>
      <w:r w:rsidR="00B065B4" w:rsidRPr="00D421A9">
        <w:rPr>
          <w:rFonts w:ascii="Times New Roman" w:eastAsia="楷体" w:hAnsi="Times New Roman" w:cs="Times New Roman"/>
          <w:kern w:val="0"/>
          <w:sz w:val="15"/>
          <w:szCs w:val="18"/>
        </w:rPr>
        <w:t>0</w:t>
      </w:r>
      <w:r w:rsidR="00B065B4" w:rsidRPr="00D421A9">
        <w:rPr>
          <w:rFonts w:ascii="Times New Roman" w:eastAsia="楷体" w:hAnsi="Times New Roman" w:cs="Times New Roman"/>
          <w:kern w:val="0"/>
          <w:sz w:val="15"/>
          <w:szCs w:val="18"/>
        </w:rPr>
        <w:t>归并为</w:t>
      </w:r>
      <w:r w:rsidR="00B065B4" w:rsidRPr="00D421A9">
        <w:rPr>
          <w:rFonts w:ascii="Times New Roman" w:eastAsia="楷体" w:hAnsi="Times New Roman" w:cs="Times New Roman"/>
          <w:kern w:val="0"/>
          <w:sz w:val="15"/>
          <w:szCs w:val="18"/>
        </w:rPr>
        <w:t>0</w:t>
      </w:r>
      <w:r w:rsidR="00B065B4" w:rsidRPr="00D421A9">
        <w:rPr>
          <w:rFonts w:ascii="Times New Roman" w:eastAsia="楷体" w:hAnsi="Times New Roman" w:cs="Times New Roman"/>
          <w:kern w:val="0"/>
          <w:sz w:val="15"/>
          <w:szCs w:val="18"/>
        </w:rPr>
        <w:t>，大于</w:t>
      </w:r>
      <w:r w:rsidR="00B065B4" w:rsidRPr="00D421A9">
        <w:rPr>
          <w:rFonts w:ascii="Times New Roman" w:eastAsia="楷体" w:hAnsi="Times New Roman" w:cs="Times New Roman"/>
          <w:kern w:val="0"/>
          <w:sz w:val="15"/>
          <w:szCs w:val="18"/>
        </w:rPr>
        <w:t>20</w:t>
      </w:r>
      <w:r w:rsidR="00B065B4" w:rsidRPr="00D421A9">
        <w:rPr>
          <w:rFonts w:ascii="Times New Roman" w:eastAsia="楷体" w:hAnsi="Times New Roman" w:cs="Times New Roman"/>
          <w:kern w:val="0"/>
          <w:sz w:val="15"/>
          <w:szCs w:val="18"/>
        </w:rPr>
        <w:t>归并为</w:t>
      </w:r>
      <w:r w:rsidR="00B065B4" w:rsidRPr="00D421A9">
        <w:rPr>
          <w:rFonts w:ascii="Times New Roman" w:eastAsia="楷体" w:hAnsi="Times New Roman" w:cs="Times New Roman"/>
          <w:kern w:val="0"/>
          <w:sz w:val="15"/>
          <w:szCs w:val="18"/>
        </w:rPr>
        <w:t>20</w:t>
      </w:r>
      <w:r w:rsidR="00B065B4" w:rsidRPr="00D421A9">
        <w:rPr>
          <w:rFonts w:ascii="Times New Roman" w:eastAsia="楷体" w:hAnsi="Times New Roman" w:cs="Times New Roman"/>
          <w:kern w:val="0"/>
          <w:sz w:val="15"/>
          <w:szCs w:val="18"/>
        </w:rPr>
        <w:t>。</w:t>
      </w:r>
    </w:p>
    <w:p w:rsidR="004436D2" w:rsidRPr="00D421A9" w:rsidRDefault="004436D2" w:rsidP="004436D2">
      <w:pPr>
        <w:ind w:firstLineChars="200" w:firstLine="420"/>
        <w:rPr>
          <w:rFonts w:ascii="Times New Roman" w:eastAsia="宋体" w:hAnsi="Times New Roman" w:cs="Times New Roman"/>
        </w:rPr>
      </w:pPr>
      <w:r w:rsidRPr="00D421A9">
        <w:rPr>
          <w:rFonts w:ascii="Times New Roman" w:eastAsia="宋体" w:hAnsi="Times New Roman" w:cs="Times New Roman"/>
        </w:rPr>
        <w:t>（</w:t>
      </w:r>
      <w:r w:rsidR="00B065B4" w:rsidRPr="00D421A9">
        <w:rPr>
          <w:rFonts w:ascii="Times New Roman" w:eastAsia="宋体" w:hAnsi="Times New Roman" w:cs="Times New Roman"/>
        </w:rPr>
        <w:t>三</w:t>
      </w:r>
      <w:r w:rsidR="007B5C80" w:rsidRPr="00D421A9">
        <w:rPr>
          <w:rFonts w:ascii="Times New Roman" w:eastAsia="宋体" w:hAnsi="Times New Roman" w:cs="Times New Roman"/>
        </w:rPr>
        <w:t>）文化</w:t>
      </w:r>
      <w:r w:rsidR="007B5C80" w:rsidRPr="00D421A9">
        <w:rPr>
          <w:rFonts w:ascii="Times New Roman" w:eastAsia="宋体" w:hAnsi="Times New Roman" w:cs="Times New Roman" w:hint="eastAsia"/>
        </w:rPr>
        <w:t>体系</w:t>
      </w:r>
      <w:r w:rsidRPr="00D421A9">
        <w:rPr>
          <w:rFonts w:ascii="Times New Roman" w:eastAsia="宋体" w:hAnsi="Times New Roman" w:cs="Times New Roman"/>
        </w:rPr>
        <w:t>异质性</w:t>
      </w:r>
    </w:p>
    <w:p w:rsidR="005B5C9F" w:rsidRPr="00D421A9" w:rsidRDefault="005B5C9F" w:rsidP="005B5C9F">
      <w:pPr>
        <w:ind w:firstLineChars="200" w:firstLine="420"/>
        <w:rPr>
          <w:rFonts w:ascii="Times New Roman" w:eastAsia="宋体" w:hAnsi="Times New Roman" w:cs="Times New Roman"/>
        </w:rPr>
      </w:pPr>
      <w:r w:rsidRPr="00D421A9">
        <w:rPr>
          <w:rFonts w:ascii="Times New Roman" w:eastAsia="宋体" w:hAnsi="Times New Roman" w:cs="Times New Roman"/>
        </w:rPr>
        <w:t>文化中包含的对于风险的共同认识，也将体现出风险态度的差异。文化包含共同认识和文化模式两个方面，共同认识体现了共同的思维方式，而文化模式包含了思维方式、知识结构、价值取向等内容。这两方面内容中蕴含了对于风险的态度。其一，共同认识表明同一群体往往会有相似的思维方式，在风险态度这一</w:t>
      </w:r>
      <w:r w:rsidR="00737863" w:rsidRPr="00D421A9">
        <w:rPr>
          <w:rFonts w:ascii="Times New Roman" w:eastAsia="宋体" w:hAnsi="Times New Roman" w:cs="Times New Roman" w:hint="eastAsia"/>
        </w:rPr>
        <w:t>经济学</w:t>
      </w:r>
      <w:r w:rsidRPr="00D421A9">
        <w:rPr>
          <w:rFonts w:ascii="Times New Roman" w:eastAsia="宋体" w:hAnsi="Times New Roman" w:cs="Times New Roman"/>
        </w:rPr>
        <w:t>因素上也是如此。其二，文化模式蕴含了不同文化发展的历史背景，可以帮助解释由于历史原因造成的风险态度差异。</w:t>
      </w:r>
    </w:p>
    <w:p w:rsidR="00E175D9" w:rsidRPr="00D421A9" w:rsidRDefault="007B5C80" w:rsidP="007B5C80">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关于文化体系</w:t>
      </w:r>
      <w:r w:rsidRPr="00D421A9">
        <w:rPr>
          <w:rFonts w:ascii="Times New Roman" w:eastAsia="宋体" w:hAnsi="Times New Roman" w:cs="Times New Roman"/>
        </w:rPr>
        <w:t>的分类，学术界众说纷纭。</w:t>
      </w:r>
      <w:r w:rsidRPr="00D421A9">
        <w:rPr>
          <w:rFonts w:ascii="Times New Roman" w:eastAsia="宋体" w:hAnsi="Times New Roman" w:cs="Times New Roman" w:hint="eastAsia"/>
        </w:rPr>
        <w:t>本文</w:t>
      </w:r>
      <w:r w:rsidRPr="00D421A9">
        <w:rPr>
          <w:rFonts w:ascii="Times New Roman" w:eastAsia="宋体" w:hAnsi="Times New Roman" w:cs="Times New Roman"/>
        </w:rPr>
        <w:t>参考季羡林等（</w:t>
      </w:r>
      <w:r w:rsidRPr="00D421A9">
        <w:rPr>
          <w:rFonts w:ascii="Times New Roman" w:eastAsia="宋体" w:hAnsi="Times New Roman" w:cs="Times New Roman" w:hint="eastAsia"/>
        </w:rPr>
        <w:t>1987</w:t>
      </w:r>
      <w:r w:rsidRPr="00D421A9">
        <w:rPr>
          <w:rFonts w:ascii="Times New Roman" w:eastAsia="宋体" w:hAnsi="Times New Roman" w:cs="Times New Roman"/>
        </w:rPr>
        <w:t>）</w:t>
      </w:r>
      <w:r w:rsidRPr="00D421A9">
        <w:rPr>
          <w:rFonts w:ascii="Times New Roman" w:eastAsia="宋体" w:hAnsi="Times New Roman" w:cs="Times New Roman" w:hint="eastAsia"/>
        </w:rPr>
        <w:t>关于</w:t>
      </w:r>
      <w:r w:rsidRPr="00D421A9">
        <w:rPr>
          <w:rFonts w:ascii="Times New Roman" w:eastAsia="宋体" w:hAnsi="Times New Roman" w:cs="Times New Roman"/>
        </w:rPr>
        <w:t>文化体系的分析，</w:t>
      </w:r>
      <w:r w:rsidRPr="00D421A9">
        <w:rPr>
          <w:rFonts w:ascii="Times New Roman" w:eastAsia="宋体" w:hAnsi="Times New Roman" w:cs="Times New Roman" w:hint="eastAsia"/>
        </w:rPr>
        <w:t>将</w:t>
      </w:r>
      <w:r w:rsidRPr="00D421A9">
        <w:rPr>
          <w:rFonts w:ascii="Times New Roman" w:eastAsia="宋体" w:hAnsi="Times New Roman" w:cs="Times New Roman"/>
        </w:rPr>
        <w:t>人类文化</w:t>
      </w:r>
      <w:r w:rsidRPr="00D421A9">
        <w:rPr>
          <w:rFonts w:ascii="Times New Roman" w:eastAsia="宋体" w:hAnsi="Times New Roman" w:cs="Times New Roman" w:hint="eastAsia"/>
        </w:rPr>
        <w:t>归并</w:t>
      </w:r>
      <w:r w:rsidRPr="00D421A9">
        <w:rPr>
          <w:rFonts w:ascii="Times New Roman" w:eastAsia="宋体" w:hAnsi="Times New Roman" w:cs="Times New Roman"/>
        </w:rPr>
        <w:t>为四大文化体系：</w:t>
      </w:r>
      <w:r w:rsidRPr="00D421A9">
        <w:rPr>
          <w:rFonts w:ascii="Times New Roman" w:eastAsia="宋体" w:hAnsi="Times New Roman" w:cs="Times New Roman" w:hint="eastAsia"/>
        </w:rPr>
        <w:t>中国</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印度文化体系</w:t>
      </w:r>
      <w:r w:rsidRPr="00D421A9">
        <w:rPr>
          <w:rFonts w:ascii="Times New Roman" w:eastAsia="宋体" w:hAnsi="Times New Roman" w:cs="Times New Roman" w:hint="eastAsia"/>
        </w:rPr>
        <w:t>，</w:t>
      </w:r>
      <w:r w:rsidRPr="00D421A9">
        <w:rPr>
          <w:rFonts w:ascii="Times New Roman" w:eastAsia="宋体" w:hAnsi="Times New Roman" w:cs="Times New Roman"/>
        </w:rPr>
        <w:t>波斯</w:t>
      </w:r>
      <w:r w:rsidRPr="00D421A9">
        <w:rPr>
          <w:rFonts w:ascii="Times New Roman" w:eastAsia="宋体" w:hAnsi="Times New Roman" w:cs="Times New Roman" w:hint="eastAsia"/>
        </w:rPr>
        <w:t>、</w:t>
      </w:r>
      <w:r w:rsidRPr="00D421A9">
        <w:rPr>
          <w:rFonts w:ascii="Times New Roman" w:eastAsia="宋体" w:hAnsi="Times New Roman" w:cs="Times New Roman"/>
        </w:rPr>
        <w:t>阿拉伯</w:t>
      </w:r>
      <w:r w:rsidRPr="00D421A9">
        <w:rPr>
          <w:rFonts w:ascii="Times New Roman" w:eastAsia="宋体" w:hAnsi="Times New Roman" w:cs="Times New Roman" w:hint="eastAsia"/>
        </w:rPr>
        <w:t>伊斯兰</w:t>
      </w:r>
      <w:r w:rsidRPr="00D421A9">
        <w:rPr>
          <w:rFonts w:ascii="Times New Roman" w:eastAsia="宋体" w:hAnsi="Times New Roman" w:cs="Times New Roman"/>
        </w:rPr>
        <w:t>文化体系</w:t>
      </w:r>
      <w:r w:rsidR="00694049" w:rsidRPr="00D421A9">
        <w:rPr>
          <w:rFonts w:ascii="Times New Roman" w:eastAsia="宋体" w:hAnsi="Times New Roman" w:cs="Times New Roman" w:hint="eastAsia"/>
        </w:rPr>
        <w:t>（以下简称</w:t>
      </w:r>
      <w:r w:rsidR="00694049" w:rsidRPr="00D421A9">
        <w:rPr>
          <w:rFonts w:ascii="Times New Roman" w:eastAsia="宋体" w:hAnsi="Times New Roman" w:cs="Times New Roman"/>
        </w:rPr>
        <w:t>伊斯兰文化体系</w:t>
      </w:r>
      <w:r w:rsidR="00694049" w:rsidRPr="00D421A9">
        <w:rPr>
          <w:rFonts w:ascii="Times New Roman" w:eastAsia="宋体" w:hAnsi="Times New Roman" w:cs="Times New Roman" w:hint="eastAsia"/>
        </w:rPr>
        <w:t>）</w:t>
      </w:r>
      <w:r w:rsidRPr="00D421A9">
        <w:rPr>
          <w:rFonts w:ascii="Times New Roman" w:eastAsia="宋体" w:hAnsi="Times New Roman" w:cs="Times New Roman"/>
        </w:rPr>
        <w:t>，</w:t>
      </w:r>
      <w:r w:rsidRPr="00D421A9">
        <w:rPr>
          <w:rFonts w:ascii="Times New Roman" w:eastAsia="宋体" w:hAnsi="Times New Roman" w:cs="Times New Roman" w:hint="eastAsia"/>
        </w:rPr>
        <w:t>欧洲</w:t>
      </w:r>
      <w:r w:rsidRPr="00D421A9">
        <w:rPr>
          <w:rFonts w:ascii="Times New Roman" w:eastAsia="宋体" w:hAnsi="Times New Roman" w:cs="Times New Roman"/>
        </w:rPr>
        <w:t>文化体系。</w:t>
      </w:r>
    </w:p>
    <w:p w:rsidR="005B5C9F" w:rsidRPr="00D421A9" w:rsidRDefault="007B5C80" w:rsidP="009A0B7F">
      <w:pPr>
        <w:ind w:firstLineChars="200" w:firstLine="420"/>
        <w:rPr>
          <w:rFonts w:ascii="Times New Roman" w:eastAsia="宋体" w:hAnsi="Times New Roman" w:cs="Times New Roman"/>
        </w:rPr>
      </w:pPr>
      <w:r w:rsidRPr="00D421A9">
        <w:rPr>
          <w:rFonts w:ascii="Times New Roman" w:eastAsia="宋体" w:hAnsi="Times New Roman" w:cs="Times New Roman" w:hint="eastAsia"/>
        </w:rPr>
        <w:t>中国</w:t>
      </w:r>
      <w:r w:rsidRPr="00D421A9">
        <w:rPr>
          <w:rFonts w:ascii="Times New Roman" w:eastAsia="宋体" w:hAnsi="Times New Roman" w:cs="Times New Roman"/>
        </w:rPr>
        <w:t>文化</w:t>
      </w:r>
      <w:r w:rsidRPr="00D421A9">
        <w:rPr>
          <w:rFonts w:ascii="Times New Roman" w:eastAsia="宋体" w:hAnsi="Times New Roman" w:cs="Times New Roman" w:hint="eastAsia"/>
        </w:rPr>
        <w:t>体系</w:t>
      </w:r>
      <w:r w:rsidR="00F853CE" w:rsidRPr="00D421A9">
        <w:rPr>
          <w:rFonts w:ascii="Times New Roman" w:eastAsia="宋体" w:hAnsi="Times New Roman" w:cs="Times New Roman"/>
        </w:rPr>
        <w:t>的主要特征是</w:t>
      </w:r>
      <w:r w:rsidR="00F853CE" w:rsidRPr="00D421A9">
        <w:rPr>
          <w:rFonts w:ascii="Times New Roman" w:eastAsia="宋体" w:hAnsi="Times New Roman" w:cs="Times New Roman" w:hint="eastAsia"/>
        </w:rPr>
        <w:t>：起源于</w:t>
      </w:r>
      <w:r w:rsidR="00F853CE" w:rsidRPr="00D421A9">
        <w:rPr>
          <w:rFonts w:ascii="Times New Roman" w:eastAsia="宋体" w:hAnsi="Times New Roman" w:cs="Times New Roman"/>
        </w:rPr>
        <w:t>中国，</w:t>
      </w:r>
      <w:r w:rsidR="00250699" w:rsidRPr="00D421A9">
        <w:rPr>
          <w:rFonts w:ascii="Times New Roman" w:eastAsia="宋体" w:hAnsi="Times New Roman" w:cs="Times New Roman"/>
        </w:rPr>
        <w:t>以汉字为媒介、儒家思想为理论基础</w:t>
      </w:r>
      <w:r w:rsidR="00F853CE" w:rsidRPr="00D421A9">
        <w:rPr>
          <w:rFonts w:ascii="Times New Roman" w:eastAsia="宋体" w:hAnsi="Times New Roman" w:cs="Times New Roman" w:hint="eastAsia"/>
        </w:rPr>
        <w:t>，</w:t>
      </w:r>
      <w:r w:rsidR="00F853CE" w:rsidRPr="00D421A9">
        <w:rPr>
          <w:rFonts w:ascii="Times New Roman" w:eastAsia="宋体" w:hAnsi="Times New Roman" w:cs="Times New Roman"/>
        </w:rPr>
        <w:t>辐射</w:t>
      </w:r>
      <w:r w:rsidR="00F853CE" w:rsidRPr="00D421A9">
        <w:rPr>
          <w:rFonts w:ascii="Times New Roman" w:eastAsia="宋体" w:hAnsi="Times New Roman" w:cs="Times New Roman" w:hint="eastAsia"/>
        </w:rPr>
        <w:t>东亚</w:t>
      </w:r>
      <w:r w:rsidR="00F853CE" w:rsidRPr="00D421A9">
        <w:rPr>
          <w:rFonts w:ascii="Times New Roman" w:eastAsia="宋体" w:hAnsi="Times New Roman" w:cs="Times New Roman"/>
        </w:rPr>
        <w:t>、东南亚等</w:t>
      </w:r>
      <w:r w:rsidR="00F853CE" w:rsidRPr="00D421A9">
        <w:rPr>
          <w:rFonts w:ascii="Times New Roman" w:eastAsia="宋体" w:hAnsi="Times New Roman" w:cs="Times New Roman" w:hint="eastAsia"/>
        </w:rPr>
        <w:t>国家</w:t>
      </w:r>
      <w:r w:rsidR="00F853CE" w:rsidRPr="00D421A9">
        <w:rPr>
          <w:rFonts w:ascii="Times New Roman" w:eastAsia="宋体" w:hAnsi="Times New Roman" w:cs="Times New Roman"/>
        </w:rPr>
        <w:t>和地区</w:t>
      </w:r>
      <w:r w:rsidR="00250699" w:rsidRPr="00D421A9">
        <w:rPr>
          <w:rFonts w:ascii="Times New Roman" w:eastAsia="宋体" w:hAnsi="Times New Roman" w:cs="Times New Roman"/>
        </w:rPr>
        <w:t>，主要包括中国、日本、朝鲜、韩国、蒙古、越南等</w:t>
      </w:r>
      <w:r w:rsidR="009A0B7F" w:rsidRPr="00D421A9">
        <w:rPr>
          <w:rFonts w:ascii="Times New Roman" w:eastAsia="宋体" w:hAnsi="Times New Roman" w:cs="Times New Roman"/>
        </w:rPr>
        <w:t>。孔子主张规避风险，避免有勇无谋，这与春秋时期的宏观环境密切相关。《论语</w:t>
      </w:r>
      <w:r w:rsidR="009A0B7F" w:rsidRPr="00D421A9">
        <w:rPr>
          <w:rFonts w:ascii="Times New Roman" w:eastAsia="宋体" w:hAnsi="Times New Roman" w:cs="Times New Roman"/>
        </w:rPr>
        <w:t>·</w:t>
      </w:r>
      <w:r w:rsidR="009A0B7F" w:rsidRPr="00D421A9">
        <w:rPr>
          <w:rFonts w:ascii="Times New Roman" w:eastAsia="宋体" w:hAnsi="Times New Roman" w:cs="Times New Roman"/>
        </w:rPr>
        <w:t>泰伯》所言</w:t>
      </w:r>
      <w:r w:rsidR="009A0B7F" w:rsidRPr="00D421A9">
        <w:rPr>
          <w:rFonts w:ascii="Times New Roman" w:eastAsia="宋体" w:hAnsi="Times New Roman" w:cs="Times New Roman"/>
        </w:rPr>
        <w:t>“</w:t>
      </w:r>
      <w:r w:rsidR="009A0B7F" w:rsidRPr="00D421A9">
        <w:rPr>
          <w:rFonts w:ascii="Times New Roman" w:eastAsia="宋体" w:hAnsi="Times New Roman" w:cs="Times New Roman"/>
        </w:rPr>
        <w:t>笃信好学，守死善道。危邦不入，乱邦不居。天下有道则见，无道则隐</w:t>
      </w:r>
      <w:r w:rsidR="009A0B7F" w:rsidRPr="00D421A9">
        <w:rPr>
          <w:rFonts w:ascii="Times New Roman" w:eastAsia="宋体" w:hAnsi="Times New Roman" w:cs="Times New Roman"/>
        </w:rPr>
        <w:t>”</w:t>
      </w:r>
      <w:r w:rsidR="009A0B7F" w:rsidRPr="00D421A9">
        <w:rPr>
          <w:rFonts w:ascii="Times New Roman" w:eastAsia="宋体" w:hAnsi="Times New Roman" w:cs="Times New Roman"/>
        </w:rPr>
        <w:t>就体现了这一思想。因此，受儒家文化影响，</w:t>
      </w:r>
      <w:r w:rsidR="00F853CE" w:rsidRPr="00D421A9">
        <w:rPr>
          <w:rFonts w:ascii="Times New Roman" w:eastAsia="宋体" w:hAnsi="Times New Roman" w:cs="Times New Roman" w:hint="eastAsia"/>
        </w:rPr>
        <w:t>中国文化体系</w:t>
      </w:r>
      <w:r w:rsidR="009A0B7F" w:rsidRPr="00D421A9">
        <w:rPr>
          <w:rFonts w:ascii="Times New Roman" w:eastAsia="宋体" w:hAnsi="Times New Roman" w:cs="Times New Roman"/>
        </w:rPr>
        <w:t>表现出更加厌恶风险的特征。</w:t>
      </w:r>
    </w:p>
    <w:p w:rsidR="00CC4603" w:rsidRPr="00D421A9" w:rsidRDefault="00F853CE" w:rsidP="004436D2">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印度</w:t>
      </w:r>
      <w:r w:rsidRPr="00D421A9">
        <w:rPr>
          <w:rFonts w:ascii="Times New Roman" w:eastAsia="宋体" w:hAnsi="Times New Roman" w:cs="Times New Roman"/>
        </w:rPr>
        <w:t>文化体系</w:t>
      </w:r>
      <w:r w:rsidR="00007A3A" w:rsidRPr="00D421A9">
        <w:rPr>
          <w:rFonts w:ascii="Times New Roman" w:eastAsia="宋体" w:hAnsi="Times New Roman" w:cs="Times New Roman" w:hint="eastAsia"/>
        </w:rPr>
        <w:t>发源于恒河流域</w:t>
      </w:r>
      <w:r w:rsidR="00007A3A" w:rsidRPr="00D421A9">
        <w:rPr>
          <w:rFonts w:ascii="Times New Roman" w:eastAsia="宋体" w:hAnsi="Times New Roman" w:cs="Times New Roman"/>
        </w:rPr>
        <w:t>，</w:t>
      </w:r>
      <w:r w:rsidR="00007A3A" w:rsidRPr="00D421A9">
        <w:rPr>
          <w:rFonts w:ascii="Times New Roman" w:eastAsia="宋体" w:hAnsi="Times New Roman" w:cs="Times New Roman" w:hint="eastAsia"/>
        </w:rPr>
        <w:t>起源于</w:t>
      </w:r>
      <w:r w:rsidR="00007A3A" w:rsidRPr="00D421A9">
        <w:rPr>
          <w:rFonts w:ascii="Times New Roman" w:eastAsia="宋体" w:hAnsi="Times New Roman" w:cs="Times New Roman"/>
        </w:rPr>
        <w:t>印度，以印度字母</w:t>
      </w:r>
      <w:r w:rsidR="00007A3A" w:rsidRPr="00D421A9">
        <w:rPr>
          <w:rFonts w:ascii="Times New Roman" w:eastAsia="宋体" w:hAnsi="Times New Roman" w:cs="Times New Roman" w:hint="eastAsia"/>
        </w:rPr>
        <w:t>为</w:t>
      </w:r>
      <w:r w:rsidR="00007A3A" w:rsidRPr="00D421A9">
        <w:rPr>
          <w:rFonts w:ascii="Times New Roman" w:eastAsia="宋体" w:hAnsi="Times New Roman" w:cs="Times New Roman"/>
        </w:rPr>
        <w:t>媒介，印度教和佛教</w:t>
      </w:r>
      <w:r w:rsidR="00007A3A" w:rsidRPr="00D421A9">
        <w:rPr>
          <w:rFonts w:ascii="Times New Roman" w:eastAsia="宋体" w:hAnsi="Times New Roman" w:cs="Times New Roman" w:hint="eastAsia"/>
        </w:rPr>
        <w:t>为</w:t>
      </w:r>
      <w:r w:rsidR="00007A3A" w:rsidRPr="00D421A9">
        <w:rPr>
          <w:rFonts w:ascii="Times New Roman" w:eastAsia="宋体" w:hAnsi="Times New Roman" w:cs="Times New Roman"/>
        </w:rPr>
        <w:t>主要信仰</w:t>
      </w:r>
      <w:r w:rsidR="00CC4603" w:rsidRPr="00D421A9">
        <w:rPr>
          <w:rFonts w:ascii="Times New Roman" w:eastAsia="宋体" w:hAnsi="Times New Roman" w:cs="Times New Roman" w:hint="eastAsia"/>
        </w:rPr>
        <w:t>，</w:t>
      </w:r>
      <w:r w:rsidR="00CC4603" w:rsidRPr="00D421A9">
        <w:rPr>
          <w:rFonts w:ascii="Times New Roman" w:eastAsia="宋体" w:hAnsi="Times New Roman" w:cs="Times New Roman"/>
        </w:rPr>
        <w:t>主要包括印度、巴基斯坦、孟加拉</w:t>
      </w:r>
      <w:r w:rsidR="00CC4603" w:rsidRPr="00D421A9">
        <w:rPr>
          <w:rFonts w:ascii="Times New Roman" w:eastAsia="宋体" w:hAnsi="Times New Roman" w:cs="Times New Roman" w:hint="eastAsia"/>
        </w:rPr>
        <w:t>国</w:t>
      </w:r>
      <w:r w:rsidR="00CC4603" w:rsidRPr="00D421A9">
        <w:rPr>
          <w:rFonts w:ascii="Times New Roman" w:eastAsia="宋体" w:hAnsi="Times New Roman" w:cs="Times New Roman"/>
        </w:rPr>
        <w:t>、缅甸、</w:t>
      </w:r>
      <w:r w:rsidR="00CC4603" w:rsidRPr="00D421A9">
        <w:rPr>
          <w:rFonts w:ascii="Times New Roman" w:eastAsia="宋体" w:hAnsi="Times New Roman" w:cs="Times New Roman" w:hint="eastAsia"/>
        </w:rPr>
        <w:t>泰国</w:t>
      </w:r>
      <w:r w:rsidR="00CC4603" w:rsidRPr="00D421A9">
        <w:rPr>
          <w:rFonts w:ascii="Times New Roman" w:eastAsia="宋体" w:hAnsi="Times New Roman" w:cs="Times New Roman"/>
        </w:rPr>
        <w:t>、老挝、柬埔寨等。</w:t>
      </w:r>
      <w:r w:rsidR="00CC4603" w:rsidRPr="00D421A9">
        <w:rPr>
          <w:rFonts w:ascii="Times New Roman" w:eastAsia="宋体" w:hAnsi="Times New Roman" w:cs="Times New Roman" w:hint="eastAsia"/>
        </w:rPr>
        <w:t>受到印度教</w:t>
      </w:r>
      <w:r w:rsidR="00CC4603" w:rsidRPr="00D421A9">
        <w:rPr>
          <w:rFonts w:ascii="Times New Roman" w:eastAsia="宋体" w:hAnsi="Times New Roman" w:cs="Times New Roman"/>
        </w:rPr>
        <w:t>关于业报</w:t>
      </w:r>
      <w:r w:rsidR="00CC4603" w:rsidRPr="00D421A9">
        <w:rPr>
          <w:rFonts w:ascii="Times New Roman" w:eastAsia="宋体" w:hAnsi="Times New Roman" w:cs="Times New Roman" w:hint="eastAsia"/>
        </w:rPr>
        <w:t>和轮回的</w:t>
      </w:r>
      <w:r w:rsidR="00CC4603" w:rsidRPr="00D421A9">
        <w:rPr>
          <w:rFonts w:ascii="Times New Roman" w:eastAsia="宋体" w:hAnsi="Times New Roman" w:cs="Times New Roman"/>
        </w:rPr>
        <w:t>思想，以及佛教关于</w:t>
      </w:r>
      <w:r w:rsidR="00CC4603" w:rsidRPr="00D421A9">
        <w:rPr>
          <w:rFonts w:ascii="Times New Roman" w:eastAsia="宋体" w:hAnsi="Times New Roman" w:cs="Times New Roman" w:hint="eastAsia"/>
        </w:rPr>
        <w:t>平常心</w:t>
      </w:r>
      <w:r w:rsidR="00CC4603" w:rsidRPr="00D421A9">
        <w:rPr>
          <w:rFonts w:ascii="Times New Roman" w:eastAsia="宋体" w:hAnsi="Times New Roman" w:cs="Times New Roman"/>
        </w:rPr>
        <w:t>的思想的影响，印度文化中包含了规避风险</w:t>
      </w:r>
      <w:r w:rsidR="00CC4603" w:rsidRPr="00D421A9">
        <w:rPr>
          <w:rFonts w:ascii="Times New Roman" w:eastAsia="宋体" w:hAnsi="Times New Roman" w:cs="Times New Roman" w:hint="eastAsia"/>
        </w:rPr>
        <w:t>的</w:t>
      </w:r>
      <w:r w:rsidR="00CC4603" w:rsidRPr="00D421A9">
        <w:rPr>
          <w:rFonts w:ascii="Times New Roman" w:eastAsia="宋体" w:hAnsi="Times New Roman" w:cs="Times New Roman"/>
        </w:rPr>
        <w:t>思想。</w:t>
      </w:r>
    </w:p>
    <w:p w:rsidR="00F853CE" w:rsidRPr="00D421A9" w:rsidRDefault="00F853CE" w:rsidP="004436D2">
      <w:pPr>
        <w:ind w:firstLineChars="200" w:firstLine="420"/>
        <w:rPr>
          <w:rFonts w:ascii="Times New Roman" w:eastAsia="宋体" w:hAnsi="Times New Roman" w:cs="Times New Roman"/>
        </w:rPr>
      </w:pPr>
      <w:r w:rsidRPr="00D421A9">
        <w:rPr>
          <w:rFonts w:ascii="Times New Roman" w:eastAsia="宋体" w:hAnsi="Times New Roman" w:cs="Times New Roman" w:hint="eastAsia"/>
        </w:rPr>
        <w:t>伊斯兰</w:t>
      </w:r>
      <w:r w:rsidRPr="00D421A9">
        <w:rPr>
          <w:rFonts w:ascii="Times New Roman" w:eastAsia="宋体" w:hAnsi="Times New Roman" w:cs="Times New Roman"/>
        </w:rPr>
        <w:t>文化体系</w:t>
      </w:r>
      <w:r w:rsidR="00CC4603" w:rsidRPr="00D421A9">
        <w:rPr>
          <w:rFonts w:ascii="Times New Roman" w:eastAsia="宋体" w:hAnsi="Times New Roman" w:cs="Times New Roman" w:hint="eastAsia"/>
        </w:rPr>
        <w:t>是</w:t>
      </w:r>
      <w:r w:rsidR="00CC4603" w:rsidRPr="00D421A9">
        <w:rPr>
          <w:rFonts w:ascii="Times New Roman" w:eastAsia="宋体" w:hAnsi="Times New Roman" w:cs="Times New Roman"/>
        </w:rPr>
        <w:t>在伊斯兰信仰的基础上，糅合了波斯文化、阿拉伯文化和突厥文化等发展形成的</w:t>
      </w:r>
      <w:r w:rsidR="00CC4603" w:rsidRPr="00D421A9">
        <w:rPr>
          <w:rFonts w:ascii="Times New Roman" w:eastAsia="宋体" w:hAnsi="Times New Roman" w:cs="Times New Roman" w:hint="eastAsia"/>
        </w:rPr>
        <w:t>文化体系</w:t>
      </w:r>
      <w:r w:rsidR="00CC4603" w:rsidRPr="00D421A9">
        <w:rPr>
          <w:rFonts w:ascii="Times New Roman" w:eastAsia="宋体" w:hAnsi="Times New Roman" w:cs="Times New Roman"/>
        </w:rPr>
        <w:t>，</w:t>
      </w:r>
      <w:r w:rsidR="00CC4603" w:rsidRPr="00D421A9">
        <w:rPr>
          <w:rFonts w:ascii="Times New Roman" w:eastAsia="宋体" w:hAnsi="Times New Roman" w:cs="Times New Roman" w:hint="eastAsia"/>
        </w:rPr>
        <w:t>以</w:t>
      </w:r>
      <w:r w:rsidR="00CC4603" w:rsidRPr="00D421A9">
        <w:rPr>
          <w:rFonts w:ascii="Times New Roman" w:eastAsia="宋体" w:hAnsi="Times New Roman" w:cs="Times New Roman"/>
        </w:rPr>
        <w:t>阿拉伯字母为媒介，</w:t>
      </w:r>
      <w:r w:rsidR="00CC4603" w:rsidRPr="00D421A9">
        <w:rPr>
          <w:rFonts w:ascii="Times New Roman" w:eastAsia="宋体" w:hAnsi="Times New Roman" w:cs="Times New Roman" w:hint="eastAsia"/>
        </w:rPr>
        <w:t>主要包括</w:t>
      </w:r>
      <w:r w:rsidR="008E4839" w:rsidRPr="00D421A9">
        <w:rPr>
          <w:rFonts w:ascii="Times New Roman" w:eastAsia="宋体" w:hAnsi="Times New Roman" w:cs="Times New Roman" w:hint="eastAsia"/>
        </w:rPr>
        <w:t>沙特阿拉伯、巴基斯坦、土耳其、埃及、苏丹等</w:t>
      </w:r>
      <w:r w:rsidR="008E4839" w:rsidRPr="00D421A9">
        <w:rPr>
          <w:rFonts w:ascii="Times New Roman" w:eastAsia="宋体" w:hAnsi="Times New Roman" w:cs="Times New Roman" w:hint="eastAsia"/>
        </w:rPr>
        <w:t>45</w:t>
      </w:r>
      <w:r w:rsidR="008E4839" w:rsidRPr="00D421A9">
        <w:rPr>
          <w:rFonts w:ascii="Times New Roman" w:eastAsia="宋体" w:hAnsi="Times New Roman" w:cs="Times New Roman" w:hint="eastAsia"/>
        </w:rPr>
        <w:t>个</w:t>
      </w:r>
      <w:r w:rsidR="008E4839" w:rsidRPr="00D421A9">
        <w:rPr>
          <w:rFonts w:ascii="Times New Roman" w:eastAsia="宋体" w:hAnsi="Times New Roman" w:cs="Times New Roman"/>
        </w:rPr>
        <w:t>国家和地区。</w:t>
      </w:r>
      <w:r w:rsidR="008E4839" w:rsidRPr="00D421A9">
        <w:rPr>
          <w:rFonts w:ascii="Times New Roman" w:eastAsia="宋体" w:hAnsi="Times New Roman" w:cs="Times New Roman" w:hint="eastAsia"/>
        </w:rPr>
        <w:t>伊斯兰文化</w:t>
      </w:r>
      <w:r w:rsidR="008E4839" w:rsidRPr="00D421A9">
        <w:rPr>
          <w:rFonts w:ascii="Times New Roman" w:eastAsia="宋体" w:hAnsi="Times New Roman" w:cs="Times New Roman"/>
        </w:rPr>
        <w:t>体系</w:t>
      </w:r>
      <w:r w:rsidR="008E4839" w:rsidRPr="00D421A9">
        <w:rPr>
          <w:rFonts w:ascii="Times New Roman" w:eastAsia="宋体" w:hAnsi="Times New Roman" w:cs="Times New Roman" w:hint="eastAsia"/>
        </w:rPr>
        <w:t>在</w:t>
      </w:r>
      <w:r w:rsidR="008E4839" w:rsidRPr="00D421A9">
        <w:rPr>
          <w:rFonts w:ascii="Times New Roman" w:eastAsia="宋体" w:hAnsi="Times New Roman" w:cs="Times New Roman"/>
        </w:rPr>
        <w:t>人文科学和自然科学等方面均有</w:t>
      </w:r>
      <w:r w:rsidR="008E4839" w:rsidRPr="00D421A9">
        <w:rPr>
          <w:rFonts w:ascii="Times New Roman" w:eastAsia="宋体" w:hAnsi="Times New Roman" w:cs="Times New Roman" w:hint="eastAsia"/>
        </w:rPr>
        <w:t>较高</w:t>
      </w:r>
      <w:r w:rsidR="008E4839" w:rsidRPr="00D421A9">
        <w:rPr>
          <w:rFonts w:ascii="Times New Roman" w:eastAsia="宋体" w:hAnsi="Times New Roman" w:cs="Times New Roman"/>
        </w:rPr>
        <w:t>的建树，</w:t>
      </w:r>
      <w:r w:rsidR="008E4839" w:rsidRPr="00D421A9">
        <w:rPr>
          <w:rFonts w:ascii="Times New Roman" w:eastAsia="宋体" w:hAnsi="Times New Roman" w:cs="Times New Roman" w:hint="eastAsia"/>
        </w:rPr>
        <w:t>其</w:t>
      </w:r>
      <w:r w:rsidR="008E4839" w:rsidRPr="00D421A9">
        <w:rPr>
          <w:rFonts w:ascii="Times New Roman" w:eastAsia="宋体" w:hAnsi="Times New Roman" w:cs="Times New Roman"/>
        </w:rPr>
        <w:t>内涵中包含着忠诚、顺从和乡土情结</w:t>
      </w:r>
      <w:r w:rsidR="008E4839" w:rsidRPr="00D421A9">
        <w:rPr>
          <w:rFonts w:ascii="Times New Roman" w:eastAsia="宋体" w:hAnsi="Times New Roman" w:cs="Times New Roman" w:hint="eastAsia"/>
        </w:rPr>
        <w:t>。</w:t>
      </w:r>
    </w:p>
    <w:p w:rsidR="007075D1" w:rsidRPr="00D421A9" w:rsidRDefault="007075D1" w:rsidP="007075D1">
      <w:pPr>
        <w:ind w:firstLineChars="200" w:firstLine="420"/>
        <w:rPr>
          <w:rFonts w:ascii="Times New Roman" w:eastAsia="宋体" w:hAnsi="Times New Roman" w:cs="Times New Roman"/>
        </w:rPr>
      </w:pPr>
      <w:r w:rsidRPr="00D421A9">
        <w:rPr>
          <w:rFonts w:ascii="Times New Roman" w:eastAsia="宋体" w:hAnsi="Times New Roman" w:cs="Times New Roman" w:hint="eastAsia"/>
        </w:rPr>
        <w:t>欧洲</w:t>
      </w:r>
      <w:r w:rsidRPr="00D421A9">
        <w:rPr>
          <w:rFonts w:ascii="Times New Roman" w:eastAsia="宋体" w:hAnsi="Times New Roman" w:cs="Times New Roman"/>
        </w:rPr>
        <w:t>文化体系</w:t>
      </w:r>
      <w:r w:rsidRPr="00D421A9">
        <w:rPr>
          <w:rFonts w:ascii="Times New Roman" w:eastAsia="宋体" w:hAnsi="Times New Roman" w:cs="Times New Roman" w:hint="eastAsia"/>
        </w:rPr>
        <w:t>包含</w:t>
      </w:r>
      <w:r w:rsidRPr="00D421A9">
        <w:rPr>
          <w:rFonts w:ascii="Times New Roman" w:eastAsia="宋体" w:hAnsi="Times New Roman" w:cs="Times New Roman"/>
        </w:rPr>
        <w:t>三个语言体系，分别是拉丁语族、日耳曼语族和斯拉夫语族</w:t>
      </w:r>
      <w:r w:rsidRPr="00D421A9">
        <w:rPr>
          <w:rFonts w:ascii="Times New Roman" w:eastAsia="宋体" w:hAnsi="Times New Roman" w:cs="Times New Roman" w:hint="eastAsia"/>
        </w:rPr>
        <w:t>。这一文化</w:t>
      </w:r>
      <w:r w:rsidRPr="00D421A9">
        <w:rPr>
          <w:rFonts w:ascii="Times New Roman" w:eastAsia="宋体" w:hAnsi="Times New Roman" w:cs="Times New Roman"/>
        </w:rPr>
        <w:t>体系</w:t>
      </w:r>
      <w:r w:rsidRPr="00D421A9">
        <w:rPr>
          <w:rFonts w:ascii="Times New Roman" w:hAnsi="Times New Roman" w:cs="Times New Roman"/>
        </w:rPr>
        <w:t>产生于有限土地和平原匮乏的地区，为满足不断增长的生存需求，发展出发达的渔业贸易和畜牧业，尤其是近代以来向海外迁移和殖民扩张。这种地理环境和历史因素造就了西方文化更倾向于冒险和追求刺激。</w:t>
      </w:r>
      <w:r w:rsidRPr="00D421A9">
        <w:rPr>
          <w:rFonts w:ascii="Times New Roman" w:hAnsi="Times New Roman" w:cs="Times New Roman" w:hint="eastAsia"/>
        </w:rPr>
        <w:t>同时</w:t>
      </w:r>
      <w:r w:rsidRPr="00D421A9">
        <w:rPr>
          <w:rFonts w:ascii="Times New Roman" w:hAnsi="Times New Roman" w:cs="Times New Roman"/>
        </w:rPr>
        <w:t>，</w:t>
      </w:r>
      <w:r w:rsidRPr="00D421A9">
        <w:rPr>
          <w:rFonts w:ascii="Times New Roman" w:eastAsia="宋体" w:hAnsi="Times New Roman" w:cs="Times New Roman"/>
        </w:rPr>
        <w:t>西方文明受基督教的影响，认为不确定性会滋生出恐惧，而恐惧会带来精神的捆绑，给生命投下无法逃脱的阴影，窃走人持久的平安和喜乐。因此，要勇敢直面不确定性和恐惧。</w:t>
      </w:r>
    </w:p>
    <w:p w:rsidR="007075D1" w:rsidRPr="00D421A9" w:rsidRDefault="007075D1" w:rsidP="007075D1">
      <w:pPr>
        <w:ind w:firstLineChars="200" w:firstLine="420"/>
        <w:rPr>
          <w:rFonts w:ascii="Times New Roman" w:eastAsia="宋体" w:hAnsi="Times New Roman" w:cs="Times New Roman"/>
          <w:highlight w:val="yellow"/>
        </w:rPr>
      </w:pPr>
      <w:r w:rsidRPr="00D421A9">
        <w:rPr>
          <w:rFonts w:ascii="Times New Roman" w:eastAsia="宋体" w:hAnsi="Times New Roman" w:cs="Times New Roman" w:hint="eastAsia"/>
        </w:rPr>
        <w:t>本文</w:t>
      </w:r>
      <w:r w:rsidRPr="00D421A9">
        <w:rPr>
          <w:rFonts w:ascii="Times New Roman" w:eastAsia="宋体" w:hAnsi="Times New Roman" w:cs="Times New Roman"/>
        </w:rPr>
        <w:t>按照文化体系将</w:t>
      </w:r>
      <w:r w:rsidRPr="00D421A9">
        <w:rPr>
          <w:rFonts w:ascii="Times New Roman" w:eastAsia="宋体" w:hAnsi="Times New Roman" w:cs="Times New Roman" w:hint="eastAsia"/>
        </w:rPr>
        <w:t>79</w:t>
      </w:r>
      <w:r w:rsidRPr="00D421A9">
        <w:rPr>
          <w:rFonts w:ascii="Times New Roman" w:eastAsia="宋体" w:hAnsi="Times New Roman" w:cs="Times New Roman" w:hint="eastAsia"/>
        </w:rPr>
        <w:t>个</w:t>
      </w:r>
      <w:r w:rsidRPr="00D421A9">
        <w:rPr>
          <w:rFonts w:ascii="Times New Roman" w:eastAsia="宋体" w:hAnsi="Times New Roman" w:cs="Times New Roman"/>
        </w:rPr>
        <w:t>样本国家</w:t>
      </w:r>
      <w:r w:rsidRPr="00D421A9">
        <w:rPr>
          <w:rFonts w:ascii="Times New Roman" w:eastAsia="宋体" w:hAnsi="Times New Roman" w:cs="Times New Roman" w:hint="eastAsia"/>
        </w:rPr>
        <w:t>加以</w:t>
      </w:r>
      <w:r w:rsidRPr="00D421A9">
        <w:rPr>
          <w:rFonts w:ascii="Times New Roman" w:eastAsia="宋体" w:hAnsi="Times New Roman" w:cs="Times New Roman"/>
        </w:rPr>
        <w:t>区分，</w:t>
      </w:r>
      <w:r w:rsidRPr="00D421A9">
        <w:rPr>
          <w:rFonts w:ascii="Times New Roman" w:eastAsia="宋体" w:hAnsi="Times New Roman" w:cs="Times New Roman" w:hint="eastAsia"/>
        </w:rPr>
        <w:t>详细</w:t>
      </w:r>
      <w:r w:rsidRPr="00D421A9">
        <w:rPr>
          <w:rFonts w:ascii="Times New Roman" w:eastAsia="宋体" w:hAnsi="Times New Roman" w:cs="Times New Roman"/>
        </w:rPr>
        <w:t>分类见附录</w:t>
      </w:r>
      <w:r w:rsidRPr="00D421A9">
        <w:rPr>
          <w:rFonts w:ascii="Times New Roman" w:eastAsia="宋体" w:hAnsi="Times New Roman" w:cs="Times New Roman" w:hint="eastAsia"/>
        </w:rPr>
        <w:t>3</w:t>
      </w:r>
      <w:r w:rsidRPr="00D421A9">
        <w:rPr>
          <w:rFonts w:ascii="Times New Roman" w:eastAsia="宋体" w:hAnsi="Times New Roman" w:cs="Times New Roman" w:hint="eastAsia"/>
        </w:rPr>
        <w:t>。表</w:t>
      </w:r>
      <w:r w:rsidRPr="00D421A9">
        <w:rPr>
          <w:rFonts w:ascii="Times New Roman" w:eastAsia="宋体" w:hAnsi="Times New Roman" w:cs="Times New Roman" w:hint="eastAsia"/>
        </w:rPr>
        <w:t>9</w:t>
      </w:r>
      <w:r w:rsidRPr="00D421A9">
        <w:rPr>
          <w:rFonts w:ascii="Times New Roman" w:eastAsia="宋体" w:hAnsi="Times New Roman" w:cs="Times New Roman" w:hint="eastAsia"/>
        </w:rPr>
        <w:t>的异质性</w:t>
      </w:r>
      <w:r w:rsidRPr="00D421A9">
        <w:rPr>
          <w:rFonts w:ascii="Times New Roman" w:eastAsia="宋体" w:hAnsi="Times New Roman" w:cs="Times New Roman"/>
        </w:rPr>
        <w:t>检验结果显示：</w:t>
      </w:r>
      <w:r w:rsidRPr="00D421A9">
        <w:rPr>
          <w:rFonts w:ascii="Times New Roman" w:eastAsia="宋体" w:hAnsi="Times New Roman" w:cs="Times New Roman" w:hint="eastAsia"/>
        </w:rPr>
        <w:t>不同</w:t>
      </w:r>
      <w:r w:rsidRPr="00D421A9">
        <w:rPr>
          <w:rFonts w:ascii="Times New Roman" w:eastAsia="宋体" w:hAnsi="Times New Roman" w:cs="Times New Roman"/>
        </w:rPr>
        <w:t>文化体系之间风险</w:t>
      </w:r>
      <w:r w:rsidRPr="00D421A9">
        <w:rPr>
          <w:rFonts w:ascii="Times New Roman" w:eastAsia="宋体" w:hAnsi="Times New Roman" w:cs="Times New Roman" w:hint="eastAsia"/>
        </w:rPr>
        <w:t>态度</w:t>
      </w:r>
      <w:r w:rsidRPr="00D421A9">
        <w:rPr>
          <w:rFonts w:ascii="Times New Roman" w:eastAsia="宋体" w:hAnsi="Times New Roman" w:cs="Times New Roman"/>
        </w:rPr>
        <w:t>存在显著差异，从均值角度，</w:t>
      </w:r>
      <w:r w:rsidRPr="00D421A9">
        <w:rPr>
          <w:rFonts w:ascii="Times New Roman" w:eastAsia="宋体" w:hAnsi="Times New Roman" w:cs="Times New Roman" w:hint="eastAsia"/>
        </w:rPr>
        <w:t>中国</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印度文</w:t>
      </w:r>
      <w:r w:rsidRPr="00D421A9">
        <w:rPr>
          <w:rFonts w:ascii="Times New Roman" w:eastAsia="宋体" w:hAnsi="Times New Roman" w:cs="Times New Roman"/>
        </w:rPr>
        <w:lastRenderedPageBreak/>
        <w:t>化体系</w:t>
      </w:r>
      <w:r w:rsidRPr="00D421A9">
        <w:rPr>
          <w:rFonts w:ascii="Times New Roman" w:eastAsia="宋体" w:hAnsi="Times New Roman" w:cs="Times New Roman" w:hint="eastAsia"/>
        </w:rPr>
        <w:t>、伊斯兰</w:t>
      </w:r>
      <w:r w:rsidRPr="00D421A9">
        <w:rPr>
          <w:rFonts w:ascii="Times New Roman" w:eastAsia="宋体" w:hAnsi="Times New Roman" w:cs="Times New Roman"/>
        </w:rPr>
        <w:t>文化体系</w:t>
      </w:r>
      <w:r w:rsidRPr="00D421A9">
        <w:rPr>
          <w:rFonts w:ascii="Times New Roman" w:eastAsia="宋体" w:hAnsi="Times New Roman" w:cs="Times New Roman" w:hint="eastAsia"/>
        </w:rPr>
        <w:t>、欧洲</w:t>
      </w:r>
      <w:r w:rsidRPr="00D421A9">
        <w:rPr>
          <w:rFonts w:ascii="Times New Roman" w:eastAsia="宋体" w:hAnsi="Times New Roman" w:cs="Times New Roman"/>
        </w:rPr>
        <w:t>文化体系</w:t>
      </w:r>
      <w:r w:rsidRPr="00D421A9">
        <w:rPr>
          <w:rFonts w:ascii="Times New Roman" w:eastAsia="宋体" w:hAnsi="Times New Roman" w:cs="Times New Roman" w:hint="eastAsia"/>
        </w:rPr>
        <w:t>的</w:t>
      </w:r>
      <w:r w:rsidRPr="00D421A9">
        <w:rPr>
          <w:rFonts w:ascii="Times New Roman" w:eastAsia="宋体" w:hAnsi="Times New Roman" w:cs="Times New Roman"/>
        </w:rPr>
        <w:t>相对风险厌恶系数分别为</w:t>
      </w:r>
      <w:r w:rsidRPr="00D421A9">
        <w:rPr>
          <w:rFonts w:ascii="Times New Roman" w:eastAsia="宋体" w:hAnsi="Times New Roman" w:cs="Times New Roman"/>
        </w:rPr>
        <w:t>8.4038</w:t>
      </w:r>
      <w:r w:rsidRPr="00D421A9">
        <w:rPr>
          <w:rFonts w:ascii="Times New Roman" w:eastAsia="宋体" w:hAnsi="Times New Roman" w:cs="Times New Roman" w:hint="eastAsia"/>
        </w:rPr>
        <w:t>、</w:t>
      </w:r>
      <w:r w:rsidRPr="00D421A9">
        <w:rPr>
          <w:rFonts w:ascii="Times New Roman" w:eastAsia="宋体" w:hAnsi="Times New Roman" w:cs="Times New Roman"/>
        </w:rPr>
        <w:t>1.3784</w:t>
      </w:r>
      <w:r w:rsidRPr="00D421A9">
        <w:rPr>
          <w:rFonts w:ascii="Times New Roman" w:eastAsia="宋体" w:hAnsi="Times New Roman" w:cs="Times New Roman" w:hint="eastAsia"/>
        </w:rPr>
        <w:t>、</w:t>
      </w:r>
      <w:r w:rsidRPr="00D421A9">
        <w:rPr>
          <w:rFonts w:ascii="Times New Roman" w:eastAsia="宋体" w:hAnsi="Times New Roman" w:cs="Times New Roman"/>
        </w:rPr>
        <w:t>0.8458</w:t>
      </w:r>
      <w:r w:rsidRPr="00D421A9">
        <w:rPr>
          <w:rFonts w:ascii="Times New Roman" w:eastAsia="宋体" w:hAnsi="Times New Roman" w:cs="Times New Roman" w:hint="eastAsia"/>
        </w:rPr>
        <w:t>、</w:t>
      </w:r>
      <w:r w:rsidRPr="00D421A9">
        <w:rPr>
          <w:rFonts w:ascii="Times New Roman" w:eastAsia="宋体" w:hAnsi="Times New Roman" w:cs="Times New Roman"/>
        </w:rPr>
        <w:t>5.5202</w:t>
      </w:r>
      <w:r w:rsidRPr="00D421A9">
        <w:rPr>
          <w:rFonts w:ascii="Times New Roman" w:eastAsia="宋体" w:hAnsi="Times New Roman" w:cs="Times New Roman" w:hint="eastAsia"/>
        </w:rPr>
        <w:t>。</w:t>
      </w:r>
    </w:p>
    <w:p w:rsidR="006056CD" w:rsidRPr="00D421A9" w:rsidRDefault="006056CD" w:rsidP="006056CD">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9</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文化体系异质性检验</w:t>
      </w:r>
    </w:p>
    <w:tbl>
      <w:tblPr>
        <w:tblStyle w:val="a7"/>
        <w:tblW w:w="0" w:type="auto"/>
        <w:tblCellMar>
          <w:left w:w="0" w:type="dxa"/>
          <w:right w:w="0" w:type="dxa"/>
        </w:tblCellMar>
        <w:tblLook w:val="04A0" w:firstRow="1" w:lastRow="0" w:firstColumn="1" w:lastColumn="0" w:noHBand="0" w:noVBand="1"/>
      </w:tblPr>
      <w:tblGrid>
        <w:gridCol w:w="653"/>
        <w:gridCol w:w="1089"/>
        <w:gridCol w:w="658"/>
        <w:gridCol w:w="714"/>
        <w:gridCol w:w="714"/>
        <w:gridCol w:w="1056"/>
        <w:gridCol w:w="1056"/>
        <w:gridCol w:w="1056"/>
        <w:gridCol w:w="1300"/>
      </w:tblGrid>
      <w:tr w:rsidR="00D421A9" w:rsidRPr="00D421A9" w:rsidTr="00A741C8">
        <w:tc>
          <w:tcPr>
            <w:tcW w:w="653" w:type="dxa"/>
          </w:tcPr>
          <w:p w:rsidR="004436D2" w:rsidRPr="00D421A9" w:rsidRDefault="005E792F"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样本</w:t>
            </w:r>
          </w:p>
        </w:tc>
        <w:tc>
          <w:tcPr>
            <w:tcW w:w="1089" w:type="dxa"/>
          </w:tcPr>
          <w:p w:rsidR="004436D2" w:rsidRPr="00D421A9" w:rsidRDefault="005E792F"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分类</w:t>
            </w:r>
          </w:p>
        </w:tc>
        <w:tc>
          <w:tcPr>
            <w:tcW w:w="658"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样本量</w:t>
            </w:r>
          </w:p>
        </w:tc>
        <w:tc>
          <w:tcPr>
            <w:tcW w:w="714"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均值</w:t>
            </w:r>
          </w:p>
        </w:tc>
        <w:tc>
          <w:tcPr>
            <w:tcW w:w="714"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标准差</w:t>
            </w:r>
          </w:p>
        </w:tc>
        <w:tc>
          <w:tcPr>
            <w:tcW w:w="1056"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25%</w:t>
            </w:r>
            <w:r w:rsidRPr="00D421A9">
              <w:rPr>
                <w:rFonts w:ascii="Times New Roman" w:eastAsia="宋体" w:hAnsi="Times New Roman" w:cs="Times New Roman"/>
                <w:szCs w:val="18"/>
              </w:rPr>
              <w:t>分位点</w:t>
            </w:r>
          </w:p>
        </w:tc>
        <w:tc>
          <w:tcPr>
            <w:tcW w:w="1056"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50%</w:t>
            </w:r>
            <w:r w:rsidRPr="00D421A9">
              <w:rPr>
                <w:rFonts w:ascii="Times New Roman" w:eastAsia="宋体" w:hAnsi="Times New Roman" w:cs="Times New Roman"/>
                <w:szCs w:val="18"/>
              </w:rPr>
              <w:t>分位点</w:t>
            </w:r>
          </w:p>
        </w:tc>
        <w:tc>
          <w:tcPr>
            <w:tcW w:w="1056"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75%</w:t>
            </w:r>
            <w:r w:rsidRPr="00D421A9">
              <w:rPr>
                <w:rFonts w:ascii="Times New Roman" w:eastAsia="宋体" w:hAnsi="Times New Roman" w:cs="Times New Roman"/>
                <w:szCs w:val="18"/>
              </w:rPr>
              <w:t>分位点</w:t>
            </w:r>
          </w:p>
        </w:tc>
        <w:tc>
          <w:tcPr>
            <w:tcW w:w="1300" w:type="dxa"/>
          </w:tcPr>
          <w:p w:rsidR="004436D2" w:rsidRPr="00D421A9" w:rsidRDefault="004436D2" w:rsidP="004436D2">
            <w:pPr>
              <w:jc w:val="center"/>
              <w:rPr>
                <w:rFonts w:ascii="Times New Roman" w:eastAsia="宋体" w:hAnsi="Times New Roman" w:cs="Times New Roman"/>
                <w:szCs w:val="18"/>
              </w:rPr>
            </w:pPr>
            <w:r w:rsidRPr="00D421A9">
              <w:rPr>
                <w:rFonts w:ascii="Times New Roman" w:eastAsia="宋体" w:hAnsi="Times New Roman" w:cs="Times New Roman"/>
                <w:szCs w:val="18"/>
              </w:rPr>
              <w:t>组间差异检验</w:t>
            </w:r>
          </w:p>
        </w:tc>
      </w:tr>
      <w:tr w:rsidR="00D421A9" w:rsidRPr="00D421A9" w:rsidTr="00A741C8">
        <w:tc>
          <w:tcPr>
            <w:tcW w:w="653" w:type="dxa"/>
            <w:vMerge w:val="restart"/>
            <w:vAlign w:val="center"/>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全样本</w:t>
            </w: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中国文化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86</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8.4038</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12.2012</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4.1667</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6.9060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8.5410</w:t>
            </w:r>
          </w:p>
        </w:tc>
        <w:tc>
          <w:tcPr>
            <w:tcW w:w="1300" w:type="dxa"/>
            <w:vMerge w:val="restart"/>
            <w:vAlign w:val="center"/>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0.0462</w:t>
            </w: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印度文化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5</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1.3784</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1.1085</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0.9200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1.0100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1.3000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伊斯兰文化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12</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0.8458</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0.5533</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0.3850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0.7950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0.9400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欧洲文化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902</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5.5202</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12.1934</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0.7700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1.9617</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5.6600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其他</w:t>
            </w:r>
          </w:p>
        </w:tc>
        <w:tc>
          <w:tcPr>
            <w:tcW w:w="658" w:type="dxa"/>
          </w:tcPr>
          <w:p w:rsidR="00833500" w:rsidRPr="00D421A9" w:rsidRDefault="00A741C8" w:rsidP="00833500">
            <w:pPr>
              <w:jc w:val="center"/>
              <w:rPr>
                <w:rFonts w:ascii="Times New Roman" w:eastAsia="宋体" w:hAnsi="Times New Roman" w:cs="Times New Roman"/>
                <w:szCs w:val="18"/>
              </w:rPr>
            </w:pPr>
            <w:r w:rsidRPr="00D421A9">
              <w:rPr>
                <w:rFonts w:ascii="Times New Roman" w:eastAsia="宋体" w:hAnsi="Times New Roman" w:cs="Times New Roman" w:hint="eastAsia"/>
                <w:szCs w:val="18"/>
              </w:rPr>
              <w:t>103</w:t>
            </w:r>
          </w:p>
        </w:tc>
        <w:tc>
          <w:tcPr>
            <w:tcW w:w="714" w:type="dxa"/>
            <w:vAlign w:val="center"/>
          </w:tcPr>
          <w:p w:rsidR="00833500" w:rsidRPr="00D421A9" w:rsidRDefault="00A741C8"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3.5445</w:t>
            </w:r>
          </w:p>
        </w:tc>
        <w:tc>
          <w:tcPr>
            <w:tcW w:w="714" w:type="dxa"/>
            <w:vAlign w:val="center"/>
          </w:tcPr>
          <w:p w:rsidR="00833500" w:rsidRPr="00D421A9" w:rsidRDefault="00A741C8"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8.9204</w:t>
            </w:r>
          </w:p>
        </w:tc>
        <w:tc>
          <w:tcPr>
            <w:tcW w:w="1056" w:type="dxa"/>
            <w:vAlign w:val="center"/>
          </w:tcPr>
          <w:p w:rsidR="00833500" w:rsidRPr="00D421A9" w:rsidRDefault="00A741C8"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w:t>
            </w:r>
            <w:r w:rsidRPr="00D421A9">
              <w:rPr>
                <w:rFonts w:ascii="Times New Roman" w:eastAsia="宋体" w:hAnsi="Times New Roman" w:cs="Times New Roman"/>
                <w:kern w:val="0"/>
                <w:szCs w:val="18"/>
              </w:rPr>
              <w:t>4800</w:t>
            </w:r>
          </w:p>
        </w:tc>
        <w:tc>
          <w:tcPr>
            <w:tcW w:w="1056" w:type="dxa"/>
            <w:vAlign w:val="center"/>
          </w:tcPr>
          <w:p w:rsidR="00833500" w:rsidRPr="00D421A9" w:rsidRDefault="00A741C8"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w:t>
            </w:r>
            <w:r w:rsidRPr="00D421A9">
              <w:rPr>
                <w:rFonts w:ascii="Times New Roman" w:eastAsia="宋体" w:hAnsi="Times New Roman" w:cs="Times New Roman"/>
                <w:kern w:val="0"/>
                <w:szCs w:val="18"/>
              </w:rPr>
              <w:t>.9400</w:t>
            </w:r>
          </w:p>
        </w:tc>
        <w:tc>
          <w:tcPr>
            <w:tcW w:w="1056" w:type="dxa"/>
            <w:vAlign w:val="center"/>
          </w:tcPr>
          <w:p w:rsidR="00833500" w:rsidRPr="00D421A9" w:rsidRDefault="00A741C8"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1.8500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restart"/>
            <w:vAlign w:val="center"/>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宏观</w:t>
            </w: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中国文化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67</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9.9613</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13.3884</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6.4870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7.4760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8.9650</w:t>
            </w:r>
          </w:p>
        </w:tc>
        <w:tc>
          <w:tcPr>
            <w:tcW w:w="1300" w:type="dxa"/>
            <w:vMerge w:val="restart"/>
            <w:vAlign w:val="center"/>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0.0012</w:t>
            </w: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印度文化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szCs w:val="18"/>
              </w:rPr>
              <w:t>——</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szCs w:val="18"/>
              </w:rPr>
              <w:t>——</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szCs w:val="18"/>
              </w:rPr>
              <w:t>——</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szCs w:val="18"/>
              </w:rPr>
              <w:t>——</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szCs w:val="18"/>
              </w:rPr>
              <w:t>——</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伊斯兰文化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6</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0.6900</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0.2939</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0.4000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0.8050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0.9300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833500" w:rsidRPr="00D421A9" w:rsidRDefault="00833500" w:rsidP="00833500">
            <w:pPr>
              <w:rPr>
                <w:rFonts w:ascii="Times New Roman" w:eastAsia="宋体" w:hAnsi="Times New Roman" w:cs="Times New Roman"/>
                <w:szCs w:val="18"/>
              </w:rPr>
            </w:pPr>
          </w:p>
        </w:tc>
        <w:tc>
          <w:tcPr>
            <w:tcW w:w="1089" w:type="dxa"/>
          </w:tcPr>
          <w:p w:rsidR="00833500" w:rsidRPr="00D421A9" w:rsidRDefault="00833500" w:rsidP="00833500">
            <w:pPr>
              <w:rPr>
                <w:rFonts w:ascii="Times New Roman" w:eastAsia="宋体" w:hAnsi="Times New Roman" w:cs="Times New Roman"/>
                <w:szCs w:val="18"/>
              </w:rPr>
            </w:pPr>
            <w:r w:rsidRPr="00D421A9">
              <w:rPr>
                <w:rFonts w:ascii="Times New Roman" w:eastAsia="宋体" w:hAnsi="Times New Roman" w:cs="Times New Roman"/>
                <w:szCs w:val="18"/>
              </w:rPr>
              <w:t>欧洲文化</w:t>
            </w:r>
          </w:p>
        </w:tc>
        <w:tc>
          <w:tcPr>
            <w:tcW w:w="658" w:type="dxa"/>
          </w:tcPr>
          <w:p w:rsidR="00833500" w:rsidRPr="00D421A9" w:rsidRDefault="00833500" w:rsidP="00833500">
            <w:pPr>
              <w:jc w:val="center"/>
              <w:rPr>
                <w:rFonts w:ascii="Times New Roman" w:eastAsia="宋体" w:hAnsi="Times New Roman" w:cs="Times New Roman"/>
                <w:szCs w:val="18"/>
              </w:rPr>
            </w:pPr>
            <w:r w:rsidRPr="00D421A9">
              <w:rPr>
                <w:rFonts w:ascii="Times New Roman" w:eastAsia="宋体" w:hAnsi="Times New Roman" w:cs="Times New Roman"/>
                <w:szCs w:val="18"/>
              </w:rPr>
              <w:t>612</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4.7477</w:t>
            </w:r>
          </w:p>
        </w:tc>
        <w:tc>
          <w:tcPr>
            <w:tcW w:w="714"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11.8152</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0.4650</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1.3205</w:t>
            </w:r>
          </w:p>
        </w:tc>
        <w:tc>
          <w:tcPr>
            <w:tcW w:w="1056" w:type="dxa"/>
            <w:vAlign w:val="center"/>
          </w:tcPr>
          <w:p w:rsidR="00833500" w:rsidRPr="00D421A9" w:rsidRDefault="00833500" w:rsidP="00833500">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5.1000</w:t>
            </w:r>
          </w:p>
        </w:tc>
        <w:tc>
          <w:tcPr>
            <w:tcW w:w="1300" w:type="dxa"/>
            <w:vMerge/>
            <w:vAlign w:val="center"/>
          </w:tcPr>
          <w:p w:rsidR="00833500" w:rsidRPr="00D421A9" w:rsidRDefault="00833500" w:rsidP="00833500">
            <w:pPr>
              <w:jc w:val="center"/>
              <w:rPr>
                <w:rFonts w:ascii="Times New Roman" w:eastAsia="宋体" w:hAnsi="Times New Roman" w:cs="Times New Roman"/>
                <w:szCs w:val="18"/>
              </w:rPr>
            </w:pPr>
          </w:p>
        </w:tc>
      </w:tr>
      <w:tr w:rsidR="00D421A9" w:rsidRPr="00D421A9" w:rsidTr="00A741C8">
        <w:tc>
          <w:tcPr>
            <w:tcW w:w="653" w:type="dxa"/>
            <w:vMerge/>
            <w:vAlign w:val="center"/>
          </w:tcPr>
          <w:p w:rsidR="00A741C8" w:rsidRPr="00D421A9" w:rsidRDefault="00A741C8" w:rsidP="00A741C8">
            <w:pPr>
              <w:rPr>
                <w:rFonts w:ascii="Times New Roman" w:eastAsia="宋体" w:hAnsi="Times New Roman" w:cs="Times New Roman"/>
                <w:szCs w:val="18"/>
              </w:rPr>
            </w:pP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其他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hint="eastAsia"/>
                <w:szCs w:val="18"/>
              </w:rPr>
              <w:t>26</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10.9112</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15.0820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2.0000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7.5255</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11.6000</w:t>
            </w:r>
          </w:p>
        </w:tc>
        <w:tc>
          <w:tcPr>
            <w:tcW w:w="1300" w:type="dxa"/>
            <w:vMerge/>
            <w:vAlign w:val="center"/>
          </w:tcPr>
          <w:p w:rsidR="00A741C8" w:rsidRPr="00D421A9" w:rsidRDefault="00A741C8" w:rsidP="00A741C8">
            <w:pPr>
              <w:jc w:val="center"/>
              <w:rPr>
                <w:rFonts w:ascii="Times New Roman" w:eastAsia="宋体" w:hAnsi="Times New Roman" w:cs="Times New Roman"/>
                <w:szCs w:val="18"/>
              </w:rPr>
            </w:pPr>
          </w:p>
        </w:tc>
      </w:tr>
      <w:tr w:rsidR="00D421A9" w:rsidRPr="00D421A9" w:rsidTr="00A741C8">
        <w:tc>
          <w:tcPr>
            <w:tcW w:w="653" w:type="dxa"/>
            <w:vMerge w:val="restart"/>
            <w:vAlign w:val="center"/>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微观</w:t>
            </w: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中国文化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szCs w:val="18"/>
              </w:rPr>
              <w:t>19</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2.9114</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2.2077</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1.0989</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2.7778</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4.7619</w:t>
            </w:r>
          </w:p>
        </w:tc>
        <w:tc>
          <w:tcPr>
            <w:tcW w:w="1300" w:type="dxa"/>
            <w:vMerge w:val="restart"/>
            <w:vAlign w:val="center"/>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szCs w:val="18"/>
              </w:rPr>
              <w:t>0.0055</w:t>
            </w:r>
          </w:p>
        </w:tc>
      </w:tr>
      <w:tr w:rsidR="00D421A9" w:rsidRPr="00D421A9" w:rsidTr="00A741C8">
        <w:tc>
          <w:tcPr>
            <w:tcW w:w="653" w:type="dxa"/>
            <w:vMerge/>
            <w:vAlign w:val="center"/>
          </w:tcPr>
          <w:p w:rsidR="00A741C8" w:rsidRPr="00D421A9" w:rsidRDefault="00A741C8" w:rsidP="00A741C8">
            <w:pPr>
              <w:rPr>
                <w:rFonts w:ascii="Times New Roman" w:eastAsia="宋体" w:hAnsi="Times New Roman" w:cs="Times New Roman"/>
                <w:szCs w:val="18"/>
              </w:rPr>
            </w:pP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印度文化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szCs w:val="18"/>
              </w:rPr>
              <w:t>5</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1.3784</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1.1085</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0.9200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1.0100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1.3000</w:t>
            </w:r>
          </w:p>
        </w:tc>
        <w:tc>
          <w:tcPr>
            <w:tcW w:w="1300" w:type="dxa"/>
            <w:vMerge/>
            <w:vAlign w:val="center"/>
          </w:tcPr>
          <w:p w:rsidR="00A741C8" w:rsidRPr="00D421A9" w:rsidRDefault="00A741C8" w:rsidP="00A741C8">
            <w:pPr>
              <w:jc w:val="center"/>
              <w:rPr>
                <w:rFonts w:ascii="Times New Roman" w:eastAsia="宋体" w:hAnsi="Times New Roman" w:cs="Times New Roman"/>
                <w:szCs w:val="18"/>
              </w:rPr>
            </w:pPr>
          </w:p>
        </w:tc>
      </w:tr>
      <w:tr w:rsidR="00D421A9" w:rsidRPr="00D421A9" w:rsidTr="00A741C8">
        <w:tc>
          <w:tcPr>
            <w:tcW w:w="653" w:type="dxa"/>
            <w:vMerge/>
          </w:tcPr>
          <w:p w:rsidR="00A741C8" w:rsidRPr="00D421A9" w:rsidRDefault="00A741C8" w:rsidP="00A741C8">
            <w:pPr>
              <w:rPr>
                <w:rFonts w:ascii="Times New Roman" w:eastAsia="宋体" w:hAnsi="Times New Roman" w:cs="Times New Roman"/>
                <w:szCs w:val="18"/>
              </w:rPr>
            </w:pP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伊斯兰文化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szCs w:val="18"/>
              </w:rPr>
              <w:t>6</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1.0017</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0.7272</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0.3700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0.7450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1.8900</w:t>
            </w:r>
          </w:p>
        </w:tc>
        <w:tc>
          <w:tcPr>
            <w:tcW w:w="1300" w:type="dxa"/>
            <w:vMerge/>
            <w:vAlign w:val="center"/>
          </w:tcPr>
          <w:p w:rsidR="00A741C8" w:rsidRPr="00D421A9" w:rsidRDefault="00A741C8" w:rsidP="00A741C8">
            <w:pPr>
              <w:jc w:val="center"/>
              <w:rPr>
                <w:rFonts w:ascii="Times New Roman" w:eastAsia="宋体" w:hAnsi="Times New Roman" w:cs="Times New Roman"/>
                <w:szCs w:val="18"/>
              </w:rPr>
            </w:pPr>
          </w:p>
        </w:tc>
      </w:tr>
      <w:tr w:rsidR="00D421A9" w:rsidRPr="00D421A9" w:rsidTr="00A741C8">
        <w:tc>
          <w:tcPr>
            <w:tcW w:w="653" w:type="dxa"/>
            <w:vMerge/>
          </w:tcPr>
          <w:p w:rsidR="00A741C8" w:rsidRPr="00D421A9" w:rsidRDefault="00A741C8" w:rsidP="00A741C8">
            <w:pPr>
              <w:rPr>
                <w:rFonts w:ascii="Times New Roman" w:eastAsia="宋体" w:hAnsi="Times New Roman" w:cs="Times New Roman"/>
                <w:szCs w:val="18"/>
              </w:rPr>
            </w:pP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欧洲文化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szCs w:val="18"/>
              </w:rPr>
              <w:t>290</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7.1506</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12.8240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1.0730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3.5382</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kern w:val="0"/>
                <w:szCs w:val="18"/>
              </w:rPr>
              <w:t>6.8130</w:t>
            </w:r>
          </w:p>
        </w:tc>
        <w:tc>
          <w:tcPr>
            <w:tcW w:w="1300" w:type="dxa"/>
            <w:vMerge/>
            <w:vAlign w:val="center"/>
          </w:tcPr>
          <w:p w:rsidR="00A741C8" w:rsidRPr="00D421A9" w:rsidRDefault="00A741C8" w:rsidP="00A741C8">
            <w:pPr>
              <w:jc w:val="center"/>
              <w:rPr>
                <w:rFonts w:ascii="Times New Roman" w:eastAsia="宋体" w:hAnsi="Times New Roman" w:cs="Times New Roman"/>
                <w:szCs w:val="18"/>
              </w:rPr>
            </w:pPr>
          </w:p>
        </w:tc>
      </w:tr>
      <w:tr w:rsidR="00D421A9" w:rsidRPr="00D421A9" w:rsidTr="00A741C8">
        <w:tc>
          <w:tcPr>
            <w:tcW w:w="653" w:type="dxa"/>
            <w:vMerge/>
          </w:tcPr>
          <w:p w:rsidR="00A741C8" w:rsidRPr="00D421A9" w:rsidRDefault="00A741C8" w:rsidP="00A741C8">
            <w:pPr>
              <w:rPr>
                <w:rFonts w:ascii="Times New Roman" w:eastAsia="宋体" w:hAnsi="Times New Roman" w:cs="Times New Roman"/>
                <w:szCs w:val="18"/>
              </w:rPr>
            </w:pPr>
          </w:p>
        </w:tc>
        <w:tc>
          <w:tcPr>
            <w:tcW w:w="1089" w:type="dxa"/>
          </w:tcPr>
          <w:p w:rsidR="00A741C8" w:rsidRPr="00D421A9" w:rsidRDefault="00A741C8" w:rsidP="00A741C8">
            <w:pPr>
              <w:rPr>
                <w:rFonts w:ascii="Times New Roman" w:eastAsia="宋体" w:hAnsi="Times New Roman" w:cs="Times New Roman"/>
                <w:szCs w:val="18"/>
              </w:rPr>
            </w:pPr>
            <w:r w:rsidRPr="00D421A9">
              <w:rPr>
                <w:rFonts w:ascii="Times New Roman" w:eastAsia="宋体" w:hAnsi="Times New Roman" w:cs="Times New Roman"/>
                <w:szCs w:val="18"/>
              </w:rPr>
              <w:t>其他</w:t>
            </w:r>
          </w:p>
        </w:tc>
        <w:tc>
          <w:tcPr>
            <w:tcW w:w="658" w:type="dxa"/>
          </w:tcPr>
          <w:p w:rsidR="00A741C8" w:rsidRPr="00D421A9" w:rsidRDefault="00A741C8" w:rsidP="00A741C8">
            <w:pPr>
              <w:jc w:val="center"/>
              <w:rPr>
                <w:rFonts w:ascii="Times New Roman" w:eastAsia="宋体" w:hAnsi="Times New Roman" w:cs="Times New Roman"/>
                <w:szCs w:val="18"/>
              </w:rPr>
            </w:pPr>
            <w:r w:rsidRPr="00D421A9">
              <w:rPr>
                <w:rFonts w:ascii="Times New Roman" w:eastAsia="宋体" w:hAnsi="Times New Roman" w:cs="Times New Roman" w:hint="eastAsia"/>
                <w:szCs w:val="18"/>
              </w:rPr>
              <w:t>77</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w:t>
            </w:r>
            <w:r w:rsidRPr="00D421A9">
              <w:rPr>
                <w:rFonts w:ascii="Times New Roman" w:eastAsia="宋体" w:hAnsi="Times New Roman" w:cs="Times New Roman"/>
                <w:kern w:val="0"/>
                <w:szCs w:val="18"/>
              </w:rPr>
              <w:t>.8468</w:t>
            </w:r>
          </w:p>
        </w:tc>
        <w:tc>
          <w:tcPr>
            <w:tcW w:w="714"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w:t>
            </w:r>
            <w:r w:rsidRPr="00D421A9">
              <w:rPr>
                <w:rFonts w:ascii="Times New Roman" w:eastAsia="宋体" w:hAnsi="Times New Roman" w:cs="Times New Roman"/>
                <w:kern w:val="0"/>
                <w:szCs w:val="18"/>
              </w:rPr>
              <w:t>.5940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0.4100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0.7200</w:t>
            </w:r>
          </w:p>
        </w:tc>
        <w:tc>
          <w:tcPr>
            <w:tcW w:w="1056" w:type="dxa"/>
            <w:vAlign w:val="center"/>
          </w:tcPr>
          <w:p w:rsidR="00A741C8" w:rsidRPr="00D421A9" w:rsidRDefault="00A741C8" w:rsidP="00A741C8">
            <w:pPr>
              <w:widowControl/>
              <w:jc w:val="center"/>
              <w:rPr>
                <w:rFonts w:ascii="Times New Roman" w:eastAsia="宋体" w:hAnsi="Times New Roman" w:cs="Times New Roman"/>
                <w:kern w:val="0"/>
                <w:szCs w:val="18"/>
              </w:rPr>
            </w:pPr>
            <w:r w:rsidRPr="00D421A9">
              <w:rPr>
                <w:rFonts w:ascii="Times New Roman" w:eastAsia="宋体" w:hAnsi="Times New Roman" w:cs="Times New Roman" w:hint="eastAsia"/>
                <w:kern w:val="0"/>
                <w:szCs w:val="18"/>
              </w:rPr>
              <w:t>1.2000</w:t>
            </w:r>
          </w:p>
        </w:tc>
        <w:tc>
          <w:tcPr>
            <w:tcW w:w="1300" w:type="dxa"/>
            <w:vMerge/>
            <w:vAlign w:val="center"/>
          </w:tcPr>
          <w:p w:rsidR="00A741C8" w:rsidRPr="00D421A9" w:rsidRDefault="00A741C8" w:rsidP="00A741C8">
            <w:pPr>
              <w:jc w:val="center"/>
              <w:rPr>
                <w:rFonts w:ascii="Times New Roman" w:eastAsia="宋体" w:hAnsi="Times New Roman" w:cs="Times New Roman"/>
                <w:szCs w:val="18"/>
              </w:rPr>
            </w:pPr>
          </w:p>
        </w:tc>
      </w:tr>
    </w:tbl>
    <w:p w:rsidR="004436D2" w:rsidRPr="00D421A9" w:rsidRDefault="006056CD"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4436D2" w:rsidRPr="00D421A9">
        <w:rPr>
          <w:rFonts w:ascii="Times New Roman" w:eastAsia="楷体" w:hAnsi="Times New Roman" w:cs="Times New Roman"/>
          <w:sz w:val="15"/>
        </w:rPr>
        <w:t>：表中使用的风险厌恶系数剔除了</w:t>
      </w:r>
      <w:r w:rsidR="004436D2" w:rsidRPr="00D421A9">
        <w:rPr>
          <w:rFonts w:ascii="Times New Roman" w:eastAsia="楷体" w:hAnsi="Times New Roman" w:cs="Times New Roman"/>
          <w:sz w:val="15"/>
        </w:rPr>
        <w:t>1%</w:t>
      </w:r>
      <w:r w:rsidR="004436D2" w:rsidRPr="00D421A9">
        <w:rPr>
          <w:rFonts w:ascii="Times New Roman" w:eastAsia="楷体" w:hAnsi="Times New Roman" w:cs="Times New Roman"/>
          <w:sz w:val="15"/>
        </w:rPr>
        <w:t>极端值。</w:t>
      </w:r>
    </w:p>
    <w:p w:rsidR="00DD1602" w:rsidRPr="00D421A9" w:rsidRDefault="00DD1602" w:rsidP="00694049">
      <w:pPr>
        <w:ind w:firstLineChars="200" w:firstLine="420"/>
        <w:rPr>
          <w:rFonts w:ascii="Times New Roman" w:eastAsia="宋体" w:hAnsi="Times New Roman" w:cs="Times New Roman"/>
        </w:rPr>
      </w:pPr>
      <w:r w:rsidRPr="00D421A9">
        <w:rPr>
          <w:rFonts w:ascii="Times New Roman" w:eastAsia="宋体" w:hAnsi="Times New Roman" w:cs="Times New Roman" w:hint="eastAsia"/>
        </w:rPr>
        <w:t>（三）异质性</w:t>
      </w:r>
      <w:r w:rsidRPr="00D421A9">
        <w:rPr>
          <w:rFonts w:ascii="Times New Roman" w:eastAsia="宋体" w:hAnsi="Times New Roman" w:cs="Times New Roman"/>
        </w:rPr>
        <w:t>的回归检验</w:t>
      </w:r>
    </w:p>
    <w:p w:rsidR="00DD1602" w:rsidRPr="00D421A9" w:rsidRDefault="007B6128" w:rsidP="00694049">
      <w:pPr>
        <w:ind w:firstLineChars="200" w:firstLine="420"/>
        <w:rPr>
          <w:rFonts w:ascii="Times New Roman" w:eastAsia="宋体" w:hAnsi="Times New Roman" w:cs="Times New Roman"/>
        </w:rPr>
      </w:pPr>
      <w:r w:rsidRPr="00D421A9">
        <w:rPr>
          <w:rFonts w:ascii="Times New Roman" w:eastAsia="宋体" w:hAnsi="Times New Roman" w:cs="Times New Roman" w:hint="eastAsia"/>
        </w:rPr>
        <w:t>进一步</w:t>
      </w:r>
      <w:r w:rsidRPr="00D421A9">
        <w:rPr>
          <w:rFonts w:ascii="Times New Roman" w:eastAsia="宋体" w:hAnsi="Times New Roman" w:cs="Times New Roman"/>
        </w:rPr>
        <w:t>我们建立回归方程</w:t>
      </w:r>
      <w:r w:rsidRPr="00D421A9">
        <w:rPr>
          <w:rFonts w:ascii="Times New Roman" w:eastAsia="宋体" w:hAnsi="Times New Roman" w:cs="Times New Roman" w:hint="eastAsia"/>
        </w:rPr>
        <w:t>判断</w:t>
      </w:r>
      <w:r w:rsidRPr="00D421A9">
        <w:rPr>
          <w:rFonts w:ascii="Times New Roman" w:eastAsia="宋体" w:hAnsi="Times New Roman" w:cs="Times New Roman"/>
        </w:rPr>
        <w:t>风险态度是否显著存在</w:t>
      </w:r>
      <w:r w:rsidRPr="00D421A9">
        <w:rPr>
          <w:rFonts w:ascii="Times New Roman" w:eastAsia="宋体" w:hAnsi="Times New Roman" w:cs="Times New Roman" w:hint="eastAsia"/>
        </w:rPr>
        <w:t>经济</w:t>
      </w:r>
      <w:r w:rsidRPr="00D421A9">
        <w:rPr>
          <w:rFonts w:ascii="Times New Roman" w:eastAsia="宋体" w:hAnsi="Times New Roman" w:cs="Times New Roman"/>
        </w:rPr>
        <w:t>和文化异质性。</w:t>
      </w:r>
      <w:r w:rsidRPr="00D421A9">
        <w:rPr>
          <w:rFonts w:ascii="Times New Roman" w:eastAsia="宋体" w:hAnsi="Times New Roman" w:cs="Times New Roman" w:hint="eastAsia"/>
        </w:rPr>
        <w:t>计量模型</w:t>
      </w:r>
      <w:r w:rsidRPr="00D421A9">
        <w:rPr>
          <w:rFonts w:ascii="Times New Roman" w:eastAsia="宋体" w:hAnsi="Times New Roman" w:cs="Times New Roman"/>
        </w:rPr>
        <w:t>设计如下：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8"/>
        <w:gridCol w:w="6674"/>
        <w:gridCol w:w="904"/>
      </w:tblGrid>
      <w:tr w:rsidR="00D421A9" w:rsidRPr="00D421A9" w:rsidTr="007B6128">
        <w:tc>
          <w:tcPr>
            <w:tcW w:w="728" w:type="dxa"/>
          </w:tcPr>
          <w:p w:rsidR="007B6128" w:rsidRPr="00D421A9" w:rsidRDefault="007B6128" w:rsidP="000457CA">
            <w:pPr>
              <w:rPr>
                <w:rFonts w:ascii="Times New Roman" w:eastAsia="宋体" w:hAnsi="Times New Roman" w:cs="Times New Roman"/>
              </w:rPr>
            </w:pPr>
          </w:p>
        </w:tc>
        <w:tc>
          <w:tcPr>
            <w:tcW w:w="6674" w:type="dxa"/>
          </w:tcPr>
          <w:p w:rsidR="00323599" w:rsidRPr="00D421A9" w:rsidRDefault="00000000" w:rsidP="000457CA">
            <w:pPr>
              <w:jc w:val="center"/>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RRA</m:t>
                    </m:r>
                  </m:e>
                  <m:sub>
                    <m:r>
                      <w:rPr>
                        <w:rFonts w:ascii="Cambria Math" w:eastAsia="宋体" w:hAnsi="Cambria Math" w:cs="Times New Roman"/>
                      </w:rPr>
                      <m:t>k</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α</m:t>
                    </m:r>
                  </m:e>
                  <m:sub>
                    <m:r>
                      <w:rPr>
                        <w:rFonts w:ascii="Cambria Math" w:eastAsia="宋体" w:hAnsi="Cambria Math" w:cs="Times New Roman"/>
                      </w:rPr>
                      <m:t>0</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α</m:t>
                    </m:r>
                  </m:e>
                  <m:sub>
                    <m:r>
                      <w:rPr>
                        <w:rFonts w:ascii="Cambria Math" w:eastAsia="宋体" w:hAnsi="Cambria Math" w:cs="Times New Roman"/>
                      </w:rPr>
                      <m:t>1</m:t>
                    </m:r>
                  </m:sub>
                </m:sSub>
                <m:sSub>
                  <m:sSubPr>
                    <m:ctrlPr>
                      <w:rPr>
                        <w:rFonts w:ascii="Cambria Math" w:eastAsia="宋体" w:hAnsi="Cambria Math" w:cs="Times New Roman"/>
                        <w:i/>
                      </w:rPr>
                    </m:ctrlPr>
                  </m:sSubPr>
                  <m:e>
                    <m:r>
                      <w:rPr>
                        <w:rFonts w:ascii="Cambria Math" w:eastAsia="宋体" w:hAnsi="Cambria Math" w:cs="Times New Roman"/>
                      </w:rPr>
                      <m:t>M</m:t>
                    </m:r>
                  </m:e>
                  <m:sub>
                    <m:r>
                      <w:rPr>
                        <w:rFonts w:ascii="Cambria Math" w:eastAsia="宋体" w:hAnsi="Cambria Math" w:cs="Times New Roman"/>
                      </w:rPr>
                      <m:t>k</m:t>
                    </m:r>
                  </m:sub>
                </m:sSub>
                <m:r>
                  <w:rPr>
                    <w:rFonts w:ascii="Cambria Math" w:eastAsia="宋体" w:hAnsi="Cambria Math" w:cs="Times New Roman"/>
                  </w:rPr>
                  <m:t>+</m:t>
                </m:r>
                <m:r>
                  <m:rPr>
                    <m:sty m:val="bi"/>
                  </m:rPr>
                  <w:rPr>
                    <w:rFonts w:ascii="Cambria Math" w:eastAsia="宋体" w:hAnsi="Cambria Math" w:cs="Times New Roman"/>
                  </w:rPr>
                  <m:t>Xβ</m:t>
                </m:r>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ε</m:t>
                    </m:r>
                  </m:e>
                  <m:sub>
                    <m:r>
                      <w:rPr>
                        <w:rFonts w:ascii="Cambria Math" w:eastAsia="宋体" w:hAnsi="Cambria Math" w:cs="Times New Roman"/>
                      </w:rPr>
                      <m:t>k</m:t>
                    </m:r>
                  </m:sub>
                </m:sSub>
              </m:oMath>
            </m:oMathPara>
          </w:p>
        </w:tc>
        <w:tc>
          <w:tcPr>
            <w:tcW w:w="904" w:type="dxa"/>
            <w:vAlign w:val="center"/>
          </w:tcPr>
          <w:p w:rsidR="007B6128" w:rsidRPr="00D421A9" w:rsidRDefault="007B6128" w:rsidP="000457CA">
            <w:pPr>
              <w:jc w:val="right"/>
              <w:rPr>
                <w:rFonts w:ascii="Times New Roman" w:eastAsia="宋体" w:hAnsi="Times New Roman" w:cs="Times New Roman"/>
              </w:rPr>
            </w:pPr>
            <w:r w:rsidRPr="00D421A9">
              <w:rPr>
                <w:rFonts w:ascii="Times New Roman" w:eastAsia="宋体" w:hAnsi="Times New Roman" w:cs="Times New Roman"/>
              </w:rPr>
              <w:t>(7)</w:t>
            </w:r>
          </w:p>
        </w:tc>
      </w:tr>
    </w:tbl>
    <w:p w:rsidR="007B6128" w:rsidRPr="00D421A9" w:rsidRDefault="007B6128" w:rsidP="00694049">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其中</w:t>
      </w:r>
      <w:r w:rsidRPr="00D421A9">
        <w:rPr>
          <w:rFonts w:ascii="Times New Roman" w:eastAsia="宋体" w:hAnsi="Times New Roman" w:cs="Times New Roman"/>
        </w:rPr>
        <w:t>，</w:t>
      </w:r>
      <w:r w:rsidRPr="00D421A9">
        <w:rPr>
          <w:rFonts w:ascii="Times New Roman" w:eastAsia="宋体" w:hAnsi="Times New Roman" w:cs="Times New Roman"/>
          <w:i/>
        </w:rPr>
        <w:t>RRA</w:t>
      </w:r>
      <w:r w:rsidRPr="00D421A9">
        <w:rPr>
          <w:rFonts w:ascii="Times New Roman" w:eastAsia="宋体" w:hAnsi="Times New Roman" w:cs="Times New Roman"/>
          <w:i/>
          <w:vertAlign w:val="subscript"/>
        </w:rPr>
        <w:t>k</w:t>
      </w:r>
      <w:r w:rsidRPr="00D421A9">
        <w:rPr>
          <w:rFonts w:ascii="Times New Roman" w:eastAsia="宋体" w:hAnsi="Times New Roman" w:cs="Times New Roman"/>
        </w:rPr>
        <w:t>为风险厌恶系数，</w:t>
      </w:r>
      <w:r w:rsidRPr="00D421A9">
        <w:rPr>
          <w:rFonts w:ascii="Times New Roman" w:eastAsia="宋体" w:hAnsi="Times New Roman" w:cs="Times New Roman"/>
          <w:i/>
        </w:rPr>
        <w:t>M</w:t>
      </w:r>
      <w:r w:rsidRPr="00D421A9">
        <w:rPr>
          <w:rFonts w:ascii="Times New Roman" w:eastAsia="宋体" w:hAnsi="Times New Roman" w:cs="Times New Roman"/>
          <w:i/>
          <w:vertAlign w:val="subscript"/>
        </w:rPr>
        <w:t>k</w:t>
      </w:r>
      <w:r w:rsidRPr="00D421A9">
        <w:rPr>
          <w:rFonts w:ascii="Times New Roman" w:eastAsia="宋体" w:hAnsi="Times New Roman" w:cs="Times New Roman" w:hint="eastAsia"/>
        </w:rPr>
        <w:t>为</w:t>
      </w:r>
      <w:r w:rsidRPr="00D421A9">
        <w:rPr>
          <w:rFonts w:ascii="Times New Roman" w:eastAsia="宋体" w:hAnsi="Times New Roman" w:cs="Times New Roman"/>
        </w:rPr>
        <w:t>异质性变量，</w:t>
      </w:r>
      <w:r w:rsidRPr="00D421A9">
        <w:rPr>
          <w:rFonts w:ascii="Times New Roman" w:eastAsia="宋体" w:hAnsi="Times New Roman" w:cs="Times New Roman" w:hint="eastAsia"/>
        </w:rPr>
        <w:t>本部分</w:t>
      </w:r>
      <w:r w:rsidRPr="00D421A9">
        <w:rPr>
          <w:rFonts w:ascii="Times New Roman" w:eastAsia="宋体" w:hAnsi="Times New Roman" w:cs="Times New Roman"/>
        </w:rPr>
        <w:t>表示经济发展程度和文化</w:t>
      </w:r>
      <w:r w:rsidR="000457CA" w:rsidRPr="00D421A9">
        <w:rPr>
          <w:rFonts w:ascii="Times New Roman" w:eastAsia="宋体" w:hAnsi="Times New Roman" w:cs="Times New Roman" w:hint="eastAsia"/>
        </w:rPr>
        <w:t>体系</w:t>
      </w:r>
      <w:r w:rsidRPr="00D421A9">
        <w:rPr>
          <w:rFonts w:ascii="Times New Roman" w:eastAsia="宋体" w:hAnsi="Times New Roman" w:cs="Times New Roman"/>
        </w:rPr>
        <w:t>变量、</w:t>
      </w:r>
      <w:r w:rsidRPr="00D421A9">
        <w:rPr>
          <w:rFonts w:ascii="Times New Roman" w:eastAsia="宋体" w:hAnsi="Times New Roman" w:cs="Times New Roman"/>
          <w:b/>
          <w:i/>
        </w:rPr>
        <w:t>X</w:t>
      </w:r>
      <w:r w:rsidRPr="00D421A9">
        <w:rPr>
          <w:rFonts w:ascii="Times New Roman" w:eastAsia="宋体" w:hAnsi="Times New Roman" w:cs="Times New Roman"/>
        </w:rPr>
        <w:t>表示</w:t>
      </w:r>
      <w:r w:rsidRPr="00D421A9">
        <w:rPr>
          <w:rFonts w:ascii="Times New Roman" w:eastAsia="宋体" w:hAnsi="Times New Roman" w:cs="Times New Roman" w:hint="eastAsia"/>
        </w:rPr>
        <w:t>控制</w:t>
      </w:r>
      <w:r w:rsidRPr="00D421A9">
        <w:rPr>
          <w:rFonts w:ascii="Times New Roman" w:eastAsia="宋体" w:hAnsi="Times New Roman" w:cs="Times New Roman"/>
        </w:rPr>
        <w:t>变量矩阵，</w:t>
      </w:r>
      <w:r w:rsidRPr="00D421A9">
        <w:rPr>
          <w:rFonts w:ascii="Times New Roman" w:eastAsia="宋体" w:hAnsi="Times New Roman" w:cs="Times New Roman"/>
          <w:i/>
        </w:rPr>
        <w:t>α</w:t>
      </w:r>
      <w:r w:rsidRPr="00D421A9">
        <w:rPr>
          <w:rFonts w:ascii="Times New Roman" w:eastAsia="宋体" w:hAnsi="Times New Roman" w:cs="Times New Roman"/>
          <w:vertAlign w:val="subscript"/>
        </w:rPr>
        <w:t>0</w:t>
      </w:r>
      <w:r w:rsidRPr="00D421A9">
        <w:rPr>
          <w:rFonts w:ascii="Times New Roman" w:eastAsia="宋体" w:hAnsi="Times New Roman" w:cs="Times New Roman"/>
        </w:rPr>
        <w:t>、</w:t>
      </w:r>
      <w:r w:rsidRPr="00D421A9">
        <w:rPr>
          <w:rFonts w:ascii="Times New Roman" w:eastAsia="宋体" w:hAnsi="Times New Roman" w:cs="Times New Roman"/>
          <w:i/>
        </w:rPr>
        <w:t>α</w:t>
      </w:r>
      <w:r w:rsidRPr="00D421A9">
        <w:rPr>
          <w:rFonts w:ascii="Times New Roman" w:eastAsia="宋体" w:hAnsi="Times New Roman" w:cs="Times New Roman"/>
          <w:vertAlign w:val="subscript"/>
        </w:rPr>
        <w:t>1</w:t>
      </w:r>
      <w:r w:rsidRPr="00D421A9">
        <w:rPr>
          <w:rFonts w:ascii="Times New Roman" w:eastAsia="宋体" w:hAnsi="Times New Roman" w:cs="Times New Roman" w:hint="eastAsia"/>
        </w:rPr>
        <w:t>、</w:t>
      </w:r>
      <w:r w:rsidRPr="00D421A9">
        <w:rPr>
          <w:rFonts w:ascii="Times New Roman" w:eastAsia="宋体" w:hAnsi="Times New Roman" w:cs="Times New Roman"/>
          <w:b/>
          <w:i/>
        </w:rPr>
        <w:t>β</w:t>
      </w:r>
      <w:r w:rsidRPr="00D421A9">
        <w:rPr>
          <w:rFonts w:ascii="Times New Roman" w:eastAsia="宋体" w:hAnsi="Times New Roman" w:cs="Times New Roman"/>
        </w:rPr>
        <w:t>为待估参数，</w:t>
      </w:r>
      <w:r w:rsidRPr="00D421A9">
        <w:rPr>
          <w:rFonts w:ascii="Times New Roman" w:eastAsia="宋体" w:hAnsi="Times New Roman" w:cs="Times New Roman"/>
          <w:i/>
        </w:rPr>
        <w:t>ε</w:t>
      </w:r>
      <w:r w:rsidRPr="00D421A9">
        <w:rPr>
          <w:rFonts w:ascii="Times New Roman" w:eastAsia="宋体" w:hAnsi="Times New Roman" w:cs="Times New Roman"/>
          <w:i/>
          <w:vertAlign w:val="subscript"/>
        </w:rPr>
        <w:t>k</w:t>
      </w:r>
      <w:r w:rsidRPr="00D421A9">
        <w:rPr>
          <w:rFonts w:ascii="Times New Roman" w:eastAsia="宋体" w:hAnsi="Times New Roman" w:cs="Times New Roman"/>
        </w:rPr>
        <w:t>为随机扰动项。</w:t>
      </w:r>
    </w:p>
    <w:p w:rsidR="00DD1602" w:rsidRPr="00D421A9" w:rsidRDefault="007B6128" w:rsidP="00694049">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式</w:t>
      </w:r>
      <w:r w:rsidRPr="00D421A9">
        <w:rPr>
          <w:rFonts w:ascii="Times New Roman" w:eastAsia="宋体" w:hAnsi="Times New Roman" w:cs="Times New Roman"/>
        </w:rPr>
        <w:t>（</w:t>
      </w:r>
      <w:r w:rsidRPr="00D421A9">
        <w:rPr>
          <w:rFonts w:ascii="Times New Roman" w:eastAsia="宋体" w:hAnsi="Times New Roman" w:cs="Times New Roman" w:hint="eastAsia"/>
        </w:rPr>
        <w:t>7</w:t>
      </w:r>
      <w:r w:rsidRPr="00D421A9">
        <w:rPr>
          <w:rFonts w:ascii="Times New Roman" w:eastAsia="宋体" w:hAnsi="Times New Roman" w:cs="Times New Roman"/>
        </w:rPr>
        <w:t>）</w:t>
      </w:r>
      <w:r w:rsidRPr="00D421A9">
        <w:rPr>
          <w:rFonts w:ascii="Times New Roman" w:eastAsia="宋体" w:hAnsi="Times New Roman" w:cs="Times New Roman" w:hint="eastAsia"/>
        </w:rPr>
        <w:t>中</w:t>
      </w:r>
      <w:r w:rsidRPr="00D421A9">
        <w:rPr>
          <w:rFonts w:ascii="Times New Roman" w:eastAsia="宋体" w:hAnsi="Times New Roman" w:cs="Times New Roman"/>
        </w:rPr>
        <w:t>，被解释变量为风险厌恶系数，数据来源于文献整理。核心</w:t>
      </w:r>
      <w:r w:rsidRPr="00D421A9">
        <w:rPr>
          <w:rFonts w:ascii="Times New Roman" w:eastAsia="宋体" w:hAnsi="Times New Roman" w:cs="Times New Roman" w:hint="eastAsia"/>
        </w:rPr>
        <w:t>解释变量</w:t>
      </w:r>
      <w:r w:rsidRPr="00D421A9">
        <w:rPr>
          <w:rFonts w:ascii="Times New Roman" w:eastAsia="宋体" w:hAnsi="Times New Roman" w:cs="Times New Roman"/>
        </w:rPr>
        <w:t>中，经济发展程度</w:t>
      </w:r>
      <w:r w:rsidRPr="00D421A9">
        <w:rPr>
          <w:rFonts w:ascii="Times New Roman" w:eastAsia="宋体" w:hAnsi="Times New Roman" w:cs="Times New Roman" w:hint="eastAsia"/>
        </w:rPr>
        <w:t>为</w:t>
      </w:r>
      <w:r w:rsidRPr="00D421A9">
        <w:rPr>
          <w:rFonts w:ascii="Times New Roman" w:eastAsia="宋体" w:hAnsi="Times New Roman" w:cs="Times New Roman"/>
        </w:rPr>
        <w:t>虚拟变量，发达国家或经济体取值为</w:t>
      </w:r>
      <w:r w:rsidRPr="00D421A9">
        <w:rPr>
          <w:rFonts w:ascii="Times New Roman" w:eastAsia="宋体" w:hAnsi="Times New Roman" w:cs="Times New Roman" w:hint="eastAsia"/>
        </w:rPr>
        <w:t>1</w:t>
      </w:r>
      <w:r w:rsidRPr="00D421A9">
        <w:rPr>
          <w:rFonts w:ascii="Times New Roman" w:eastAsia="宋体" w:hAnsi="Times New Roman" w:cs="Times New Roman" w:hint="eastAsia"/>
        </w:rPr>
        <w:t>，</w:t>
      </w:r>
      <w:r w:rsidRPr="00D421A9">
        <w:rPr>
          <w:rFonts w:ascii="Times New Roman" w:eastAsia="宋体" w:hAnsi="Times New Roman" w:cs="Times New Roman"/>
        </w:rPr>
        <w:t>其他取值为</w:t>
      </w:r>
      <w:r w:rsidRPr="00D421A9">
        <w:rPr>
          <w:rFonts w:ascii="Times New Roman" w:eastAsia="宋体" w:hAnsi="Times New Roman" w:cs="Times New Roman" w:hint="eastAsia"/>
        </w:rPr>
        <w:t>0</w:t>
      </w:r>
      <w:r w:rsidRPr="00D421A9">
        <w:rPr>
          <w:rFonts w:ascii="Times New Roman" w:eastAsia="宋体" w:hAnsi="Times New Roman" w:cs="Times New Roman" w:hint="eastAsia"/>
        </w:rPr>
        <w:t>；</w:t>
      </w:r>
      <w:r w:rsidRPr="00D421A9">
        <w:rPr>
          <w:rFonts w:ascii="Times New Roman" w:eastAsia="宋体" w:hAnsi="Times New Roman" w:cs="Times New Roman"/>
        </w:rPr>
        <w:t>文化</w:t>
      </w:r>
      <w:r w:rsidR="000457CA" w:rsidRPr="00D421A9">
        <w:rPr>
          <w:rFonts w:ascii="Times New Roman" w:eastAsia="宋体" w:hAnsi="Times New Roman" w:cs="Times New Roman" w:hint="eastAsia"/>
        </w:rPr>
        <w:t>体系</w:t>
      </w:r>
      <w:r w:rsidRPr="00D421A9">
        <w:rPr>
          <w:rFonts w:ascii="Times New Roman" w:eastAsia="宋体" w:hAnsi="Times New Roman" w:cs="Times New Roman"/>
        </w:rPr>
        <w:t>变量为等级分类变量，</w:t>
      </w:r>
      <w:r w:rsidRPr="00D421A9">
        <w:rPr>
          <w:rFonts w:ascii="Times New Roman" w:eastAsia="宋体" w:hAnsi="Times New Roman" w:cs="Times New Roman" w:hint="eastAsia"/>
        </w:rPr>
        <w:t>中国</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印度文化体系</w:t>
      </w:r>
      <w:r w:rsidRPr="00D421A9">
        <w:rPr>
          <w:rFonts w:ascii="Times New Roman" w:eastAsia="宋体" w:hAnsi="Times New Roman" w:cs="Times New Roman" w:hint="eastAsia"/>
        </w:rPr>
        <w:t>、</w:t>
      </w:r>
      <w:r w:rsidRPr="00D421A9">
        <w:rPr>
          <w:rFonts w:ascii="Times New Roman" w:eastAsia="宋体" w:hAnsi="Times New Roman" w:cs="Times New Roman"/>
        </w:rPr>
        <w:t>伊斯兰文化体系</w:t>
      </w:r>
      <w:r w:rsidRPr="00D421A9">
        <w:rPr>
          <w:rFonts w:ascii="Times New Roman" w:eastAsia="宋体" w:hAnsi="Times New Roman" w:cs="Times New Roman" w:hint="eastAsia"/>
        </w:rPr>
        <w:t>和欧洲</w:t>
      </w:r>
      <w:r w:rsidRPr="00D421A9">
        <w:rPr>
          <w:rFonts w:ascii="Times New Roman" w:eastAsia="宋体" w:hAnsi="Times New Roman" w:cs="Times New Roman"/>
        </w:rPr>
        <w:t>文化体系</w:t>
      </w:r>
      <w:r w:rsidRPr="00D421A9">
        <w:rPr>
          <w:rFonts w:ascii="Times New Roman" w:eastAsia="宋体" w:hAnsi="Times New Roman" w:cs="Times New Roman" w:hint="eastAsia"/>
        </w:rPr>
        <w:t>取值</w:t>
      </w:r>
      <w:r w:rsidRPr="00D421A9">
        <w:rPr>
          <w:rFonts w:ascii="Times New Roman" w:eastAsia="宋体" w:hAnsi="Times New Roman" w:cs="Times New Roman"/>
        </w:rPr>
        <w:t>分别为</w:t>
      </w:r>
      <w:r w:rsidRPr="00D421A9">
        <w:rPr>
          <w:rFonts w:ascii="Times New Roman" w:eastAsia="宋体" w:hAnsi="Times New Roman" w:cs="Times New Roman"/>
        </w:rPr>
        <w:t>1-4</w:t>
      </w:r>
      <w:r w:rsidRPr="00D421A9">
        <w:rPr>
          <w:rFonts w:ascii="Times New Roman" w:eastAsia="宋体" w:hAnsi="Times New Roman" w:cs="Times New Roman" w:hint="eastAsia"/>
        </w:rPr>
        <w:t>，</w:t>
      </w:r>
      <w:r w:rsidRPr="00D421A9">
        <w:rPr>
          <w:rFonts w:ascii="Times New Roman" w:eastAsia="宋体" w:hAnsi="Times New Roman" w:cs="Times New Roman"/>
        </w:rPr>
        <w:t>其余取值为</w:t>
      </w:r>
      <w:r w:rsidRPr="00D421A9">
        <w:rPr>
          <w:rFonts w:ascii="Times New Roman" w:eastAsia="宋体" w:hAnsi="Times New Roman" w:cs="Times New Roman" w:hint="eastAsia"/>
        </w:rPr>
        <w:t>0</w:t>
      </w:r>
      <w:r w:rsidRPr="00D421A9">
        <w:rPr>
          <w:rFonts w:ascii="Times New Roman" w:eastAsia="宋体" w:hAnsi="Times New Roman" w:cs="Times New Roman" w:hint="eastAsia"/>
        </w:rPr>
        <w:t>。</w:t>
      </w:r>
    </w:p>
    <w:p w:rsidR="007B6128" w:rsidRPr="00D421A9" w:rsidRDefault="007075D1" w:rsidP="007B6128">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式</w:t>
      </w:r>
      <w:r w:rsidRPr="00D421A9">
        <w:rPr>
          <w:rFonts w:ascii="Times New Roman" w:eastAsia="宋体" w:hAnsi="Times New Roman" w:cs="Times New Roman"/>
        </w:rPr>
        <w:t>（</w:t>
      </w:r>
      <w:r w:rsidRPr="00D421A9">
        <w:rPr>
          <w:rFonts w:ascii="Times New Roman" w:eastAsia="宋体" w:hAnsi="Times New Roman" w:cs="Times New Roman" w:hint="eastAsia"/>
        </w:rPr>
        <w:t>7</w:t>
      </w:r>
      <w:r w:rsidRPr="00D421A9">
        <w:rPr>
          <w:rFonts w:ascii="Times New Roman" w:eastAsia="宋体" w:hAnsi="Times New Roman" w:cs="Times New Roman"/>
        </w:rPr>
        <w:t>）</w:t>
      </w:r>
      <w:r w:rsidRPr="00D421A9">
        <w:rPr>
          <w:rFonts w:ascii="Times New Roman" w:eastAsia="宋体" w:hAnsi="Times New Roman" w:cs="Times New Roman" w:hint="eastAsia"/>
        </w:rPr>
        <w:t>中</w:t>
      </w:r>
      <w:r w:rsidRPr="00D421A9">
        <w:rPr>
          <w:rFonts w:ascii="Times New Roman" w:eastAsia="宋体" w:hAnsi="Times New Roman" w:cs="Times New Roman"/>
        </w:rPr>
        <w:t>，</w:t>
      </w:r>
      <w:r w:rsidR="007B6128" w:rsidRPr="00D421A9">
        <w:rPr>
          <w:rFonts w:ascii="Times New Roman" w:eastAsia="宋体" w:hAnsi="Times New Roman" w:cs="Times New Roman"/>
        </w:rPr>
        <w:t>控制</w:t>
      </w:r>
      <w:r w:rsidRPr="00D421A9">
        <w:rPr>
          <w:rFonts w:ascii="Times New Roman" w:eastAsia="宋体" w:hAnsi="Times New Roman" w:cs="Times New Roman" w:hint="eastAsia"/>
        </w:rPr>
        <w:t>变量</w:t>
      </w:r>
      <w:r w:rsidRPr="00D421A9">
        <w:rPr>
          <w:rFonts w:ascii="Times New Roman" w:eastAsia="宋体" w:hAnsi="Times New Roman" w:cs="Times New Roman"/>
        </w:rPr>
        <w:t>主要为</w:t>
      </w:r>
      <w:r w:rsidR="007B6128" w:rsidRPr="00D421A9">
        <w:rPr>
          <w:rFonts w:ascii="Times New Roman" w:eastAsia="宋体" w:hAnsi="Times New Roman" w:cs="Times New Roman"/>
        </w:rPr>
        <w:t>技术变量</w:t>
      </w:r>
      <w:r w:rsidRPr="00D421A9">
        <w:rPr>
          <w:rFonts w:ascii="Times New Roman" w:eastAsia="宋体" w:hAnsi="Times New Roman" w:cs="Times New Roman" w:hint="eastAsia"/>
        </w:rPr>
        <w:t>，</w:t>
      </w:r>
      <w:r w:rsidR="007B6128" w:rsidRPr="00D421A9">
        <w:rPr>
          <w:rFonts w:ascii="Times New Roman" w:eastAsia="宋体" w:hAnsi="Times New Roman" w:cs="Times New Roman"/>
        </w:rPr>
        <w:t>包括五个方面变量，分别为发表特征、效用函数形式、变量定义、估计方法、研究设计。具体地：第一，发表特征</w:t>
      </w:r>
      <w:r w:rsidR="007B6128" w:rsidRPr="00D421A9">
        <w:rPr>
          <w:rFonts w:ascii="Times New Roman" w:eastAsia="宋体" w:hAnsi="Times New Roman" w:cs="Times New Roman" w:hint="eastAsia"/>
        </w:rPr>
        <w:t>。</w:t>
      </w:r>
      <w:r w:rsidR="007B6128" w:rsidRPr="00D421A9">
        <w:rPr>
          <w:rFonts w:ascii="Times New Roman" w:eastAsia="宋体" w:hAnsi="Times New Roman" w:cs="Times New Roman"/>
        </w:rPr>
        <w:t>包括发表年份和是否顶级期刊，前者反映对风险态度的认识是否存在时变性，后者可以控制期刊水平的影响。第二，研究设计。研究设计包含四个方面内容：</w:t>
      </w:r>
      <w:r w:rsidR="0051215E" w:rsidRPr="00D421A9">
        <w:rPr>
          <w:rFonts w:ascii="Times New Roman" w:eastAsia="宋体" w:hAnsi="Times New Roman" w:cs="Times New Roman"/>
        </w:rPr>
        <w:t>直接计算、估计或数值模拟</w:t>
      </w:r>
      <w:r w:rsidR="0051215E" w:rsidRPr="00D421A9">
        <w:rPr>
          <w:rFonts w:ascii="Times New Roman" w:eastAsia="宋体" w:hAnsi="Times New Roman" w:cs="Times New Roman" w:hint="eastAsia"/>
        </w:rPr>
        <w:t>；</w:t>
      </w:r>
      <w:r w:rsidR="0051215E" w:rsidRPr="00D421A9">
        <w:rPr>
          <w:rFonts w:ascii="Times New Roman" w:eastAsia="宋体" w:hAnsi="Times New Roman" w:cs="Times New Roman"/>
        </w:rPr>
        <w:t>理论模型选取</w:t>
      </w:r>
      <w:r w:rsidR="0051215E" w:rsidRPr="00D421A9">
        <w:rPr>
          <w:rFonts w:ascii="Times New Roman" w:eastAsia="宋体" w:hAnsi="Times New Roman" w:cs="Times New Roman" w:hint="eastAsia"/>
        </w:rPr>
        <w:t>；</w:t>
      </w:r>
      <w:r w:rsidR="0051215E" w:rsidRPr="00D421A9">
        <w:rPr>
          <w:rFonts w:ascii="Times New Roman" w:eastAsia="宋体" w:hAnsi="Times New Roman" w:cs="Times New Roman"/>
        </w:rPr>
        <w:t>是否采用欧拉方程</w:t>
      </w:r>
      <w:r w:rsidR="0051215E" w:rsidRPr="00D421A9">
        <w:rPr>
          <w:rFonts w:ascii="Times New Roman" w:eastAsia="宋体" w:hAnsi="Times New Roman" w:cs="Times New Roman" w:hint="eastAsia"/>
        </w:rPr>
        <w:t>；</w:t>
      </w:r>
      <w:r w:rsidR="007B6128" w:rsidRPr="00D421A9">
        <w:rPr>
          <w:rFonts w:ascii="Times New Roman" w:eastAsia="宋体" w:hAnsi="Times New Roman" w:cs="Times New Roman"/>
        </w:rPr>
        <w:t>是否加入时间虚拟变量。第三，数据特征。数据特征包括数据维度、样本量、变量定义和数据频率等内容。根据效用函数中包含的元素不同，风险厌恶系数可以从消费数据和财富数据中获取（</w:t>
      </w:r>
      <w:r w:rsidR="007B6128" w:rsidRPr="00D421A9">
        <w:rPr>
          <w:rFonts w:ascii="Times New Roman" w:eastAsia="宋体" w:hAnsi="Times New Roman" w:cs="Times New Roman"/>
        </w:rPr>
        <w:t>Meyer &amp; Meyer</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2005</w:t>
      </w:r>
      <w:r w:rsidR="007B6128" w:rsidRPr="00D421A9">
        <w:rPr>
          <w:rFonts w:ascii="Times New Roman" w:eastAsia="宋体" w:hAnsi="Times New Roman" w:cs="Times New Roman"/>
        </w:rPr>
        <w:t>）。第四，效用函数形式。</w:t>
      </w:r>
      <w:r w:rsidR="007B6128" w:rsidRPr="00D421A9">
        <w:rPr>
          <w:rFonts w:ascii="Times New Roman" w:eastAsia="宋体" w:hAnsi="Times New Roman" w:cs="Times New Roman"/>
        </w:rPr>
        <w:t>Arrow-Pratt</w:t>
      </w:r>
      <w:r w:rsidR="007B6128" w:rsidRPr="00D421A9">
        <w:rPr>
          <w:rFonts w:ascii="Times New Roman" w:eastAsia="宋体" w:hAnsi="Times New Roman" w:cs="Times New Roman"/>
        </w:rPr>
        <w:t>框架下，风险厌恶表示为</w:t>
      </w:r>
      <w:r w:rsidR="007B6128" w:rsidRPr="00D421A9">
        <w:rPr>
          <w:rFonts w:ascii="Times New Roman" w:eastAsia="宋体" w:hAnsi="Times New Roman" w:cs="Times New Roman"/>
        </w:rPr>
        <w:t>AR=lim</w:t>
      </w:r>
      <w:r w:rsidR="007B6128" w:rsidRPr="00D421A9">
        <w:rPr>
          <w:rFonts w:ascii="Times New Roman" w:eastAsia="宋体" w:hAnsi="Times New Roman" w:cs="Times New Roman"/>
          <w:i/>
          <w:vertAlign w:val="subscript"/>
        </w:rPr>
        <w:t>σ</w:t>
      </w:r>
      <w:r w:rsidR="007B6128" w:rsidRPr="00D421A9">
        <w:rPr>
          <w:rFonts w:ascii="Times New Roman" w:eastAsia="宋体" w:hAnsi="Times New Roman" w:cs="Times New Roman"/>
          <w:vertAlign w:val="subscript"/>
        </w:rPr>
        <w:t>→0</w:t>
      </w:r>
      <w:r w:rsidR="007B6128" w:rsidRPr="00D421A9">
        <w:rPr>
          <w:rFonts w:ascii="Times New Roman" w:eastAsia="宋体" w:hAnsi="Times New Roman" w:cs="Times New Roman"/>
        </w:rPr>
        <w:t>{2</w:t>
      </w:r>
      <w:r w:rsidR="007B6128" w:rsidRPr="00D421A9">
        <w:rPr>
          <w:rFonts w:ascii="Times New Roman" w:eastAsia="宋体" w:hAnsi="Times New Roman" w:cs="Times New Roman"/>
          <w:i/>
        </w:rPr>
        <w:t>μ</w:t>
      </w:r>
      <w:r w:rsidR="007B6128" w:rsidRPr="00D421A9">
        <w:rPr>
          <w:rFonts w:ascii="Times New Roman" w:eastAsia="宋体" w:hAnsi="Times New Roman" w:cs="Times New Roman"/>
        </w:rPr>
        <w:t>/</w:t>
      </w:r>
      <w:r w:rsidR="007B6128" w:rsidRPr="00D421A9">
        <w:rPr>
          <w:rFonts w:ascii="Times New Roman" w:eastAsia="宋体" w:hAnsi="Times New Roman" w:cs="Times New Roman"/>
          <w:i/>
        </w:rPr>
        <w:t>σ</w:t>
      </w:r>
      <w:r w:rsidR="007B6128" w:rsidRPr="00D421A9">
        <w:rPr>
          <w:rFonts w:ascii="Times New Roman" w:eastAsia="宋体" w:hAnsi="Times New Roman" w:cs="Times New Roman"/>
          <w:i/>
          <w:vertAlign w:val="superscript"/>
        </w:rPr>
        <w:t>2</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，对应的相对风险厌恶系数写为</w:t>
      </w:r>
      <w:r w:rsidR="007B6128" w:rsidRPr="00D421A9">
        <w:rPr>
          <w:rFonts w:ascii="Times New Roman" w:eastAsia="宋体" w:hAnsi="Times New Roman" w:cs="Times New Roman"/>
        </w:rPr>
        <w:t>RRA=-</w:t>
      </w:r>
      <w:r w:rsidR="007B6128" w:rsidRPr="00D421A9">
        <w:rPr>
          <w:rFonts w:ascii="Times New Roman" w:eastAsia="宋体" w:hAnsi="Times New Roman" w:cs="Times New Roman"/>
          <w:i/>
        </w:rPr>
        <w:t>xu''</w:t>
      </w:r>
      <w:r w:rsidR="007B6128" w:rsidRPr="00D421A9">
        <w:rPr>
          <w:rFonts w:ascii="Times New Roman" w:eastAsia="宋体" w:hAnsi="Times New Roman" w:cs="Times New Roman"/>
        </w:rPr>
        <w:t>(</w:t>
      </w:r>
      <w:r w:rsidR="007B6128" w:rsidRPr="00D421A9">
        <w:rPr>
          <w:rFonts w:ascii="Times New Roman" w:eastAsia="宋体" w:hAnsi="Times New Roman" w:cs="Times New Roman"/>
          <w:i/>
        </w:rPr>
        <w:t>x</w:t>
      </w:r>
      <w:r w:rsidR="007B6128" w:rsidRPr="00D421A9">
        <w:rPr>
          <w:rFonts w:ascii="Times New Roman" w:eastAsia="宋体" w:hAnsi="Times New Roman" w:cs="Times New Roman"/>
        </w:rPr>
        <w:t>)/</w:t>
      </w:r>
      <w:r w:rsidR="007B6128" w:rsidRPr="00D421A9">
        <w:rPr>
          <w:rFonts w:ascii="Times New Roman" w:eastAsia="宋体" w:hAnsi="Times New Roman" w:cs="Times New Roman"/>
          <w:i/>
        </w:rPr>
        <w:t>u'</w:t>
      </w:r>
      <w:r w:rsidR="007B6128" w:rsidRPr="00D421A9">
        <w:rPr>
          <w:rFonts w:ascii="Times New Roman" w:eastAsia="宋体" w:hAnsi="Times New Roman" w:cs="Times New Roman"/>
        </w:rPr>
        <w:t>(</w:t>
      </w:r>
      <w:r w:rsidR="007B6128" w:rsidRPr="00D421A9">
        <w:rPr>
          <w:rFonts w:ascii="Times New Roman" w:eastAsia="宋体" w:hAnsi="Times New Roman" w:cs="Times New Roman"/>
          <w:i/>
        </w:rPr>
        <w:t>x</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，那么，效用函数将直接决定风险厌恶系数的测算方程。文献中常用的效用函数形式包括期望效用、</w:t>
      </w:r>
      <w:r w:rsidR="007B6128" w:rsidRPr="00D421A9">
        <w:rPr>
          <w:rFonts w:ascii="Times New Roman" w:eastAsia="宋体" w:hAnsi="Times New Roman" w:cs="Times New Roman"/>
        </w:rPr>
        <w:t>CARA</w:t>
      </w:r>
      <w:r w:rsidR="007B6128" w:rsidRPr="00D421A9">
        <w:rPr>
          <w:rFonts w:ascii="Times New Roman" w:eastAsia="宋体" w:hAnsi="Times New Roman" w:cs="Times New Roman"/>
        </w:rPr>
        <w:t>、学习模型、</w:t>
      </w:r>
      <w:r w:rsidR="007B6128" w:rsidRPr="00D421A9">
        <w:rPr>
          <w:rFonts w:ascii="Times New Roman" w:eastAsia="宋体" w:hAnsi="Times New Roman" w:cs="Times New Roman"/>
        </w:rPr>
        <w:t>CRRA</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SA</w:t>
      </w:r>
      <w:r w:rsidR="007B6128" w:rsidRPr="00D421A9">
        <w:rPr>
          <w:rFonts w:ascii="Times New Roman" w:eastAsia="宋体" w:hAnsi="Times New Roman" w:cs="Times New Roman"/>
        </w:rPr>
        <w:t>、递归效用、习惯形成、</w:t>
      </w:r>
      <w:r w:rsidR="007B6128" w:rsidRPr="00D421A9">
        <w:rPr>
          <w:rFonts w:ascii="Times New Roman" w:eastAsia="宋体" w:hAnsi="Times New Roman" w:cs="Times New Roman"/>
        </w:rPr>
        <w:t>HARA</w:t>
      </w:r>
      <w:r w:rsidR="007B6128" w:rsidRPr="00D421A9">
        <w:rPr>
          <w:rFonts w:ascii="Times New Roman" w:eastAsia="宋体" w:hAnsi="Times New Roman" w:cs="Times New Roman"/>
        </w:rPr>
        <w:t>等。第五，估计方法。文献中会采用不同方法来估计风险厌恶系数，主要包括直接计算、点估计、</w:t>
      </w:r>
      <w:r w:rsidR="007B6128" w:rsidRPr="00D421A9">
        <w:rPr>
          <w:rFonts w:ascii="Times New Roman" w:eastAsia="宋体" w:hAnsi="Times New Roman" w:cs="Times New Roman"/>
        </w:rPr>
        <w:t>OLS</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TSLS</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IV</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MLE</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GMM</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SMM</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TSMM</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Fuller-k</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CUE</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Bootstrap</w:t>
      </w:r>
      <w:r w:rsidR="007B6128" w:rsidRPr="00D421A9">
        <w:rPr>
          <w:rFonts w:ascii="Times New Roman" w:eastAsia="宋体" w:hAnsi="Times New Roman" w:cs="Times New Roman"/>
        </w:rPr>
        <w:t>、</w:t>
      </w:r>
      <w:r w:rsidR="007B6128" w:rsidRPr="00D421A9">
        <w:rPr>
          <w:rFonts w:ascii="Times New Roman" w:eastAsia="宋体" w:hAnsi="Times New Roman" w:cs="Times New Roman"/>
        </w:rPr>
        <w:t>MC</w:t>
      </w:r>
      <w:r w:rsidR="007B6128" w:rsidRPr="00D421A9">
        <w:rPr>
          <w:rFonts w:ascii="Times New Roman" w:eastAsia="宋体" w:hAnsi="Times New Roman" w:cs="Times New Roman"/>
        </w:rPr>
        <w:t>、贝叶斯等类型。</w:t>
      </w:r>
    </w:p>
    <w:p w:rsidR="007075D1" w:rsidRPr="00D421A9" w:rsidRDefault="007075D1" w:rsidP="007075D1">
      <w:pPr>
        <w:ind w:firstLineChars="200" w:firstLine="420"/>
        <w:rPr>
          <w:rFonts w:ascii="Times New Roman" w:eastAsia="宋体" w:hAnsi="Times New Roman" w:cs="Times New Roman"/>
        </w:rPr>
      </w:pPr>
      <w:r w:rsidRPr="00D421A9">
        <w:rPr>
          <w:rFonts w:ascii="Times New Roman" w:eastAsia="宋体" w:hAnsi="Times New Roman" w:cs="Times New Roman" w:hint="eastAsia"/>
        </w:rPr>
        <w:t>式</w:t>
      </w:r>
      <w:r w:rsidRPr="00D421A9">
        <w:rPr>
          <w:rFonts w:ascii="Times New Roman" w:eastAsia="宋体" w:hAnsi="Times New Roman" w:cs="Times New Roman"/>
        </w:rPr>
        <w:t>（</w:t>
      </w:r>
      <w:r w:rsidRPr="00D421A9">
        <w:rPr>
          <w:rFonts w:ascii="Times New Roman" w:eastAsia="宋体" w:hAnsi="Times New Roman" w:cs="Times New Roman" w:hint="eastAsia"/>
        </w:rPr>
        <w:t>7</w:t>
      </w:r>
      <w:r w:rsidRPr="00D421A9">
        <w:rPr>
          <w:rFonts w:ascii="Times New Roman" w:eastAsia="宋体" w:hAnsi="Times New Roman" w:cs="Times New Roman"/>
        </w:rPr>
        <w:t>）</w:t>
      </w:r>
      <w:r w:rsidRPr="00D421A9">
        <w:rPr>
          <w:rFonts w:ascii="Times New Roman" w:eastAsia="宋体" w:hAnsi="Times New Roman" w:cs="Times New Roman" w:hint="eastAsia"/>
        </w:rPr>
        <w:t>采用</w:t>
      </w:r>
      <w:r w:rsidRPr="00D421A9">
        <w:rPr>
          <w:rFonts w:ascii="Times New Roman" w:eastAsia="宋体" w:hAnsi="Times New Roman" w:cs="Times New Roman" w:hint="eastAsia"/>
        </w:rPr>
        <w:t>OL</w:t>
      </w:r>
      <w:r w:rsidRPr="00D421A9">
        <w:rPr>
          <w:rFonts w:ascii="Times New Roman" w:eastAsia="宋体" w:hAnsi="Times New Roman" w:cs="Times New Roman"/>
        </w:rPr>
        <w:t>S</w:t>
      </w:r>
      <w:r w:rsidRPr="00D421A9">
        <w:rPr>
          <w:rFonts w:ascii="Times New Roman" w:eastAsia="宋体" w:hAnsi="Times New Roman" w:cs="Times New Roman" w:hint="eastAsia"/>
        </w:rPr>
        <w:t>方法估计</w:t>
      </w:r>
      <w:r w:rsidRPr="00D421A9">
        <w:rPr>
          <w:rFonts w:ascii="Times New Roman" w:eastAsia="宋体" w:hAnsi="Times New Roman" w:cs="Times New Roman"/>
        </w:rPr>
        <w:t>系数，估计结果见</w:t>
      </w:r>
      <w:r w:rsidRPr="00D421A9">
        <w:rPr>
          <w:rFonts w:ascii="Times New Roman" w:eastAsia="宋体" w:hAnsi="Times New Roman" w:cs="Times New Roman" w:hint="eastAsia"/>
        </w:rPr>
        <w:t>表</w:t>
      </w:r>
      <w:r w:rsidRPr="00D421A9">
        <w:rPr>
          <w:rFonts w:ascii="Times New Roman" w:eastAsia="宋体" w:hAnsi="Times New Roman" w:cs="Times New Roman" w:hint="eastAsia"/>
        </w:rPr>
        <w:t>10</w:t>
      </w:r>
      <w:r w:rsidRPr="00D421A9">
        <w:rPr>
          <w:rFonts w:ascii="Times New Roman" w:eastAsia="宋体" w:hAnsi="Times New Roman" w:cs="Times New Roman" w:hint="eastAsia"/>
        </w:rPr>
        <w:t>。其中</w:t>
      </w:r>
      <w:r w:rsidRPr="00D421A9">
        <w:rPr>
          <w:rFonts w:ascii="Times New Roman" w:eastAsia="宋体" w:hAnsi="Times New Roman" w:cs="Times New Roman"/>
        </w:rPr>
        <w:t>，第（</w:t>
      </w:r>
      <w:r w:rsidRPr="00D421A9">
        <w:rPr>
          <w:rFonts w:ascii="Times New Roman" w:eastAsia="宋体" w:hAnsi="Times New Roman" w:cs="Times New Roman" w:hint="eastAsia"/>
        </w:rPr>
        <w:t>1</w:t>
      </w:r>
      <w:r w:rsidRPr="00D421A9">
        <w:rPr>
          <w:rFonts w:ascii="Times New Roman" w:eastAsia="宋体" w:hAnsi="Times New Roman" w:cs="Times New Roman"/>
        </w:rPr>
        <w:t>）</w:t>
      </w:r>
      <w:r w:rsidRPr="00D421A9">
        <w:rPr>
          <w:rFonts w:ascii="Times New Roman" w:eastAsia="宋体" w:hAnsi="Times New Roman" w:cs="Times New Roman" w:hint="eastAsia"/>
        </w:rPr>
        <w:t>-</w:t>
      </w:r>
      <w:r w:rsidRPr="00D421A9">
        <w:rPr>
          <w:rFonts w:ascii="Times New Roman" w:eastAsia="宋体" w:hAnsi="Times New Roman" w:cs="Times New Roman"/>
        </w:rPr>
        <w:t>（</w:t>
      </w:r>
      <w:r w:rsidRPr="00D421A9">
        <w:rPr>
          <w:rFonts w:ascii="Times New Roman" w:eastAsia="宋体" w:hAnsi="Times New Roman" w:cs="Times New Roman" w:hint="eastAsia"/>
        </w:rPr>
        <w:t>3</w:t>
      </w:r>
      <w:r w:rsidRPr="00D421A9">
        <w:rPr>
          <w:rFonts w:ascii="Times New Roman" w:eastAsia="宋体" w:hAnsi="Times New Roman" w:cs="Times New Roman"/>
        </w:rPr>
        <w:t>）</w:t>
      </w:r>
      <w:r w:rsidRPr="00D421A9">
        <w:rPr>
          <w:rFonts w:ascii="Times New Roman" w:eastAsia="宋体" w:hAnsi="Times New Roman" w:cs="Times New Roman" w:hint="eastAsia"/>
        </w:rPr>
        <w:t>栏</w:t>
      </w:r>
      <w:r w:rsidRPr="00D421A9">
        <w:rPr>
          <w:rFonts w:ascii="Times New Roman" w:eastAsia="宋体" w:hAnsi="Times New Roman" w:cs="Times New Roman"/>
        </w:rPr>
        <w:t>分别为</w:t>
      </w:r>
      <w:r w:rsidRPr="00D421A9">
        <w:rPr>
          <w:rFonts w:ascii="Times New Roman" w:eastAsia="宋体" w:hAnsi="Times New Roman" w:cs="Times New Roman" w:hint="eastAsia"/>
        </w:rPr>
        <w:t>单独</w:t>
      </w:r>
      <w:r w:rsidRPr="00D421A9">
        <w:rPr>
          <w:rFonts w:ascii="Times New Roman" w:eastAsia="宋体" w:hAnsi="Times New Roman" w:cs="Times New Roman"/>
        </w:rPr>
        <w:t>考虑经济发展程度、单独考虑文化体系</w:t>
      </w:r>
      <w:r w:rsidRPr="00D421A9">
        <w:rPr>
          <w:rFonts w:ascii="Times New Roman" w:eastAsia="宋体" w:hAnsi="Times New Roman" w:cs="Times New Roman" w:hint="eastAsia"/>
        </w:rPr>
        <w:t>、</w:t>
      </w:r>
      <w:r w:rsidRPr="00D421A9">
        <w:rPr>
          <w:rFonts w:ascii="Times New Roman" w:eastAsia="宋体" w:hAnsi="Times New Roman" w:cs="Times New Roman"/>
        </w:rPr>
        <w:t>综合</w:t>
      </w:r>
      <w:r w:rsidRPr="00D421A9">
        <w:rPr>
          <w:rFonts w:ascii="Times New Roman" w:eastAsia="宋体" w:hAnsi="Times New Roman" w:cs="Times New Roman" w:hint="eastAsia"/>
        </w:rPr>
        <w:t>考虑</w:t>
      </w:r>
      <w:r w:rsidRPr="00D421A9">
        <w:rPr>
          <w:rFonts w:ascii="Times New Roman" w:eastAsia="宋体" w:hAnsi="Times New Roman" w:cs="Times New Roman"/>
        </w:rPr>
        <w:t>两方面异质性的估计结果。</w:t>
      </w:r>
      <w:r w:rsidRPr="00D421A9">
        <w:rPr>
          <w:rFonts w:ascii="Times New Roman" w:eastAsia="宋体" w:hAnsi="Times New Roman" w:cs="Times New Roman" w:hint="eastAsia"/>
        </w:rPr>
        <w:t>可以看出</w:t>
      </w:r>
      <w:r w:rsidRPr="00D421A9">
        <w:rPr>
          <w:rFonts w:ascii="Times New Roman" w:eastAsia="宋体" w:hAnsi="Times New Roman" w:cs="Times New Roman"/>
        </w:rPr>
        <w:t>，</w:t>
      </w:r>
      <w:r w:rsidRPr="00D421A9">
        <w:rPr>
          <w:rFonts w:ascii="Times New Roman" w:eastAsia="宋体" w:hAnsi="Times New Roman" w:cs="Times New Roman"/>
        </w:rPr>
        <w:lastRenderedPageBreak/>
        <w:t>在考虑发表</w:t>
      </w:r>
      <w:r w:rsidRPr="00D421A9">
        <w:rPr>
          <w:rFonts w:ascii="Times New Roman" w:eastAsia="宋体" w:hAnsi="Times New Roman" w:cs="Times New Roman" w:hint="eastAsia"/>
        </w:rPr>
        <w:t>特征</w:t>
      </w:r>
      <w:r w:rsidRPr="00D421A9">
        <w:rPr>
          <w:rFonts w:ascii="Times New Roman" w:eastAsia="宋体" w:hAnsi="Times New Roman" w:cs="Times New Roman"/>
        </w:rPr>
        <w:t>、效用函数形式、变量定义、估计方法和研究设计五方面控制变量后，风险厌恶系数仍然显著存在经济发展程度和文化体系异质性</w:t>
      </w:r>
      <w:r w:rsidRPr="00D421A9">
        <w:rPr>
          <w:rFonts w:ascii="Times New Roman" w:eastAsia="宋体" w:hAnsi="Times New Roman" w:cs="Times New Roman" w:hint="eastAsia"/>
        </w:rPr>
        <w:t>。</w:t>
      </w:r>
    </w:p>
    <w:p w:rsidR="00D258A4" w:rsidRPr="00D421A9" w:rsidRDefault="00D258A4" w:rsidP="00D258A4">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10</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风险厌恶系数异质性估计结果</w:t>
      </w:r>
    </w:p>
    <w:tbl>
      <w:tblPr>
        <w:tblStyle w:val="a7"/>
        <w:tblW w:w="5000" w:type="pct"/>
        <w:tblCellMar>
          <w:left w:w="0" w:type="dxa"/>
          <w:right w:w="0" w:type="dxa"/>
        </w:tblCellMar>
        <w:tblLook w:val="04A0" w:firstRow="1" w:lastRow="0" w:firstColumn="1" w:lastColumn="0" w:noHBand="0" w:noVBand="1"/>
      </w:tblPr>
      <w:tblGrid>
        <w:gridCol w:w="3332"/>
        <w:gridCol w:w="1741"/>
        <w:gridCol w:w="1691"/>
        <w:gridCol w:w="1552"/>
      </w:tblGrid>
      <w:tr w:rsidR="00D421A9" w:rsidRPr="00D421A9" w:rsidTr="000457CA">
        <w:tc>
          <w:tcPr>
            <w:tcW w:w="2003" w:type="pct"/>
            <w:vMerge w:val="restart"/>
            <w:vAlign w:val="center"/>
          </w:tcPr>
          <w:p w:rsidR="00D258A4" w:rsidRPr="00D421A9" w:rsidRDefault="00D20744" w:rsidP="000457CA">
            <w:pPr>
              <w:rPr>
                <w:rFonts w:ascii="Times New Roman" w:eastAsia="宋体" w:hAnsi="Times New Roman" w:cs="Times New Roman"/>
                <w:szCs w:val="21"/>
              </w:rPr>
            </w:pPr>
            <w:r w:rsidRPr="00D421A9">
              <w:rPr>
                <w:rFonts w:ascii="Times New Roman" w:eastAsia="宋体" w:hAnsi="Times New Roman" w:cs="Times New Roman" w:hint="eastAsia"/>
                <w:szCs w:val="21"/>
              </w:rPr>
              <w:t>解释</w:t>
            </w:r>
            <w:r w:rsidR="00D258A4" w:rsidRPr="00D421A9">
              <w:rPr>
                <w:rFonts w:ascii="Times New Roman" w:eastAsia="宋体" w:hAnsi="Times New Roman" w:cs="Times New Roman"/>
                <w:szCs w:val="21"/>
              </w:rPr>
              <w:t>变量</w:t>
            </w:r>
          </w:p>
        </w:tc>
        <w:tc>
          <w:tcPr>
            <w:tcW w:w="1047" w:type="pct"/>
          </w:tcPr>
          <w:p w:rsidR="00D258A4" w:rsidRPr="00D421A9" w:rsidRDefault="00D258A4" w:rsidP="000457CA">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1</w:t>
            </w:r>
            <w:r w:rsidRPr="00D421A9">
              <w:rPr>
                <w:rFonts w:ascii="Times New Roman" w:eastAsia="宋体" w:hAnsi="Times New Roman" w:cs="Times New Roman"/>
                <w:szCs w:val="21"/>
              </w:rPr>
              <w:t>）</w:t>
            </w:r>
          </w:p>
        </w:tc>
        <w:tc>
          <w:tcPr>
            <w:tcW w:w="1017" w:type="pct"/>
          </w:tcPr>
          <w:p w:rsidR="00D258A4" w:rsidRPr="00D421A9" w:rsidRDefault="00D258A4" w:rsidP="000457CA">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2</w:t>
            </w:r>
            <w:r w:rsidRPr="00D421A9">
              <w:rPr>
                <w:rFonts w:ascii="Times New Roman" w:eastAsia="宋体" w:hAnsi="Times New Roman" w:cs="Times New Roman"/>
                <w:szCs w:val="21"/>
              </w:rPr>
              <w:t>）</w:t>
            </w:r>
          </w:p>
        </w:tc>
        <w:tc>
          <w:tcPr>
            <w:tcW w:w="933" w:type="pct"/>
          </w:tcPr>
          <w:p w:rsidR="00D258A4" w:rsidRPr="00D421A9" w:rsidRDefault="00D258A4" w:rsidP="000457CA">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3</w:t>
            </w:r>
            <w:r w:rsidRPr="00D421A9">
              <w:rPr>
                <w:rFonts w:ascii="Times New Roman" w:eastAsia="宋体" w:hAnsi="Times New Roman" w:cs="Times New Roman"/>
                <w:szCs w:val="21"/>
              </w:rPr>
              <w:t>）</w:t>
            </w:r>
          </w:p>
        </w:tc>
      </w:tr>
      <w:tr w:rsidR="00D421A9" w:rsidRPr="00D421A9" w:rsidTr="000457CA">
        <w:tc>
          <w:tcPr>
            <w:tcW w:w="2003" w:type="pct"/>
            <w:vMerge/>
            <w:vAlign w:val="center"/>
          </w:tcPr>
          <w:p w:rsidR="00D258A4" w:rsidRPr="00D421A9" w:rsidRDefault="00D258A4" w:rsidP="000457CA">
            <w:pPr>
              <w:rPr>
                <w:rFonts w:ascii="Times New Roman" w:eastAsia="宋体" w:hAnsi="Times New Roman" w:cs="Times New Roman"/>
                <w:szCs w:val="21"/>
              </w:rPr>
            </w:pPr>
          </w:p>
        </w:tc>
        <w:tc>
          <w:tcPr>
            <w:tcW w:w="2997" w:type="pct"/>
            <w:gridSpan w:val="3"/>
          </w:tcPr>
          <w:p w:rsidR="00D258A4" w:rsidRPr="00D421A9" w:rsidRDefault="00D20744" w:rsidP="000457CA">
            <w:pPr>
              <w:jc w:val="center"/>
              <w:rPr>
                <w:rFonts w:ascii="Times New Roman" w:eastAsia="宋体" w:hAnsi="Times New Roman" w:cs="Times New Roman"/>
                <w:szCs w:val="21"/>
              </w:rPr>
            </w:pPr>
            <w:r w:rsidRPr="00D421A9">
              <w:rPr>
                <w:rFonts w:ascii="Times New Roman" w:eastAsia="宋体" w:hAnsi="Times New Roman" w:cs="Times New Roman" w:hint="eastAsia"/>
                <w:szCs w:val="21"/>
              </w:rPr>
              <w:t>风险厌恶系数</w:t>
            </w:r>
          </w:p>
        </w:tc>
      </w:tr>
      <w:tr w:rsidR="00D421A9" w:rsidRPr="00D421A9" w:rsidTr="000457CA">
        <w:tc>
          <w:tcPr>
            <w:tcW w:w="2003" w:type="pct"/>
            <w:vAlign w:val="center"/>
          </w:tcPr>
          <w:p w:rsidR="00D258A4" w:rsidRPr="00D421A9" w:rsidRDefault="00D20744" w:rsidP="000457CA">
            <w:pPr>
              <w:rPr>
                <w:rFonts w:ascii="Times New Roman" w:eastAsia="宋体" w:hAnsi="Times New Roman" w:cs="Times New Roman"/>
                <w:szCs w:val="21"/>
              </w:rPr>
            </w:pPr>
            <w:r w:rsidRPr="00D421A9">
              <w:rPr>
                <w:rFonts w:ascii="Times New Roman" w:eastAsia="宋体" w:hAnsi="Times New Roman" w:cs="Times New Roman" w:hint="eastAsia"/>
                <w:szCs w:val="21"/>
              </w:rPr>
              <w:t>经济发展</w:t>
            </w:r>
            <w:r w:rsidRPr="00D421A9">
              <w:rPr>
                <w:rFonts w:ascii="Times New Roman" w:eastAsia="宋体" w:hAnsi="Times New Roman" w:cs="Times New Roman"/>
                <w:szCs w:val="21"/>
              </w:rPr>
              <w:t>程度</w:t>
            </w:r>
          </w:p>
        </w:tc>
        <w:tc>
          <w:tcPr>
            <w:tcW w:w="1047" w:type="pct"/>
            <w:vAlign w:val="center"/>
          </w:tcPr>
          <w:p w:rsidR="00D258A4" w:rsidRPr="00D421A9" w:rsidRDefault="000457CA"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3.4884</w:t>
            </w:r>
            <w:r w:rsidR="00D20744" w:rsidRPr="00D421A9">
              <w:rPr>
                <w:rFonts w:ascii="Times New Roman" w:eastAsia="宋体" w:hAnsi="Times New Roman" w:cs="Times New Roman"/>
                <w:kern w:val="0"/>
                <w:szCs w:val="21"/>
                <w:vertAlign w:val="superscript"/>
              </w:rPr>
              <w:t>*</w:t>
            </w:r>
          </w:p>
          <w:p w:rsidR="00D20744" w:rsidRPr="00D421A9" w:rsidRDefault="00D20744"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w:t>
            </w:r>
            <w:r w:rsidR="000457CA" w:rsidRPr="00D421A9">
              <w:rPr>
                <w:rFonts w:ascii="Times New Roman" w:eastAsia="宋体" w:hAnsi="Times New Roman" w:cs="Times New Roman"/>
                <w:kern w:val="0"/>
                <w:szCs w:val="21"/>
              </w:rPr>
              <w:t>1.8852</w:t>
            </w:r>
            <w:r w:rsidRPr="00D421A9">
              <w:rPr>
                <w:rFonts w:ascii="Times New Roman" w:eastAsia="宋体" w:hAnsi="Times New Roman" w:cs="Times New Roman"/>
                <w:kern w:val="0"/>
                <w:szCs w:val="21"/>
              </w:rPr>
              <w:t>)</w:t>
            </w:r>
          </w:p>
        </w:tc>
        <w:tc>
          <w:tcPr>
            <w:tcW w:w="1017" w:type="pct"/>
            <w:vAlign w:val="center"/>
          </w:tcPr>
          <w:p w:rsidR="00D258A4" w:rsidRPr="00D421A9" w:rsidRDefault="00D258A4" w:rsidP="000457CA">
            <w:pPr>
              <w:widowControl/>
              <w:jc w:val="center"/>
              <w:rPr>
                <w:rFonts w:ascii="Times New Roman" w:eastAsia="宋体" w:hAnsi="Times New Roman" w:cs="Times New Roman"/>
                <w:kern w:val="0"/>
                <w:szCs w:val="21"/>
              </w:rPr>
            </w:pPr>
          </w:p>
        </w:tc>
        <w:tc>
          <w:tcPr>
            <w:tcW w:w="933" w:type="pct"/>
            <w:vAlign w:val="center"/>
          </w:tcPr>
          <w:p w:rsidR="00D258A4" w:rsidRPr="00D421A9" w:rsidRDefault="000457CA"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3.9138</w:t>
            </w:r>
            <w:r w:rsidR="00D20744" w:rsidRPr="00D421A9">
              <w:rPr>
                <w:rFonts w:ascii="Times New Roman" w:eastAsia="宋体" w:hAnsi="Times New Roman" w:cs="Times New Roman"/>
                <w:kern w:val="0"/>
                <w:szCs w:val="21"/>
                <w:vertAlign w:val="superscript"/>
              </w:rPr>
              <w:t>*</w:t>
            </w:r>
          </w:p>
          <w:p w:rsidR="00D20744" w:rsidRPr="00D421A9" w:rsidRDefault="00D20744"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w:t>
            </w:r>
            <w:r w:rsidR="000457CA" w:rsidRPr="00D421A9">
              <w:rPr>
                <w:rFonts w:ascii="Times New Roman" w:eastAsia="宋体" w:hAnsi="Times New Roman" w:cs="Times New Roman"/>
                <w:kern w:val="0"/>
                <w:szCs w:val="21"/>
              </w:rPr>
              <w:t>2.2749</w:t>
            </w:r>
            <w:r w:rsidRPr="00D421A9">
              <w:rPr>
                <w:rFonts w:ascii="Times New Roman" w:eastAsia="宋体" w:hAnsi="Times New Roman" w:cs="Times New Roman"/>
                <w:kern w:val="0"/>
                <w:szCs w:val="21"/>
              </w:rPr>
              <w:t>)</w:t>
            </w:r>
          </w:p>
        </w:tc>
      </w:tr>
      <w:tr w:rsidR="00D421A9" w:rsidRPr="00D421A9" w:rsidTr="000457CA">
        <w:tc>
          <w:tcPr>
            <w:tcW w:w="2003" w:type="pct"/>
            <w:vAlign w:val="center"/>
          </w:tcPr>
          <w:p w:rsidR="00D258A4" w:rsidRPr="00D421A9" w:rsidRDefault="00D20744" w:rsidP="000457CA">
            <w:pPr>
              <w:rPr>
                <w:rFonts w:ascii="Times New Roman" w:eastAsia="宋体" w:hAnsi="Times New Roman" w:cs="Times New Roman"/>
                <w:szCs w:val="21"/>
              </w:rPr>
            </w:pPr>
            <w:r w:rsidRPr="00D421A9">
              <w:rPr>
                <w:rFonts w:ascii="Times New Roman" w:eastAsia="宋体" w:hAnsi="Times New Roman" w:cs="Times New Roman" w:hint="eastAsia"/>
                <w:szCs w:val="21"/>
              </w:rPr>
              <w:t>文化</w:t>
            </w:r>
            <w:r w:rsidR="000457CA" w:rsidRPr="00D421A9">
              <w:rPr>
                <w:rFonts w:ascii="Times New Roman" w:eastAsia="宋体" w:hAnsi="Times New Roman" w:cs="Times New Roman" w:hint="eastAsia"/>
                <w:szCs w:val="21"/>
              </w:rPr>
              <w:t>体系</w:t>
            </w:r>
          </w:p>
        </w:tc>
        <w:tc>
          <w:tcPr>
            <w:tcW w:w="1047" w:type="pct"/>
            <w:vAlign w:val="center"/>
          </w:tcPr>
          <w:p w:rsidR="00D258A4" w:rsidRPr="00D421A9" w:rsidRDefault="00D258A4" w:rsidP="000457CA">
            <w:pPr>
              <w:widowControl/>
              <w:jc w:val="center"/>
              <w:rPr>
                <w:rFonts w:ascii="Times New Roman" w:eastAsia="宋体" w:hAnsi="Times New Roman" w:cs="Times New Roman"/>
                <w:kern w:val="0"/>
                <w:szCs w:val="21"/>
              </w:rPr>
            </w:pPr>
          </w:p>
        </w:tc>
        <w:tc>
          <w:tcPr>
            <w:tcW w:w="1017" w:type="pct"/>
            <w:vAlign w:val="center"/>
          </w:tcPr>
          <w:p w:rsidR="00D258A4" w:rsidRPr="00D421A9" w:rsidRDefault="000457CA"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1.4971</w:t>
            </w:r>
            <w:r w:rsidR="00D20744" w:rsidRPr="00D421A9">
              <w:rPr>
                <w:rFonts w:ascii="Times New Roman" w:eastAsia="宋体" w:hAnsi="Times New Roman" w:cs="Times New Roman"/>
                <w:kern w:val="0"/>
                <w:szCs w:val="21"/>
                <w:vertAlign w:val="superscript"/>
              </w:rPr>
              <w:t>**</w:t>
            </w:r>
          </w:p>
          <w:p w:rsidR="00D20744" w:rsidRPr="00D421A9" w:rsidRDefault="00D20744"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w:t>
            </w:r>
            <w:r w:rsidR="000457CA" w:rsidRPr="00D421A9">
              <w:rPr>
                <w:rFonts w:ascii="Times New Roman" w:eastAsia="宋体" w:hAnsi="Times New Roman" w:cs="Times New Roman"/>
                <w:kern w:val="0"/>
                <w:szCs w:val="21"/>
              </w:rPr>
              <w:t>0.7624</w:t>
            </w:r>
            <w:r w:rsidRPr="00D421A9">
              <w:rPr>
                <w:rFonts w:ascii="Times New Roman" w:eastAsia="宋体" w:hAnsi="Times New Roman" w:cs="Times New Roman"/>
                <w:kern w:val="0"/>
                <w:szCs w:val="21"/>
              </w:rPr>
              <w:t>)</w:t>
            </w:r>
          </w:p>
        </w:tc>
        <w:tc>
          <w:tcPr>
            <w:tcW w:w="933" w:type="pct"/>
            <w:vAlign w:val="center"/>
          </w:tcPr>
          <w:p w:rsidR="00D258A4" w:rsidRPr="00D421A9" w:rsidRDefault="000457CA"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2.1115</w:t>
            </w:r>
            <w:r w:rsidRPr="00D421A9">
              <w:rPr>
                <w:rFonts w:ascii="Times New Roman" w:eastAsia="宋体" w:hAnsi="Times New Roman" w:cs="Times New Roman"/>
                <w:kern w:val="0"/>
                <w:szCs w:val="21"/>
                <w:vertAlign w:val="superscript"/>
              </w:rPr>
              <w:t>*</w:t>
            </w:r>
          </w:p>
          <w:p w:rsidR="00D20744" w:rsidRPr="00D421A9" w:rsidRDefault="00D20744" w:rsidP="000457CA">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w:t>
            </w:r>
            <w:r w:rsidR="000457CA" w:rsidRPr="00D421A9">
              <w:rPr>
                <w:rFonts w:ascii="Times New Roman" w:eastAsia="宋体" w:hAnsi="Times New Roman" w:cs="Times New Roman"/>
                <w:kern w:val="0"/>
                <w:szCs w:val="21"/>
              </w:rPr>
              <w:t>1.1819</w:t>
            </w:r>
            <w:r w:rsidRPr="00D421A9">
              <w:rPr>
                <w:rFonts w:ascii="Times New Roman" w:eastAsia="宋体" w:hAnsi="Times New Roman" w:cs="Times New Roman"/>
                <w:kern w:val="0"/>
                <w:szCs w:val="21"/>
              </w:rPr>
              <w:t>)</w:t>
            </w:r>
          </w:p>
        </w:tc>
      </w:tr>
      <w:tr w:rsidR="00D421A9" w:rsidRPr="00D421A9" w:rsidTr="000457CA">
        <w:tc>
          <w:tcPr>
            <w:tcW w:w="2003" w:type="pct"/>
            <w:vAlign w:val="center"/>
          </w:tcPr>
          <w:p w:rsidR="001314D5" w:rsidRPr="00D421A9" w:rsidRDefault="001314D5" w:rsidP="000457CA">
            <w:pPr>
              <w:rPr>
                <w:rFonts w:ascii="Times New Roman" w:eastAsia="宋体" w:hAnsi="Times New Roman" w:cs="Times New Roman"/>
                <w:szCs w:val="21"/>
              </w:rPr>
            </w:pPr>
            <w:r w:rsidRPr="00D421A9">
              <w:rPr>
                <w:rFonts w:ascii="Times New Roman" w:eastAsia="宋体" w:hAnsi="Times New Roman" w:cs="Times New Roman"/>
                <w:szCs w:val="21"/>
              </w:rPr>
              <w:t>发表特征</w:t>
            </w:r>
          </w:p>
        </w:tc>
        <w:tc>
          <w:tcPr>
            <w:tcW w:w="1047"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c>
          <w:tcPr>
            <w:tcW w:w="1017"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c>
          <w:tcPr>
            <w:tcW w:w="933"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r>
      <w:tr w:rsidR="00D421A9" w:rsidRPr="00D421A9" w:rsidTr="000457CA">
        <w:tc>
          <w:tcPr>
            <w:tcW w:w="2003" w:type="pct"/>
            <w:vAlign w:val="center"/>
          </w:tcPr>
          <w:p w:rsidR="001314D5" w:rsidRPr="00D421A9" w:rsidRDefault="001314D5" w:rsidP="000457CA">
            <w:pPr>
              <w:rPr>
                <w:rFonts w:ascii="Times New Roman" w:eastAsia="宋体" w:hAnsi="Times New Roman" w:cs="Times New Roman"/>
                <w:szCs w:val="21"/>
              </w:rPr>
            </w:pPr>
            <w:r w:rsidRPr="00D421A9">
              <w:rPr>
                <w:rFonts w:ascii="Times New Roman" w:eastAsia="宋体" w:hAnsi="Times New Roman" w:cs="Times New Roman"/>
                <w:szCs w:val="21"/>
              </w:rPr>
              <w:t>效用函数形式</w:t>
            </w:r>
          </w:p>
        </w:tc>
        <w:tc>
          <w:tcPr>
            <w:tcW w:w="104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101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933"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0457CA">
        <w:tc>
          <w:tcPr>
            <w:tcW w:w="2003" w:type="pct"/>
            <w:vAlign w:val="center"/>
          </w:tcPr>
          <w:p w:rsidR="001314D5" w:rsidRPr="00D421A9" w:rsidRDefault="001314D5" w:rsidP="000457CA">
            <w:pPr>
              <w:rPr>
                <w:rFonts w:ascii="Times New Roman" w:eastAsia="宋体" w:hAnsi="Times New Roman" w:cs="Times New Roman"/>
                <w:szCs w:val="21"/>
              </w:rPr>
            </w:pPr>
            <w:r w:rsidRPr="00D421A9">
              <w:rPr>
                <w:rFonts w:ascii="Times New Roman" w:eastAsia="宋体" w:hAnsi="Times New Roman" w:cs="Times New Roman"/>
                <w:szCs w:val="21"/>
              </w:rPr>
              <w:t>变量定义</w:t>
            </w:r>
          </w:p>
        </w:tc>
        <w:tc>
          <w:tcPr>
            <w:tcW w:w="104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101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933"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0457CA">
        <w:tc>
          <w:tcPr>
            <w:tcW w:w="2003" w:type="pct"/>
            <w:vAlign w:val="center"/>
          </w:tcPr>
          <w:p w:rsidR="001314D5" w:rsidRPr="00D421A9" w:rsidRDefault="001314D5" w:rsidP="000457CA">
            <w:pPr>
              <w:rPr>
                <w:rFonts w:ascii="Times New Roman" w:eastAsia="宋体" w:hAnsi="Times New Roman" w:cs="Times New Roman"/>
                <w:szCs w:val="21"/>
              </w:rPr>
            </w:pPr>
            <w:r w:rsidRPr="00D421A9">
              <w:rPr>
                <w:rFonts w:ascii="Times New Roman" w:eastAsia="宋体" w:hAnsi="Times New Roman" w:cs="Times New Roman"/>
                <w:szCs w:val="21"/>
              </w:rPr>
              <w:t>估计方法</w:t>
            </w:r>
          </w:p>
        </w:tc>
        <w:tc>
          <w:tcPr>
            <w:tcW w:w="104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1017"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933" w:type="pct"/>
            <w:vAlign w:val="center"/>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0457CA">
        <w:tc>
          <w:tcPr>
            <w:tcW w:w="2003" w:type="pct"/>
            <w:vAlign w:val="center"/>
          </w:tcPr>
          <w:p w:rsidR="001314D5" w:rsidRPr="00D421A9" w:rsidRDefault="001314D5" w:rsidP="000457CA">
            <w:pPr>
              <w:rPr>
                <w:rFonts w:ascii="Times New Roman" w:eastAsia="宋体" w:hAnsi="Times New Roman" w:cs="Times New Roman"/>
                <w:szCs w:val="21"/>
              </w:rPr>
            </w:pPr>
            <w:r w:rsidRPr="00D421A9">
              <w:rPr>
                <w:rFonts w:ascii="Times New Roman" w:eastAsia="宋体" w:hAnsi="Times New Roman" w:cs="Times New Roman"/>
                <w:szCs w:val="21"/>
              </w:rPr>
              <w:t>研究设计</w:t>
            </w:r>
          </w:p>
        </w:tc>
        <w:tc>
          <w:tcPr>
            <w:tcW w:w="1047"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c>
          <w:tcPr>
            <w:tcW w:w="1017"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c>
          <w:tcPr>
            <w:tcW w:w="933" w:type="pct"/>
          </w:tcPr>
          <w:p w:rsidR="001314D5" w:rsidRPr="00D421A9" w:rsidRDefault="001314D5" w:rsidP="001314D5">
            <w:pPr>
              <w:widowControl/>
              <w:jc w:val="center"/>
              <w:rPr>
                <w:rFonts w:ascii="Times New Roman" w:eastAsia="宋体" w:hAnsi="Times New Roman" w:cs="Times New Roman"/>
                <w:kern w:val="0"/>
                <w:szCs w:val="21"/>
              </w:rPr>
            </w:pPr>
            <w:r w:rsidRPr="00D421A9">
              <w:rPr>
                <w:rFonts w:ascii="Times New Roman" w:eastAsia="宋体" w:hAnsi="Times New Roman" w:cs="Times New Roman"/>
                <w:szCs w:val="21"/>
              </w:rPr>
              <w:t>控制</w:t>
            </w:r>
          </w:p>
        </w:tc>
      </w:tr>
      <w:tr w:rsidR="00D421A9" w:rsidRPr="00D421A9" w:rsidTr="000457CA">
        <w:tc>
          <w:tcPr>
            <w:tcW w:w="2003" w:type="pct"/>
            <w:vAlign w:val="center"/>
          </w:tcPr>
          <w:p w:rsidR="00D20744" w:rsidRPr="00D421A9" w:rsidRDefault="00D20744" w:rsidP="000457CA">
            <w:pPr>
              <w:rPr>
                <w:rFonts w:ascii="Times New Roman" w:eastAsia="宋体" w:hAnsi="Times New Roman" w:cs="Times New Roman"/>
                <w:szCs w:val="21"/>
              </w:rPr>
            </w:pPr>
            <w:r w:rsidRPr="00D421A9">
              <w:rPr>
                <w:rFonts w:ascii="Times New Roman" w:eastAsia="宋体" w:hAnsi="Times New Roman" w:cs="Times New Roman" w:hint="eastAsia"/>
                <w:szCs w:val="21"/>
              </w:rPr>
              <w:t>调整</w:t>
            </w:r>
            <w:r w:rsidRPr="00D421A9">
              <w:rPr>
                <w:rFonts w:ascii="Times New Roman" w:eastAsia="宋体" w:hAnsi="Times New Roman" w:cs="Times New Roman"/>
                <w:szCs w:val="21"/>
              </w:rPr>
              <w:t>的</w:t>
            </w:r>
            <w:r w:rsidRPr="00D421A9">
              <w:rPr>
                <w:rFonts w:ascii="Times New Roman" w:eastAsia="宋体" w:hAnsi="Times New Roman" w:cs="Times New Roman" w:hint="eastAsia"/>
                <w:i/>
                <w:szCs w:val="21"/>
              </w:rPr>
              <w:t>R</w:t>
            </w:r>
            <w:r w:rsidRPr="00D421A9">
              <w:rPr>
                <w:rFonts w:ascii="Times New Roman" w:eastAsia="宋体" w:hAnsi="Times New Roman" w:cs="Times New Roman" w:hint="eastAsia"/>
                <w:szCs w:val="21"/>
                <w:vertAlign w:val="superscript"/>
              </w:rPr>
              <w:t>2</w:t>
            </w:r>
          </w:p>
        </w:tc>
        <w:tc>
          <w:tcPr>
            <w:tcW w:w="1047" w:type="pct"/>
          </w:tcPr>
          <w:p w:rsidR="00D20744" w:rsidRPr="00D421A9" w:rsidRDefault="00D20744" w:rsidP="001314D5">
            <w:pPr>
              <w:widowControl/>
              <w:jc w:val="center"/>
              <w:rPr>
                <w:rFonts w:ascii="Times New Roman" w:eastAsia="宋体" w:hAnsi="Times New Roman" w:cs="Times New Roman"/>
                <w:szCs w:val="21"/>
              </w:rPr>
            </w:pPr>
            <w:r w:rsidRPr="00D421A9">
              <w:rPr>
                <w:rFonts w:ascii="Times New Roman" w:eastAsia="宋体" w:hAnsi="Times New Roman" w:cs="Times New Roman"/>
                <w:szCs w:val="21"/>
              </w:rPr>
              <w:t>0.2743</w:t>
            </w:r>
          </w:p>
        </w:tc>
        <w:tc>
          <w:tcPr>
            <w:tcW w:w="1017" w:type="pct"/>
          </w:tcPr>
          <w:p w:rsidR="00D20744" w:rsidRPr="00D421A9" w:rsidRDefault="00D20744" w:rsidP="001314D5">
            <w:pPr>
              <w:widowControl/>
              <w:jc w:val="center"/>
              <w:rPr>
                <w:rFonts w:ascii="Times New Roman" w:eastAsia="宋体" w:hAnsi="Times New Roman" w:cs="Times New Roman"/>
                <w:szCs w:val="21"/>
              </w:rPr>
            </w:pPr>
            <w:r w:rsidRPr="00D421A9">
              <w:rPr>
                <w:rFonts w:ascii="Times New Roman" w:eastAsia="宋体" w:hAnsi="Times New Roman" w:cs="Times New Roman"/>
                <w:szCs w:val="21"/>
              </w:rPr>
              <w:t>0.2370</w:t>
            </w:r>
          </w:p>
        </w:tc>
        <w:tc>
          <w:tcPr>
            <w:tcW w:w="933" w:type="pct"/>
          </w:tcPr>
          <w:p w:rsidR="00D20744" w:rsidRPr="00D421A9" w:rsidRDefault="000457CA" w:rsidP="001314D5">
            <w:pPr>
              <w:widowControl/>
              <w:jc w:val="center"/>
              <w:rPr>
                <w:rFonts w:ascii="Times New Roman" w:eastAsia="宋体" w:hAnsi="Times New Roman" w:cs="Times New Roman"/>
                <w:szCs w:val="21"/>
              </w:rPr>
            </w:pPr>
            <w:r w:rsidRPr="00D421A9">
              <w:rPr>
                <w:rFonts w:ascii="Times New Roman" w:eastAsia="宋体" w:hAnsi="Times New Roman" w:cs="Times New Roman"/>
                <w:szCs w:val="21"/>
              </w:rPr>
              <w:t>0.2769</w:t>
            </w:r>
          </w:p>
        </w:tc>
      </w:tr>
      <w:tr w:rsidR="00D421A9" w:rsidRPr="00D421A9" w:rsidTr="000457CA">
        <w:tc>
          <w:tcPr>
            <w:tcW w:w="2003" w:type="pct"/>
            <w:vAlign w:val="center"/>
          </w:tcPr>
          <w:p w:rsidR="00D20744" w:rsidRPr="00D421A9" w:rsidRDefault="00D20744" w:rsidP="000457CA">
            <w:pPr>
              <w:rPr>
                <w:rFonts w:ascii="Times New Roman" w:eastAsia="宋体" w:hAnsi="Times New Roman" w:cs="Times New Roman"/>
                <w:szCs w:val="21"/>
              </w:rPr>
            </w:pPr>
            <w:r w:rsidRPr="00D421A9">
              <w:rPr>
                <w:rFonts w:ascii="Times New Roman" w:eastAsia="宋体" w:hAnsi="Times New Roman" w:cs="Times New Roman" w:hint="eastAsia"/>
                <w:szCs w:val="21"/>
              </w:rPr>
              <w:t>F</w:t>
            </w:r>
            <w:r w:rsidRPr="00D421A9">
              <w:rPr>
                <w:rFonts w:ascii="Times New Roman" w:eastAsia="宋体" w:hAnsi="Times New Roman" w:cs="Times New Roman" w:hint="eastAsia"/>
                <w:szCs w:val="21"/>
              </w:rPr>
              <w:t>检验</w:t>
            </w:r>
            <w:r w:rsidRPr="00D421A9">
              <w:rPr>
                <w:rFonts w:ascii="Times New Roman" w:eastAsia="宋体" w:hAnsi="Times New Roman" w:cs="Times New Roman"/>
                <w:szCs w:val="21"/>
              </w:rPr>
              <w:t>（</w:t>
            </w:r>
            <w:r w:rsidRPr="00D421A9">
              <w:rPr>
                <w:rFonts w:ascii="Times New Roman" w:eastAsia="宋体" w:hAnsi="Times New Roman" w:cs="Times New Roman" w:hint="eastAsia"/>
                <w:szCs w:val="21"/>
              </w:rPr>
              <w:t>P</w:t>
            </w:r>
            <w:r w:rsidRPr="00D421A9">
              <w:rPr>
                <w:rFonts w:ascii="Times New Roman" w:eastAsia="宋体" w:hAnsi="Times New Roman" w:cs="Times New Roman" w:hint="eastAsia"/>
                <w:szCs w:val="21"/>
              </w:rPr>
              <w:t>值</w:t>
            </w:r>
            <w:r w:rsidRPr="00D421A9">
              <w:rPr>
                <w:rFonts w:ascii="Times New Roman" w:eastAsia="宋体" w:hAnsi="Times New Roman" w:cs="Times New Roman"/>
                <w:szCs w:val="21"/>
              </w:rPr>
              <w:t>）</w:t>
            </w:r>
          </w:p>
        </w:tc>
        <w:tc>
          <w:tcPr>
            <w:tcW w:w="1047" w:type="pct"/>
          </w:tcPr>
          <w:p w:rsidR="00D20744" w:rsidRPr="00D421A9" w:rsidRDefault="00D20744" w:rsidP="001314D5">
            <w:pPr>
              <w:widowControl/>
              <w:jc w:val="center"/>
              <w:rPr>
                <w:rFonts w:ascii="Times New Roman" w:eastAsia="宋体" w:hAnsi="Times New Roman" w:cs="Times New Roman"/>
                <w:szCs w:val="21"/>
              </w:rPr>
            </w:pPr>
            <w:r w:rsidRPr="00D421A9">
              <w:rPr>
                <w:rFonts w:ascii="Times New Roman" w:eastAsia="宋体" w:hAnsi="Times New Roman" w:cs="Times New Roman" w:hint="eastAsia"/>
                <w:szCs w:val="21"/>
              </w:rPr>
              <w:t>0.0000</w:t>
            </w:r>
          </w:p>
        </w:tc>
        <w:tc>
          <w:tcPr>
            <w:tcW w:w="1017" w:type="pct"/>
          </w:tcPr>
          <w:p w:rsidR="00D20744" w:rsidRPr="00D421A9" w:rsidRDefault="000457CA" w:rsidP="001314D5">
            <w:pPr>
              <w:widowControl/>
              <w:jc w:val="center"/>
              <w:rPr>
                <w:rFonts w:ascii="Times New Roman" w:eastAsia="宋体" w:hAnsi="Times New Roman" w:cs="Times New Roman"/>
                <w:szCs w:val="21"/>
              </w:rPr>
            </w:pPr>
            <w:r w:rsidRPr="00D421A9">
              <w:rPr>
                <w:rFonts w:ascii="Times New Roman" w:eastAsia="宋体" w:hAnsi="Times New Roman" w:cs="Times New Roman" w:hint="eastAsia"/>
                <w:szCs w:val="21"/>
              </w:rPr>
              <w:t>0.0000</w:t>
            </w:r>
          </w:p>
        </w:tc>
        <w:tc>
          <w:tcPr>
            <w:tcW w:w="933" w:type="pct"/>
          </w:tcPr>
          <w:p w:rsidR="00D20744" w:rsidRPr="00D421A9" w:rsidRDefault="000457CA" w:rsidP="001314D5">
            <w:pPr>
              <w:widowControl/>
              <w:jc w:val="center"/>
              <w:rPr>
                <w:rFonts w:ascii="Times New Roman" w:eastAsia="宋体" w:hAnsi="Times New Roman" w:cs="Times New Roman"/>
                <w:szCs w:val="21"/>
              </w:rPr>
            </w:pPr>
            <w:r w:rsidRPr="00D421A9">
              <w:rPr>
                <w:rFonts w:ascii="Times New Roman" w:eastAsia="宋体" w:hAnsi="Times New Roman" w:cs="Times New Roman" w:hint="eastAsia"/>
                <w:szCs w:val="21"/>
              </w:rPr>
              <w:t>0.0000</w:t>
            </w:r>
          </w:p>
        </w:tc>
      </w:tr>
    </w:tbl>
    <w:p w:rsidR="000457CA" w:rsidRPr="00D421A9" w:rsidRDefault="000457CA" w:rsidP="000457CA">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注：括号内为异方差稳健标准误，</w:t>
      </w:r>
      <w:r w:rsidRPr="00D421A9">
        <w:rPr>
          <w:rFonts w:ascii="Times New Roman" w:eastAsia="楷体" w:hAnsi="Times New Roman" w:cs="Times New Roman"/>
          <w:sz w:val="15"/>
          <w:vertAlign w:val="superscript"/>
        </w:rPr>
        <w:t>*</w:t>
      </w:r>
      <w:r w:rsidRPr="00D421A9">
        <w:rPr>
          <w:rFonts w:ascii="Times New Roman" w:eastAsia="楷体" w:hAnsi="Times New Roman" w:cs="Times New Roman"/>
          <w:sz w:val="15"/>
        </w:rPr>
        <w:t>、</w:t>
      </w:r>
      <w:r w:rsidRPr="00D421A9">
        <w:rPr>
          <w:rFonts w:ascii="Times New Roman" w:eastAsia="楷体" w:hAnsi="Times New Roman" w:cs="Times New Roman"/>
          <w:sz w:val="15"/>
          <w:vertAlign w:val="superscript"/>
        </w:rPr>
        <w:t>**</w:t>
      </w:r>
      <w:r w:rsidRPr="00D421A9">
        <w:rPr>
          <w:rFonts w:ascii="Times New Roman" w:eastAsia="楷体" w:hAnsi="Times New Roman" w:cs="Times New Roman"/>
          <w:sz w:val="15"/>
        </w:rPr>
        <w:t>分别表示回归系数在</w:t>
      </w:r>
      <w:r w:rsidRPr="00D421A9">
        <w:rPr>
          <w:rFonts w:ascii="Times New Roman" w:eastAsia="楷体" w:hAnsi="Times New Roman" w:cs="Times New Roman"/>
          <w:sz w:val="15"/>
        </w:rPr>
        <w:t>10%</w:t>
      </w:r>
      <w:r w:rsidRPr="00D421A9">
        <w:rPr>
          <w:rFonts w:ascii="Times New Roman" w:eastAsia="楷体" w:hAnsi="Times New Roman" w:cs="Times New Roman"/>
          <w:sz w:val="15"/>
        </w:rPr>
        <w:t>、</w:t>
      </w:r>
      <w:r w:rsidRPr="00D421A9">
        <w:rPr>
          <w:rFonts w:ascii="Times New Roman" w:eastAsia="楷体" w:hAnsi="Times New Roman" w:cs="Times New Roman"/>
          <w:sz w:val="15"/>
        </w:rPr>
        <w:t>5%</w:t>
      </w:r>
      <w:r w:rsidRPr="00D421A9">
        <w:rPr>
          <w:rFonts w:ascii="Times New Roman" w:eastAsia="楷体" w:hAnsi="Times New Roman" w:cs="Times New Roman"/>
          <w:sz w:val="15"/>
        </w:rPr>
        <w:t>的水平上显著。</w:t>
      </w:r>
    </w:p>
    <w:p w:rsidR="00694049" w:rsidRPr="00D421A9" w:rsidRDefault="004436D2" w:rsidP="00694049">
      <w:pPr>
        <w:ind w:firstLineChars="200" w:firstLine="420"/>
        <w:rPr>
          <w:rFonts w:ascii="Times New Roman" w:eastAsia="宋体" w:hAnsi="Times New Roman" w:cs="Times New Roman"/>
        </w:rPr>
      </w:pPr>
      <w:r w:rsidRPr="00D421A9">
        <w:rPr>
          <w:rFonts w:ascii="Times New Roman" w:eastAsia="宋体" w:hAnsi="Times New Roman" w:cs="Times New Roman"/>
        </w:rPr>
        <w:t>本部分考察了风险态度在经济发展程度和文化方面的异质性，我们发现：第一，</w:t>
      </w:r>
      <w:r w:rsidR="00694049" w:rsidRPr="00D421A9">
        <w:rPr>
          <w:rFonts w:ascii="Times New Roman" w:eastAsia="宋体" w:hAnsi="Times New Roman" w:cs="Times New Roman" w:hint="eastAsia"/>
        </w:rPr>
        <w:t>风险态度</w:t>
      </w:r>
      <w:r w:rsidR="00694049" w:rsidRPr="00D421A9">
        <w:rPr>
          <w:rFonts w:ascii="Times New Roman" w:eastAsia="宋体" w:hAnsi="Times New Roman" w:cs="Times New Roman"/>
        </w:rPr>
        <w:t>存在经济发展程度差异，发达经济体和发展中经济体的</w:t>
      </w:r>
      <w:r w:rsidR="00694049" w:rsidRPr="00D421A9">
        <w:rPr>
          <w:rFonts w:ascii="Times New Roman" w:eastAsia="宋体" w:hAnsi="Times New Roman" w:cs="Times New Roman"/>
        </w:rPr>
        <w:t>RRA</w:t>
      </w:r>
      <w:r w:rsidR="00694049" w:rsidRPr="00D421A9">
        <w:rPr>
          <w:rFonts w:ascii="Times New Roman" w:eastAsia="宋体" w:hAnsi="Times New Roman" w:cs="Times New Roman"/>
        </w:rPr>
        <w:t>均值分别为</w:t>
      </w:r>
      <w:r w:rsidR="00694049" w:rsidRPr="00D421A9">
        <w:rPr>
          <w:rFonts w:ascii="Times New Roman" w:eastAsia="宋体" w:hAnsi="Times New Roman" w:cs="Times New Roman"/>
        </w:rPr>
        <w:t>6.4859</w:t>
      </w:r>
      <w:r w:rsidR="00694049" w:rsidRPr="00D421A9">
        <w:rPr>
          <w:rFonts w:ascii="Times New Roman" w:eastAsia="宋体" w:hAnsi="Times New Roman" w:cs="Times New Roman"/>
        </w:rPr>
        <w:t>和</w:t>
      </w:r>
      <w:r w:rsidR="00694049" w:rsidRPr="00D421A9">
        <w:rPr>
          <w:rFonts w:ascii="Times New Roman" w:eastAsia="宋体" w:hAnsi="Times New Roman" w:cs="Times New Roman"/>
        </w:rPr>
        <w:t>4.9173</w:t>
      </w:r>
      <w:r w:rsidR="00694049" w:rsidRPr="00D421A9">
        <w:rPr>
          <w:rFonts w:ascii="Times New Roman" w:eastAsia="宋体" w:hAnsi="Times New Roman" w:cs="Times New Roman" w:hint="eastAsia"/>
        </w:rPr>
        <w:t>，</w:t>
      </w:r>
      <w:r w:rsidR="00694049" w:rsidRPr="00D421A9">
        <w:rPr>
          <w:rFonts w:ascii="Times New Roman" w:eastAsia="宋体" w:hAnsi="Times New Roman" w:cs="Times New Roman"/>
        </w:rPr>
        <w:t>发达经济体</w:t>
      </w:r>
      <w:r w:rsidR="00694049" w:rsidRPr="00D421A9">
        <w:rPr>
          <w:rFonts w:ascii="Times New Roman" w:eastAsia="宋体" w:hAnsi="Times New Roman" w:cs="Times New Roman" w:hint="eastAsia"/>
        </w:rPr>
        <w:t>更厌恶</w:t>
      </w:r>
      <w:r w:rsidR="00694049" w:rsidRPr="00D421A9">
        <w:rPr>
          <w:rFonts w:ascii="Times New Roman" w:eastAsia="宋体" w:hAnsi="Times New Roman" w:cs="Times New Roman"/>
        </w:rPr>
        <w:t>风险</w:t>
      </w:r>
      <w:r w:rsidR="00694049" w:rsidRPr="00D421A9">
        <w:rPr>
          <w:rFonts w:ascii="Times New Roman" w:eastAsia="宋体" w:hAnsi="Times New Roman" w:cs="Times New Roman" w:hint="eastAsia"/>
        </w:rPr>
        <w:t>。第二</w:t>
      </w:r>
      <w:r w:rsidR="00694049" w:rsidRPr="00D421A9">
        <w:rPr>
          <w:rFonts w:ascii="Times New Roman" w:eastAsia="宋体" w:hAnsi="Times New Roman" w:cs="Times New Roman"/>
        </w:rPr>
        <w:t>，风险态度也表现出明显的文化体系异质性，</w:t>
      </w:r>
      <w:r w:rsidR="00694049" w:rsidRPr="00D421A9">
        <w:rPr>
          <w:rFonts w:ascii="Times New Roman" w:eastAsia="宋体" w:hAnsi="Times New Roman" w:cs="Times New Roman" w:hint="eastAsia"/>
        </w:rPr>
        <w:t>与</w:t>
      </w:r>
      <w:r w:rsidR="00694049" w:rsidRPr="00D421A9">
        <w:rPr>
          <w:rFonts w:ascii="Times New Roman" w:eastAsia="宋体" w:hAnsi="Times New Roman" w:cs="Times New Roman"/>
        </w:rPr>
        <w:t>其他文化体系相比，中国文化受到儒家思想的影响，更加厌恶风险。</w:t>
      </w:r>
      <w:r w:rsidR="00694049" w:rsidRPr="00D421A9">
        <w:rPr>
          <w:rFonts w:ascii="Times New Roman" w:eastAsia="宋体" w:hAnsi="Times New Roman" w:cs="Times New Roman" w:hint="eastAsia"/>
        </w:rPr>
        <w:t>正如《论语</w:t>
      </w:r>
      <w:r w:rsidR="00694049" w:rsidRPr="00D421A9">
        <w:rPr>
          <w:rFonts w:ascii="Times New Roman" w:eastAsia="宋体" w:hAnsi="Times New Roman" w:cs="Times New Roman"/>
        </w:rPr>
        <w:t>·</w:t>
      </w:r>
      <w:r w:rsidR="00694049" w:rsidRPr="00D421A9">
        <w:rPr>
          <w:rFonts w:ascii="Times New Roman" w:eastAsia="宋体" w:hAnsi="Times New Roman" w:cs="Times New Roman" w:hint="eastAsia"/>
        </w:rPr>
        <w:t>述尔》中</w:t>
      </w:r>
      <w:r w:rsidR="00694049" w:rsidRPr="00D421A9">
        <w:rPr>
          <w:rFonts w:ascii="Times New Roman" w:eastAsia="宋体" w:hAnsi="Times New Roman" w:cs="Times New Roman"/>
        </w:rPr>
        <w:t>孔子所述</w:t>
      </w:r>
      <w:r w:rsidR="00694049" w:rsidRPr="00D421A9">
        <w:rPr>
          <w:rFonts w:ascii="Times New Roman" w:eastAsia="宋体" w:hAnsi="Times New Roman" w:cs="Times New Roman" w:hint="eastAsia"/>
        </w:rPr>
        <w:t>：“暴虎冯河，死而无悔者，吾不与也。必也临事而惧，好谋而成者也。”</w:t>
      </w:r>
    </w:p>
    <w:p w:rsidR="005867CC" w:rsidRPr="00D421A9" w:rsidRDefault="005867CC" w:rsidP="00694049">
      <w:pPr>
        <w:ind w:firstLineChars="200" w:firstLine="420"/>
        <w:rPr>
          <w:rFonts w:ascii="Times New Roman" w:eastAsia="宋体" w:hAnsi="Times New Roman" w:cs="Times New Roman"/>
          <w:highlight w:val="yellow"/>
        </w:rPr>
      </w:pPr>
    </w:p>
    <w:p w:rsidR="00D77475" w:rsidRPr="00D421A9" w:rsidRDefault="00DA5C29" w:rsidP="00D77475">
      <w:pPr>
        <w:jc w:val="center"/>
        <w:rPr>
          <w:rFonts w:ascii="黑体" w:eastAsia="黑体" w:hAnsi="黑体" w:cs="Times New Roman"/>
          <w:sz w:val="28"/>
        </w:rPr>
      </w:pPr>
      <w:r w:rsidRPr="00D421A9">
        <w:rPr>
          <w:rFonts w:ascii="黑体" w:eastAsia="黑体" w:hAnsi="黑体" w:cs="Times New Roman" w:hint="eastAsia"/>
          <w:sz w:val="28"/>
        </w:rPr>
        <w:t>五</w:t>
      </w:r>
      <w:r w:rsidR="005867CC" w:rsidRPr="00D421A9">
        <w:rPr>
          <w:rFonts w:ascii="黑体" w:eastAsia="黑体" w:hAnsi="黑体" w:cs="Times New Roman" w:hint="eastAsia"/>
          <w:sz w:val="28"/>
        </w:rPr>
        <w:t>、</w:t>
      </w:r>
      <w:r w:rsidR="00D77475" w:rsidRPr="00D421A9">
        <w:rPr>
          <w:rFonts w:ascii="黑体" w:eastAsia="黑体" w:hAnsi="黑体" w:cs="Times New Roman"/>
          <w:sz w:val="28"/>
        </w:rPr>
        <w:t>风险态度的决定因素</w:t>
      </w:r>
    </w:p>
    <w:p w:rsidR="005867CC" w:rsidRPr="00D421A9" w:rsidRDefault="005867CC" w:rsidP="00330F3E">
      <w:pPr>
        <w:ind w:firstLineChars="200" w:firstLine="420"/>
        <w:rPr>
          <w:rFonts w:ascii="Times New Roman" w:eastAsia="宋体" w:hAnsi="Times New Roman" w:cs="Times New Roman"/>
        </w:rPr>
      </w:pPr>
    </w:p>
    <w:p w:rsidR="00330F3E"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（一）决定因素考虑</w:t>
      </w:r>
    </w:p>
    <w:p w:rsidR="00330F3E"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我们从人口学和经济学两个角度寻找风险态度的决定因素。其中，人口学因素包括年龄和健康状况，经济学因素包括收入和物价水平。</w:t>
      </w:r>
    </w:p>
    <w:p w:rsidR="005E177C" w:rsidRPr="00D421A9" w:rsidRDefault="00330F3E" w:rsidP="0038096A">
      <w:pPr>
        <w:ind w:firstLineChars="200" w:firstLine="420"/>
        <w:rPr>
          <w:rFonts w:ascii="Times New Roman" w:eastAsia="宋体" w:hAnsi="Times New Roman" w:cs="Times New Roman"/>
          <w:szCs w:val="21"/>
        </w:rPr>
      </w:pPr>
      <w:r w:rsidRPr="00D421A9">
        <w:rPr>
          <w:rFonts w:ascii="Times New Roman" w:eastAsia="宋体" w:hAnsi="Times New Roman" w:cs="Times New Roman"/>
        </w:rPr>
        <w:t>第一，年龄。</w:t>
      </w:r>
      <w:r w:rsidRPr="00D421A9">
        <w:rPr>
          <w:rFonts w:ascii="Times New Roman" w:eastAsia="宋体" w:hAnsi="Times New Roman" w:cs="Times New Roman"/>
          <w:szCs w:val="21"/>
        </w:rPr>
        <w:t>少年时期</w:t>
      </w:r>
      <w:r w:rsidRPr="00D421A9">
        <w:rPr>
          <w:rFonts w:ascii="Times New Roman" w:eastAsia="宋体" w:hAnsi="Times New Roman" w:cs="Times New Roman"/>
          <w:szCs w:val="21"/>
        </w:rPr>
        <w:t>“</w:t>
      </w:r>
      <w:r w:rsidRPr="00D421A9">
        <w:rPr>
          <w:rFonts w:ascii="Times New Roman" w:eastAsia="宋体" w:hAnsi="Times New Roman" w:cs="Times New Roman"/>
          <w:szCs w:val="21"/>
        </w:rPr>
        <w:t>初生牛犊不怕虎</w:t>
      </w:r>
      <w:r w:rsidRPr="00D421A9">
        <w:rPr>
          <w:rFonts w:ascii="Times New Roman" w:eastAsia="宋体" w:hAnsi="Times New Roman" w:cs="Times New Roman"/>
          <w:szCs w:val="21"/>
        </w:rPr>
        <w:t>”</w:t>
      </w:r>
      <w:r w:rsidRPr="00D421A9">
        <w:rPr>
          <w:rFonts w:ascii="Times New Roman" w:eastAsia="宋体" w:hAnsi="Times New Roman" w:cs="Times New Roman"/>
          <w:szCs w:val="21"/>
        </w:rPr>
        <w:t>，持有乐观的风险态度，风险厌恶程</w:t>
      </w:r>
      <w:r w:rsidR="005E177C" w:rsidRPr="00D421A9">
        <w:rPr>
          <w:rFonts w:ascii="Times New Roman" w:eastAsia="宋体" w:hAnsi="Times New Roman" w:cs="Times New Roman"/>
          <w:szCs w:val="21"/>
        </w:rPr>
        <w:t>度较低。步入中年，个体对风险的认识逐渐加深，风险厌恶程度</w:t>
      </w:r>
      <w:r w:rsidR="005E177C" w:rsidRPr="00D421A9">
        <w:rPr>
          <w:rFonts w:ascii="Times New Roman" w:eastAsia="宋体" w:hAnsi="Times New Roman" w:cs="Times New Roman" w:hint="eastAsia"/>
          <w:szCs w:val="21"/>
        </w:rPr>
        <w:t>达到</w:t>
      </w:r>
      <w:r w:rsidR="005E177C" w:rsidRPr="00D421A9">
        <w:rPr>
          <w:rFonts w:ascii="Times New Roman" w:eastAsia="宋体" w:hAnsi="Times New Roman" w:cs="Times New Roman"/>
          <w:szCs w:val="21"/>
        </w:rPr>
        <w:t>最高</w:t>
      </w:r>
      <w:r w:rsidRPr="00D421A9">
        <w:rPr>
          <w:rFonts w:ascii="Times New Roman" w:eastAsia="宋体" w:hAnsi="Times New Roman" w:cs="Times New Roman"/>
          <w:szCs w:val="21"/>
        </w:rPr>
        <w:t>。</w:t>
      </w:r>
      <w:r w:rsidR="005E177C" w:rsidRPr="00D421A9">
        <w:rPr>
          <w:rFonts w:ascii="Times New Roman" w:eastAsia="宋体" w:hAnsi="Times New Roman" w:cs="Times New Roman" w:hint="eastAsia"/>
          <w:szCs w:val="21"/>
        </w:rPr>
        <w:t>随着</w:t>
      </w:r>
      <w:r w:rsidR="005E177C" w:rsidRPr="00D421A9">
        <w:rPr>
          <w:rFonts w:ascii="Times New Roman" w:eastAsia="宋体" w:hAnsi="Times New Roman" w:cs="Times New Roman"/>
          <w:szCs w:val="21"/>
        </w:rPr>
        <w:t>年龄的进一步增长，</w:t>
      </w:r>
      <w:r w:rsidR="005E177C" w:rsidRPr="00D421A9">
        <w:rPr>
          <w:rFonts w:ascii="Times New Roman" w:eastAsia="宋体" w:hAnsi="Times New Roman" w:cs="Times New Roman" w:hint="eastAsia"/>
          <w:szCs w:val="21"/>
        </w:rPr>
        <w:t>对</w:t>
      </w:r>
      <w:r w:rsidR="005E177C" w:rsidRPr="00D421A9">
        <w:rPr>
          <w:rFonts w:ascii="Times New Roman" w:eastAsia="宋体" w:hAnsi="Times New Roman" w:cs="Times New Roman"/>
          <w:szCs w:val="21"/>
        </w:rPr>
        <w:t>风险的认识提升、经验积累</w:t>
      </w:r>
      <w:r w:rsidR="005E177C" w:rsidRPr="00D421A9">
        <w:rPr>
          <w:rFonts w:ascii="Times New Roman" w:eastAsia="宋体" w:hAnsi="Times New Roman" w:cs="Times New Roman" w:hint="eastAsia"/>
          <w:szCs w:val="21"/>
        </w:rPr>
        <w:t>和</w:t>
      </w:r>
      <w:r w:rsidR="005E177C" w:rsidRPr="00D421A9">
        <w:rPr>
          <w:rFonts w:ascii="Times New Roman" w:eastAsia="宋体" w:hAnsi="Times New Roman" w:cs="Times New Roman"/>
          <w:szCs w:val="21"/>
        </w:rPr>
        <w:t>财富积累</w:t>
      </w:r>
      <w:r w:rsidR="005E177C" w:rsidRPr="00D421A9">
        <w:rPr>
          <w:rFonts w:ascii="Times New Roman" w:eastAsia="宋体" w:hAnsi="Times New Roman" w:cs="Times New Roman" w:hint="eastAsia"/>
          <w:szCs w:val="21"/>
        </w:rPr>
        <w:t>会促使</w:t>
      </w:r>
      <w:r w:rsidR="005E177C" w:rsidRPr="00D421A9">
        <w:rPr>
          <w:rFonts w:ascii="Times New Roman" w:eastAsia="宋体" w:hAnsi="Times New Roman" w:cs="Times New Roman"/>
          <w:szCs w:val="21"/>
        </w:rPr>
        <w:t>风险</w:t>
      </w:r>
      <w:r w:rsidR="005E177C" w:rsidRPr="00D421A9">
        <w:rPr>
          <w:rFonts w:ascii="Times New Roman" w:eastAsia="宋体" w:hAnsi="Times New Roman" w:cs="Times New Roman" w:hint="eastAsia"/>
          <w:szCs w:val="21"/>
        </w:rPr>
        <w:t>厌恶程度</w:t>
      </w:r>
      <w:r w:rsidR="005E177C" w:rsidRPr="00D421A9">
        <w:rPr>
          <w:rFonts w:ascii="Times New Roman" w:eastAsia="宋体" w:hAnsi="Times New Roman" w:cs="Times New Roman"/>
          <w:szCs w:val="21"/>
        </w:rPr>
        <w:t>下降。</w:t>
      </w:r>
      <w:r w:rsidR="005E177C" w:rsidRPr="00D421A9">
        <w:rPr>
          <w:rFonts w:ascii="Times New Roman" w:eastAsia="宋体" w:hAnsi="Times New Roman" w:cs="Times New Roman" w:hint="eastAsia"/>
          <w:szCs w:val="21"/>
        </w:rPr>
        <w:t>生命周期</w:t>
      </w:r>
      <w:r w:rsidR="005E177C" w:rsidRPr="00D421A9">
        <w:rPr>
          <w:rFonts w:ascii="Times New Roman" w:eastAsia="宋体" w:hAnsi="Times New Roman" w:cs="Times New Roman"/>
          <w:szCs w:val="21"/>
        </w:rPr>
        <w:t>内</w:t>
      </w:r>
      <w:r w:rsidR="005E177C" w:rsidRPr="00D421A9">
        <w:rPr>
          <w:rFonts w:ascii="Times New Roman" w:eastAsia="宋体" w:hAnsi="Times New Roman" w:cs="Times New Roman" w:hint="eastAsia"/>
          <w:szCs w:val="21"/>
        </w:rPr>
        <w:t>，</w:t>
      </w:r>
      <w:r w:rsidR="005E177C" w:rsidRPr="00D421A9">
        <w:rPr>
          <w:rFonts w:ascii="Times New Roman" w:eastAsia="宋体" w:hAnsi="Times New Roman" w:cs="Times New Roman"/>
          <w:szCs w:val="21"/>
        </w:rPr>
        <w:t>风险厌恶程度会呈现出</w:t>
      </w:r>
      <w:r w:rsidR="005E177C" w:rsidRPr="00D421A9">
        <w:rPr>
          <w:rFonts w:ascii="Times New Roman" w:eastAsia="宋体" w:hAnsi="Times New Roman" w:cs="Times New Roman" w:hint="eastAsia"/>
          <w:szCs w:val="21"/>
        </w:rPr>
        <w:t>“先上升</w:t>
      </w:r>
      <w:r w:rsidR="005E177C" w:rsidRPr="00D421A9">
        <w:rPr>
          <w:rFonts w:ascii="Times New Roman" w:eastAsia="宋体" w:hAnsi="Times New Roman" w:cs="Times New Roman"/>
          <w:szCs w:val="21"/>
        </w:rPr>
        <w:t>、后下降</w:t>
      </w:r>
      <w:r w:rsidR="005E177C" w:rsidRPr="00D421A9">
        <w:rPr>
          <w:rFonts w:ascii="Times New Roman" w:eastAsia="宋体" w:hAnsi="Times New Roman" w:cs="Times New Roman" w:hint="eastAsia"/>
          <w:szCs w:val="21"/>
        </w:rPr>
        <w:t>”的</w:t>
      </w:r>
      <w:r w:rsidR="005E177C" w:rsidRPr="00D421A9">
        <w:rPr>
          <w:rFonts w:ascii="Times New Roman" w:eastAsia="宋体" w:hAnsi="Times New Roman" w:cs="Times New Roman"/>
          <w:szCs w:val="21"/>
        </w:rPr>
        <w:t>趋势。</w:t>
      </w:r>
      <w:r w:rsidR="005E177C" w:rsidRPr="00D421A9">
        <w:rPr>
          <w:rFonts w:ascii="Times New Roman" w:eastAsia="宋体" w:hAnsi="Times New Roman" w:cs="Times New Roman" w:hint="eastAsia"/>
          <w:szCs w:val="21"/>
        </w:rPr>
        <w:t>部分</w:t>
      </w:r>
      <w:r w:rsidR="005E177C" w:rsidRPr="00D421A9">
        <w:rPr>
          <w:rFonts w:ascii="Times New Roman" w:eastAsia="宋体" w:hAnsi="Times New Roman" w:cs="Times New Roman"/>
          <w:szCs w:val="21"/>
        </w:rPr>
        <w:t>文献已经开始关注</w:t>
      </w:r>
      <w:r w:rsidR="005E177C" w:rsidRPr="00D421A9">
        <w:rPr>
          <w:rFonts w:ascii="Times New Roman" w:eastAsia="宋体" w:hAnsi="Times New Roman" w:cs="Times New Roman" w:hint="eastAsia"/>
          <w:szCs w:val="21"/>
        </w:rPr>
        <w:t>年龄</w:t>
      </w:r>
      <w:r w:rsidR="005E177C" w:rsidRPr="00D421A9">
        <w:rPr>
          <w:rFonts w:ascii="Times New Roman" w:eastAsia="宋体" w:hAnsi="Times New Roman" w:cs="Times New Roman"/>
          <w:szCs w:val="21"/>
        </w:rPr>
        <w:t>与风险态度的非线性关系，</w:t>
      </w:r>
      <w:r w:rsidR="005E177C" w:rsidRPr="00D421A9">
        <w:rPr>
          <w:rFonts w:ascii="Times New Roman" w:eastAsia="宋体" w:hAnsi="Times New Roman" w:cs="Times New Roman" w:hint="eastAsia"/>
          <w:szCs w:val="21"/>
        </w:rPr>
        <w:t>代表性</w:t>
      </w:r>
      <w:r w:rsidR="005E177C" w:rsidRPr="00D421A9">
        <w:rPr>
          <w:rFonts w:ascii="Times New Roman" w:eastAsia="宋体" w:hAnsi="Times New Roman" w:cs="Times New Roman"/>
          <w:szCs w:val="21"/>
        </w:rPr>
        <w:t>研究如</w:t>
      </w:r>
      <w:r w:rsidR="005E177C" w:rsidRPr="00D421A9">
        <w:rPr>
          <w:rFonts w:ascii="Times New Roman" w:eastAsia="宋体" w:hAnsi="Times New Roman" w:cs="Times New Roman" w:hint="eastAsia"/>
          <w:szCs w:val="21"/>
        </w:rPr>
        <w:t xml:space="preserve">Hallahan </w:t>
      </w:r>
      <w:r w:rsidR="00402D6B" w:rsidRPr="00D421A9">
        <w:rPr>
          <w:rFonts w:ascii="Times New Roman" w:eastAsia="宋体" w:hAnsi="Times New Roman" w:cs="Times New Roman" w:hint="eastAsia"/>
          <w:szCs w:val="21"/>
        </w:rPr>
        <w:t>et al</w:t>
      </w:r>
      <w:r w:rsidR="005E177C" w:rsidRPr="00D421A9">
        <w:rPr>
          <w:rFonts w:ascii="Times New Roman" w:eastAsia="宋体" w:hAnsi="Times New Roman" w:cs="Times New Roman" w:hint="eastAsia"/>
          <w:szCs w:val="21"/>
        </w:rPr>
        <w:t>（</w:t>
      </w:r>
      <w:r w:rsidR="005E177C" w:rsidRPr="00D421A9">
        <w:rPr>
          <w:rFonts w:ascii="Times New Roman" w:eastAsia="宋体" w:hAnsi="Times New Roman" w:cs="Times New Roman" w:hint="eastAsia"/>
          <w:szCs w:val="21"/>
        </w:rPr>
        <w:t>2004</w:t>
      </w:r>
      <w:r w:rsidR="00695D20" w:rsidRPr="00D421A9">
        <w:rPr>
          <w:rFonts w:ascii="Times New Roman" w:eastAsia="宋体" w:hAnsi="Times New Roman" w:cs="Times New Roman" w:hint="eastAsia"/>
          <w:szCs w:val="21"/>
        </w:rPr>
        <w:t>）、</w:t>
      </w:r>
      <w:r w:rsidR="005E177C" w:rsidRPr="00D421A9">
        <w:rPr>
          <w:rFonts w:ascii="Times New Roman" w:eastAsia="宋体" w:hAnsi="Times New Roman" w:cs="Times New Roman" w:hint="eastAsia"/>
          <w:szCs w:val="21"/>
        </w:rPr>
        <w:t xml:space="preserve">Chiappori </w:t>
      </w:r>
      <w:r w:rsidR="00402D6B" w:rsidRPr="00D421A9">
        <w:rPr>
          <w:rFonts w:ascii="Times New Roman" w:eastAsia="宋体" w:hAnsi="Times New Roman" w:cs="Times New Roman" w:hint="eastAsia"/>
          <w:szCs w:val="21"/>
        </w:rPr>
        <w:t>&amp;</w:t>
      </w:r>
      <w:r w:rsidR="005E177C" w:rsidRPr="00D421A9">
        <w:rPr>
          <w:rFonts w:ascii="Times New Roman" w:eastAsia="宋体" w:hAnsi="Times New Roman" w:cs="Times New Roman" w:hint="eastAsia"/>
          <w:szCs w:val="21"/>
        </w:rPr>
        <w:t xml:space="preserve"> Paiella</w:t>
      </w:r>
      <w:r w:rsidR="005E177C" w:rsidRPr="00D421A9">
        <w:rPr>
          <w:rFonts w:ascii="Times New Roman" w:eastAsia="宋体" w:hAnsi="Times New Roman" w:cs="Times New Roman" w:hint="eastAsia"/>
          <w:szCs w:val="21"/>
        </w:rPr>
        <w:t>（</w:t>
      </w:r>
      <w:r w:rsidR="005E177C" w:rsidRPr="00D421A9">
        <w:rPr>
          <w:rFonts w:ascii="Times New Roman" w:eastAsia="宋体" w:hAnsi="Times New Roman" w:cs="Times New Roman" w:hint="eastAsia"/>
          <w:szCs w:val="21"/>
        </w:rPr>
        <w:t>2011</w:t>
      </w:r>
      <w:r w:rsidR="0038096A" w:rsidRPr="00D421A9">
        <w:rPr>
          <w:rFonts w:ascii="Times New Roman" w:eastAsia="宋体" w:hAnsi="Times New Roman" w:cs="Times New Roman" w:hint="eastAsia"/>
          <w:szCs w:val="21"/>
        </w:rPr>
        <w:t>）、王晟、</w:t>
      </w:r>
      <w:r w:rsidR="005E177C" w:rsidRPr="00D421A9">
        <w:rPr>
          <w:rFonts w:ascii="Times New Roman" w:eastAsia="宋体" w:hAnsi="Times New Roman" w:cs="Times New Roman" w:hint="eastAsia"/>
          <w:szCs w:val="21"/>
        </w:rPr>
        <w:t>蔡明超（</w:t>
      </w:r>
      <w:r w:rsidR="005E177C" w:rsidRPr="00D421A9">
        <w:rPr>
          <w:rFonts w:ascii="Times New Roman" w:eastAsia="宋体" w:hAnsi="Times New Roman" w:cs="Times New Roman" w:hint="eastAsia"/>
          <w:szCs w:val="21"/>
        </w:rPr>
        <w:t>2011</w:t>
      </w:r>
      <w:r w:rsidR="005E177C" w:rsidRPr="00D421A9">
        <w:rPr>
          <w:rFonts w:ascii="Times New Roman" w:eastAsia="宋体" w:hAnsi="Times New Roman" w:cs="Times New Roman" w:hint="eastAsia"/>
          <w:szCs w:val="21"/>
        </w:rPr>
        <w:t>）等</w:t>
      </w:r>
      <w:r w:rsidR="005E177C" w:rsidRPr="00D421A9">
        <w:rPr>
          <w:rFonts w:ascii="Times New Roman" w:eastAsia="宋体" w:hAnsi="Times New Roman" w:cs="Times New Roman"/>
          <w:szCs w:val="21"/>
        </w:rPr>
        <w:t>。</w:t>
      </w:r>
    </w:p>
    <w:p w:rsidR="00C83A53" w:rsidRPr="00D421A9" w:rsidRDefault="00C83A53" w:rsidP="00330F3E">
      <w:pPr>
        <w:ind w:firstLineChars="200" w:firstLine="420"/>
        <w:rPr>
          <w:rFonts w:ascii="Times New Roman" w:eastAsia="宋体" w:hAnsi="Times New Roman" w:cs="Times New Roman"/>
          <w:szCs w:val="21"/>
        </w:rPr>
      </w:pPr>
      <w:r w:rsidRPr="00D421A9">
        <w:rPr>
          <w:rFonts w:ascii="Times New Roman" w:eastAsia="宋体" w:hAnsi="Times New Roman" w:cs="Times New Roman" w:hint="eastAsia"/>
          <w:szCs w:val="21"/>
        </w:rPr>
        <w:t>我们</w:t>
      </w:r>
      <w:r w:rsidRPr="00D421A9">
        <w:rPr>
          <w:rFonts w:ascii="Times New Roman" w:eastAsia="宋体" w:hAnsi="Times New Roman" w:cs="Times New Roman"/>
          <w:szCs w:val="21"/>
        </w:rPr>
        <w:t>在图</w:t>
      </w:r>
      <w:r w:rsidR="00645EA7" w:rsidRPr="00D421A9">
        <w:rPr>
          <w:rFonts w:ascii="Times New Roman" w:eastAsia="宋体" w:hAnsi="Times New Roman" w:cs="Times New Roman" w:hint="eastAsia"/>
          <w:szCs w:val="21"/>
        </w:rPr>
        <w:t>9</w:t>
      </w:r>
      <w:r w:rsidRPr="00D421A9">
        <w:rPr>
          <w:rFonts w:ascii="Times New Roman" w:eastAsia="宋体" w:hAnsi="Times New Roman" w:cs="Times New Roman" w:hint="eastAsia"/>
          <w:szCs w:val="21"/>
        </w:rPr>
        <w:t>（</w:t>
      </w:r>
      <w:r w:rsidRPr="00D421A9">
        <w:rPr>
          <w:rFonts w:ascii="Times New Roman" w:eastAsia="宋体" w:hAnsi="Times New Roman" w:cs="Times New Roman" w:hint="eastAsia"/>
          <w:szCs w:val="21"/>
        </w:rPr>
        <w:t>A</w:t>
      </w:r>
      <w:r w:rsidRPr="00D421A9">
        <w:rPr>
          <w:rFonts w:ascii="Times New Roman" w:eastAsia="宋体" w:hAnsi="Times New Roman" w:cs="Times New Roman" w:hint="eastAsia"/>
          <w:szCs w:val="21"/>
        </w:rPr>
        <w:t>）绘制</w:t>
      </w:r>
      <w:r w:rsidRPr="00D421A9">
        <w:rPr>
          <w:rFonts w:ascii="Times New Roman" w:eastAsia="宋体" w:hAnsi="Times New Roman" w:cs="Times New Roman"/>
          <w:szCs w:val="21"/>
        </w:rPr>
        <w:t>了</w:t>
      </w:r>
      <w:r w:rsidRPr="00D421A9">
        <w:rPr>
          <w:rFonts w:ascii="Times New Roman" w:eastAsia="宋体" w:hAnsi="Times New Roman" w:cs="Times New Roman" w:hint="eastAsia"/>
          <w:szCs w:val="21"/>
        </w:rPr>
        <w:t>经济体</w:t>
      </w:r>
      <w:r w:rsidRPr="00D421A9">
        <w:rPr>
          <w:rFonts w:ascii="Times New Roman" w:eastAsia="宋体" w:hAnsi="Times New Roman" w:cs="Times New Roman"/>
          <w:szCs w:val="21"/>
        </w:rPr>
        <w:t>平均年龄与</w:t>
      </w:r>
      <w:r w:rsidRPr="00D421A9">
        <w:rPr>
          <w:rFonts w:ascii="Times New Roman" w:eastAsia="宋体" w:hAnsi="Times New Roman" w:cs="Times New Roman" w:hint="eastAsia"/>
          <w:szCs w:val="21"/>
        </w:rPr>
        <w:t>风险态度</w:t>
      </w:r>
      <w:r w:rsidRPr="00D421A9">
        <w:rPr>
          <w:rFonts w:ascii="Times New Roman" w:eastAsia="宋体" w:hAnsi="Times New Roman" w:cs="Times New Roman"/>
          <w:szCs w:val="21"/>
        </w:rPr>
        <w:t>的关系。其中</w:t>
      </w:r>
      <w:r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平均年龄由</w:t>
      </w:r>
      <w:r w:rsidRPr="00D421A9">
        <w:rPr>
          <w:rFonts w:ascii="Times New Roman" w:eastAsia="宋体" w:hAnsi="Times New Roman" w:cs="Times New Roman"/>
        </w:rPr>
        <w:t>世界银行健康营养与人口统计（</w:t>
      </w:r>
      <w:r w:rsidRPr="00D421A9">
        <w:rPr>
          <w:rFonts w:ascii="Times New Roman" w:eastAsia="宋体" w:hAnsi="Times New Roman" w:cs="Times New Roman"/>
        </w:rPr>
        <w:t>Health Nutrition and Population Statistics</w:t>
      </w:r>
      <w:r w:rsidRPr="00D421A9">
        <w:rPr>
          <w:rFonts w:ascii="Times New Roman" w:eastAsia="宋体" w:hAnsi="Times New Roman" w:cs="Times New Roman"/>
        </w:rPr>
        <w:t>，</w:t>
      </w:r>
      <w:r w:rsidRPr="00D421A9">
        <w:rPr>
          <w:rFonts w:ascii="Times New Roman" w:eastAsia="宋体" w:hAnsi="Times New Roman" w:cs="Times New Roman"/>
        </w:rPr>
        <w:t>HNPS</w:t>
      </w:r>
      <w:r w:rsidRPr="00D421A9">
        <w:rPr>
          <w:rFonts w:ascii="Times New Roman" w:eastAsia="宋体" w:hAnsi="Times New Roman" w:cs="Times New Roman"/>
        </w:rPr>
        <w:t>）数据库</w:t>
      </w:r>
      <w:r w:rsidRPr="00D421A9">
        <w:rPr>
          <w:rFonts w:ascii="Times New Roman" w:eastAsia="宋体" w:hAnsi="Times New Roman" w:cs="Times New Roman" w:hint="eastAsia"/>
        </w:rPr>
        <w:t>中</w:t>
      </w:r>
      <w:r w:rsidRPr="00D421A9">
        <w:rPr>
          <w:rFonts w:ascii="Times New Roman" w:eastAsia="宋体" w:hAnsi="Times New Roman" w:cs="Times New Roman"/>
        </w:rPr>
        <w:t>以</w:t>
      </w:r>
      <w:r w:rsidRPr="00D421A9">
        <w:rPr>
          <w:rFonts w:ascii="Times New Roman" w:eastAsia="宋体" w:hAnsi="Times New Roman" w:cs="Times New Roman" w:hint="eastAsia"/>
        </w:rPr>
        <w:t>5</w:t>
      </w:r>
      <w:r w:rsidRPr="00D421A9">
        <w:rPr>
          <w:rFonts w:ascii="Times New Roman" w:eastAsia="宋体" w:hAnsi="Times New Roman" w:cs="Times New Roman" w:hint="eastAsia"/>
        </w:rPr>
        <w:t>岁</w:t>
      </w:r>
      <w:r w:rsidRPr="00D421A9">
        <w:rPr>
          <w:rFonts w:ascii="Times New Roman" w:eastAsia="宋体" w:hAnsi="Times New Roman" w:cs="Times New Roman"/>
        </w:rPr>
        <w:t>为组距细分人口比例</w:t>
      </w:r>
      <w:r w:rsidRPr="00D421A9">
        <w:rPr>
          <w:rFonts w:ascii="Times New Roman" w:eastAsia="宋体" w:hAnsi="Times New Roman" w:cs="Times New Roman" w:hint="eastAsia"/>
        </w:rPr>
        <w:t>估算</w:t>
      </w:r>
      <w:r w:rsidRPr="00D421A9">
        <w:rPr>
          <w:rFonts w:ascii="Times New Roman" w:eastAsia="宋体" w:hAnsi="Times New Roman" w:cs="Times New Roman"/>
        </w:rPr>
        <w:t>而</w:t>
      </w:r>
      <w:r w:rsidRPr="00D421A9">
        <w:rPr>
          <w:rFonts w:ascii="Times New Roman" w:eastAsia="宋体" w:hAnsi="Times New Roman" w:cs="Times New Roman" w:hint="eastAsia"/>
        </w:rPr>
        <w:t>得。</w:t>
      </w:r>
      <w:r w:rsidRPr="00D421A9">
        <w:rPr>
          <w:rFonts w:ascii="Times New Roman" w:eastAsia="宋体" w:hAnsi="Times New Roman" w:cs="Times New Roman"/>
        </w:rPr>
        <w:t>可以看出</w:t>
      </w:r>
      <w:r w:rsidRPr="00D421A9">
        <w:rPr>
          <w:rFonts w:ascii="Times New Roman" w:eastAsia="宋体" w:hAnsi="Times New Roman" w:cs="Times New Roman" w:hint="eastAsia"/>
        </w:rPr>
        <w:t>，</w:t>
      </w:r>
      <w:r w:rsidRPr="00D421A9">
        <w:rPr>
          <w:rFonts w:ascii="Times New Roman" w:eastAsia="宋体" w:hAnsi="Times New Roman" w:cs="Times New Roman"/>
        </w:rPr>
        <w:t>年龄与风险态度表现出</w:t>
      </w:r>
      <w:r w:rsidRPr="00D421A9">
        <w:rPr>
          <w:rFonts w:ascii="Times New Roman" w:eastAsia="宋体" w:hAnsi="Times New Roman" w:cs="Times New Roman"/>
        </w:rPr>
        <w:t>“</w:t>
      </w:r>
      <w:r w:rsidRPr="00D421A9">
        <w:rPr>
          <w:rFonts w:ascii="Times New Roman" w:eastAsia="宋体" w:hAnsi="Times New Roman" w:cs="Times New Roman" w:hint="eastAsia"/>
        </w:rPr>
        <w:t>倒</w:t>
      </w:r>
      <w:r w:rsidRPr="00D421A9">
        <w:rPr>
          <w:rFonts w:ascii="Times New Roman" w:eastAsia="宋体" w:hAnsi="Times New Roman" w:cs="Times New Roman" w:hint="eastAsia"/>
        </w:rPr>
        <w:t>U</w:t>
      </w:r>
      <w:r w:rsidRPr="00D421A9">
        <w:rPr>
          <w:rFonts w:ascii="Times New Roman" w:eastAsia="宋体" w:hAnsi="Times New Roman" w:cs="Times New Roman"/>
        </w:rPr>
        <w:t>”</w:t>
      </w:r>
      <w:r w:rsidRPr="00D421A9">
        <w:rPr>
          <w:rFonts w:ascii="Times New Roman" w:eastAsia="宋体" w:hAnsi="Times New Roman" w:cs="Times New Roman" w:hint="eastAsia"/>
        </w:rPr>
        <w:t>型</w:t>
      </w:r>
      <w:r w:rsidRPr="00D421A9">
        <w:rPr>
          <w:rFonts w:ascii="Times New Roman" w:eastAsia="宋体" w:hAnsi="Times New Roman" w:cs="Times New Roman"/>
        </w:rPr>
        <w:t>关系。</w:t>
      </w:r>
      <w:r w:rsidRPr="00D421A9">
        <w:rPr>
          <w:rFonts w:ascii="Times New Roman" w:eastAsia="宋体" w:hAnsi="Times New Roman" w:cs="Times New Roman" w:hint="eastAsia"/>
        </w:rPr>
        <w:t>当</w:t>
      </w:r>
      <w:r w:rsidRPr="00D421A9">
        <w:rPr>
          <w:rFonts w:ascii="Times New Roman" w:eastAsia="宋体" w:hAnsi="Times New Roman" w:cs="Times New Roman"/>
        </w:rPr>
        <w:t>平均年龄较小时，随着年龄的增长风险厌恶程度</w:t>
      </w:r>
      <w:r w:rsidRPr="00D421A9">
        <w:rPr>
          <w:rFonts w:ascii="Times New Roman" w:eastAsia="宋体" w:hAnsi="Times New Roman" w:cs="Times New Roman" w:hint="eastAsia"/>
        </w:rPr>
        <w:t>加深</w:t>
      </w:r>
      <w:r w:rsidRPr="00D421A9">
        <w:rPr>
          <w:rFonts w:ascii="Times New Roman" w:eastAsia="宋体" w:hAnsi="Times New Roman" w:cs="Times New Roman"/>
        </w:rPr>
        <w:t>。在</w:t>
      </w:r>
      <w:r w:rsidRPr="00D421A9">
        <w:rPr>
          <w:rFonts w:ascii="Times New Roman" w:eastAsia="宋体" w:hAnsi="Times New Roman" w:cs="Times New Roman" w:hint="eastAsia"/>
        </w:rPr>
        <w:t>超过</w:t>
      </w:r>
      <w:r w:rsidRPr="00D421A9">
        <w:rPr>
          <w:rFonts w:ascii="Times New Roman" w:eastAsia="宋体" w:hAnsi="Times New Roman" w:cs="Times New Roman"/>
        </w:rPr>
        <w:t>某一临界点之后，风险厌恶程度会随年龄增长而下降。</w:t>
      </w:r>
    </w:p>
    <w:p w:rsidR="00DD1563" w:rsidRPr="00D421A9" w:rsidRDefault="000C31DA" w:rsidP="000C31DA">
      <w:pPr>
        <w:rPr>
          <w:rFonts w:ascii="Times New Roman" w:eastAsia="宋体" w:hAnsi="Times New Roman" w:cs="Times New Roman"/>
          <w:szCs w:val="21"/>
        </w:rPr>
      </w:pPr>
      <w:r w:rsidRPr="00D421A9">
        <w:rPr>
          <w:rFonts w:ascii="Times New Roman" w:eastAsia="宋体" w:hAnsi="Times New Roman" w:cs="Times New Roman"/>
          <w:noProof/>
          <w:szCs w:val="21"/>
        </w:rPr>
        <w:lastRenderedPageBreak/>
        <w:drawing>
          <wp:inline distT="0" distB="0" distL="0" distR="0">
            <wp:extent cx="5221941" cy="22695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0674" cy="2277688"/>
                    </a:xfrm>
                    <a:prstGeom prst="rect">
                      <a:avLst/>
                    </a:prstGeom>
                    <a:noFill/>
                    <a:ln>
                      <a:noFill/>
                    </a:ln>
                  </pic:spPr>
                </pic:pic>
              </a:graphicData>
            </a:graphic>
          </wp:inline>
        </w:drawing>
      </w:r>
    </w:p>
    <w:p w:rsidR="000C31DA" w:rsidRPr="00D421A9" w:rsidRDefault="00C83A53" w:rsidP="00C83A53">
      <w:pPr>
        <w:jc w:val="center"/>
        <w:rPr>
          <w:rFonts w:ascii="Times New Roman" w:eastAsia="楷体" w:hAnsi="Times New Roman" w:cs="Times New Roman"/>
        </w:rPr>
      </w:pPr>
      <w:r w:rsidRPr="00D421A9">
        <w:rPr>
          <w:rFonts w:ascii="Times New Roman" w:eastAsia="楷体" w:hAnsi="Times New Roman" w:cs="Times New Roman" w:hint="eastAsia"/>
        </w:rPr>
        <w:t>图</w:t>
      </w:r>
      <w:r w:rsidR="00645EA7" w:rsidRPr="00D421A9">
        <w:rPr>
          <w:rFonts w:ascii="Times New Roman" w:eastAsia="楷体" w:hAnsi="Times New Roman" w:cs="Times New Roman" w:hint="eastAsia"/>
        </w:rPr>
        <w:t>9</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人口学</w:t>
      </w:r>
      <w:r w:rsidRPr="00D421A9">
        <w:rPr>
          <w:rFonts w:ascii="Times New Roman" w:eastAsia="楷体" w:hAnsi="Times New Roman" w:cs="Times New Roman"/>
        </w:rPr>
        <w:t>因素与风险态度</w:t>
      </w:r>
    </w:p>
    <w:p w:rsidR="0045707B" w:rsidRPr="00D421A9" w:rsidRDefault="005D3E8C" w:rsidP="009D5265">
      <w:pPr>
        <w:ind w:firstLineChars="200" w:firstLine="300"/>
        <w:rPr>
          <w:rFonts w:ascii="Times New Roman" w:eastAsia="楷体" w:hAnsi="Times New Roman" w:cs="Times New Roman"/>
          <w:sz w:val="15"/>
          <w:szCs w:val="21"/>
        </w:rPr>
      </w:pPr>
      <w:r w:rsidRPr="00D421A9">
        <w:rPr>
          <w:rFonts w:ascii="Times New Roman" w:eastAsia="楷体" w:hAnsi="Times New Roman" w:cs="Times New Roman"/>
          <w:sz w:val="15"/>
          <w:szCs w:val="21"/>
        </w:rPr>
        <w:t>注</w:t>
      </w:r>
      <w:r w:rsidR="00C83A53" w:rsidRPr="00D421A9">
        <w:rPr>
          <w:rFonts w:ascii="Times New Roman" w:eastAsia="楷体" w:hAnsi="Times New Roman" w:cs="Times New Roman"/>
          <w:sz w:val="15"/>
          <w:szCs w:val="21"/>
        </w:rPr>
        <w:t>：（</w:t>
      </w:r>
      <w:r w:rsidR="00C83A53" w:rsidRPr="00D421A9">
        <w:rPr>
          <w:rFonts w:ascii="Times New Roman" w:eastAsia="楷体" w:hAnsi="Times New Roman" w:cs="Times New Roman"/>
          <w:sz w:val="15"/>
          <w:szCs w:val="21"/>
        </w:rPr>
        <w:t>1</w:t>
      </w:r>
      <w:r w:rsidR="00C83A53" w:rsidRPr="00D421A9">
        <w:rPr>
          <w:rFonts w:ascii="Times New Roman" w:eastAsia="楷体" w:hAnsi="Times New Roman" w:cs="Times New Roman"/>
          <w:sz w:val="15"/>
          <w:szCs w:val="21"/>
        </w:rPr>
        <w:t>）图（</w:t>
      </w:r>
      <w:r w:rsidR="00C83A53" w:rsidRPr="00D421A9">
        <w:rPr>
          <w:rFonts w:ascii="Times New Roman" w:eastAsia="楷体" w:hAnsi="Times New Roman" w:cs="Times New Roman"/>
          <w:sz w:val="15"/>
          <w:szCs w:val="21"/>
        </w:rPr>
        <w:t>A</w:t>
      </w:r>
      <w:r w:rsidR="00C83A53" w:rsidRPr="00D421A9">
        <w:rPr>
          <w:rFonts w:ascii="Times New Roman" w:eastAsia="楷体" w:hAnsi="Times New Roman" w:cs="Times New Roman"/>
          <w:sz w:val="15"/>
          <w:szCs w:val="21"/>
        </w:rPr>
        <w:t>）横轴为平均年龄，根据</w:t>
      </w:r>
      <w:r w:rsidR="00C83A53" w:rsidRPr="00D421A9">
        <w:rPr>
          <w:rFonts w:ascii="Times New Roman" w:eastAsia="楷体" w:hAnsi="Times New Roman" w:cs="Times New Roman"/>
          <w:sz w:val="15"/>
          <w:szCs w:val="21"/>
        </w:rPr>
        <w:t>HNPS</w:t>
      </w:r>
      <w:r w:rsidR="00C83A53" w:rsidRPr="00D421A9">
        <w:rPr>
          <w:rFonts w:ascii="Times New Roman" w:eastAsia="楷体" w:hAnsi="Times New Roman" w:cs="Times New Roman"/>
          <w:sz w:val="15"/>
        </w:rPr>
        <w:t>数据库中以</w:t>
      </w:r>
      <w:r w:rsidR="00C83A53" w:rsidRPr="00D421A9">
        <w:rPr>
          <w:rFonts w:ascii="Times New Roman" w:eastAsia="楷体" w:hAnsi="Times New Roman" w:cs="Times New Roman"/>
          <w:sz w:val="15"/>
        </w:rPr>
        <w:t>5</w:t>
      </w:r>
      <w:r w:rsidR="00C83A53" w:rsidRPr="00D421A9">
        <w:rPr>
          <w:rFonts w:ascii="Times New Roman" w:eastAsia="楷体" w:hAnsi="Times New Roman" w:cs="Times New Roman"/>
          <w:sz w:val="15"/>
        </w:rPr>
        <w:t>岁为组距细分人口比例估算而得</w:t>
      </w:r>
      <w:r w:rsidR="00C83A53" w:rsidRPr="00D421A9">
        <w:rPr>
          <w:rFonts w:ascii="Times New Roman" w:eastAsia="楷体" w:hAnsi="Times New Roman" w:cs="Times New Roman"/>
          <w:sz w:val="15"/>
          <w:szCs w:val="21"/>
        </w:rPr>
        <w:t>，纵轴为各年龄段剔除</w:t>
      </w:r>
      <w:r w:rsidR="00C83A53" w:rsidRPr="00D421A9">
        <w:rPr>
          <w:rFonts w:ascii="Times New Roman" w:eastAsia="楷体" w:hAnsi="Times New Roman" w:cs="Times New Roman"/>
          <w:sz w:val="15"/>
          <w:szCs w:val="21"/>
        </w:rPr>
        <w:t>1%</w:t>
      </w:r>
      <w:r w:rsidR="00C83A53" w:rsidRPr="00D421A9">
        <w:rPr>
          <w:rFonts w:ascii="Times New Roman" w:eastAsia="楷体" w:hAnsi="Times New Roman" w:cs="Times New Roman"/>
          <w:sz w:val="15"/>
          <w:szCs w:val="21"/>
        </w:rPr>
        <w:t>极端值后的</w:t>
      </w:r>
      <w:r w:rsidR="00C83A53" w:rsidRPr="00D421A9">
        <w:rPr>
          <w:rFonts w:ascii="Times New Roman" w:eastAsia="楷体" w:hAnsi="Times New Roman" w:cs="Times New Roman"/>
          <w:sz w:val="15"/>
          <w:szCs w:val="21"/>
        </w:rPr>
        <w:t>RRA</w:t>
      </w:r>
      <w:r w:rsidR="00C83A53" w:rsidRPr="00D421A9">
        <w:rPr>
          <w:rFonts w:ascii="Times New Roman" w:eastAsia="楷体" w:hAnsi="Times New Roman" w:cs="Times New Roman"/>
          <w:sz w:val="15"/>
          <w:szCs w:val="21"/>
        </w:rPr>
        <w:t>平均值；（</w:t>
      </w:r>
      <w:r w:rsidR="00C83A53" w:rsidRPr="00D421A9">
        <w:rPr>
          <w:rFonts w:ascii="Times New Roman" w:eastAsia="楷体" w:hAnsi="Times New Roman" w:cs="Times New Roman"/>
          <w:sz w:val="15"/>
          <w:szCs w:val="21"/>
        </w:rPr>
        <w:t>2</w:t>
      </w:r>
      <w:r w:rsidR="00C83A53" w:rsidRPr="00D421A9">
        <w:rPr>
          <w:rFonts w:ascii="Times New Roman" w:eastAsia="楷体" w:hAnsi="Times New Roman" w:cs="Times New Roman"/>
          <w:sz w:val="15"/>
          <w:szCs w:val="21"/>
        </w:rPr>
        <w:t>）图（</w:t>
      </w:r>
      <w:r w:rsidR="00C83A53" w:rsidRPr="00D421A9">
        <w:rPr>
          <w:rFonts w:ascii="Times New Roman" w:eastAsia="楷体" w:hAnsi="Times New Roman" w:cs="Times New Roman"/>
          <w:sz w:val="15"/>
          <w:szCs w:val="21"/>
        </w:rPr>
        <w:t>B</w:t>
      </w:r>
      <w:r w:rsidR="00C83A53" w:rsidRPr="00D421A9">
        <w:rPr>
          <w:rFonts w:ascii="Times New Roman" w:eastAsia="楷体" w:hAnsi="Times New Roman" w:cs="Times New Roman"/>
          <w:sz w:val="15"/>
          <w:szCs w:val="21"/>
        </w:rPr>
        <w:t>）横轴为</w:t>
      </w:r>
      <w:r w:rsidR="00C83A53" w:rsidRPr="00D421A9">
        <w:rPr>
          <w:rFonts w:ascii="Times New Roman" w:eastAsia="楷体" w:hAnsi="Times New Roman" w:cs="Times New Roman"/>
          <w:sz w:val="15"/>
        </w:rPr>
        <w:t>HNPS</w:t>
      </w:r>
      <w:r w:rsidR="00C83A53" w:rsidRPr="00D421A9">
        <w:rPr>
          <w:rFonts w:ascii="Times New Roman" w:eastAsia="楷体" w:hAnsi="Times New Roman" w:cs="Times New Roman"/>
          <w:sz w:val="15"/>
        </w:rPr>
        <w:t>数据库中的</w:t>
      </w:r>
      <w:r w:rsidR="00C83A53" w:rsidRPr="00D421A9">
        <w:rPr>
          <w:rFonts w:ascii="Times New Roman" w:eastAsia="楷体" w:hAnsi="Times New Roman" w:cs="Times New Roman"/>
          <w:sz w:val="15"/>
        </w:rPr>
        <w:t>Health expenditure, private (% of GDP)</w:t>
      </w:r>
      <w:r w:rsidR="00C83A53" w:rsidRPr="00D421A9">
        <w:rPr>
          <w:rFonts w:ascii="Times New Roman" w:eastAsia="楷体" w:hAnsi="Times New Roman" w:cs="Times New Roman"/>
          <w:sz w:val="15"/>
        </w:rPr>
        <w:t>指标取整，取值越大表明健康状况越好，纵轴为</w:t>
      </w:r>
      <w:r w:rsidR="00C83A53" w:rsidRPr="00D421A9">
        <w:rPr>
          <w:rFonts w:ascii="Times New Roman" w:eastAsia="楷体" w:hAnsi="Times New Roman" w:cs="Times New Roman"/>
          <w:sz w:val="15"/>
        </w:rPr>
        <w:t>RRA</w:t>
      </w:r>
      <w:r w:rsidR="00C83A53" w:rsidRPr="00D421A9">
        <w:rPr>
          <w:rFonts w:ascii="Times New Roman" w:eastAsia="楷体" w:hAnsi="Times New Roman" w:cs="Times New Roman"/>
          <w:sz w:val="15"/>
        </w:rPr>
        <w:t>平均值。</w:t>
      </w:r>
    </w:p>
    <w:p w:rsidR="0045707B"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第二，健康状况。身体健康与心理状态密切</w:t>
      </w:r>
      <w:r w:rsidR="00695D20" w:rsidRPr="00D421A9">
        <w:rPr>
          <w:rFonts w:ascii="Times New Roman" w:eastAsia="宋体" w:hAnsi="Times New Roman" w:cs="Times New Roman"/>
        </w:rPr>
        <w:t>相关。当健康状况较差或变差时，家庭会出于两方面原因调整风险态度</w:t>
      </w:r>
      <w:r w:rsidR="00695D20" w:rsidRPr="00D421A9">
        <w:rPr>
          <w:rFonts w:ascii="Times New Roman" w:eastAsia="宋体" w:hAnsi="Times New Roman" w:cs="Times New Roman" w:hint="eastAsia"/>
        </w:rPr>
        <w:t>。一是</w:t>
      </w:r>
      <w:r w:rsidRPr="00D421A9">
        <w:rPr>
          <w:rFonts w:ascii="Times New Roman" w:eastAsia="宋体" w:hAnsi="Times New Roman" w:cs="Times New Roman"/>
        </w:rPr>
        <w:t>健康</w:t>
      </w:r>
      <w:r w:rsidR="00695D20" w:rsidRPr="00D421A9">
        <w:rPr>
          <w:rFonts w:ascii="Times New Roman" w:eastAsia="宋体" w:hAnsi="Times New Roman" w:cs="Times New Roman"/>
        </w:rPr>
        <w:t>状况变差伴随的生理性因素使得对风险的承受能力下降，更加厌恶风险</w:t>
      </w:r>
      <w:r w:rsidR="00695D20" w:rsidRPr="00D421A9">
        <w:rPr>
          <w:rFonts w:ascii="Times New Roman" w:eastAsia="宋体" w:hAnsi="Times New Roman" w:cs="Times New Roman" w:hint="eastAsia"/>
        </w:rPr>
        <w:t>。二是</w:t>
      </w:r>
      <w:r w:rsidRPr="00D421A9">
        <w:rPr>
          <w:rFonts w:ascii="Times New Roman" w:eastAsia="宋体" w:hAnsi="Times New Roman" w:cs="Times New Roman"/>
        </w:rPr>
        <w:t>健康状况变差导致未来预期下调，为预防未来不确定性，风险厌恶程度上升。生理性因素和预防性动机都会使得风险厌恶程度随健康状况变差而升高。</w:t>
      </w:r>
      <w:r w:rsidR="00C83A53" w:rsidRPr="00D421A9">
        <w:rPr>
          <w:rFonts w:ascii="Times New Roman" w:eastAsia="宋体" w:hAnsi="Times New Roman" w:cs="Times New Roman" w:hint="eastAsia"/>
        </w:rPr>
        <w:t>图</w:t>
      </w:r>
      <w:r w:rsidR="00645EA7" w:rsidRPr="00D421A9">
        <w:rPr>
          <w:rFonts w:ascii="Times New Roman" w:eastAsia="宋体" w:hAnsi="Times New Roman" w:cs="Times New Roman" w:hint="eastAsia"/>
        </w:rPr>
        <w:t>9</w:t>
      </w:r>
      <w:r w:rsidR="00C83A53" w:rsidRPr="00D421A9">
        <w:rPr>
          <w:rFonts w:ascii="Times New Roman" w:eastAsia="宋体" w:hAnsi="Times New Roman" w:cs="Times New Roman" w:hint="eastAsia"/>
        </w:rPr>
        <w:t>（</w:t>
      </w:r>
      <w:r w:rsidR="00C83A53" w:rsidRPr="00D421A9">
        <w:rPr>
          <w:rFonts w:ascii="Times New Roman" w:eastAsia="宋体" w:hAnsi="Times New Roman" w:cs="Times New Roman" w:hint="eastAsia"/>
        </w:rPr>
        <w:t>B</w:t>
      </w:r>
      <w:r w:rsidR="00C83A53" w:rsidRPr="00D421A9">
        <w:rPr>
          <w:rFonts w:ascii="Times New Roman" w:eastAsia="宋体" w:hAnsi="Times New Roman" w:cs="Times New Roman" w:hint="eastAsia"/>
        </w:rPr>
        <w:t>）显示</w:t>
      </w:r>
      <w:r w:rsidR="00C83A53" w:rsidRPr="00D421A9">
        <w:rPr>
          <w:rFonts w:ascii="Times New Roman" w:eastAsia="宋体" w:hAnsi="Times New Roman" w:cs="Times New Roman"/>
        </w:rPr>
        <w:t>，风险厌恶程度与健康状况</w:t>
      </w:r>
      <w:r w:rsidR="00C83A53" w:rsidRPr="00D421A9">
        <w:rPr>
          <w:rFonts w:ascii="Times New Roman" w:eastAsia="宋体" w:hAnsi="Times New Roman" w:cs="Times New Roman" w:hint="eastAsia"/>
        </w:rPr>
        <w:t>呈反比</w:t>
      </w:r>
      <w:r w:rsidR="00C83A53" w:rsidRPr="00D421A9">
        <w:rPr>
          <w:rFonts w:ascii="Times New Roman" w:eastAsia="宋体" w:hAnsi="Times New Roman" w:cs="Times New Roman"/>
        </w:rPr>
        <w:t>关系。</w:t>
      </w:r>
    </w:p>
    <w:p w:rsidR="00330F3E" w:rsidRPr="00D421A9" w:rsidRDefault="00330F3E" w:rsidP="00330F3E">
      <w:pPr>
        <w:ind w:firstLineChars="200" w:firstLine="420"/>
        <w:rPr>
          <w:rFonts w:ascii="Times New Roman" w:eastAsia="宋体" w:hAnsi="Times New Roman" w:cs="Times New Roman"/>
          <w:szCs w:val="21"/>
        </w:rPr>
      </w:pPr>
      <w:r w:rsidRPr="00D421A9">
        <w:rPr>
          <w:rFonts w:ascii="Times New Roman" w:eastAsia="宋体" w:hAnsi="Times New Roman" w:cs="Times New Roman"/>
        </w:rPr>
        <w:t>第三，收入。不同收入水平对应着不同的风险承受能力，风险厌恶与收入相关。文献中也关注了收入对风险厌恶的影响。研究表明，收入水平（</w:t>
      </w:r>
      <w:r w:rsidRPr="00D421A9">
        <w:rPr>
          <w:rFonts w:ascii="Times New Roman" w:eastAsia="宋体" w:hAnsi="Times New Roman" w:cs="Times New Roman"/>
        </w:rPr>
        <w:t xml:space="preserve">Grable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Lytton</w:t>
      </w:r>
      <w:r w:rsidRPr="00D421A9">
        <w:rPr>
          <w:rFonts w:ascii="Times New Roman" w:eastAsia="宋体" w:hAnsi="Times New Roman" w:cs="Times New Roman"/>
        </w:rPr>
        <w:t>，</w:t>
      </w:r>
      <w:r w:rsidRPr="00D421A9">
        <w:rPr>
          <w:rFonts w:ascii="Times New Roman" w:eastAsia="宋体" w:hAnsi="Times New Roman" w:cs="Times New Roman"/>
        </w:rPr>
        <w:t>1998</w:t>
      </w:r>
      <w:r w:rsidRPr="00D421A9">
        <w:rPr>
          <w:rFonts w:ascii="Times New Roman" w:eastAsia="宋体" w:hAnsi="Times New Roman" w:cs="Times New Roman"/>
        </w:rPr>
        <w:t>；</w:t>
      </w:r>
      <w:r w:rsidRPr="00D421A9">
        <w:rPr>
          <w:rFonts w:ascii="Times New Roman" w:eastAsia="宋体" w:hAnsi="Times New Roman" w:cs="Times New Roman"/>
        </w:rPr>
        <w:t xml:space="preserve">Hartog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2002</w:t>
      </w:r>
      <w:r w:rsidRPr="00D421A9">
        <w:rPr>
          <w:rFonts w:ascii="Times New Roman" w:eastAsia="宋体" w:hAnsi="Times New Roman" w:cs="Times New Roman"/>
        </w:rPr>
        <w:t>；</w:t>
      </w:r>
      <w:r w:rsidRPr="00D421A9">
        <w:rPr>
          <w:rFonts w:ascii="Times New Roman" w:eastAsia="宋体" w:hAnsi="Times New Roman" w:cs="Times New Roman"/>
        </w:rPr>
        <w:t xml:space="preserve">Wik </w:t>
      </w:r>
      <w:r w:rsidR="00402D6B" w:rsidRPr="00D421A9">
        <w:rPr>
          <w:rFonts w:ascii="Times New Roman" w:eastAsia="宋体" w:hAnsi="Times New Roman" w:cs="Times New Roman"/>
        </w:rPr>
        <w:t>et al</w:t>
      </w:r>
      <w:r w:rsidRPr="00D421A9">
        <w:rPr>
          <w:rFonts w:ascii="Times New Roman" w:eastAsia="宋体" w:hAnsi="Times New Roman" w:cs="Times New Roman"/>
        </w:rPr>
        <w:t>，</w:t>
      </w:r>
      <w:r w:rsidRPr="00D421A9">
        <w:rPr>
          <w:rFonts w:ascii="Times New Roman" w:eastAsia="宋体" w:hAnsi="Times New Roman" w:cs="Times New Roman"/>
        </w:rPr>
        <w:t>2004</w:t>
      </w:r>
      <w:r w:rsidRPr="00D421A9">
        <w:rPr>
          <w:rFonts w:ascii="Times New Roman" w:eastAsia="宋体" w:hAnsi="Times New Roman" w:cs="Times New Roman"/>
        </w:rPr>
        <w:t>）和财富水平（</w:t>
      </w:r>
      <w:r w:rsidRPr="00D421A9">
        <w:rPr>
          <w:rFonts w:ascii="Times New Roman" w:eastAsia="宋体" w:hAnsi="Times New Roman" w:cs="Times New Roman"/>
        </w:rPr>
        <w:t xml:space="preserve">Riley Jr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Chow</w:t>
      </w:r>
      <w:r w:rsidRPr="00D421A9">
        <w:rPr>
          <w:rFonts w:ascii="Times New Roman" w:eastAsia="宋体" w:hAnsi="Times New Roman" w:cs="Times New Roman"/>
        </w:rPr>
        <w:t>，</w:t>
      </w:r>
      <w:r w:rsidRPr="00D421A9">
        <w:rPr>
          <w:rFonts w:ascii="Times New Roman" w:eastAsia="宋体" w:hAnsi="Times New Roman" w:cs="Times New Roman"/>
        </w:rPr>
        <w:t>1992</w:t>
      </w:r>
      <w:r w:rsidRPr="00D421A9">
        <w:rPr>
          <w:rFonts w:ascii="Times New Roman" w:eastAsia="宋体" w:hAnsi="Times New Roman" w:cs="Times New Roman"/>
        </w:rPr>
        <w:t>；</w:t>
      </w:r>
      <w:r w:rsidRPr="00D421A9">
        <w:rPr>
          <w:rFonts w:ascii="Times New Roman" w:eastAsia="宋体" w:hAnsi="Times New Roman" w:cs="Times New Roman"/>
        </w:rPr>
        <w:t xml:space="preserve">Chiappori </w:t>
      </w:r>
      <w:r w:rsidR="00402D6B" w:rsidRPr="00D421A9">
        <w:rPr>
          <w:rFonts w:ascii="Times New Roman" w:eastAsia="宋体" w:hAnsi="Times New Roman" w:cs="Times New Roman"/>
        </w:rPr>
        <w:t>&amp;</w:t>
      </w:r>
      <w:r w:rsidRPr="00D421A9">
        <w:rPr>
          <w:rFonts w:ascii="Times New Roman" w:eastAsia="宋体" w:hAnsi="Times New Roman" w:cs="Times New Roman"/>
        </w:rPr>
        <w:t xml:space="preserve"> Paiella</w:t>
      </w:r>
      <w:r w:rsidRPr="00D421A9">
        <w:rPr>
          <w:rFonts w:ascii="Times New Roman" w:eastAsia="宋体" w:hAnsi="Times New Roman" w:cs="Times New Roman"/>
        </w:rPr>
        <w:t>，</w:t>
      </w:r>
      <w:r w:rsidRPr="00D421A9">
        <w:rPr>
          <w:rFonts w:ascii="Times New Roman" w:eastAsia="宋体" w:hAnsi="Times New Roman" w:cs="Times New Roman"/>
        </w:rPr>
        <w:t>2011</w:t>
      </w:r>
      <w:r w:rsidRPr="00D421A9">
        <w:rPr>
          <w:rFonts w:ascii="Times New Roman" w:eastAsia="宋体" w:hAnsi="Times New Roman" w:cs="Times New Roman"/>
        </w:rPr>
        <w:t>）从家庭风险承受能力角度影响风险态度。收入越高，风险承受能力越强，风险厌恶程度越低。但也有研究发现，</w:t>
      </w:r>
      <w:r w:rsidR="0038096A" w:rsidRPr="00D421A9">
        <w:rPr>
          <w:rFonts w:ascii="Times New Roman" w:eastAsia="宋体" w:hAnsi="Times New Roman" w:cs="Times New Roman"/>
          <w:szCs w:val="21"/>
        </w:rPr>
        <w:t>相对风险厌恶是收入或财富的增函数（张琳琬</w:t>
      </w:r>
      <w:r w:rsidR="0038096A"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吴卫星，</w:t>
      </w:r>
      <w:r w:rsidRPr="00D421A9">
        <w:rPr>
          <w:rFonts w:ascii="Times New Roman" w:eastAsia="宋体" w:hAnsi="Times New Roman" w:cs="Times New Roman"/>
          <w:szCs w:val="21"/>
        </w:rPr>
        <w:t>2016</w:t>
      </w:r>
      <w:r w:rsidR="0038096A" w:rsidRPr="00D421A9">
        <w:rPr>
          <w:rFonts w:ascii="Times New Roman" w:eastAsia="宋体" w:hAnsi="Times New Roman" w:cs="Times New Roman"/>
          <w:szCs w:val="21"/>
        </w:rPr>
        <w:t>；张光利</w:t>
      </w:r>
      <w:r w:rsidR="0038096A"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刘小元，</w:t>
      </w:r>
      <w:r w:rsidRPr="00D421A9">
        <w:rPr>
          <w:rFonts w:ascii="Times New Roman" w:eastAsia="宋体" w:hAnsi="Times New Roman" w:cs="Times New Roman"/>
          <w:szCs w:val="21"/>
        </w:rPr>
        <w:t>2018</w:t>
      </w:r>
      <w:r w:rsidRPr="00D421A9">
        <w:rPr>
          <w:rFonts w:ascii="Times New Roman" w:eastAsia="宋体" w:hAnsi="Times New Roman" w:cs="Times New Roman"/>
          <w:szCs w:val="21"/>
        </w:rPr>
        <w:t>）。</w:t>
      </w:r>
    </w:p>
    <w:p w:rsidR="00330F3E"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第四，物价水平。物价水平通过预期渠道影响风险态度。当物价水平变化较大时，预期未来不确定性将增大，此时市场会出现恐慌情绪并蔓延，表现为风险厌恶程度提高。反之，当物价较为平稳时，人们对于未来风险的预期将下调，更愿意从事冒险活动，表现为风险厌恶程度下降。</w:t>
      </w:r>
    </w:p>
    <w:p w:rsidR="00D77475"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（二）元回归分析</w:t>
      </w:r>
    </w:p>
    <w:p w:rsidR="00330F3E"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我们量化人口学和经济学因素对风险态度的影响。被解释变量为相对风险厌恶系数，解释变量包含三类，一类是人口学变量，包括年龄和健康状况，第二类是经济学变量，包括收入和物价水平，第三类是控制变量，控制了影响风险态度取值的技术因素。计量模型设定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6662"/>
        <w:gridCol w:w="793"/>
      </w:tblGrid>
      <w:tr w:rsidR="00D421A9" w:rsidRPr="00D421A9" w:rsidTr="00C428B5">
        <w:tc>
          <w:tcPr>
            <w:tcW w:w="851" w:type="dxa"/>
          </w:tcPr>
          <w:p w:rsidR="00330F3E" w:rsidRPr="00D421A9" w:rsidRDefault="00330F3E" w:rsidP="00330F3E">
            <w:pPr>
              <w:rPr>
                <w:rFonts w:ascii="Times New Roman" w:eastAsia="宋体" w:hAnsi="Times New Roman" w:cs="Times New Roman"/>
              </w:rPr>
            </w:pPr>
          </w:p>
        </w:tc>
        <w:tc>
          <w:tcPr>
            <w:tcW w:w="6662" w:type="dxa"/>
          </w:tcPr>
          <w:p w:rsidR="00323599" w:rsidRPr="00D421A9" w:rsidRDefault="00000000" w:rsidP="00330F3E">
            <w:pPr>
              <w:jc w:val="center"/>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RRA</m:t>
                    </m:r>
                  </m:e>
                  <m:sub>
                    <m:r>
                      <w:rPr>
                        <w:rFonts w:ascii="Cambria Math" w:eastAsia="宋体" w:hAnsi="Cambria Math" w:cs="Times New Roman"/>
                      </w:rPr>
                      <m:t>k</m:t>
                    </m:r>
                  </m:sub>
                </m:sSub>
                <m:r>
                  <w:rPr>
                    <w:rFonts w:ascii="Cambria Math" w:eastAsia="宋体" w:hAnsi="Cambria Math" w:cs="Times New Roman"/>
                  </w:rPr>
                  <m:t>=α+β×</m:t>
                </m:r>
                <m:sSub>
                  <m:sSubPr>
                    <m:ctrlPr>
                      <w:rPr>
                        <w:rFonts w:ascii="Cambria Math" w:eastAsia="宋体" w:hAnsi="Cambria Math" w:cs="Times New Roman"/>
                        <w:i/>
                      </w:rPr>
                    </m:ctrlPr>
                  </m:sSubPr>
                  <m:e>
                    <m:r>
                      <w:rPr>
                        <w:rFonts w:ascii="Cambria Math" w:eastAsia="宋体" w:hAnsi="Cambria Math" w:cs="Times New Roman"/>
                      </w:rPr>
                      <m:t>Demographic variables</m:t>
                    </m:r>
                  </m:e>
                  <m:sub>
                    <m:r>
                      <w:rPr>
                        <w:rFonts w:ascii="Cambria Math" w:eastAsia="宋体" w:hAnsi="Cambria Math" w:cs="Times New Roman"/>
                      </w:rPr>
                      <m:t>k</m:t>
                    </m:r>
                  </m:sub>
                </m:sSub>
                <m:r>
                  <w:rPr>
                    <w:rFonts w:ascii="Cambria Math" w:eastAsia="宋体" w:hAnsi="Cambria Math" w:cs="Times New Roman"/>
                  </w:rPr>
                  <m:t>+γ×</m:t>
                </m:r>
                <m:sSub>
                  <m:sSubPr>
                    <m:ctrlPr>
                      <w:rPr>
                        <w:rFonts w:ascii="Cambria Math" w:eastAsia="宋体" w:hAnsi="Cambria Math" w:cs="Times New Roman"/>
                        <w:i/>
                      </w:rPr>
                    </m:ctrlPr>
                  </m:sSubPr>
                  <m:e>
                    <m:r>
                      <w:rPr>
                        <w:rFonts w:ascii="Cambria Math" w:eastAsia="宋体" w:hAnsi="Cambria Math" w:cs="Times New Roman"/>
                      </w:rPr>
                      <m:t>Economic variables</m:t>
                    </m:r>
                  </m:e>
                  <m:sub>
                    <m:r>
                      <w:rPr>
                        <w:rFonts w:ascii="Cambria Math" w:eastAsia="宋体" w:hAnsi="Cambria Math" w:cs="Times New Roman"/>
                      </w:rPr>
                      <m:t>k</m:t>
                    </m:r>
                  </m:sub>
                </m:sSub>
                <m:r>
                  <w:rPr>
                    <w:rFonts w:ascii="Cambria Math" w:eastAsia="宋体" w:hAnsi="Cambria Math" w:cs="Times New Roman"/>
                  </w:rPr>
                  <m:t>+δ×</m:t>
                </m:r>
                <m:sSub>
                  <m:sSubPr>
                    <m:ctrlPr>
                      <w:rPr>
                        <w:rFonts w:ascii="Cambria Math" w:eastAsia="宋体" w:hAnsi="Cambria Math" w:cs="Times New Roman"/>
                        <w:i/>
                      </w:rPr>
                    </m:ctrlPr>
                  </m:sSubPr>
                  <m:e>
                    <m:r>
                      <w:rPr>
                        <w:rFonts w:ascii="Cambria Math" w:eastAsia="宋体" w:hAnsi="Cambria Math" w:cs="Times New Roman"/>
                      </w:rPr>
                      <m:t>Method variables</m:t>
                    </m:r>
                  </m:e>
                  <m:sub>
                    <m:r>
                      <w:rPr>
                        <w:rFonts w:ascii="Cambria Math" w:eastAsia="宋体" w:hAnsi="Cambria Math" w:cs="Times New Roman"/>
                      </w:rPr>
                      <m:t>k</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ε</m:t>
                    </m:r>
                  </m:e>
                  <m:sub>
                    <m:r>
                      <w:rPr>
                        <w:rFonts w:ascii="Cambria Math" w:eastAsia="宋体" w:hAnsi="Cambria Math" w:cs="Times New Roman"/>
                      </w:rPr>
                      <m:t>k</m:t>
                    </m:r>
                  </m:sub>
                </m:sSub>
              </m:oMath>
            </m:oMathPara>
          </w:p>
        </w:tc>
        <w:tc>
          <w:tcPr>
            <w:tcW w:w="793" w:type="dxa"/>
            <w:vAlign w:val="center"/>
          </w:tcPr>
          <w:p w:rsidR="00330F3E" w:rsidRPr="00D421A9" w:rsidRDefault="003324BB" w:rsidP="00330F3E">
            <w:pPr>
              <w:jc w:val="right"/>
              <w:rPr>
                <w:rFonts w:ascii="Times New Roman" w:eastAsia="宋体" w:hAnsi="Times New Roman" w:cs="Times New Roman"/>
              </w:rPr>
            </w:pPr>
            <w:r w:rsidRPr="00D421A9">
              <w:rPr>
                <w:rFonts w:ascii="Times New Roman" w:eastAsia="宋体" w:hAnsi="Times New Roman" w:cs="Times New Roman"/>
              </w:rPr>
              <w:t>(8</w:t>
            </w:r>
            <w:r w:rsidR="00330F3E" w:rsidRPr="00D421A9">
              <w:rPr>
                <w:rFonts w:ascii="Times New Roman" w:eastAsia="宋体" w:hAnsi="Times New Roman" w:cs="Times New Roman"/>
              </w:rPr>
              <w:t>)</w:t>
            </w:r>
          </w:p>
        </w:tc>
      </w:tr>
    </w:tbl>
    <w:p w:rsidR="00330F3E" w:rsidRPr="00D421A9" w:rsidRDefault="00330F3E" w:rsidP="00330F3E">
      <w:pPr>
        <w:ind w:firstLineChars="200" w:firstLine="420"/>
        <w:rPr>
          <w:rFonts w:ascii="Times New Roman" w:eastAsia="宋体" w:hAnsi="Times New Roman" w:cs="Times New Roman"/>
        </w:rPr>
      </w:pPr>
      <w:r w:rsidRPr="00D421A9">
        <w:rPr>
          <w:rFonts w:ascii="Times New Roman" w:eastAsia="宋体" w:hAnsi="Times New Roman" w:cs="Times New Roman"/>
        </w:rPr>
        <w:t>其中，</w:t>
      </w:r>
      <w:r w:rsidRPr="00D421A9">
        <w:rPr>
          <w:rFonts w:ascii="Times New Roman" w:eastAsia="宋体" w:hAnsi="Times New Roman" w:cs="Times New Roman"/>
          <w:i/>
        </w:rPr>
        <w:t>RRA</w:t>
      </w:r>
      <w:r w:rsidRPr="00D421A9">
        <w:rPr>
          <w:rFonts w:ascii="Times New Roman" w:eastAsia="宋体" w:hAnsi="Times New Roman" w:cs="Times New Roman"/>
          <w:i/>
          <w:vertAlign w:val="subscript"/>
        </w:rPr>
        <w:t>k</w:t>
      </w:r>
      <w:r w:rsidRPr="00D421A9">
        <w:rPr>
          <w:rFonts w:ascii="Times New Roman" w:eastAsia="宋体" w:hAnsi="Times New Roman" w:cs="Times New Roman"/>
        </w:rPr>
        <w:t>为风险厌恶系数，</w:t>
      </w:r>
      <w:r w:rsidRPr="00D421A9">
        <w:rPr>
          <w:rFonts w:ascii="Times New Roman" w:eastAsia="宋体" w:hAnsi="Times New Roman" w:cs="Times New Roman"/>
          <w:i/>
        </w:rPr>
        <w:t>Demographic variables</w:t>
      </w:r>
      <w:r w:rsidRPr="00D421A9">
        <w:rPr>
          <w:rFonts w:ascii="Times New Roman" w:eastAsia="宋体" w:hAnsi="Times New Roman" w:cs="Times New Roman"/>
          <w:i/>
          <w:vertAlign w:val="subscript"/>
        </w:rPr>
        <w:t>k</w:t>
      </w:r>
      <w:r w:rsidRPr="00D421A9">
        <w:rPr>
          <w:rFonts w:ascii="Times New Roman" w:eastAsia="宋体" w:hAnsi="Times New Roman" w:cs="Times New Roman"/>
        </w:rPr>
        <w:t>、</w:t>
      </w:r>
      <w:r w:rsidRPr="00D421A9">
        <w:rPr>
          <w:rFonts w:ascii="Times New Roman" w:eastAsia="宋体" w:hAnsi="Times New Roman" w:cs="Times New Roman"/>
          <w:i/>
        </w:rPr>
        <w:t>Economic</w:t>
      </w:r>
      <w:r w:rsidRPr="00D421A9">
        <w:rPr>
          <w:rFonts w:ascii="Times New Roman" w:eastAsia="宋体" w:hAnsi="Times New Roman" w:cs="Times New Roman"/>
        </w:rPr>
        <w:t xml:space="preserve"> </w:t>
      </w:r>
      <w:r w:rsidRPr="00D421A9">
        <w:rPr>
          <w:rFonts w:ascii="Times New Roman" w:eastAsia="宋体" w:hAnsi="Times New Roman" w:cs="Times New Roman"/>
          <w:i/>
        </w:rPr>
        <w:t>variables</w:t>
      </w:r>
      <w:r w:rsidRPr="00D421A9">
        <w:rPr>
          <w:rFonts w:ascii="Times New Roman" w:eastAsia="宋体" w:hAnsi="Times New Roman" w:cs="Times New Roman"/>
          <w:i/>
          <w:vertAlign w:val="subscript"/>
        </w:rPr>
        <w:t>k</w:t>
      </w:r>
      <w:r w:rsidRPr="00D421A9">
        <w:rPr>
          <w:rFonts w:ascii="Times New Roman" w:eastAsia="宋体" w:hAnsi="Times New Roman" w:cs="Times New Roman"/>
        </w:rPr>
        <w:t>、</w:t>
      </w:r>
      <w:r w:rsidRPr="00D421A9">
        <w:rPr>
          <w:rFonts w:ascii="Times New Roman" w:eastAsia="宋体" w:hAnsi="Times New Roman" w:cs="Times New Roman"/>
          <w:i/>
        </w:rPr>
        <w:t>Method</w:t>
      </w:r>
      <w:r w:rsidRPr="00D421A9">
        <w:rPr>
          <w:rFonts w:ascii="Times New Roman" w:eastAsia="宋体" w:hAnsi="Times New Roman" w:cs="Times New Roman"/>
        </w:rPr>
        <w:t xml:space="preserve"> </w:t>
      </w:r>
      <w:r w:rsidRPr="00D421A9">
        <w:rPr>
          <w:rFonts w:ascii="Times New Roman" w:eastAsia="宋体" w:hAnsi="Times New Roman" w:cs="Times New Roman"/>
          <w:i/>
        </w:rPr>
        <w:t>variables</w:t>
      </w:r>
      <w:r w:rsidRPr="00D421A9">
        <w:rPr>
          <w:rFonts w:ascii="Times New Roman" w:eastAsia="宋体" w:hAnsi="Times New Roman" w:cs="Times New Roman"/>
          <w:i/>
          <w:vertAlign w:val="subscript"/>
        </w:rPr>
        <w:t>k</w:t>
      </w:r>
      <w:r w:rsidR="00DC68F4" w:rsidRPr="00D421A9">
        <w:rPr>
          <w:rFonts w:ascii="Times New Roman" w:eastAsia="宋体" w:hAnsi="Times New Roman" w:cs="Times New Roman"/>
        </w:rPr>
        <w:t>分别表示人口学、经济学</w:t>
      </w:r>
      <w:r w:rsidRPr="00D421A9">
        <w:rPr>
          <w:rFonts w:ascii="Times New Roman" w:eastAsia="宋体" w:hAnsi="Times New Roman" w:cs="Times New Roman"/>
        </w:rPr>
        <w:t>和技术变量，</w:t>
      </w:r>
      <w:r w:rsidRPr="00D421A9">
        <w:rPr>
          <w:rFonts w:ascii="Times New Roman" w:eastAsia="宋体" w:hAnsi="Times New Roman" w:cs="Times New Roman"/>
          <w:i/>
        </w:rPr>
        <w:t>α</w:t>
      </w:r>
      <w:r w:rsidRPr="00D421A9">
        <w:rPr>
          <w:rFonts w:ascii="Times New Roman" w:eastAsia="宋体" w:hAnsi="Times New Roman" w:cs="Times New Roman"/>
        </w:rPr>
        <w:t>、</w:t>
      </w:r>
      <w:r w:rsidRPr="00D421A9">
        <w:rPr>
          <w:rFonts w:ascii="Times New Roman" w:eastAsia="宋体" w:hAnsi="Times New Roman" w:cs="Times New Roman"/>
          <w:i/>
        </w:rPr>
        <w:t>β</w:t>
      </w:r>
      <w:r w:rsidRPr="00D421A9">
        <w:rPr>
          <w:rFonts w:ascii="Times New Roman" w:eastAsia="宋体" w:hAnsi="Times New Roman" w:cs="Times New Roman"/>
        </w:rPr>
        <w:t>、</w:t>
      </w:r>
      <w:r w:rsidRPr="00D421A9">
        <w:rPr>
          <w:rFonts w:ascii="Times New Roman" w:eastAsia="宋体" w:hAnsi="Times New Roman" w:cs="Times New Roman"/>
          <w:i/>
        </w:rPr>
        <w:t>γ</w:t>
      </w:r>
      <w:r w:rsidRPr="00D421A9">
        <w:rPr>
          <w:rFonts w:ascii="Times New Roman" w:eastAsia="宋体" w:hAnsi="Times New Roman" w:cs="Times New Roman"/>
        </w:rPr>
        <w:t>、</w:t>
      </w:r>
      <w:r w:rsidRPr="00D421A9">
        <w:rPr>
          <w:rFonts w:ascii="Times New Roman" w:eastAsia="宋体" w:hAnsi="Times New Roman" w:cs="Times New Roman"/>
          <w:i/>
        </w:rPr>
        <w:t>δ</w:t>
      </w:r>
      <w:r w:rsidRPr="00D421A9">
        <w:rPr>
          <w:rFonts w:ascii="Times New Roman" w:eastAsia="宋体" w:hAnsi="Times New Roman" w:cs="Times New Roman"/>
        </w:rPr>
        <w:t>为待估参数，</w:t>
      </w:r>
      <w:r w:rsidRPr="00D421A9">
        <w:rPr>
          <w:rFonts w:ascii="Times New Roman" w:eastAsia="宋体" w:hAnsi="Times New Roman" w:cs="Times New Roman"/>
          <w:i/>
        </w:rPr>
        <w:t>ε</w:t>
      </w:r>
      <w:r w:rsidRPr="00D421A9">
        <w:rPr>
          <w:rFonts w:ascii="Times New Roman" w:eastAsia="宋体" w:hAnsi="Times New Roman" w:cs="Times New Roman"/>
          <w:i/>
          <w:vertAlign w:val="subscript"/>
        </w:rPr>
        <w:t>k</w:t>
      </w:r>
      <w:r w:rsidRPr="00D421A9">
        <w:rPr>
          <w:rFonts w:ascii="Times New Roman" w:eastAsia="宋体" w:hAnsi="Times New Roman" w:cs="Times New Roman"/>
        </w:rPr>
        <w:t>为随机扰动项。</w:t>
      </w:r>
    </w:p>
    <w:p w:rsidR="00E71D13" w:rsidRPr="00D421A9" w:rsidRDefault="00E71D13" w:rsidP="0009575A">
      <w:pPr>
        <w:ind w:firstLineChars="200" w:firstLine="420"/>
        <w:rPr>
          <w:rFonts w:ascii="Times New Roman" w:eastAsia="宋体" w:hAnsi="Times New Roman" w:cs="Times New Roman"/>
        </w:rPr>
      </w:pPr>
      <w:r w:rsidRPr="00D421A9">
        <w:rPr>
          <w:rFonts w:ascii="Times New Roman" w:eastAsia="宋体" w:hAnsi="Times New Roman" w:cs="Times New Roman"/>
        </w:rPr>
        <w:t>式（</w:t>
      </w:r>
      <w:r w:rsidR="003324BB" w:rsidRPr="00D421A9">
        <w:rPr>
          <w:rFonts w:ascii="Times New Roman" w:eastAsia="宋体" w:hAnsi="Times New Roman" w:cs="Times New Roman"/>
        </w:rPr>
        <w:t>8</w:t>
      </w:r>
      <w:r w:rsidRPr="00D421A9">
        <w:rPr>
          <w:rFonts w:ascii="Times New Roman" w:eastAsia="宋体" w:hAnsi="Times New Roman" w:cs="Times New Roman"/>
        </w:rPr>
        <w:t>）的关注变量包括年龄、健康状况、收入和通货膨胀</w:t>
      </w:r>
      <w:r w:rsidRPr="00D421A9">
        <w:rPr>
          <w:rFonts w:ascii="Times New Roman" w:eastAsia="宋体" w:hAnsi="Times New Roman" w:cs="Times New Roman" w:hint="eastAsia"/>
        </w:rPr>
        <w:t>。其中</w:t>
      </w:r>
      <w:r w:rsidRPr="00D421A9">
        <w:rPr>
          <w:rFonts w:ascii="Times New Roman" w:eastAsia="宋体" w:hAnsi="Times New Roman" w:cs="Times New Roman"/>
        </w:rPr>
        <w:t>，年龄表示国家或经济体的平均年龄，用</w:t>
      </w:r>
      <w:r w:rsidRPr="00D421A9">
        <w:rPr>
          <w:rFonts w:ascii="Times New Roman" w:eastAsia="宋体" w:hAnsi="Times New Roman" w:cs="Times New Roman"/>
        </w:rPr>
        <w:t>2019</w:t>
      </w:r>
      <w:r w:rsidRPr="00D421A9">
        <w:rPr>
          <w:rFonts w:ascii="Times New Roman" w:eastAsia="宋体" w:hAnsi="Times New Roman" w:cs="Times New Roman"/>
        </w:rPr>
        <w:t>年世界人口展望（</w:t>
      </w:r>
      <w:r w:rsidRPr="00D421A9">
        <w:rPr>
          <w:rFonts w:ascii="Times New Roman" w:eastAsia="宋体" w:hAnsi="Times New Roman" w:cs="Times New Roman"/>
        </w:rPr>
        <w:t>World Population Prospects 2019</w:t>
      </w:r>
      <w:r w:rsidRPr="00D421A9">
        <w:rPr>
          <w:rFonts w:ascii="Times New Roman" w:eastAsia="宋体" w:hAnsi="Times New Roman" w:cs="Times New Roman"/>
        </w:rPr>
        <w:t>）数据库中的</w:t>
      </w:r>
      <w:r w:rsidRPr="00D421A9">
        <w:rPr>
          <w:rFonts w:ascii="Times New Roman" w:eastAsia="宋体" w:hAnsi="Times New Roman" w:cs="Times New Roman"/>
        </w:rPr>
        <w:t>Median age of the total population (years)</w:t>
      </w:r>
      <w:r w:rsidRPr="00D421A9">
        <w:rPr>
          <w:rFonts w:ascii="Times New Roman" w:eastAsia="宋体" w:hAnsi="Times New Roman" w:cs="Times New Roman"/>
        </w:rPr>
        <w:t>指标</w:t>
      </w:r>
      <w:r w:rsidRPr="00D421A9">
        <w:rPr>
          <w:rFonts w:ascii="Times New Roman" w:eastAsia="宋体" w:hAnsi="Times New Roman" w:cs="Times New Roman" w:hint="eastAsia"/>
        </w:rPr>
        <w:t>度量</w:t>
      </w:r>
      <w:r w:rsidRPr="00D421A9">
        <w:rPr>
          <w:rFonts w:ascii="Times New Roman" w:eastAsia="宋体" w:hAnsi="Times New Roman" w:cs="Times New Roman"/>
        </w:rPr>
        <w:t>。</w:t>
      </w:r>
      <w:r w:rsidRPr="00D421A9">
        <w:rPr>
          <w:rFonts w:ascii="Times New Roman" w:eastAsia="宋体" w:hAnsi="Times New Roman" w:cs="Times New Roman" w:hint="eastAsia"/>
        </w:rPr>
        <w:t>健康状况反映国家</w:t>
      </w:r>
      <w:r w:rsidRPr="00D421A9">
        <w:rPr>
          <w:rFonts w:ascii="Times New Roman" w:eastAsia="宋体" w:hAnsi="Times New Roman" w:cs="Times New Roman"/>
        </w:rPr>
        <w:t>或经济体整体健康水平，其代理指标选择为</w:t>
      </w:r>
      <w:r w:rsidRPr="00D421A9">
        <w:rPr>
          <w:rFonts w:ascii="Times New Roman" w:eastAsia="宋体" w:hAnsi="Times New Roman" w:cs="Times New Roman" w:hint="eastAsia"/>
        </w:rPr>
        <w:t>H</w:t>
      </w:r>
      <w:r w:rsidRPr="00D421A9">
        <w:rPr>
          <w:rFonts w:ascii="Times New Roman" w:eastAsia="宋体" w:hAnsi="Times New Roman" w:cs="Times New Roman"/>
        </w:rPr>
        <w:t>NPS</w:t>
      </w:r>
      <w:r w:rsidRPr="00D421A9">
        <w:rPr>
          <w:rFonts w:ascii="Times New Roman" w:eastAsia="宋体" w:hAnsi="Times New Roman" w:cs="Times New Roman"/>
        </w:rPr>
        <w:t>数据库中的</w:t>
      </w:r>
      <w:r w:rsidRPr="00D421A9">
        <w:rPr>
          <w:rFonts w:ascii="Times New Roman" w:eastAsia="宋体" w:hAnsi="Times New Roman" w:cs="Times New Roman"/>
        </w:rPr>
        <w:t>Health expenditure, private (% of GDP)</w:t>
      </w:r>
      <w:r w:rsidRPr="00D421A9">
        <w:rPr>
          <w:rFonts w:ascii="Times New Roman" w:eastAsia="宋体" w:hAnsi="Times New Roman" w:cs="Times New Roman"/>
        </w:rPr>
        <w:t>指标</w:t>
      </w:r>
      <w:r w:rsidR="00DF0DE7" w:rsidRPr="00D421A9">
        <w:rPr>
          <w:rFonts w:ascii="Times New Roman" w:eastAsia="宋体" w:hAnsi="Times New Roman" w:cs="Times New Roman" w:hint="eastAsia"/>
        </w:rPr>
        <w:t>，该</w:t>
      </w:r>
      <w:r w:rsidR="00DF0DE7" w:rsidRPr="00D421A9">
        <w:rPr>
          <w:rFonts w:ascii="Times New Roman" w:eastAsia="宋体" w:hAnsi="Times New Roman" w:cs="Times New Roman"/>
        </w:rPr>
        <w:t>指标值越大，健康支出占</w:t>
      </w:r>
      <w:r w:rsidR="00DF0DE7" w:rsidRPr="00D421A9">
        <w:rPr>
          <w:rFonts w:ascii="Times New Roman" w:eastAsia="宋体" w:hAnsi="Times New Roman" w:cs="Times New Roman" w:hint="eastAsia"/>
        </w:rPr>
        <w:t>GDP</w:t>
      </w:r>
      <w:r w:rsidR="00DF0DE7" w:rsidRPr="00D421A9">
        <w:rPr>
          <w:rFonts w:ascii="Times New Roman" w:eastAsia="宋体" w:hAnsi="Times New Roman" w:cs="Times New Roman" w:hint="eastAsia"/>
        </w:rPr>
        <w:t>比重</w:t>
      </w:r>
      <w:r w:rsidR="00DF0DE7" w:rsidRPr="00D421A9">
        <w:rPr>
          <w:rFonts w:ascii="Times New Roman" w:eastAsia="宋体" w:hAnsi="Times New Roman" w:cs="Times New Roman"/>
        </w:rPr>
        <w:t>越大，健康状况越好。</w:t>
      </w:r>
      <w:r w:rsidRPr="00D421A9">
        <w:rPr>
          <w:rFonts w:ascii="Times New Roman" w:eastAsia="宋体" w:hAnsi="Times New Roman" w:cs="Times New Roman" w:hint="eastAsia"/>
        </w:rPr>
        <w:t>收入反映</w:t>
      </w:r>
      <w:r w:rsidRPr="00D421A9">
        <w:rPr>
          <w:rFonts w:ascii="Times New Roman" w:eastAsia="宋体" w:hAnsi="Times New Roman" w:cs="Times New Roman"/>
        </w:rPr>
        <w:t>国家或经济体收入</w:t>
      </w:r>
      <w:r w:rsidRPr="00D421A9">
        <w:rPr>
          <w:rFonts w:ascii="Times New Roman" w:eastAsia="宋体" w:hAnsi="Times New Roman" w:cs="Times New Roman" w:hint="eastAsia"/>
        </w:rPr>
        <w:t>水平</w:t>
      </w:r>
      <w:r w:rsidRPr="00D421A9">
        <w:rPr>
          <w:rFonts w:ascii="Times New Roman" w:eastAsia="宋体" w:hAnsi="Times New Roman" w:cs="Times New Roman"/>
        </w:rPr>
        <w:t>，其代</w:t>
      </w:r>
      <w:r w:rsidRPr="00D421A9">
        <w:rPr>
          <w:rFonts w:ascii="Times New Roman" w:eastAsia="宋体" w:hAnsi="Times New Roman" w:cs="Times New Roman"/>
        </w:rPr>
        <w:lastRenderedPageBreak/>
        <w:t>理指标为世界银行世界发展指标（</w:t>
      </w:r>
      <w:r w:rsidRPr="00D421A9">
        <w:rPr>
          <w:rFonts w:ascii="Times New Roman" w:eastAsia="宋体" w:hAnsi="Times New Roman" w:cs="Times New Roman"/>
        </w:rPr>
        <w:t>World Development Indicators, WDI</w:t>
      </w:r>
      <w:r w:rsidRPr="00D421A9">
        <w:rPr>
          <w:rFonts w:ascii="Times New Roman" w:eastAsia="宋体" w:hAnsi="Times New Roman" w:cs="Times New Roman"/>
        </w:rPr>
        <w:t>）数据库的</w:t>
      </w:r>
      <w:r w:rsidRPr="00D421A9">
        <w:rPr>
          <w:rFonts w:ascii="Times New Roman" w:eastAsia="宋体" w:hAnsi="Times New Roman" w:cs="Times New Roman"/>
        </w:rPr>
        <w:t>GDP per capita (constant 2010 US$)</w:t>
      </w:r>
      <w:r w:rsidRPr="00D421A9">
        <w:rPr>
          <w:rFonts w:ascii="Times New Roman" w:eastAsia="宋体" w:hAnsi="Times New Roman" w:cs="Times New Roman"/>
        </w:rPr>
        <w:t>指标</w:t>
      </w:r>
      <w:r w:rsidRPr="00D421A9">
        <w:rPr>
          <w:rFonts w:ascii="Times New Roman" w:eastAsia="宋体" w:hAnsi="Times New Roman" w:cs="Times New Roman" w:hint="eastAsia"/>
        </w:rPr>
        <w:t>，估计</w:t>
      </w:r>
      <w:r w:rsidRPr="00D421A9">
        <w:rPr>
          <w:rFonts w:ascii="Times New Roman" w:eastAsia="宋体" w:hAnsi="Times New Roman" w:cs="Times New Roman"/>
        </w:rPr>
        <w:t>时对这一指标做</w:t>
      </w:r>
      <w:r w:rsidRPr="00D421A9">
        <w:rPr>
          <w:rFonts w:ascii="Times New Roman" w:eastAsia="宋体" w:hAnsi="Times New Roman" w:cs="Times New Roman" w:hint="eastAsia"/>
        </w:rPr>
        <w:t>对数</w:t>
      </w:r>
      <w:r w:rsidRPr="00D421A9">
        <w:rPr>
          <w:rFonts w:ascii="Times New Roman" w:eastAsia="宋体" w:hAnsi="Times New Roman" w:cs="Times New Roman"/>
        </w:rPr>
        <w:t>处理</w:t>
      </w:r>
      <w:r w:rsidRPr="00D421A9">
        <w:rPr>
          <w:rFonts w:ascii="Times New Roman" w:eastAsia="宋体" w:hAnsi="Times New Roman" w:cs="Times New Roman" w:hint="eastAsia"/>
        </w:rPr>
        <w:t>。通货膨胀</w:t>
      </w:r>
      <w:r w:rsidRPr="00D421A9">
        <w:rPr>
          <w:rFonts w:ascii="Times New Roman" w:eastAsia="宋体" w:hAnsi="Times New Roman" w:cs="Times New Roman"/>
        </w:rPr>
        <w:t>反映了</w:t>
      </w:r>
      <w:r w:rsidR="0009575A" w:rsidRPr="00D421A9">
        <w:rPr>
          <w:rFonts w:ascii="Times New Roman" w:eastAsia="宋体" w:hAnsi="Times New Roman" w:cs="Times New Roman" w:hint="eastAsia"/>
        </w:rPr>
        <w:t>国家</w:t>
      </w:r>
      <w:r w:rsidR="0009575A" w:rsidRPr="00D421A9">
        <w:rPr>
          <w:rFonts w:ascii="Times New Roman" w:eastAsia="宋体" w:hAnsi="Times New Roman" w:cs="Times New Roman"/>
        </w:rPr>
        <w:t>或经济体物价变化</w:t>
      </w:r>
      <w:r w:rsidR="0009575A" w:rsidRPr="00D421A9">
        <w:rPr>
          <w:rFonts w:ascii="Times New Roman" w:eastAsia="宋体" w:hAnsi="Times New Roman" w:cs="Times New Roman" w:hint="eastAsia"/>
        </w:rPr>
        <w:t>速度</w:t>
      </w:r>
      <w:r w:rsidR="0009575A" w:rsidRPr="00D421A9">
        <w:rPr>
          <w:rFonts w:ascii="Times New Roman" w:eastAsia="宋体" w:hAnsi="Times New Roman" w:cs="Times New Roman"/>
        </w:rPr>
        <w:t>，用</w:t>
      </w:r>
      <w:r w:rsidRPr="00D421A9">
        <w:rPr>
          <w:rFonts w:ascii="Times New Roman" w:eastAsia="宋体" w:hAnsi="Times New Roman" w:cs="Times New Roman"/>
        </w:rPr>
        <w:t>WDI</w:t>
      </w:r>
      <w:r w:rsidRPr="00D421A9">
        <w:rPr>
          <w:rFonts w:ascii="Times New Roman" w:eastAsia="宋体" w:hAnsi="Times New Roman" w:cs="Times New Roman"/>
        </w:rPr>
        <w:t>数据库中的</w:t>
      </w:r>
      <w:r w:rsidRPr="00D421A9">
        <w:rPr>
          <w:rFonts w:ascii="Times New Roman" w:eastAsia="宋体" w:hAnsi="Times New Roman" w:cs="Times New Roman"/>
        </w:rPr>
        <w:t>GDP deflator (base year varies by country)</w:t>
      </w:r>
      <w:r w:rsidRPr="00D421A9">
        <w:rPr>
          <w:rFonts w:ascii="Times New Roman" w:eastAsia="宋体" w:hAnsi="Times New Roman" w:cs="Times New Roman"/>
        </w:rPr>
        <w:t>指标</w:t>
      </w:r>
      <w:r w:rsidR="0009575A" w:rsidRPr="00D421A9">
        <w:rPr>
          <w:rFonts w:ascii="Times New Roman" w:eastAsia="宋体" w:hAnsi="Times New Roman" w:cs="Times New Roman" w:hint="eastAsia"/>
        </w:rPr>
        <w:t>来</w:t>
      </w:r>
      <w:r w:rsidR="0009575A" w:rsidRPr="00D421A9">
        <w:rPr>
          <w:rFonts w:ascii="Times New Roman" w:eastAsia="宋体" w:hAnsi="Times New Roman" w:cs="Times New Roman"/>
        </w:rPr>
        <w:t>度量</w:t>
      </w:r>
      <w:r w:rsidRPr="00D421A9">
        <w:rPr>
          <w:rFonts w:ascii="Times New Roman" w:eastAsia="宋体" w:hAnsi="Times New Roman" w:cs="Times New Roman"/>
        </w:rPr>
        <w:t>。</w:t>
      </w:r>
    </w:p>
    <w:p w:rsidR="00330F3E" w:rsidRPr="00D421A9" w:rsidRDefault="00330F3E" w:rsidP="00A94A62">
      <w:pPr>
        <w:ind w:firstLineChars="200" w:firstLine="420"/>
        <w:rPr>
          <w:rFonts w:ascii="Times New Roman" w:eastAsia="宋体" w:hAnsi="Times New Roman" w:cs="Times New Roman"/>
          <w:strike/>
        </w:rPr>
      </w:pPr>
      <w:r w:rsidRPr="00D421A9">
        <w:rPr>
          <w:rFonts w:ascii="Times New Roman" w:eastAsia="宋体" w:hAnsi="Times New Roman" w:cs="Times New Roman"/>
        </w:rPr>
        <w:t>控制的技术变量</w:t>
      </w:r>
      <w:r w:rsidR="007B6128" w:rsidRPr="00D421A9">
        <w:rPr>
          <w:rFonts w:ascii="Times New Roman" w:eastAsia="宋体" w:hAnsi="Times New Roman" w:cs="Times New Roman" w:hint="eastAsia"/>
        </w:rPr>
        <w:t>参考</w:t>
      </w:r>
      <w:r w:rsidR="007B6128" w:rsidRPr="00D421A9">
        <w:rPr>
          <w:rFonts w:ascii="Times New Roman" w:eastAsia="宋体" w:hAnsi="Times New Roman" w:cs="Times New Roman"/>
        </w:rPr>
        <w:t>前文设计，</w:t>
      </w:r>
      <w:r w:rsidRPr="00D421A9">
        <w:rPr>
          <w:rFonts w:ascii="Times New Roman" w:eastAsia="宋体" w:hAnsi="Times New Roman" w:cs="Times New Roman"/>
        </w:rPr>
        <w:t>包括五个方面变量，</w:t>
      </w:r>
      <w:r w:rsidR="00A94A62" w:rsidRPr="00D421A9">
        <w:rPr>
          <w:rFonts w:ascii="Times New Roman" w:eastAsia="宋体" w:hAnsi="Times New Roman" w:cs="Times New Roman"/>
        </w:rPr>
        <w:t>分别为</w:t>
      </w:r>
      <w:r w:rsidRPr="00D421A9">
        <w:rPr>
          <w:rFonts w:ascii="Times New Roman" w:eastAsia="宋体" w:hAnsi="Times New Roman" w:cs="Times New Roman"/>
        </w:rPr>
        <w:t>发表特征、效用函数形式、变量定义、估计方法、研究设计。</w:t>
      </w:r>
    </w:p>
    <w:p w:rsidR="00330F3E" w:rsidRPr="00D421A9" w:rsidRDefault="005916F2" w:rsidP="00330F3E">
      <w:pPr>
        <w:ind w:firstLineChars="200" w:firstLine="420"/>
        <w:rPr>
          <w:rFonts w:ascii="Times New Roman" w:eastAsia="宋体" w:hAnsi="Times New Roman" w:cs="Times New Roman"/>
        </w:rPr>
      </w:pPr>
      <w:r w:rsidRPr="00D421A9">
        <w:rPr>
          <w:rFonts w:ascii="Times New Roman" w:eastAsia="宋体" w:hAnsi="Times New Roman" w:cs="Times New Roman" w:hint="eastAsia"/>
        </w:rPr>
        <w:t>本部分</w:t>
      </w:r>
      <w:r w:rsidRPr="00D421A9">
        <w:rPr>
          <w:rFonts w:ascii="Times New Roman" w:eastAsia="宋体" w:hAnsi="Times New Roman" w:cs="Times New Roman"/>
        </w:rPr>
        <w:t>使用的数据来自文献整理和宏观数据</w:t>
      </w:r>
      <w:r w:rsidRPr="00D421A9">
        <w:rPr>
          <w:rFonts w:ascii="Times New Roman" w:eastAsia="宋体" w:hAnsi="Times New Roman" w:cs="Times New Roman" w:hint="eastAsia"/>
        </w:rPr>
        <w:t>，</w:t>
      </w:r>
      <w:r w:rsidRPr="00D421A9">
        <w:rPr>
          <w:rFonts w:ascii="Times New Roman" w:eastAsia="宋体" w:hAnsi="Times New Roman" w:cs="Times New Roman"/>
        </w:rPr>
        <w:t>为截面数据。</w:t>
      </w:r>
      <w:r w:rsidR="00330F3E" w:rsidRPr="00D421A9">
        <w:rPr>
          <w:rFonts w:ascii="Times New Roman" w:eastAsia="宋体" w:hAnsi="Times New Roman" w:cs="Times New Roman"/>
        </w:rPr>
        <w:t>式（</w:t>
      </w:r>
      <w:r w:rsidR="003324BB" w:rsidRPr="00D421A9">
        <w:rPr>
          <w:rFonts w:ascii="Times New Roman" w:eastAsia="宋体" w:hAnsi="Times New Roman" w:cs="Times New Roman"/>
        </w:rPr>
        <w:t>8</w:t>
      </w:r>
      <w:r w:rsidR="00330F3E" w:rsidRPr="00D421A9">
        <w:rPr>
          <w:rFonts w:ascii="Times New Roman" w:eastAsia="宋体" w:hAnsi="Times New Roman" w:cs="Times New Roman"/>
        </w:rPr>
        <w:t>）采用三种方法进行估计。第一，</w:t>
      </w:r>
      <w:r w:rsidR="00330F3E" w:rsidRPr="00D421A9">
        <w:rPr>
          <w:rFonts w:ascii="Times New Roman" w:eastAsia="宋体" w:hAnsi="Times New Roman" w:cs="Times New Roman"/>
        </w:rPr>
        <w:t>Meta</w:t>
      </w:r>
      <w:r w:rsidR="00330F3E" w:rsidRPr="00D421A9">
        <w:rPr>
          <w:rFonts w:ascii="Times New Roman" w:eastAsia="宋体" w:hAnsi="Times New Roman" w:cs="Times New Roman"/>
        </w:rPr>
        <w:t>估计。这一估计方法用于常规元分析模型的参数估计。</w:t>
      </w:r>
      <w:r w:rsidR="00330F3E" w:rsidRPr="00D421A9">
        <w:rPr>
          <w:rFonts w:ascii="Times New Roman" w:eastAsia="宋体" w:hAnsi="Times New Roman" w:cs="Times New Roman"/>
        </w:rPr>
        <w:t>Meta</w:t>
      </w:r>
      <w:r w:rsidR="00330F3E" w:rsidRPr="00D421A9">
        <w:rPr>
          <w:rFonts w:ascii="Times New Roman" w:eastAsia="宋体" w:hAnsi="Times New Roman" w:cs="Times New Roman"/>
        </w:rPr>
        <w:t>模型分为固定效应模型和随机效应模型，具体模型选择根据齐性检验结果判断。第二，贝叶斯估计。本文使用的样本数据中，风险厌恶系数存在明显的极端值，贝叶斯方法可以帮助处理存在极端值和缺失值条件下的</w:t>
      </w:r>
      <w:r w:rsidR="00330F3E" w:rsidRPr="00D421A9">
        <w:rPr>
          <w:rFonts w:ascii="Times New Roman" w:eastAsia="宋体" w:hAnsi="Times New Roman" w:cs="Times New Roman"/>
        </w:rPr>
        <w:t>Meta</w:t>
      </w:r>
      <w:r w:rsidR="00330F3E" w:rsidRPr="00D421A9">
        <w:rPr>
          <w:rFonts w:ascii="Times New Roman" w:eastAsia="宋体" w:hAnsi="Times New Roman" w:cs="Times New Roman"/>
        </w:rPr>
        <w:t>估计。第三，贝叶斯模型平均（</w:t>
      </w:r>
      <w:r w:rsidR="00330F3E" w:rsidRPr="00D421A9">
        <w:rPr>
          <w:rFonts w:ascii="Times New Roman" w:eastAsia="宋体" w:hAnsi="Times New Roman" w:cs="Times New Roman"/>
        </w:rPr>
        <w:t>BMA</w:t>
      </w:r>
      <w:r w:rsidR="00330F3E" w:rsidRPr="00D421A9">
        <w:rPr>
          <w:rFonts w:ascii="Times New Roman" w:eastAsia="宋体" w:hAnsi="Times New Roman" w:cs="Times New Roman"/>
        </w:rPr>
        <w:t>）。</w:t>
      </w:r>
      <w:r w:rsidR="00330F3E" w:rsidRPr="00D421A9">
        <w:rPr>
          <w:rFonts w:ascii="Times New Roman" w:eastAsia="宋体" w:hAnsi="Times New Roman" w:cs="Times New Roman"/>
        </w:rPr>
        <w:t>BMA</w:t>
      </w:r>
      <w:r w:rsidR="00330F3E" w:rsidRPr="00D421A9">
        <w:rPr>
          <w:rFonts w:ascii="Times New Roman" w:eastAsia="宋体" w:hAnsi="Times New Roman" w:cs="Times New Roman"/>
        </w:rPr>
        <w:t>方法计算的</w:t>
      </w:r>
      <w:r w:rsidR="00330F3E" w:rsidRPr="00D421A9">
        <w:rPr>
          <w:rFonts w:ascii="Times New Roman" w:eastAsia="宋体" w:hAnsi="Times New Roman" w:cs="Times New Roman"/>
        </w:rPr>
        <w:t>MC</w:t>
      </w:r>
      <w:r w:rsidR="00330F3E" w:rsidRPr="00D421A9">
        <w:rPr>
          <w:rFonts w:ascii="Times New Roman" w:eastAsia="宋体" w:hAnsi="Times New Roman" w:cs="Times New Roman"/>
          <w:vertAlign w:val="superscript"/>
        </w:rPr>
        <w:t>3</w:t>
      </w:r>
      <w:r w:rsidR="00330F3E" w:rsidRPr="00D421A9">
        <w:rPr>
          <w:rFonts w:ascii="Times New Roman" w:eastAsia="宋体" w:hAnsi="Times New Roman" w:cs="Times New Roman"/>
        </w:rPr>
        <w:t>方法抽取的包含对应解释变量所占比例，可以在从多个变量中挑选出影响被解释变量的主要因素，在</w:t>
      </w:r>
      <w:r w:rsidR="00330F3E" w:rsidRPr="00D421A9">
        <w:rPr>
          <w:rFonts w:ascii="Times New Roman" w:eastAsia="宋体" w:hAnsi="Times New Roman" w:cs="Times New Roman"/>
        </w:rPr>
        <w:t>Meta</w:t>
      </w:r>
      <w:r w:rsidR="00330F3E" w:rsidRPr="00D421A9">
        <w:rPr>
          <w:rFonts w:ascii="Times New Roman" w:eastAsia="宋体" w:hAnsi="Times New Roman" w:cs="Times New Roman"/>
        </w:rPr>
        <w:t>分析中较为常用（</w:t>
      </w:r>
      <w:r w:rsidR="00330F3E" w:rsidRPr="00D421A9">
        <w:rPr>
          <w:rFonts w:ascii="Times New Roman" w:eastAsia="宋体" w:hAnsi="Times New Roman" w:cs="Times New Roman"/>
        </w:rPr>
        <w:t xml:space="preserve">Havranek </w:t>
      </w:r>
      <w:r w:rsidR="00402D6B" w:rsidRPr="00D421A9">
        <w:rPr>
          <w:rFonts w:ascii="Times New Roman" w:eastAsia="宋体" w:hAnsi="Times New Roman" w:cs="Times New Roman"/>
        </w:rPr>
        <w:t>et al</w:t>
      </w:r>
      <w:r w:rsidR="00330F3E" w:rsidRPr="00D421A9">
        <w:rPr>
          <w:rFonts w:ascii="Times New Roman" w:eastAsia="宋体" w:hAnsi="Times New Roman" w:cs="Times New Roman"/>
        </w:rPr>
        <w:t>，</w:t>
      </w:r>
      <w:r w:rsidR="00330F3E" w:rsidRPr="00D421A9">
        <w:rPr>
          <w:rFonts w:ascii="Times New Roman" w:eastAsia="宋体" w:hAnsi="Times New Roman" w:cs="Times New Roman"/>
        </w:rPr>
        <w:t>2015</w:t>
      </w:r>
      <w:r w:rsidR="00330F3E" w:rsidRPr="00D421A9">
        <w:rPr>
          <w:rFonts w:ascii="Times New Roman" w:eastAsia="宋体" w:hAnsi="Times New Roman" w:cs="Times New Roman"/>
        </w:rPr>
        <w:t>）</w:t>
      </w:r>
      <w:r w:rsidR="001A4797" w:rsidRPr="00D421A9">
        <w:rPr>
          <w:rFonts w:ascii="Times New Roman" w:eastAsia="宋体" w:hAnsi="Times New Roman" w:cs="Times New Roman" w:hint="eastAsia"/>
        </w:rPr>
        <w:t>。</w:t>
      </w:r>
    </w:p>
    <w:p w:rsidR="002957FE" w:rsidRPr="00D421A9" w:rsidRDefault="002957FE" w:rsidP="002957FE">
      <w:pPr>
        <w:ind w:firstLineChars="200" w:firstLine="420"/>
        <w:rPr>
          <w:rFonts w:ascii="Times New Roman" w:eastAsia="宋体" w:hAnsi="Times New Roman" w:cs="Times New Roman"/>
        </w:rPr>
      </w:pPr>
      <w:r w:rsidRPr="00D421A9">
        <w:rPr>
          <w:rFonts w:ascii="Times New Roman" w:eastAsia="宋体" w:hAnsi="Times New Roman" w:cs="Times New Roman"/>
        </w:rPr>
        <w:t>我们在表</w:t>
      </w:r>
      <w:r w:rsidR="003324BB" w:rsidRPr="00D421A9">
        <w:rPr>
          <w:rFonts w:ascii="Times New Roman" w:eastAsia="宋体" w:hAnsi="Times New Roman" w:cs="Times New Roman" w:hint="eastAsia"/>
        </w:rPr>
        <w:t>11</w:t>
      </w:r>
      <w:r w:rsidRPr="00D421A9">
        <w:rPr>
          <w:rFonts w:ascii="Times New Roman" w:eastAsia="宋体" w:hAnsi="Times New Roman" w:cs="Times New Roman"/>
        </w:rPr>
        <w:t>中汇总了式（</w:t>
      </w:r>
      <w:r w:rsidR="003324BB" w:rsidRPr="00D421A9">
        <w:rPr>
          <w:rFonts w:ascii="Times New Roman" w:eastAsia="宋体" w:hAnsi="Times New Roman" w:cs="Times New Roman"/>
        </w:rPr>
        <w:t>8</w:t>
      </w:r>
      <w:r w:rsidRPr="00D421A9">
        <w:rPr>
          <w:rFonts w:ascii="Times New Roman" w:eastAsia="宋体" w:hAnsi="Times New Roman" w:cs="Times New Roman"/>
        </w:rPr>
        <w:t>）的基准估计结果。齐性检验结果显示，本文搜集的数据更适用于随机效应模型。表</w:t>
      </w:r>
      <w:r w:rsidR="003324BB" w:rsidRPr="00D421A9">
        <w:rPr>
          <w:rFonts w:ascii="Times New Roman" w:eastAsia="宋体" w:hAnsi="Times New Roman" w:cs="Times New Roman" w:hint="eastAsia"/>
        </w:rPr>
        <w:t>11</w:t>
      </w:r>
      <w:r w:rsidRPr="00D421A9">
        <w:rPr>
          <w:rFonts w:ascii="Times New Roman" w:eastAsia="宋体" w:hAnsi="Times New Roman" w:cs="Times New Roman"/>
        </w:rPr>
        <w:t>中，第（</w:t>
      </w:r>
      <w:r w:rsidRPr="00D421A9">
        <w:rPr>
          <w:rFonts w:ascii="Times New Roman" w:eastAsia="宋体" w:hAnsi="Times New Roman" w:cs="Times New Roman"/>
        </w:rPr>
        <w:t>1</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）栏、（</w:t>
      </w:r>
      <w:r w:rsidRPr="00D421A9">
        <w:rPr>
          <w:rFonts w:ascii="Times New Roman" w:eastAsia="宋体" w:hAnsi="Times New Roman" w:cs="Times New Roman"/>
        </w:rPr>
        <w:t>5</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6</w:t>
      </w:r>
      <w:r w:rsidRPr="00D421A9">
        <w:rPr>
          <w:rFonts w:ascii="Times New Roman" w:eastAsia="宋体" w:hAnsi="Times New Roman" w:cs="Times New Roman"/>
        </w:rPr>
        <w:t>）栏、（</w:t>
      </w:r>
      <w:r w:rsidRPr="00D421A9">
        <w:rPr>
          <w:rFonts w:ascii="Times New Roman" w:eastAsia="宋体" w:hAnsi="Times New Roman" w:cs="Times New Roman"/>
        </w:rPr>
        <w:t>7</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w:t>
      </w:r>
      <w:r w:rsidRPr="00D421A9">
        <w:rPr>
          <w:rFonts w:ascii="Times New Roman" w:eastAsia="宋体" w:hAnsi="Times New Roman" w:cs="Times New Roman"/>
        </w:rPr>
        <w:t>8</w:t>
      </w:r>
      <w:r w:rsidRPr="00D421A9">
        <w:rPr>
          <w:rFonts w:ascii="Times New Roman" w:eastAsia="宋体" w:hAnsi="Times New Roman" w:cs="Times New Roman"/>
        </w:rPr>
        <w:t>）栏分别为</w:t>
      </w:r>
      <w:r w:rsidRPr="00D421A9">
        <w:rPr>
          <w:rFonts w:ascii="Times New Roman" w:eastAsia="宋体" w:hAnsi="Times New Roman" w:cs="Times New Roman"/>
        </w:rPr>
        <w:t>OLS</w:t>
      </w:r>
      <w:r w:rsidRPr="00D421A9">
        <w:rPr>
          <w:rFonts w:ascii="Times New Roman" w:eastAsia="宋体" w:hAnsi="Times New Roman" w:cs="Times New Roman"/>
        </w:rPr>
        <w:t>估计、贝叶斯估计、贝叶斯模型平均估计结果。贝叶斯估计的先验分布为正态分布，并使用</w:t>
      </w:r>
      <w:r w:rsidRPr="00D421A9">
        <w:rPr>
          <w:rFonts w:ascii="Times New Roman" w:eastAsia="宋体" w:hAnsi="Times New Roman" w:cs="Times New Roman"/>
        </w:rPr>
        <w:t>Gibbs</w:t>
      </w:r>
      <w:r w:rsidRPr="00D421A9">
        <w:rPr>
          <w:rFonts w:ascii="Times New Roman" w:eastAsia="宋体" w:hAnsi="Times New Roman" w:cs="Times New Roman"/>
        </w:rPr>
        <w:t>抽样更新模型参数。篇幅所限，控制变量估计结果见附录</w:t>
      </w:r>
      <w:r w:rsidR="00EC05DC" w:rsidRPr="00D421A9">
        <w:rPr>
          <w:rFonts w:ascii="Times New Roman" w:eastAsia="宋体" w:hAnsi="Times New Roman" w:cs="Times New Roman"/>
        </w:rPr>
        <w:t>4</w:t>
      </w:r>
      <w:r w:rsidRPr="00D421A9">
        <w:rPr>
          <w:rFonts w:ascii="Times New Roman" w:eastAsia="宋体" w:hAnsi="Times New Roman" w:cs="Times New Roman"/>
        </w:rPr>
        <w:t>。可以看出：第一，年龄</w:t>
      </w:r>
      <w:r w:rsidRPr="00D421A9">
        <w:rPr>
          <w:rFonts w:ascii="Times New Roman" w:eastAsia="宋体" w:hAnsi="Times New Roman" w:cs="Times New Roman" w:hint="eastAsia"/>
        </w:rPr>
        <w:t>显著</w:t>
      </w:r>
      <w:r w:rsidRPr="00D421A9">
        <w:rPr>
          <w:rFonts w:ascii="Times New Roman" w:eastAsia="宋体" w:hAnsi="Times New Roman" w:cs="Times New Roman"/>
        </w:rPr>
        <w:t>影响风险态度，随着生命周期的</w:t>
      </w:r>
      <w:r w:rsidRPr="00D421A9">
        <w:rPr>
          <w:rFonts w:ascii="Times New Roman" w:eastAsia="宋体" w:hAnsi="Times New Roman" w:cs="Times New Roman" w:hint="eastAsia"/>
        </w:rPr>
        <w:t>推进</w:t>
      </w:r>
      <w:r w:rsidRPr="00D421A9">
        <w:rPr>
          <w:rFonts w:ascii="Times New Roman" w:eastAsia="宋体" w:hAnsi="Times New Roman" w:cs="Times New Roman"/>
        </w:rPr>
        <w:t>，</w:t>
      </w:r>
      <w:r w:rsidRPr="00D421A9">
        <w:rPr>
          <w:rFonts w:ascii="Times New Roman" w:eastAsia="宋体" w:hAnsi="Times New Roman" w:cs="Times New Roman" w:hint="eastAsia"/>
        </w:rPr>
        <w:t>RRA</w:t>
      </w:r>
      <w:r w:rsidRPr="00D421A9">
        <w:rPr>
          <w:rFonts w:ascii="Times New Roman" w:eastAsia="宋体" w:hAnsi="Times New Roman" w:cs="Times New Roman" w:hint="eastAsia"/>
        </w:rPr>
        <w:t>呈“倒</w:t>
      </w:r>
      <w:r w:rsidRPr="00D421A9">
        <w:rPr>
          <w:rFonts w:ascii="Times New Roman" w:eastAsia="宋体" w:hAnsi="Times New Roman" w:cs="Times New Roman" w:hint="eastAsia"/>
        </w:rPr>
        <w:t>U</w:t>
      </w:r>
      <w:r w:rsidRPr="00D421A9">
        <w:rPr>
          <w:rFonts w:ascii="Times New Roman" w:eastAsia="宋体" w:hAnsi="Times New Roman" w:cs="Times New Roman" w:hint="eastAsia"/>
        </w:rPr>
        <w:t>”型变化趋势。第二</w:t>
      </w:r>
      <w:r w:rsidRPr="00D421A9">
        <w:rPr>
          <w:rFonts w:ascii="Times New Roman" w:eastAsia="宋体" w:hAnsi="Times New Roman" w:cs="Times New Roman"/>
        </w:rPr>
        <w:t>，健康状况越差的群体，越厌恶风险。</w:t>
      </w:r>
      <w:r w:rsidRPr="00D421A9">
        <w:rPr>
          <w:rFonts w:ascii="Times New Roman" w:eastAsia="宋体" w:hAnsi="Times New Roman" w:cs="Times New Roman" w:hint="eastAsia"/>
        </w:rPr>
        <w:t>第三</w:t>
      </w:r>
      <w:r w:rsidRPr="00D421A9">
        <w:rPr>
          <w:rFonts w:ascii="Times New Roman" w:eastAsia="宋体" w:hAnsi="Times New Roman" w:cs="Times New Roman"/>
        </w:rPr>
        <w:t>，</w:t>
      </w:r>
      <w:r w:rsidRPr="00D421A9">
        <w:rPr>
          <w:rFonts w:ascii="Times New Roman" w:eastAsia="宋体" w:hAnsi="Times New Roman" w:cs="Times New Roman" w:hint="eastAsia"/>
        </w:rPr>
        <w:t>收入</w:t>
      </w:r>
      <w:r w:rsidRPr="00D421A9">
        <w:rPr>
          <w:rFonts w:ascii="Times New Roman" w:eastAsia="宋体" w:hAnsi="Times New Roman" w:cs="Times New Roman"/>
        </w:rPr>
        <w:t>显著正向决定风险</w:t>
      </w:r>
      <w:r w:rsidRPr="00D421A9">
        <w:rPr>
          <w:rFonts w:ascii="Times New Roman" w:eastAsia="宋体" w:hAnsi="Times New Roman" w:cs="Times New Roman" w:hint="eastAsia"/>
        </w:rPr>
        <w:t>厌恶</w:t>
      </w:r>
      <w:r w:rsidRPr="00D421A9">
        <w:rPr>
          <w:rFonts w:ascii="Times New Roman" w:eastAsia="宋体" w:hAnsi="Times New Roman" w:cs="Times New Roman"/>
        </w:rPr>
        <w:t>程度，表现为收入越高越</w:t>
      </w:r>
      <w:r w:rsidRPr="00D421A9">
        <w:rPr>
          <w:rFonts w:ascii="Times New Roman" w:eastAsia="宋体" w:hAnsi="Times New Roman" w:cs="Times New Roman" w:hint="eastAsia"/>
        </w:rPr>
        <w:t>厌恶风险</w:t>
      </w:r>
      <w:r w:rsidRPr="00D421A9">
        <w:rPr>
          <w:rFonts w:ascii="Times New Roman" w:eastAsia="宋体" w:hAnsi="Times New Roman" w:cs="Times New Roman"/>
        </w:rPr>
        <w:t>。</w:t>
      </w:r>
      <w:r w:rsidRPr="00D421A9">
        <w:rPr>
          <w:rFonts w:ascii="Times New Roman" w:eastAsia="宋体" w:hAnsi="Times New Roman" w:cs="Times New Roman" w:hint="eastAsia"/>
        </w:rPr>
        <w:t>第四</w:t>
      </w:r>
      <w:r w:rsidRPr="00D421A9">
        <w:rPr>
          <w:rFonts w:ascii="Times New Roman" w:eastAsia="宋体" w:hAnsi="Times New Roman" w:cs="Times New Roman"/>
        </w:rPr>
        <w:t>，</w:t>
      </w:r>
      <w:r w:rsidRPr="00D421A9">
        <w:rPr>
          <w:rFonts w:ascii="Times New Roman" w:eastAsia="宋体" w:hAnsi="Times New Roman" w:cs="Times New Roman" w:hint="eastAsia"/>
        </w:rPr>
        <w:t>通货膨胀</w:t>
      </w:r>
      <w:r w:rsidRPr="00D421A9">
        <w:rPr>
          <w:rFonts w:ascii="Times New Roman" w:eastAsia="宋体" w:hAnsi="Times New Roman" w:cs="Times New Roman"/>
        </w:rPr>
        <w:t>对于风险态度的影响不显著。</w:t>
      </w:r>
    </w:p>
    <w:p w:rsidR="005D3E8C" w:rsidRPr="00D421A9" w:rsidRDefault="005D3E8C" w:rsidP="005D3E8C">
      <w:pPr>
        <w:jc w:val="center"/>
        <w:rPr>
          <w:rFonts w:ascii="Times New Roman" w:eastAsia="楷体" w:hAnsi="Times New Roman" w:cs="Times New Roman"/>
        </w:rPr>
      </w:pPr>
      <w:r w:rsidRPr="00D421A9">
        <w:rPr>
          <w:rFonts w:ascii="Times New Roman" w:eastAsia="楷体" w:hAnsi="Times New Roman" w:cs="Times New Roman" w:hint="eastAsia"/>
        </w:rPr>
        <w:t>表</w:t>
      </w:r>
      <w:r w:rsidR="003324BB" w:rsidRPr="00D421A9">
        <w:rPr>
          <w:rFonts w:ascii="Times New Roman" w:eastAsia="楷体" w:hAnsi="Times New Roman" w:cs="Times New Roman" w:hint="eastAsia"/>
        </w:rPr>
        <w:t>11</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风险厌恶系数决定因素基准估计结果</w:t>
      </w:r>
    </w:p>
    <w:tbl>
      <w:tblPr>
        <w:tblStyle w:val="a7"/>
        <w:tblW w:w="0" w:type="auto"/>
        <w:tblCellMar>
          <w:left w:w="0" w:type="dxa"/>
          <w:right w:w="0" w:type="dxa"/>
        </w:tblCellMar>
        <w:tblLook w:val="04A0" w:firstRow="1" w:lastRow="0" w:firstColumn="1" w:lastColumn="0" w:noHBand="0" w:noVBand="1"/>
      </w:tblPr>
      <w:tblGrid>
        <w:gridCol w:w="1391"/>
        <w:gridCol w:w="725"/>
        <w:gridCol w:w="704"/>
        <w:gridCol w:w="646"/>
        <w:gridCol w:w="935"/>
        <w:gridCol w:w="1166"/>
        <w:gridCol w:w="935"/>
        <w:gridCol w:w="1166"/>
        <w:gridCol w:w="638"/>
      </w:tblGrid>
      <w:tr w:rsidR="00D421A9" w:rsidRPr="00D421A9" w:rsidTr="005D3E8C">
        <w:tc>
          <w:tcPr>
            <w:tcW w:w="1391" w:type="dxa"/>
            <w:vMerge w:val="restart"/>
            <w:vAlign w:val="center"/>
          </w:tcPr>
          <w:p w:rsidR="00330F3E" w:rsidRPr="00D421A9" w:rsidRDefault="00330F3E" w:rsidP="00330F3E">
            <w:pPr>
              <w:rPr>
                <w:rFonts w:ascii="Times New Roman" w:eastAsia="宋体" w:hAnsi="Times New Roman" w:cs="Times New Roman"/>
                <w:szCs w:val="21"/>
              </w:rPr>
            </w:pPr>
            <w:r w:rsidRPr="00D421A9">
              <w:rPr>
                <w:rFonts w:ascii="Times New Roman" w:eastAsia="宋体" w:hAnsi="Times New Roman" w:cs="Times New Roman"/>
                <w:szCs w:val="21"/>
              </w:rPr>
              <w:t>变量</w:t>
            </w:r>
          </w:p>
        </w:tc>
        <w:tc>
          <w:tcPr>
            <w:tcW w:w="72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1</w:t>
            </w:r>
            <w:r w:rsidRPr="00D421A9">
              <w:rPr>
                <w:rFonts w:ascii="Times New Roman" w:eastAsia="宋体" w:hAnsi="Times New Roman" w:cs="Times New Roman"/>
                <w:szCs w:val="21"/>
              </w:rPr>
              <w:t>）</w:t>
            </w:r>
          </w:p>
        </w:tc>
        <w:tc>
          <w:tcPr>
            <w:tcW w:w="704"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2</w:t>
            </w:r>
            <w:r w:rsidRPr="00D421A9">
              <w:rPr>
                <w:rFonts w:ascii="Times New Roman" w:eastAsia="宋体" w:hAnsi="Times New Roman" w:cs="Times New Roman"/>
                <w:szCs w:val="21"/>
              </w:rPr>
              <w:t>）</w:t>
            </w:r>
          </w:p>
        </w:tc>
        <w:tc>
          <w:tcPr>
            <w:tcW w:w="64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3</w:t>
            </w:r>
            <w:r w:rsidRPr="00D421A9">
              <w:rPr>
                <w:rFonts w:ascii="Times New Roman" w:eastAsia="宋体" w:hAnsi="Times New Roman" w:cs="Times New Roman"/>
                <w:szCs w:val="21"/>
              </w:rPr>
              <w:t>）</w:t>
            </w:r>
          </w:p>
        </w:tc>
        <w:tc>
          <w:tcPr>
            <w:tcW w:w="93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4</w:t>
            </w:r>
            <w:r w:rsidRPr="00D421A9">
              <w:rPr>
                <w:rFonts w:ascii="Times New Roman" w:eastAsia="宋体" w:hAnsi="Times New Roman" w:cs="Times New Roman"/>
                <w:szCs w:val="21"/>
              </w:rPr>
              <w:t>）</w:t>
            </w:r>
          </w:p>
        </w:tc>
        <w:tc>
          <w:tcPr>
            <w:tcW w:w="116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5</w:t>
            </w:r>
            <w:r w:rsidRPr="00D421A9">
              <w:rPr>
                <w:rFonts w:ascii="Times New Roman" w:eastAsia="宋体" w:hAnsi="Times New Roman" w:cs="Times New Roman"/>
                <w:szCs w:val="21"/>
              </w:rPr>
              <w:t>）</w:t>
            </w:r>
          </w:p>
        </w:tc>
        <w:tc>
          <w:tcPr>
            <w:tcW w:w="93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6</w:t>
            </w:r>
            <w:r w:rsidRPr="00D421A9">
              <w:rPr>
                <w:rFonts w:ascii="Times New Roman" w:eastAsia="宋体" w:hAnsi="Times New Roman" w:cs="Times New Roman"/>
                <w:szCs w:val="21"/>
              </w:rPr>
              <w:t>）</w:t>
            </w:r>
          </w:p>
        </w:tc>
        <w:tc>
          <w:tcPr>
            <w:tcW w:w="116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7</w:t>
            </w:r>
            <w:r w:rsidRPr="00D421A9">
              <w:rPr>
                <w:rFonts w:ascii="Times New Roman" w:eastAsia="宋体" w:hAnsi="Times New Roman" w:cs="Times New Roman"/>
                <w:szCs w:val="21"/>
              </w:rPr>
              <w:t>）</w:t>
            </w:r>
          </w:p>
        </w:tc>
        <w:tc>
          <w:tcPr>
            <w:tcW w:w="638"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8</w:t>
            </w:r>
            <w:r w:rsidRPr="00D421A9">
              <w:rPr>
                <w:rFonts w:ascii="Times New Roman" w:eastAsia="宋体" w:hAnsi="Times New Roman" w:cs="Times New Roman"/>
                <w:szCs w:val="21"/>
              </w:rPr>
              <w:t>）</w:t>
            </w:r>
          </w:p>
        </w:tc>
      </w:tr>
      <w:tr w:rsidR="00D421A9" w:rsidRPr="00D421A9" w:rsidTr="005D3E8C">
        <w:tc>
          <w:tcPr>
            <w:tcW w:w="1391" w:type="dxa"/>
            <w:vMerge/>
          </w:tcPr>
          <w:p w:rsidR="00330F3E" w:rsidRPr="00D421A9" w:rsidRDefault="00330F3E" w:rsidP="00330F3E">
            <w:pPr>
              <w:rPr>
                <w:rFonts w:ascii="Times New Roman" w:eastAsia="宋体" w:hAnsi="Times New Roman" w:cs="Times New Roman"/>
                <w:szCs w:val="21"/>
              </w:rPr>
            </w:pPr>
          </w:p>
        </w:tc>
        <w:tc>
          <w:tcPr>
            <w:tcW w:w="2075" w:type="dxa"/>
            <w:gridSpan w:val="3"/>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Meta</w:t>
            </w:r>
            <w:r w:rsidRPr="00D421A9">
              <w:rPr>
                <w:rFonts w:ascii="Times New Roman" w:eastAsia="宋体" w:hAnsi="Times New Roman" w:cs="Times New Roman"/>
                <w:szCs w:val="21"/>
              </w:rPr>
              <w:t>估计</w:t>
            </w:r>
          </w:p>
        </w:tc>
        <w:tc>
          <w:tcPr>
            <w:tcW w:w="2101" w:type="dxa"/>
            <w:gridSpan w:val="2"/>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贝叶斯估计</w:t>
            </w:r>
          </w:p>
        </w:tc>
        <w:tc>
          <w:tcPr>
            <w:tcW w:w="2739" w:type="dxa"/>
            <w:gridSpan w:val="3"/>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贝叶斯模型平均</w:t>
            </w:r>
          </w:p>
        </w:tc>
      </w:tr>
      <w:tr w:rsidR="00D421A9" w:rsidRPr="00D421A9" w:rsidTr="005D3E8C">
        <w:tc>
          <w:tcPr>
            <w:tcW w:w="1391" w:type="dxa"/>
            <w:vMerge/>
          </w:tcPr>
          <w:p w:rsidR="00330F3E" w:rsidRPr="00D421A9" w:rsidRDefault="00330F3E" w:rsidP="00330F3E">
            <w:pPr>
              <w:rPr>
                <w:rFonts w:ascii="Times New Roman" w:eastAsia="宋体" w:hAnsi="Times New Roman" w:cs="Times New Roman"/>
                <w:szCs w:val="21"/>
              </w:rPr>
            </w:pPr>
          </w:p>
        </w:tc>
        <w:tc>
          <w:tcPr>
            <w:tcW w:w="72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均值</w:t>
            </w:r>
          </w:p>
        </w:tc>
        <w:tc>
          <w:tcPr>
            <w:tcW w:w="704"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标准误</w:t>
            </w:r>
          </w:p>
        </w:tc>
        <w:tc>
          <w:tcPr>
            <w:tcW w:w="64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P</w:t>
            </w:r>
            <w:r w:rsidRPr="00D421A9">
              <w:rPr>
                <w:rFonts w:ascii="Times New Roman" w:eastAsia="宋体" w:hAnsi="Times New Roman" w:cs="Times New Roman"/>
                <w:szCs w:val="21"/>
              </w:rPr>
              <w:t>值</w:t>
            </w:r>
          </w:p>
        </w:tc>
        <w:tc>
          <w:tcPr>
            <w:tcW w:w="93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16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935"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166"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638" w:type="dxa"/>
          </w:tcPr>
          <w:p w:rsidR="00330F3E" w:rsidRPr="00D421A9" w:rsidRDefault="00330F3E" w:rsidP="00330F3E">
            <w:pPr>
              <w:jc w:val="center"/>
              <w:rPr>
                <w:rFonts w:ascii="Times New Roman" w:eastAsia="宋体" w:hAnsi="Times New Roman" w:cs="Times New Roman"/>
                <w:szCs w:val="21"/>
              </w:rPr>
            </w:pPr>
            <w:r w:rsidRPr="00D421A9">
              <w:rPr>
                <w:rFonts w:ascii="Times New Roman" w:eastAsia="宋体" w:hAnsi="Times New Roman" w:cs="Times New Roman"/>
                <w:szCs w:val="21"/>
              </w:rPr>
              <w:t>PIP</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年龄</w:t>
            </w:r>
          </w:p>
        </w:tc>
        <w:tc>
          <w:tcPr>
            <w:tcW w:w="72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2.6818</w:t>
            </w:r>
          </w:p>
        </w:tc>
        <w:tc>
          <w:tcPr>
            <w:tcW w:w="704"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0.5797 </w:t>
            </w:r>
          </w:p>
        </w:tc>
        <w:tc>
          <w:tcPr>
            <w:tcW w:w="64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0.0000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2.8790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0.5721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0.3130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2.2579 </w:t>
            </w:r>
          </w:p>
        </w:tc>
        <w:tc>
          <w:tcPr>
            <w:tcW w:w="638"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1.0000 </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年龄</w:t>
            </w:r>
            <w:r w:rsidRPr="00D421A9">
              <w:rPr>
                <w:rFonts w:ascii="Times New Roman" w:eastAsia="宋体" w:hAnsi="Times New Roman" w:cs="Times New Roman"/>
                <w:szCs w:val="21"/>
                <w:vertAlign w:val="superscript"/>
              </w:rPr>
              <w:t>2</w:t>
            </w:r>
          </w:p>
        </w:tc>
        <w:tc>
          <w:tcPr>
            <w:tcW w:w="72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-0.0402 </w:t>
            </w:r>
          </w:p>
        </w:tc>
        <w:tc>
          <w:tcPr>
            <w:tcW w:w="704"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0.0080 </w:t>
            </w:r>
          </w:p>
        </w:tc>
        <w:tc>
          <w:tcPr>
            <w:tcW w:w="64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0.0000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-0.0465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0.0074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-0.0045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0.0304 </w:t>
            </w:r>
          </w:p>
        </w:tc>
        <w:tc>
          <w:tcPr>
            <w:tcW w:w="638"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1.0000 </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健康状况</w:t>
            </w:r>
          </w:p>
        </w:tc>
        <w:tc>
          <w:tcPr>
            <w:tcW w:w="72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-0.5917 </w:t>
            </w:r>
          </w:p>
        </w:tc>
        <w:tc>
          <w:tcPr>
            <w:tcW w:w="704"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0.1535 </w:t>
            </w:r>
          </w:p>
        </w:tc>
        <w:tc>
          <w:tcPr>
            <w:tcW w:w="64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0.0000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-0.5617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0.4226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-0.7105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0.8279 </w:t>
            </w:r>
          </w:p>
        </w:tc>
        <w:tc>
          <w:tcPr>
            <w:tcW w:w="638"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1.0000 </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收入</w:t>
            </w:r>
          </w:p>
        </w:tc>
        <w:tc>
          <w:tcPr>
            <w:tcW w:w="72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2.2701 </w:t>
            </w:r>
          </w:p>
        </w:tc>
        <w:tc>
          <w:tcPr>
            <w:tcW w:w="704"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0.2880 </w:t>
            </w:r>
          </w:p>
        </w:tc>
        <w:tc>
          <w:tcPr>
            <w:tcW w:w="64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0.0000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0.9037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0.8553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1.1052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1.3047 </w:t>
            </w:r>
          </w:p>
        </w:tc>
        <w:tc>
          <w:tcPr>
            <w:tcW w:w="638"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1.0000 </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通货膨胀</w:t>
            </w:r>
          </w:p>
        </w:tc>
        <w:tc>
          <w:tcPr>
            <w:tcW w:w="72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0.7489 </w:t>
            </w:r>
          </w:p>
        </w:tc>
        <w:tc>
          <w:tcPr>
            <w:tcW w:w="704"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1.5649 </w:t>
            </w:r>
          </w:p>
        </w:tc>
        <w:tc>
          <w:tcPr>
            <w:tcW w:w="64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0.6320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0.1197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0.1922 </w:t>
            </w:r>
          </w:p>
        </w:tc>
        <w:tc>
          <w:tcPr>
            <w:tcW w:w="935"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0.0033 </w:t>
            </w:r>
          </w:p>
        </w:tc>
        <w:tc>
          <w:tcPr>
            <w:tcW w:w="1166"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0.2037 </w:t>
            </w:r>
          </w:p>
        </w:tc>
        <w:tc>
          <w:tcPr>
            <w:tcW w:w="638" w:type="dxa"/>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1.0000 </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发表特征</w:t>
            </w:r>
          </w:p>
        </w:tc>
        <w:tc>
          <w:tcPr>
            <w:tcW w:w="2075" w:type="dxa"/>
            <w:gridSpan w:val="3"/>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101" w:type="dxa"/>
            <w:gridSpan w:val="2"/>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739" w:type="dxa"/>
            <w:gridSpan w:val="3"/>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效用函数形式</w:t>
            </w:r>
          </w:p>
        </w:tc>
        <w:tc>
          <w:tcPr>
            <w:tcW w:w="2075"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101" w:type="dxa"/>
            <w:gridSpan w:val="2"/>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9"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变量定义</w:t>
            </w:r>
          </w:p>
        </w:tc>
        <w:tc>
          <w:tcPr>
            <w:tcW w:w="2075"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101" w:type="dxa"/>
            <w:gridSpan w:val="2"/>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9"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估计方法</w:t>
            </w:r>
          </w:p>
        </w:tc>
        <w:tc>
          <w:tcPr>
            <w:tcW w:w="2075"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101" w:type="dxa"/>
            <w:gridSpan w:val="2"/>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9" w:type="dxa"/>
            <w:gridSpan w:val="3"/>
            <w:vAlign w:val="center"/>
          </w:tcPr>
          <w:p w:rsidR="00184F84" w:rsidRPr="00D421A9" w:rsidRDefault="00184F84" w:rsidP="00184F84">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5D3E8C">
        <w:tc>
          <w:tcPr>
            <w:tcW w:w="1391" w:type="dxa"/>
          </w:tcPr>
          <w:p w:rsidR="00184F84" w:rsidRPr="00D421A9" w:rsidRDefault="00184F84" w:rsidP="00184F84">
            <w:pPr>
              <w:rPr>
                <w:rFonts w:ascii="Times New Roman" w:eastAsia="宋体" w:hAnsi="Times New Roman" w:cs="Times New Roman"/>
                <w:szCs w:val="21"/>
              </w:rPr>
            </w:pPr>
            <w:r w:rsidRPr="00D421A9">
              <w:rPr>
                <w:rFonts w:ascii="Times New Roman" w:eastAsia="宋体" w:hAnsi="Times New Roman" w:cs="Times New Roman"/>
                <w:szCs w:val="21"/>
              </w:rPr>
              <w:t>研究设计</w:t>
            </w:r>
          </w:p>
        </w:tc>
        <w:tc>
          <w:tcPr>
            <w:tcW w:w="2075" w:type="dxa"/>
            <w:gridSpan w:val="3"/>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101" w:type="dxa"/>
            <w:gridSpan w:val="2"/>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739" w:type="dxa"/>
            <w:gridSpan w:val="3"/>
          </w:tcPr>
          <w:p w:rsidR="00184F84" w:rsidRPr="00D421A9" w:rsidRDefault="00184F84" w:rsidP="00184F84">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r>
    </w:tbl>
    <w:p w:rsidR="00330F3E" w:rsidRPr="00D421A9" w:rsidRDefault="005D3E8C" w:rsidP="009D5265">
      <w:pPr>
        <w:ind w:firstLineChars="200" w:firstLine="360"/>
        <w:rPr>
          <w:rFonts w:ascii="Times New Roman" w:eastAsia="楷体" w:hAnsi="Times New Roman" w:cs="Times New Roman"/>
          <w:sz w:val="18"/>
        </w:rPr>
      </w:pPr>
      <w:r w:rsidRPr="00D421A9">
        <w:rPr>
          <w:rFonts w:ascii="Times New Roman" w:eastAsia="楷体" w:hAnsi="Times New Roman" w:cs="Times New Roman"/>
          <w:sz w:val="18"/>
        </w:rPr>
        <w:t>注</w:t>
      </w:r>
      <w:r w:rsidR="00330F3E" w:rsidRPr="00D421A9">
        <w:rPr>
          <w:rFonts w:ascii="Times New Roman" w:eastAsia="楷体" w:hAnsi="Times New Roman" w:cs="Times New Roman"/>
          <w:sz w:val="18"/>
        </w:rPr>
        <w:t>：（</w:t>
      </w:r>
      <w:r w:rsidR="00330F3E" w:rsidRPr="00D421A9">
        <w:rPr>
          <w:rFonts w:ascii="Times New Roman" w:eastAsia="楷体" w:hAnsi="Times New Roman" w:cs="Times New Roman"/>
          <w:sz w:val="18"/>
        </w:rPr>
        <w:t>1</w:t>
      </w:r>
      <w:r w:rsidR="00330F3E" w:rsidRPr="00D421A9">
        <w:rPr>
          <w:rFonts w:ascii="Times New Roman" w:eastAsia="楷体" w:hAnsi="Times New Roman" w:cs="Times New Roman"/>
          <w:sz w:val="18"/>
        </w:rPr>
        <w:t>）</w:t>
      </w:r>
      <w:r w:rsidR="00330F3E" w:rsidRPr="00D421A9">
        <w:rPr>
          <w:rFonts w:ascii="Times New Roman" w:eastAsia="楷体" w:hAnsi="Times New Roman" w:cs="Times New Roman"/>
          <w:sz w:val="18"/>
        </w:rPr>
        <w:t>Meta</w:t>
      </w:r>
      <w:r w:rsidR="002544FA" w:rsidRPr="00D421A9">
        <w:rPr>
          <w:rFonts w:ascii="Times New Roman" w:eastAsia="楷体" w:hAnsi="Times New Roman" w:cs="Times New Roman"/>
          <w:sz w:val="18"/>
        </w:rPr>
        <w:t>估计采用随机效应</w:t>
      </w:r>
      <w:r w:rsidR="00330F3E" w:rsidRPr="00D421A9">
        <w:rPr>
          <w:rFonts w:ascii="Times New Roman" w:eastAsia="楷体" w:hAnsi="Times New Roman" w:cs="Times New Roman"/>
          <w:sz w:val="18"/>
        </w:rPr>
        <w:t>；（</w:t>
      </w:r>
      <w:r w:rsidR="00330F3E" w:rsidRPr="00D421A9">
        <w:rPr>
          <w:rFonts w:ascii="Times New Roman" w:eastAsia="楷体" w:hAnsi="Times New Roman" w:cs="Times New Roman"/>
          <w:sz w:val="18"/>
        </w:rPr>
        <w:t>2</w:t>
      </w:r>
      <w:r w:rsidR="002544FA" w:rsidRPr="00D421A9">
        <w:rPr>
          <w:rFonts w:ascii="Times New Roman" w:eastAsia="楷体" w:hAnsi="Times New Roman" w:cs="Times New Roman"/>
          <w:sz w:val="18"/>
        </w:rPr>
        <w:t>）贝叶斯估计先验分布为正态分布，</w:t>
      </w:r>
      <w:r w:rsidR="00330F3E" w:rsidRPr="00D421A9">
        <w:rPr>
          <w:rFonts w:ascii="Times New Roman" w:eastAsia="楷体" w:hAnsi="Times New Roman" w:cs="Times New Roman"/>
          <w:sz w:val="18"/>
        </w:rPr>
        <w:t>使用</w:t>
      </w:r>
      <w:r w:rsidR="00330F3E" w:rsidRPr="00D421A9">
        <w:rPr>
          <w:rFonts w:ascii="Times New Roman" w:eastAsia="楷体" w:hAnsi="Times New Roman" w:cs="Times New Roman"/>
          <w:sz w:val="18"/>
        </w:rPr>
        <w:t>Gibbs</w:t>
      </w:r>
      <w:r w:rsidR="002544FA" w:rsidRPr="00D421A9">
        <w:rPr>
          <w:rFonts w:ascii="Times New Roman" w:eastAsia="楷体" w:hAnsi="Times New Roman" w:cs="Times New Roman"/>
          <w:sz w:val="18"/>
        </w:rPr>
        <w:t>抽样更新</w:t>
      </w:r>
      <w:r w:rsidR="00330F3E" w:rsidRPr="00D421A9">
        <w:rPr>
          <w:rFonts w:ascii="Times New Roman" w:eastAsia="楷体" w:hAnsi="Times New Roman" w:cs="Times New Roman"/>
          <w:sz w:val="18"/>
        </w:rPr>
        <w:t>参数。</w:t>
      </w:r>
    </w:p>
    <w:p w:rsidR="009D5265" w:rsidRPr="00D421A9" w:rsidRDefault="009D5265" w:rsidP="009D5265">
      <w:pPr>
        <w:ind w:firstLineChars="200" w:firstLine="420"/>
        <w:rPr>
          <w:rFonts w:ascii="Times New Roman" w:eastAsia="宋体" w:hAnsi="Times New Roman" w:cs="Times New Roman"/>
          <w:kern w:val="0"/>
          <w:sz w:val="22"/>
        </w:rPr>
      </w:pPr>
      <w:r w:rsidRPr="00D421A9">
        <w:rPr>
          <w:rFonts w:ascii="Times New Roman" w:eastAsia="宋体" w:hAnsi="Times New Roman" w:cs="Times New Roman"/>
        </w:rPr>
        <w:t>进一步，我们考察贝叶斯估计的参数后验分布情况。图</w:t>
      </w:r>
      <w:r w:rsidRPr="00D421A9">
        <w:rPr>
          <w:rFonts w:ascii="Times New Roman" w:eastAsia="宋体" w:hAnsi="Times New Roman" w:cs="Times New Roman"/>
        </w:rPr>
        <w:t>10</w:t>
      </w:r>
      <w:r w:rsidRPr="00D421A9">
        <w:rPr>
          <w:rFonts w:ascii="Times New Roman" w:eastAsia="宋体" w:hAnsi="Times New Roman" w:cs="Times New Roman"/>
        </w:rPr>
        <w:t>中绘制了年龄</w:t>
      </w:r>
      <w:r w:rsidRPr="00D421A9">
        <w:rPr>
          <w:rFonts w:ascii="Times New Roman" w:eastAsia="宋体" w:hAnsi="Times New Roman" w:cs="Times New Roman" w:hint="eastAsia"/>
        </w:rPr>
        <w:t>二次项</w:t>
      </w:r>
      <w:r w:rsidRPr="00D421A9">
        <w:rPr>
          <w:rFonts w:ascii="Times New Roman" w:eastAsia="宋体" w:hAnsi="Times New Roman" w:cs="Times New Roman"/>
        </w:rPr>
        <w:t>、健康状况、收入和通货膨胀四个变量估计系数的后验分布。图中，实线</w:t>
      </w:r>
      <w:r w:rsidRPr="00D421A9">
        <w:rPr>
          <w:rFonts w:ascii="Times New Roman" w:eastAsia="宋体" w:hAnsi="Times New Roman" w:cs="Times New Roman" w:hint="eastAsia"/>
        </w:rPr>
        <w:t>、</w:t>
      </w:r>
      <w:r w:rsidR="002B2722" w:rsidRPr="00D421A9">
        <w:rPr>
          <w:rFonts w:ascii="Times New Roman" w:eastAsia="宋体" w:hAnsi="Times New Roman" w:cs="Times New Roman" w:hint="eastAsia"/>
        </w:rPr>
        <w:t>长</w:t>
      </w:r>
      <w:r w:rsidR="002B2722" w:rsidRPr="00D421A9">
        <w:rPr>
          <w:rFonts w:ascii="Times New Roman" w:eastAsia="宋体" w:hAnsi="Times New Roman" w:cs="Times New Roman"/>
        </w:rPr>
        <w:t>虚线和</w:t>
      </w:r>
      <w:r w:rsidR="002B2722" w:rsidRPr="00D421A9">
        <w:rPr>
          <w:rFonts w:ascii="Times New Roman" w:eastAsia="宋体" w:hAnsi="Times New Roman" w:cs="Times New Roman" w:hint="eastAsia"/>
        </w:rPr>
        <w:t>短</w:t>
      </w:r>
      <w:r w:rsidRPr="00D421A9">
        <w:rPr>
          <w:rFonts w:ascii="Times New Roman" w:eastAsia="宋体" w:hAnsi="Times New Roman" w:cs="Times New Roman"/>
        </w:rPr>
        <w:t>虚线</w:t>
      </w:r>
      <w:r w:rsidRPr="00D421A9">
        <w:rPr>
          <w:rFonts w:ascii="Times New Roman" w:eastAsia="宋体" w:hAnsi="Times New Roman" w:cs="Times New Roman" w:hint="eastAsia"/>
        </w:rPr>
        <w:t>分别为</w:t>
      </w:r>
      <w:r w:rsidRPr="00D421A9">
        <w:rPr>
          <w:rFonts w:ascii="Times New Roman" w:eastAsia="宋体" w:hAnsi="Times New Roman" w:cs="Times New Roman"/>
        </w:rPr>
        <w:t>为全样本</w:t>
      </w:r>
      <w:r w:rsidRPr="00D421A9">
        <w:rPr>
          <w:rFonts w:ascii="Times New Roman" w:eastAsia="宋体" w:hAnsi="Times New Roman" w:cs="Times New Roman" w:hint="eastAsia"/>
        </w:rPr>
        <w:t>、前半</w:t>
      </w:r>
      <w:r w:rsidRPr="00D421A9">
        <w:rPr>
          <w:rFonts w:ascii="Times New Roman" w:eastAsia="宋体" w:hAnsi="Times New Roman" w:cs="Times New Roman"/>
        </w:rPr>
        <w:t>和后半</w:t>
      </w:r>
      <w:r w:rsidR="002B2722" w:rsidRPr="00D421A9">
        <w:rPr>
          <w:rFonts w:ascii="Times New Roman" w:eastAsia="宋体" w:hAnsi="Times New Roman" w:cs="Times New Roman"/>
        </w:rPr>
        <w:t>密度曲线，</w:t>
      </w:r>
      <w:r w:rsidR="002B2722" w:rsidRPr="00D421A9">
        <w:rPr>
          <w:rFonts w:ascii="Times New Roman" w:eastAsia="宋体" w:hAnsi="Times New Roman" w:cs="Times New Roman" w:hint="eastAsia"/>
        </w:rPr>
        <w:t>点</w:t>
      </w:r>
      <w:r w:rsidR="002B2722" w:rsidRPr="00D421A9">
        <w:rPr>
          <w:rFonts w:ascii="Times New Roman" w:eastAsia="宋体" w:hAnsi="Times New Roman" w:cs="Times New Roman"/>
        </w:rPr>
        <w:t>虚线为正态分布标准线，</w:t>
      </w:r>
      <w:r w:rsidRPr="00D421A9">
        <w:rPr>
          <w:rFonts w:ascii="Times New Roman" w:eastAsia="宋体" w:hAnsi="Times New Roman" w:cs="Times New Roman"/>
        </w:rPr>
        <w:t>垂直线为系数</w:t>
      </w:r>
      <w:r w:rsidRPr="00D421A9">
        <w:rPr>
          <w:rFonts w:ascii="Times New Roman" w:eastAsia="宋体" w:hAnsi="Times New Roman" w:cs="Times New Roman"/>
        </w:rPr>
        <w:t>=0</w:t>
      </w:r>
      <w:r w:rsidRPr="00D421A9">
        <w:rPr>
          <w:rFonts w:ascii="Times New Roman" w:eastAsia="宋体" w:hAnsi="Times New Roman" w:cs="Times New Roman"/>
        </w:rPr>
        <w:t>时参考线。可以看出：后验分布</w:t>
      </w:r>
      <w:r w:rsidRPr="00D421A9">
        <w:rPr>
          <w:rFonts w:ascii="Times New Roman" w:eastAsia="宋体" w:hAnsi="Times New Roman" w:cs="Times New Roman" w:hint="eastAsia"/>
        </w:rPr>
        <w:t>、前半密度曲线</w:t>
      </w:r>
      <w:r w:rsidRPr="00D421A9">
        <w:rPr>
          <w:rFonts w:ascii="Times New Roman" w:eastAsia="宋体" w:hAnsi="Times New Roman" w:cs="Times New Roman"/>
        </w:rPr>
        <w:t>、</w:t>
      </w:r>
      <w:r w:rsidRPr="00D421A9">
        <w:rPr>
          <w:rFonts w:ascii="Times New Roman" w:eastAsia="宋体" w:hAnsi="Times New Roman" w:cs="Times New Roman" w:hint="eastAsia"/>
        </w:rPr>
        <w:t>后半密度曲线</w:t>
      </w:r>
      <w:r w:rsidRPr="00D421A9">
        <w:rPr>
          <w:rFonts w:ascii="Times New Roman" w:eastAsia="宋体" w:hAnsi="Times New Roman" w:cs="Times New Roman"/>
        </w:rPr>
        <w:t>与正态分布趋势</w:t>
      </w:r>
      <w:r w:rsidRPr="00D421A9">
        <w:rPr>
          <w:rFonts w:ascii="Times New Roman" w:eastAsia="宋体" w:hAnsi="Times New Roman" w:cs="Times New Roman" w:hint="eastAsia"/>
        </w:rPr>
        <w:t>均</w:t>
      </w:r>
      <w:r w:rsidRPr="00D421A9">
        <w:rPr>
          <w:rFonts w:ascii="Times New Roman" w:eastAsia="宋体" w:hAnsi="Times New Roman" w:cs="Times New Roman"/>
        </w:rPr>
        <w:t>吻合。</w:t>
      </w:r>
    </w:p>
    <w:p w:rsidR="00330F3E" w:rsidRPr="00D421A9" w:rsidRDefault="002B2722" w:rsidP="001D50DD">
      <w:pPr>
        <w:jc w:val="center"/>
        <w:rPr>
          <w:rFonts w:ascii="Times New Roman" w:eastAsia="宋体" w:hAnsi="Times New Roman" w:cs="Times New Roman"/>
          <w:kern w:val="0"/>
          <w:sz w:val="22"/>
        </w:rPr>
      </w:pPr>
      <w:r w:rsidRPr="00D421A9">
        <w:rPr>
          <w:rFonts w:ascii="Times New Roman" w:eastAsia="宋体" w:hAnsi="Times New Roman" w:cs="Times New Roman"/>
          <w:noProof/>
          <w:kern w:val="0"/>
          <w:sz w:val="22"/>
        </w:rPr>
        <w:lastRenderedPageBreak/>
        <w:drawing>
          <wp:inline distT="0" distB="0" distL="0" distR="0">
            <wp:extent cx="5029200" cy="3657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330F3E" w:rsidRPr="00D421A9" w:rsidRDefault="00330F3E" w:rsidP="00330F3E">
      <w:pPr>
        <w:jc w:val="center"/>
        <w:rPr>
          <w:rFonts w:ascii="Times New Roman" w:eastAsia="楷体" w:hAnsi="Times New Roman" w:cs="Times New Roman"/>
        </w:rPr>
      </w:pPr>
      <w:r w:rsidRPr="00D421A9">
        <w:rPr>
          <w:rFonts w:ascii="Times New Roman" w:eastAsia="楷体" w:hAnsi="Times New Roman" w:cs="Times New Roman"/>
        </w:rPr>
        <w:t>图</w:t>
      </w:r>
      <w:r w:rsidR="00645EA7" w:rsidRPr="00D421A9">
        <w:rPr>
          <w:rFonts w:ascii="Times New Roman" w:eastAsia="楷体" w:hAnsi="Times New Roman" w:cs="Times New Roman"/>
        </w:rPr>
        <w:t>10</w:t>
      </w:r>
      <w:r w:rsidRPr="00D421A9">
        <w:rPr>
          <w:rFonts w:ascii="Times New Roman" w:eastAsia="楷体" w:hAnsi="Times New Roman" w:cs="Times New Roman"/>
        </w:rPr>
        <w:t xml:space="preserve">  </w:t>
      </w:r>
      <w:r w:rsidRPr="00D421A9">
        <w:rPr>
          <w:rFonts w:ascii="Times New Roman" w:eastAsia="楷体" w:hAnsi="Times New Roman" w:cs="Times New Roman"/>
        </w:rPr>
        <w:t>系数后验分布：基准估计结果</w:t>
      </w:r>
    </w:p>
    <w:p w:rsidR="00330F3E" w:rsidRPr="00D421A9" w:rsidRDefault="005D3E8C" w:rsidP="009D5265">
      <w:pPr>
        <w:ind w:firstLineChars="200" w:firstLine="300"/>
        <w:rPr>
          <w:rFonts w:ascii="Times New Roman" w:eastAsia="楷体" w:hAnsi="Times New Roman" w:cs="Times New Roman"/>
          <w:kern w:val="0"/>
          <w:sz w:val="15"/>
          <w:szCs w:val="18"/>
        </w:rPr>
      </w:pPr>
      <w:r w:rsidRPr="00D421A9">
        <w:rPr>
          <w:rFonts w:ascii="Times New Roman" w:eastAsia="楷体" w:hAnsi="Times New Roman" w:cs="Times New Roman"/>
          <w:kern w:val="0"/>
          <w:sz w:val="15"/>
          <w:szCs w:val="18"/>
        </w:rPr>
        <w:t>注</w:t>
      </w:r>
      <w:r w:rsidR="00330F3E" w:rsidRPr="00D421A9">
        <w:rPr>
          <w:rFonts w:ascii="Times New Roman" w:eastAsia="楷体" w:hAnsi="Times New Roman" w:cs="Times New Roman"/>
          <w:kern w:val="0"/>
          <w:sz w:val="15"/>
          <w:szCs w:val="18"/>
        </w:rPr>
        <w:t>：</w:t>
      </w:r>
      <w:r w:rsidR="00330F3E" w:rsidRPr="00D421A9">
        <w:rPr>
          <w:rFonts w:ascii="Times New Roman" w:eastAsia="楷体" w:hAnsi="Times New Roman" w:cs="Times New Roman"/>
          <w:sz w:val="15"/>
          <w:szCs w:val="18"/>
        </w:rPr>
        <w:t>实线为全样</w:t>
      </w:r>
      <w:r w:rsidR="00AC20DA" w:rsidRPr="00D421A9">
        <w:rPr>
          <w:rFonts w:ascii="Times New Roman" w:eastAsia="楷体" w:hAnsi="Times New Roman" w:cs="Times New Roman"/>
          <w:sz w:val="15"/>
          <w:szCs w:val="18"/>
        </w:rPr>
        <w:t>本密度曲线，</w:t>
      </w:r>
      <w:r w:rsidR="00AC20DA" w:rsidRPr="00D421A9">
        <w:rPr>
          <w:rFonts w:ascii="Times New Roman" w:eastAsia="楷体" w:hAnsi="Times New Roman" w:cs="Times New Roman" w:hint="eastAsia"/>
          <w:sz w:val="15"/>
          <w:szCs w:val="18"/>
        </w:rPr>
        <w:t>长</w:t>
      </w:r>
      <w:r w:rsidR="00AC20DA" w:rsidRPr="00D421A9">
        <w:rPr>
          <w:rFonts w:ascii="Times New Roman" w:eastAsia="楷体" w:hAnsi="Times New Roman" w:cs="Times New Roman"/>
          <w:sz w:val="15"/>
          <w:szCs w:val="18"/>
        </w:rPr>
        <w:t>虚线和</w:t>
      </w:r>
      <w:r w:rsidR="00AC20DA" w:rsidRPr="00D421A9">
        <w:rPr>
          <w:rFonts w:ascii="Times New Roman" w:eastAsia="楷体" w:hAnsi="Times New Roman" w:cs="Times New Roman" w:hint="eastAsia"/>
          <w:sz w:val="15"/>
          <w:szCs w:val="18"/>
        </w:rPr>
        <w:t>短</w:t>
      </w:r>
      <w:r w:rsidR="00AC20DA" w:rsidRPr="00D421A9">
        <w:rPr>
          <w:rFonts w:ascii="Times New Roman" w:eastAsia="楷体" w:hAnsi="Times New Roman" w:cs="Times New Roman"/>
          <w:sz w:val="15"/>
          <w:szCs w:val="18"/>
        </w:rPr>
        <w:t>虚线分别为前半和后半密度曲线，</w:t>
      </w:r>
      <w:r w:rsidR="00AC20DA" w:rsidRPr="00D421A9">
        <w:rPr>
          <w:rFonts w:ascii="Times New Roman" w:eastAsia="楷体" w:hAnsi="Times New Roman" w:cs="Times New Roman" w:hint="eastAsia"/>
          <w:sz w:val="15"/>
          <w:szCs w:val="18"/>
        </w:rPr>
        <w:t>点</w:t>
      </w:r>
      <w:r w:rsidR="00FC7ADD" w:rsidRPr="00D421A9">
        <w:rPr>
          <w:rFonts w:ascii="Times New Roman" w:eastAsia="楷体" w:hAnsi="Times New Roman" w:cs="Times New Roman"/>
          <w:sz w:val="15"/>
          <w:szCs w:val="18"/>
        </w:rPr>
        <w:t>虚线</w:t>
      </w:r>
      <w:r w:rsidR="00330F3E" w:rsidRPr="00D421A9">
        <w:rPr>
          <w:rFonts w:ascii="Times New Roman" w:eastAsia="楷体" w:hAnsi="Times New Roman" w:cs="Times New Roman"/>
          <w:sz w:val="15"/>
          <w:szCs w:val="18"/>
        </w:rPr>
        <w:t>为正态</w:t>
      </w:r>
      <w:r w:rsidR="00AC20DA" w:rsidRPr="00D421A9">
        <w:rPr>
          <w:rFonts w:ascii="Times New Roman" w:eastAsia="楷体" w:hAnsi="Times New Roman" w:cs="Times New Roman"/>
          <w:sz w:val="15"/>
          <w:szCs w:val="18"/>
        </w:rPr>
        <w:t>分布标准线，</w:t>
      </w:r>
      <w:r w:rsidR="00330F3E" w:rsidRPr="00D421A9">
        <w:rPr>
          <w:rFonts w:ascii="Times New Roman" w:eastAsia="楷体" w:hAnsi="Times New Roman" w:cs="Times New Roman"/>
          <w:sz w:val="15"/>
          <w:szCs w:val="18"/>
        </w:rPr>
        <w:t>垂直线为系数</w:t>
      </w:r>
      <w:r w:rsidR="00330F3E" w:rsidRPr="00D421A9">
        <w:rPr>
          <w:rFonts w:ascii="Times New Roman" w:eastAsia="楷体" w:hAnsi="Times New Roman" w:cs="Times New Roman"/>
          <w:sz w:val="15"/>
          <w:szCs w:val="18"/>
        </w:rPr>
        <w:t>=0</w:t>
      </w:r>
      <w:r w:rsidR="00330F3E" w:rsidRPr="00D421A9">
        <w:rPr>
          <w:rFonts w:ascii="Times New Roman" w:eastAsia="楷体" w:hAnsi="Times New Roman" w:cs="Times New Roman"/>
          <w:sz w:val="15"/>
          <w:szCs w:val="18"/>
        </w:rPr>
        <w:t>时的参考线。</w:t>
      </w:r>
    </w:p>
    <w:p w:rsidR="005916F2" w:rsidRPr="00D421A9" w:rsidRDefault="005916F2" w:rsidP="005916F2">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hint="eastAsia"/>
          <w:kern w:val="0"/>
          <w:sz w:val="22"/>
        </w:rPr>
        <w:t>我们</w:t>
      </w:r>
      <w:r w:rsidRPr="00D421A9">
        <w:rPr>
          <w:rFonts w:ascii="Times New Roman" w:eastAsia="宋体" w:hAnsi="Times New Roman" w:cs="Times New Roman"/>
          <w:kern w:val="0"/>
          <w:sz w:val="22"/>
        </w:rPr>
        <w:t>考察了人口学变量（年龄、健康状况）和经济学变量（收入、通货膨胀）对风险态度的影响。具体地：</w:t>
      </w:r>
    </w:p>
    <w:p w:rsidR="005916F2" w:rsidRPr="00D421A9" w:rsidRDefault="005916F2" w:rsidP="005916F2">
      <w:pPr>
        <w:ind w:firstLineChars="200" w:firstLine="420"/>
        <w:rPr>
          <w:rFonts w:ascii="Times New Roman" w:eastAsia="宋体" w:hAnsi="Times New Roman" w:cs="Times New Roman"/>
        </w:rPr>
      </w:pPr>
      <w:r w:rsidRPr="00D421A9">
        <w:rPr>
          <w:rFonts w:ascii="Times New Roman" w:eastAsia="宋体" w:hAnsi="Times New Roman" w:cs="Times New Roman"/>
        </w:rPr>
        <w:t>第一，生命周期</w:t>
      </w:r>
      <w:r w:rsidRPr="00D421A9">
        <w:rPr>
          <w:rFonts w:ascii="Times New Roman" w:eastAsia="宋体" w:hAnsi="Times New Roman" w:cs="Times New Roman" w:hint="eastAsia"/>
        </w:rPr>
        <w:t>内</w:t>
      </w:r>
      <w:r w:rsidRPr="00D421A9">
        <w:rPr>
          <w:rFonts w:ascii="Times New Roman" w:eastAsia="宋体" w:hAnsi="Times New Roman" w:cs="Times New Roman" w:hint="eastAsia"/>
        </w:rPr>
        <w:t>RRA</w:t>
      </w:r>
      <w:r w:rsidRPr="00D421A9">
        <w:rPr>
          <w:rFonts w:ascii="Times New Roman" w:eastAsia="宋体" w:hAnsi="Times New Roman" w:cs="Times New Roman" w:hint="eastAsia"/>
        </w:rPr>
        <w:t>呈“倒</w:t>
      </w:r>
      <w:r w:rsidRPr="00D421A9">
        <w:rPr>
          <w:rFonts w:ascii="Times New Roman" w:eastAsia="宋体" w:hAnsi="Times New Roman" w:cs="Times New Roman" w:hint="eastAsia"/>
        </w:rPr>
        <w:t>U</w:t>
      </w:r>
      <w:r w:rsidRPr="00D421A9">
        <w:rPr>
          <w:rFonts w:ascii="Times New Roman" w:eastAsia="宋体" w:hAnsi="Times New Roman" w:cs="Times New Roman" w:hint="eastAsia"/>
        </w:rPr>
        <w:t>”型变化趋势。</w:t>
      </w:r>
    </w:p>
    <w:p w:rsidR="005916F2" w:rsidRPr="00D421A9" w:rsidRDefault="005916F2" w:rsidP="005916F2">
      <w:pPr>
        <w:ind w:firstLineChars="200" w:firstLine="420"/>
        <w:rPr>
          <w:rFonts w:ascii="Times New Roman" w:eastAsia="宋体" w:hAnsi="Times New Roman" w:cs="Times New Roman"/>
          <w:kern w:val="0"/>
          <w:sz w:val="22"/>
        </w:rPr>
      </w:pPr>
      <w:r w:rsidRPr="00D421A9">
        <w:rPr>
          <w:rFonts w:ascii="Times New Roman" w:eastAsia="宋体" w:hAnsi="Times New Roman" w:cs="Times New Roman"/>
        </w:rPr>
        <w:t>风险态度</w:t>
      </w:r>
      <w:r w:rsidRPr="00D421A9">
        <w:rPr>
          <w:rFonts w:ascii="Times New Roman" w:eastAsia="宋体" w:hAnsi="Times New Roman" w:cs="Times New Roman"/>
          <w:kern w:val="0"/>
          <w:sz w:val="22"/>
        </w:rPr>
        <w:t>这一心理</w:t>
      </w:r>
      <w:r w:rsidRPr="00D421A9">
        <w:rPr>
          <w:rFonts w:ascii="Times New Roman" w:eastAsia="宋体" w:hAnsi="Times New Roman" w:cs="Times New Roman" w:hint="eastAsia"/>
          <w:kern w:val="0"/>
          <w:sz w:val="22"/>
        </w:rPr>
        <w:t>学</w:t>
      </w:r>
      <w:r w:rsidRPr="00D421A9">
        <w:rPr>
          <w:rFonts w:ascii="Times New Roman" w:eastAsia="宋体" w:hAnsi="Times New Roman" w:cs="Times New Roman"/>
          <w:kern w:val="0"/>
          <w:sz w:val="22"/>
        </w:rPr>
        <w:t>范畴的因素会受到人口学因素的影响。</w:t>
      </w:r>
      <w:r w:rsidRPr="00D421A9">
        <w:rPr>
          <w:rFonts w:ascii="Times New Roman" w:eastAsia="宋体" w:hAnsi="Times New Roman" w:cs="Times New Roman" w:hint="eastAsia"/>
          <w:kern w:val="0"/>
          <w:sz w:val="22"/>
        </w:rPr>
        <w:t>在生命周期中，</w:t>
      </w:r>
      <w:r w:rsidRPr="00D421A9">
        <w:rPr>
          <w:rFonts w:ascii="Times New Roman" w:eastAsia="宋体" w:hAnsi="Times New Roman" w:cs="Times New Roman"/>
          <w:kern w:val="0"/>
          <w:sz w:val="22"/>
        </w:rPr>
        <w:t>生理因素和心理因素都会随</w:t>
      </w:r>
      <w:r w:rsidRPr="00D421A9">
        <w:rPr>
          <w:rFonts w:ascii="Times New Roman" w:eastAsia="宋体" w:hAnsi="Times New Roman" w:cs="Times New Roman" w:hint="eastAsia"/>
          <w:kern w:val="0"/>
          <w:sz w:val="22"/>
        </w:rPr>
        <w:t>年龄</w:t>
      </w:r>
      <w:r w:rsidRPr="00D421A9">
        <w:rPr>
          <w:rFonts w:ascii="Times New Roman" w:eastAsia="宋体" w:hAnsi="Times New Roman" w:cs="Times New Roman"/>
          <w:kern w:val="0"/>
          <w:sz w:val="22"/>
        </w:rPr>
        <w:t>而变，由此伴随着对风险的态度也会随之而变。</w:t>
      </w:r>
      <w:r w:rsidRPr="00D421A9">
        <w:rPr>
          <w:rFonts w:ascii="Times New Roman" w:eastAsia="宋体" w:hAnsi="Times New Roman" w:hint="eastAsia"/>
          <w:szCs w:val="21"/>
        </w:rPr>
        <w:t>少年时期“初生牛犊不怕虎”，加之受</w:t>
      </w:r>
      <w:r w:rsidRPr="00D421A9">
        <w:rPr>
          <w:rFonts w:ascii="Times New Roman" w:eastAsia="宋体" w:hAnsi="Times New Roman"/>
          <w:szCs w:val="21"/>
        </w:rPr>
        <w:t>到阅历、经验、认知</w:t>
      </w:r>
      <w:r w:rsidRPr="00D421A9">
        <w:rPr>
          <w:rFonts w:ascii="Times New Roman" w:eastAsia="宋体" w:hAnsi="Times New Roman" w:hint="eastAsia"/>
          <w:szCs w:val="21"/>
        </w:rPr>
        <w:t>和</w:t>
      </w:r>
      <w:r w:rsidRPr="00D421A9">
        <w:rPr>
          <w:rFonts w:ascii="Times New Roman" w:eastAsia="宋体" w:hAnsi="Times New Roman"/>
          <w:szCs w:val="21"/>
        </w:rPr>
        <w:t>收入等因素的</w:t>
      </w:r>
      <w:r w:rsidRPr="00D421A9">
        <w:rPr>
          <w:rFonts w:ascii="Times New Roman" w:eastAsia="宋体" w:hAnsi="Times New Roman" w:hint="eastAsia"/>
          <w:szCs w:val="21"/>
        </w:rPr>
        <w:t>限制</w:t>
      </w:r>
      <w:r w:rsidRPr="00D421A9">
        <w:rPr>
          <w:rFonts w:ascii="Times New Roman" w:eastAsia="宋体" w:hAnsi="Times New Roman"/>
          <w:szCs w:val="21"/>
        </w:rPr>
        <w:t>，更</w:t>
      </w:r>
      <w:r w:rsidRPr="00D421A9">
        <w:rPr>
          <w:rFonts w:ascii="Times New Roman" w:eastAsia="宋体" w:hAnsi="Times New Roman" w:hint="eastAsia"/>
          <w:szCs w:val="21"/>
        </w:rPr>
        <w:t>倾向于持有乐观的风险态度表现为风险厌恶程度较低。年龄增长伴随经验积累使居民自我风险态度的认知趋于保守，风险厌恶情绪逐渐加深并</w:t>
      </w:r>
      <w:r w:rsidRPr="00D421A9">
        <w:rPr>
          <w:rFonts w:ascii="Times New Roman" w:eastAsia="宋体" w:hAnsi="Times New Roman"/>
          <w:szCs w:val="21"/>
        </w:rPr>
        <w:t>达到最高</w:t>
      </w:r>
      <w:r w:rsidRPr="00D421A9">
        <w:rPr>
          <w:rFonts w:ascii="Times New Roman" w:eastAsia="宋体" w:hAnsi="Times New Roman" w:hint="eastAsia"/>
          <w:szCs w:val="21"/>
        </w:rPr>
        <w:t>。随着</w:t>
      </w:r>
      <w:r w:rsidRPr="00D421A9">
        <w:rPr>
          <w:rFonts w:ascii="Times New Roman" w:eastAsia="宋体" w:hAnsi="Times New Roman"/>
          <w:szCs w:val="21"/>
        </w:rPr>
        <w:t>年龄进一步增长，</w:t>
      </w:r>
      <w:r w:rsidRPr="00D421A9">
        <w:rPr>
          <w:rFonts w:ascii="Times New Roman" w:eastAsia="宋体" w:hAnsi="Times New Roman" w:cs="Times New Roman" w:hint="eastAsia"/>
          <w:szCs w:val="21"/>
        </w:rPr>
        <w:t>对</w:t>
      </w:r>
      <w:r w:rsidRPr="00D421A9">
        <w:rPr>
          <w:rFonts w:ascii="Times New Roman" w:eastAsia="宋体" w:hAnsi="Times New Roman" w:cs="Times New Roman"/>
          <w:szCs w:val="21"/>
        </w:rPr>
        <w:t>风险的认识提升、经验积累</w:t>
      </w:r>
      <w:r w:rsidRPr="00D421A9">
        <w:rPr>
          <w:rFonts w:ascii="Times New Roman" w:eastAsia="宋体" w:hAnsi="Times New Roman" w:cs="Times New Roman" w:hint="eastAsia"/>
          <w:szCs w:val="21"/>
        </w:rPr>
        <w:t>和</w:t>
      </w:r>
      <w:r w:rsidRPr="00D421A9">
        <w:rPr>
          <w:rFonts w:ascii="Times New Roman" w:eastAsia="宋体" w:hAnsi="Times New Roman" w:cs="Times New Roman"/>
          <w:szCs w:val="21"/>
        </w:rPr>
        <w:t>财富积累</w:t>
      </w:r>
      <w:r w:rsidRPr="00D421A9">
        <w:rPr>
          <w:rFonts w:ascii="Times New Roman" w:eastAsia="宋体" w:hAnsi="Times New Roman" w:cs="Times New Roman" w:hint="eastAsia"/>
          <w:szCs w:val="21"/>
        </w:rPr>
        <w:t>会促使</w:t>
      </w:r>
      <w:r w:rsidRPr="00D421A9">
        <w:rPr>
          <w:rFonts w:ascii="Times New Roman" w:eastAsia="宋体" w:hAnsi="Times New Roman" w:cs="Times New Roman"/>
          <w:szCs w:val="21"/>
        </w:rPr>
        <w:t>风险</w:t>
      </w:r>
      <w:r w:rsidRPr="00D421A9">
        <w:rPr>
          <w:rFonts w:ascii="Times New Roman" w:eastAsia="宋体" w:hAnsi="Times New Roman" w:cs="Times New Roman" w:hint="eastAsia"/>
          <w:szCs w:val="21"/>
        </w:rPr>
        <w:t>厌恶程度</w:t>
      </w:r>
      <w:r w:rsidRPr="00D421A9">
        <w:rPr>
          <w:rFonts w:ascii="Times New Roman" w:eastAsia="宋体" w:hAnsi="Times New Roman" w:cs="Times New Roman"/>
          <w:szCs w:val="21"/>
        </w:rPr>
        <w:t>下降。</w:t>
      </w:r>
      <w:r w:rsidRPr="00D421A9">
        <w:rPr>
          <w:rFonts w:ascii="Times New Roman" w:eastAsia="宋体" w:hAnsi="Times New Roman" w:cs="Times New Roman" w:hint="eastAsia"/>
          <w:szCs w:val="21"/>
        </w:rPr>
        <w:t>生命周期</w:t>
      </w:r>
      <w:r w:rsidRPr="00D421A9">
        <w:rPr>
          <w:rFonts w:ascii="Times New Roman" w:eastAsia="宋体" w:hAnsi="Times New Roman" w:cs="Times New Roman"/>
          <w:szCs w:val="21"/>
        </w:rPr>
        <w:t>内</w:t>
      </w:r>
      <w:r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风险厌恶程度会呈现出</w:t>
      </w:r>
      <w:r w:rsidRPr="00D421A9">
        <w:rPr>
          <w:rFonts w:ascii="Times New Roman" w:eastAsia="宋体" w:hAnsi="Times New Roman" w:cs="Times New Roman" w:hint="eastAsia"/>
          <w:szCs w:val="21"/>
        </w:rPr>
        <w:t>“倒</w:t>
      </w:r>
      <w:r w:rsidRPr="00D421A9">
        <w:rPr>
          <w:rFonts w:ascii="Times New Roman" w:eastAsia="宋体" w:hAnsi="Times New Roman" w:cs="Times New Roman" w:hint="eastAsia"/>
          <w:szCs w:val="21"/>
        </w:rPr>
        <w:t>U</w:t>
      </w:r>
      <w:r w:rsidRPr="00D421A9">
        <w:rPr>
          <w:rFonts w:ascii="Times New Roman" w:eastAsia="宋体" w:hAnsi="Times New Roman" w:cs="Times New Roman" w:hint="eastAsia"/>
          <w:szCs w:val="21"/>
        </w:rPr>
        <w:t>”型</w:t>
      </w:r>
      <w:r w:rsidRPr="00D421A9">
        <w:rPr>
          <w:rFonts w:ascii="Times New Roman" w:eastAsia="宋体" w:hAnsi="Times New Roman" w:cs="Times New Roman"/>
          <w:szCs w:val="21"/>
        </w:rPr>
        <w:t>趋势。</w:t>
      </w:r>
      <w:r w:rsidRPr="00D421A9">
        <w:rPr>
          <w:rFonts w:ascii="Times New Roman" w:eastAsia="宋体" w:hAnsi="Times New Roman" w:cs="Times New Roman" w:hint="eastAsia"/>
          <w:szCs w:val="21"/>
        </w:rPr>
        <w:t>本文发现的生命周期中</w:t>
      </w:r>
      <w:r w:rsidRPr="00D421A9">
        <w:rPr>
          <w:rFonts w:ascii="Times New Roman" w:eastAsia="宋体" w:hAnsi="Times New Roman" w:cs="Times New Roman"/>
          <w:szCs w:val="21"/>
        </w:rPr>
        <w:t>风险态度的</w:t>
      </w:r>
      <w:r w:rsidRPr="00D421A9">
        <w:rPr>
          <w:rFonts w:ascii="Times New Roman" w:eastAsia="宋体" w:hAnsi="Times New Roman" w:cs="Times New Roman" w:hint="eastAsia"/>
          <w:szCs w:val="21"/>
        </w:rPr>
        <w:t>变化趋势</w:t>
      </w:r>
      <w:r w:rsidRPr="00D421A9">
        <w:rPr>
          <w:rFonts w:ascii="Times New Roman" w:eastAsia="宋体" w:hAnsi="Times New Roman" w:cs="Times New Roman"/>
          <w:szCs w:val="21"/>
        </w:rPr>
        <w:t>，</w:t>
      </w:r>
      <w:r w:rsidRPr="00D421A9">
        <w:rPr>
          <w:rFonts w:ascii="Times New Roman" w:eastAsia="宋体" w:hAnsi="Times New Roman" w:cs="Times New Roman" w:hint="eastAsia"/>
          <w:szCs w:val="21"/>
        </w:rPr>
        <w:t>也</w:t>
      </w:r>
      <w:r w:rsidRPr="00D421A9">
        <w:rPr>
          <w:rFonts w:ascii="Times New Roman" w:eastAsia="宋体" w:hAnsi="Times New Roman" w:cs="Times New Roman"/>
          <w:szCs w:val="21"/>
        </w:rPr>
        <w:t>与</w:t>
      </w:r>
      <w:r w:rsidRPr="00D421A9">
        <w:rPr>
          <w:rFonts w:ascii="Times New Roman" w:eastAsia="宋体" w:hAnsi="Times New Roman" w:cs="Times New Roman" w:hint="eastAsia"/>
          <w:szCs w:val="21"/>
        </w:rPr>
        <w:t>Hallahan et al</w:t>
      </w:r>
      <w:r w:rsidRPr="00D421A9">
        <w:rPr>
          <w:rFonts w:ascii="Times New Roman" w:eastAsia="宋体" w:hAnsi="Times New Roman" w:cs="Times New Roman" w:hint="eastAsia"/>
          <w:szCs w:val="21"/>
        </w:rPr>
        <w:t>（</w:t>
      </w:r>
      <w:r w:rsidRPr="00D421A9">
        <w:rPr>
          <w:rFonts w:ascii="Times New Roman" w:eastAsia="宋体" w:hAnsi="Times New Roman" w:cs="Times New Roman" w:hint="eastAsia"/>
          <w:szCs w:val="21"/>
        </w:rPr>
        <w:t>2004</w:t>
      </w:r>
      <w:r w:rsidRPr="00D421A9">
        <w:rPr>
          <w:rFonts w:ascii="Times New Roman" w:eastAsia="宋体" w:hAnsi="Times New Roman" w:cs="Times New Roman" w:hint="eastAsia"/>
          <w:szCs w:val="21"/>
        </w:rPr>
        <w:t>）、</w:t>
      </w:r>
      <w:r w:rsidRPr="00D421A9">
        <w:rPr>
          <w:rFonts w:ascii="Times New Roman" w:eastAsia="宋体" w:hAnsi="Times New Roman" w:cs="Times New Roman" w:hint="eastAsia"/>
          <w:szCs w:val="21"/>
        </w:rPr>
        <w:t>Chiappori &amp; Paiella</w:t>
      </w:r>
      <w:r w:rsidRPr="00D421A9">
        <w:rPr>
          <w:rFonts w:ascii="Times New Roman" w:eastAsia="宋体" w:hAnsi="Times New Roman" w:cs="Times New Roman" w:hint="eastAsia"/>
          <w:szCs w:val="21"/>
        </w:rPr>
        <w:t>（</w:t>
      </w:r>
      <w:r w:rsidRPr="00D421A9">
        <w:rPr>
          <w:rFonts w:ascii="Times New Roman" w:eastAsia="宋体" w:hAnsi="Times New Roman" w:cs="Times New Roman" w:hint="eastAsia"/>
          <w:szCs w:val="21"/>
        </w:rPr>
        <w:t>2011</w:t>
      </w:r>
      <w:r w:rsidR="0038096A" w:rsidRPr="00D421A9">
        <w:rPr>
          <w:rFonts w:ascii="Times New Roman" w:eastAsia="宋体" w:hAnsi="Times New Roman" w:cs="Times New Roman" w:hint="eastAsia"/>
          <w:szCs w:val="21"/>
        </w:rPr>
        <w:t>）、王晟、</w:t>
      </w:r>
      <w:r w:rsidRPr="00D421A9">
        <w:rPr>
          <w:rFonts w:ascii="Times New Roman" w:eastAsia="宋体" w:hAnsi="Times New Roman" w:cs="Times New Roman" w:hint="eastAsia"/>
          <w:szCs w:val="21"/>
        </w:rPr>
        <w:t>蔡明超（</w:t>
      </w:r>
      <w:r w:rsidRPr="00D421A9">
        <w:rPr>
          <w:rFonts w:ascii="Times New Roman" w:eastAsia="宋体" w:hAnsi="Times New Roman" w:cs="Times New Roman" w:hint="eastAsia"/>
          <w:szCs w:val="21"/>
        </w:rPr>
        <w:t>2011</w:t>
      </w:r>
      <w:r w:rsidRPr="00D421A9">
        <w:rPr>
          <w:rFonts w:ascii="Times New Roman" w:eastAsia="宋体" w:hAnsi="Times New Roman" w:cs="Times New Roman" w:hint="eastAsia"/>
          <w:szCs w:val="21"/>
        </w:rPr>
        <w:t>）等一致</w:t>
      </w:r>
      <w:r w:rsidRPr="00D421A9">
        <w:rPr>
          <w:rFonts w:ascii="Times New Roman" w:eastAsia="宋体" w:hAnsi="Times New Roman" w:cs="Times New Roman"/>
          <w:szCs w:val="21"/>
        </w:rPr>
        <w:t>。</w:t>
      </w:r>
    </w:p>
    <w:p w:rsidR="005916F2" w:rsidRPr="00D421A9" w:rsidRDefault="005916F2" w:rsidP="005916F2">
      <w:pPr>
        <w:ind w:firstLineChars="200" w:firstLine="420"/>
        <w:rPr>
          <w:rFonts w:ascii="Times New Roman" w:eastAsia="宋体" w:hAnsi="Times New Roman" w:cs="Times New Roman"/>
        </w:rPr>
      </w:pPr>
      <w:r w:rsidRPr="00D421A9">
        <w:rPr>
          <w:rFonts w:ascii="Times New Roman" w:eastAsia="宋体" w:hAnsi="Times New Roman" w:cs="Times New Roman" w:hint="eastAsia"/>
        </w:rPr>
        <w:t>第二</w:t>
      </w:r>
      <w:r w:rsidRPr="00D421A9">
        <w:rPr>
          <w:rFonts w:ascii="Times New Roman" w:eastAsia="宋体" w:hAnsi="Times New Roman" w:cs="Times New Roman"/>
        </w:rPr>
        <w:t>，健康状况越差的群体，越厌恶风险。</w:t>
      </w:r>
    </w:p>
    <w:p w:rsidR="005916F2" w:rsidRPr="00D421A9" w:rsidRDefault="005916F2" w:rsidP="005916F2">
      <w:pPr>
        <w:ind w:firstLineChars="200" w:firstLine="420"/>
        <w:rPr>
          <w:rFonts w:ascii="Times New Roman" w:eastAsia="宋体" w:hAnsi="Times New Roman" w:cs="Times New Roman"/>
        </w:rPr>
      </w:pPr>
      <w:r w:rsidRPr="00D421A9">
        <w:rPr>
          <w:rFonts w:ascii="Times New Roman" w:eastAsia="宋体" w:hAnsi="Times New Roman" w:cs="Times New Roman"/>
        </w:rPr>
        <w:t>身体健康与心理状态密切相关。当健康状况较差或变差时，家庭会出于两方面原因调整风险态度</w:t>
      </w:r>
      <w:r w:rsidRPr="00D421A9">
        <w:rPr>
          <w:rFonts w:ascii="Times New Roman" w:eastAsia="宋体" w:hAnsi="Times New Roman" w:cs="Times New Roman" w:hint="eastAsia"/>
        </w:rPr>
        <w:t>。一是</w:t>
      </w:r>
      <w:r w:rsidRPr="00D421A9">
        <w:rPr>
          <w:rFonts w:ascii="Times New Roman" w:eastAsia="宋体" w:hAnsi="Times New Roman" w:cs="Times New Roman"/>
        </w:rPr>
        <w:t>健康状况变差伴随的生理性因素使得对风险的承受能力下降，更加厌恶风险</w:t>
      </w:r>
      <w:r w:rsidRPr="00D421A9">
        <w:rPr>
          <w:rFonts w:ascii="Times New Roman" w:eastAsia="宋体" w:hAnsi="Times New Roman" w:cs="Times New Roman" w:hint="eastAsia"/>
        </w:rPr>
        <w:t>。二是</w:t>
      </w:r>
      <w:r w:rsidRPr="00D421A9">
        <w:rPr>
          <w:rFonts w:ascii="Times New Roman" w:eastAsia="宋体" w:hAnsi="Times New Roman" w:cs="Times New Roman"/>
        </w:rPr>
        <w:t>健康状况变差导致未来预期下调，为预防未来不确定性，风险厌恶程度上升。生理性因素和预防性动机都会使得风险厌恶程度随健康状况变差而升高。</w:t>
      </w:r>
      <w:r w:rsidRPr="00D421A9">
        <w:rPr>
          <w:rFonts w:ascii="Times New Roman" w:eastAsia="宋体" w:hAnsi="Times New Roman" w:cs="Times New Roman" w:hint="eastAsia"/>
        </w:rPr>
        <w:t>本文</w:t>
      </w:r>
      <w:r w:rsidRPr="00D421A9">
        <w:rPr>
          <w:rFonts w:ascii="Times New Roman" w:eastAsia="宋体" w:hAnsi="Times New Roman" w:cs="Times New Roman"/>
        </w:rPr>
        <w:t>的元</w:t>
      </w:r>
      <w:r w:rsidRPr="00D421A9">
        <w:rPr>
          <w:rFonts w:ascii="Times New Roman" w:eastAsia="宋体" w:hAnsi="Times New Roman" w:cs="Times New Roman" w:hint="eastAsia"/>
        </w:rPr>
        <w:t>回归</w:t>
      </w:r>
      <w:r w:rsidRPr="00D421A9">
        <w:rPr>
          <w:rFonts w:ascii="Times New Roman" w:eastAsia="宋体" w:hAnsi="Times New Roman" w:cs="Times New Roman"/>
        </w:rPr>
        <w:t>分析结果显示</w:t>
      </w:r>
      <w:r w:rsidRPr="00D421A9">
        <w:rPr>
          <w:rFonts w:ascii="Times New Roman" w:eastAsia="宋体" w:hAnsi="Times New Roman" w:cs="Times New Roman" w:hint="eastAsia"/>
        </w:rPr>
        <w:t>，</w:t>
      </w:r>
      <w:r w:rsidRPr="00D421A9">
        <w:rPr>
          <w:rFonts w:ascii="Times New Roman" w:eastAsia="宋体" w:hAnsi="Times New Roman" w:cs="Times New Roman"/>
        </w:rPr>
        <w:t>健康状况的确会显著影响风险态度这一心理</w:t>
      </w:r>
      <w:r w:rsidRPr="00D421A9">
        <w:rPr>
          <w:rFonts w:ascii="Times New Roman" w:eastAsia="宋体" w:hAnsi="Times New Roman" w:cs="Times New Roman" w:hint="eastAsia"/>
        </w:rPr>
        <w:t>学</w:t>
      </w:r>
      <w:r w:rsidRPr="00D421A9">
        <w:rPr>
          <w:rFonts w:ascii="Times New Roman" w:eastAsia="宋体" w:hAnsi="Times New Roman" w:cs="Times New Roman"/>
        </w:rPr>
        <w:t>范畴的变量。</w:t>
      </w:r>
    </w:p>
    <w:p w:rsidR="005916F2" w:rsidRPr="00D421A9" w:rsidRDefault="005916F2" w:rsidP="005916F2">
      <w:pPr>
        <w:ind w:firstLineChars="200" w:firstLine="420"/>
        <w:rPr>
          <w:rFonts w:ascii="Times New Roman" w:eastAsia="宋体" w:hAnsi="Times New Roman" w:cs="Times New Roman"/>
        </w:rPr>
      </w:pPr>
      <w:r w:rsidRPr="00D421A9">
        <w:rPr>
          <w:rFonts w:ascii="Times New Roman" w:eastAsia="宋体" w:hAnsi="Times New Roman" w:cs="Times New Roman" w:hint="eastAsia"/>
        </w:rPr>
        <w:t>第三</w:t>
      </w:r>
      <w:r w:rsidRPr="00D421A9">
        <w:rPr>
          <w:rFonts w:ascii="Times New Roman" w:eastAsia="宋体" w:hAnsi="Times New Roman" w:cs="Times New Roman"/>
        </w:rPr>
        <w:t>，</w:t>
      </w:r>
      <w:r w:rsidRPr="00D421A9">
        <w:rPr>
          <w:rFonts w:ascii="Times New Roman" w:eastAsia="宋体" w:hAnsi="Times New Roman" w:cs="Times New Roman" w:hint="eastAsia"/>
        </w:rPr>
        <w:t>收入</w:t>
      </w:r>
      <w:r w:rsidRPr="00D421A9">
        <w:rPr>
          <w:rFonts w:ascii="Times New Roman" w:eastAsia="宋体" w:hAnsi="Times New Roman" w:cs="Times New Roman"/>
        </w:rPr>
        <w:t>显著正向决定风险</w:t>
      </w:r>
      <w:r w:rsidRPr="00D421A9">
        <w:rPr>
          <w:rFonts w:ascii="Times New Roman" w:eastAsia="宋体" w:hAnsi="Times New Roman" w:cs="Times New Roman" w:hint="eastAsia"/>
        </w:rPr>
        <w:t>厌恶</w:t>
      </w:r>
      <w:r w:rsidRPr="00D421A9">
        <w:rPr>
          <w:rFonts w:ascii="Times New Roman" w:eastAsia="宋体" w:hAnsi="Times New Roman" w:cs="Times New Roman"/>
        </w:rPr>
        <w:t>程度，表现为收入越高越</w:t>
      </w:r>
      <w:r w:rsidRPr="00D421A9">
        <w:rPr>
          <w:rFonts w:ascii="Times New Roman" w:eastAsia="宋体" w:hAnsi="Times New Roman" w:cs="Times New Roman" w:hint="eastAsia"/>
        </w:rPr>
        <w:t>厌恶风险</w:t>
      </w:r>
      <w:r w:rsidRPr="00D421A9">
        <w:rPr>
          <w:rFonts w:ascii="Times New Roman" w:eastAsia="宋体" w:hAnsi="Times New Roman" w:cs="Times New Roman"/>
        </w:rPr>
        <w:t>。</w:t>
      </w:r>
    </w:p>
    <w:p w:rsidR="005916F2" w:rsidRPr="00D421A9" w:rsidRDefault="005916F2" w:rsidP="005916F2">
      <w:pPr>
        <w:ind w:firstLineChars="200" w:firstLine="420"/>
        <w:rPr>
          <w:rFonts w:ascii="Times New Roman" w:eastAsia="宋体" w:hAnsi="Times New Roman" w:cs="Times New Roman"/>
          <w:szCs w:val="21"/>
        </w:rPr>
      </w:pPr>
      <w:r w:rsidRPr="00D421A9">
        <w:rPr>
          <w:rFonts w:ascii="Times New Roman" w:eastAsia="宋体" w:hAnsi="Times New Roman" w:cs="Times New Roman"/>
        </w:rPr>
        <w:t>风险厌恶与收入相关。</w:t>
      </w:r>
      <w:r w:rsidRPr="00D421A9">
        <w:rPr>
          <w:rFonts w:ascii="Times New Roman" w:eastAsia="宋体" w:hAnsi="Times New Roman" w:cs="Times New Roman"/>
          <w:szCs w:val="21"/>
        </w:rPr>
        <w:t>这一关系可以从两方面解释。一方面，收入越高、越富有的家庭可能对增加收入或财富开始变得保守，或说更愿意</w:t>
      </w:r>
      <w:r w:rsidRPr="00D421A9">
        <w:rPr>
          <w:rFonts w:ascii="Times New Roman" w:eastAsia="宋体" w:hAnsi="Times New Roman" w:cs="Times New Roman"/>
          <w:szCs w:val="21"/>
        </w:rPr>
        <w:t>“</w:t>
      </w:r>
      <w:r w:rsidRPr="00D421A9">
        <w:rPr>
          <w:rFonts w:ascii="Times New Roman" w:eastAsia="宋体" w:hAnsi="Times New Roman" w:cs="Times New Roman"/>
          <w:szCs w:val="21"/>
        </w:rPr>
        <w:t>守成</w:t>
      </w:r>
      <w:r w:rsidRPr="00D421A9">
        <w:rPr>
          <w:rFonts w:ascii="Times New Roman" w:eastAsia="宋体" w:hAnsi="Times New Roman" w:cs="Times New Roman"/>
          <w:szCs w:val="21"/>
        </w:rPr>
        <w:t>”</w:t>
      </w:r>
      <w:r w:rsidRPr="00D421A9">
        <w:rPr>
          <w:rFonts w:ascii="Times New Roman" w:eastAsia="宋体" w:hAnsi="Times New Roman" w:cs="Times New Roman"/>
          <w:szCs w:val="21"/>
        </w:rPr>
        <w:t>；而在收入水平较低时，则更愿意以较低的金额参与一项高风险投资，以小博大，搏一把以获取更多财富的可能性。这就是为什么穷人易购买彩票而富人购买股票，陷入困境的企业也更愿意承担风险（</w:t>
      </w:r>
      <w:r w:rsidRPr="00D421A9">
        <w:rPr>
          <w:rFonts w:ascii="Times New Roman" w:eastAsia="宋体" w:hAnsi="Times New Roman" w:cs="Times New Roman"/>
          <w:szCs w:val="21"/>
        </w:rPr>
        <w:t>Bowman</w:t>
      </w:r>
      <w:r w:rsidRPr="00D421A9">
        <w:rPr>
          <w:rFonts w:ascii="Times New Roman" w:eastAsia="宋体" w:hAnsi="Times New Roman" w:cs="Times New Roman"/>
          <w:szCs w:val="21"/>
        </w:rPr>
        <w:t>，</w:t>
      </w:r>
      <w:r w:rsidRPr="00D421A9">
        <w:rPr>
          <w:rFonts w:ascii="Times New Roman" w:eastAsia="宋体" w:hAnsi="Times New Roman" w:cs="Times New Roman"/>
          <w:szCs w:val="21"/>
        </w:rPr>
        <w:t>1982</w:t>
      </w:r>
      <w:r w:rsidRPr="00D421A9">
        <w:rPr>
          <w:rFonts w:ascii="Times New Roman" w:eastAsia="宋体" w:hAnsi="Times New Roman" w:cs="Times New Roman"/>
          <w:szCs w:val="21"/>
        </w:rPr>
        <w:t>），</w:t>
      </w:r>
      <w:r w:rsidRPr="00D421A9">
        <w:rPr>
          <w:rFonts w:ascii="Times New Roman" w:eastAsia="宋体" w:hAnsi="Times New Roman" w:cs="Times New Roman"/>
          <w:szCs w:val="21"/>
        </w:rPr>
        <w:lastRenderedPageBreak/>
        <w:t>实际上是</w:t>
      </w:r>
      <w:r w:rsidRPr="00D421A9">
        <w:rPr>
          <w:rFonts w:ascii="Times New Roman" w:eastAsia="宋体" w:hAnsi="Times New Roman" w:cs="Times New Roman"/>
          <w:szCs w:val="21"/>
        </w:rPr>
        <w:t>“Nothing to Lose”</w:t>
      </w:r>
      <w:r w:rsidRPr="00D421A9">
        <w:rPr>
          <w:rFonts w:ascii="Times New Roman" w:eastAsia="宋体" w:hAnsi="Times New Roman" w:cs="Times New Roman"/>
          <w:szCs w:val="21"/>
        </w:rPr>
        <w:t>（没什么可失去）的心态和行为。另一方面，相对风险厌恶系数是风险溢价为财富的一个比例而不是财富绝对值。但即便如此，不同财富情况下，同一比例代表的绝对金额也是不同的。在下赌注时，同时考虑赌注在自己财富中的比例和其绝对数量也是符合人之常情的。</w:t>
      </w:r>
    </w:p>
    <w:p w:rsidR="005916F2" w:rsidRPr="00D421A9" w:rsidRDefault="005916F2" w:rsidP="005916F2">
      <w:pPr>
        <w:ind w:firstLineChars="200" w:firstLine="420"/>
        <w:rPr>
          <w:rFonts w:ascii="Times New Roman" w:eastAsia="宋体" w:hAnsi="Times New Roman" w:cs="Times New Roman"/>
          <w:kern w:val="0"/>
          <w:sz w:val="22"/>
        </w:rPr>
      </w:pPr>
      <w:r w:rsidRPr="00D421A9">
        <w:rPr>
          <w:rFonts w:ascii="Times New Roman" w:eastAsia="宋体" w:hAnsi="Times New Roman" w:cs="Times New Roman" w:hint="eastAsia"/>
        </w:rPr>
        <w:t>第四</w:t>
      </w:r>
      <w:r w:rsidRPr="00D421A9">
        <w:rPr>
          <w:rFonts w:ascii="Times New Roman" w:eastAsia="宋体" w:hAnsi="Times New Roman" w:cs="Times New Roman"/>
        </w:rPr>
        <w:t>，</w:t>
      </w:r>
      <w:r w:rsidRPr="00D421A9">
        <w:rPr>
          <w:rFonts w:ascii="Times New Roman" w:eastAsia="宋体" w:hAnsi="Times New Roman" w:cs="Times New Roman" w:hint="eastAsia"/>
        </w:rPr>
        <w:t>通货膨胀</w:t>
      </w:r>
      <w:r w:rsidRPr="00D421A9">
        <w:rPr>
          <w:rFonts w:ascii="Times New Roman" w:eastAsia="宋体" w:hAnsi="Times New Roman" w:cs="Times New Roman"/>
        </w:rPr>
        <w:t>对于风险态度的影响</w:t>
      </w:r>
      <w:r w:rsidRPr="00D421A9">
        <w:rPr>
          <w:rFonts w:ascii="Times New Roman" w:eastAsia="宋体" w:hAnsi="Times New Roman" w:cs="Times New Roman" w:hint="eastAsia"/>
        </w:rPr>
        <w:t>仅</w:t>
      </w:r>
      <w:r w:rsidRPr="00D421A9">
        <w:rPr>
          <w:rFonts w:ascii="Times New Roman" w:eastAsia="宋体" w:hAnsi="Times New Roman" w:cs="Times New Roman"/>
        </w:rPr>
        <w:t>在发达经济体中显著。</w:t>
      </w:r>
    </w:p>
    <w:p w:rsidR="005916F2" w:rsidRPr="00D421A9" w:rsidRDefault="005916F2" w:rsidP="005916F2">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hint="eastAsia"/>
          <w:kern w:val="0"/>
          <w:sz w:val="22"/>
        </w:rPr>
        <w:t>通货膨胀</w:t>
      </w:r>
      <w:r w:rsidRPr="00D421A9">
        <w:rPr>
          <w:rFonts w:ascii="Times New Roman" w:eastAsia="宋体" w:hAnsi="Times New Roman" w:cs="Times New Roman"/>
          <w:kern w:val="0"/>
          <w:sz w:val="22"/>
        </w:rPr>
        <w:t>对</w:t>
      </w:r>
      <w:r w:rsidRPr="00D421A9">
        <w:rPr>
          <w:rFonts w:ascii="Times New Roman" w:eastAsia="宋体" w:hAnsi="Times New Roman" w:cs="Times New Roman" w:hint="eastAsia"/>
          <w:kern w:val="0"/>
          <w:sz w:val="22"/>
        </w:rPr>
        <w:t>人</w:t>
      </w:r>
      <w:r w:rsidR="0051215E" w:rsidRPr="00D421A9">
        <w:rPr>
          <w:rFonts w:ascii="Times New Roman" w:eastAsia="宋体" w:hAnsi="Times New Roman" w:cs="Times New Roman"/>
          <w:kern w:val="0"/>
          <w:sz w:val="22"/>
        </w:rPr>
        <w:t>的心理产生影响应该包含</w:t>
      </w:r>
      <w:r w:rsidRPr="00D421A9">
        <w:rPr>
          <w:rFonts w:ascii="Times New Roman" w:eastAsia="宋体" w:hAnsi="Times New Roman" w:cs="Times New Roman" w:hint="eastAsia"/>
          <w:kern w:val="0"/>
          <w:sz w:val="22"/>
        </w:rPr>
        <w:t>两</w:t>
      </w:r>
      <w:r w:rsidR="0051215E" w:rsidRPr="00D421A9">
        <w:rPr>
          <w:rFonts w:ascii="Times New Roman" w:eastAsia="宋体" w:hAnsi="Times New Roman" w:cs="Times New Roman"/>
          <w:kern w:val="0"/>
          <w:sz w:val="22"/>
        </w:rPr>
        <w:t>个前提</w:t>
      </w:r>
      <w:r w:rsidR="0051215E" w:rsidRPr="00D421A9">
        <w:rPr>
          <w:rFonts w:ascii="Times New Roman" w:eastAsia="宋体" w:hAnsi="Times New Roman" w:cs="Times New Roman" w:hint="eastAsia"/>
          <w:kern w:val="0"/>
          <w:sz w:val="22"/>
        </w:rPr>
        <w:t>。一是</w:t>
      </w:r>
      <w:r w:rsidRPr="00D421A9">
        <w:rPr>
          <w:rFonts w:ascii="宋体" w:eastAsia="宋体" w:hAnsi="宋体" w:cs="Times New Roman" w:hint="eastAsia"/>
          <w:kern w:val="0"/>
          <w:sz w:val="22"/>
        </w:rPr>
        <w:t>人们</w:t>
      </w:r>
      <w:r w:rsidRPr="00D421A9">
        <w:rPr>
          <w:rFonts w:ascii="宋体" w:eastAsia="宋体" w:hAnsi="宋体" w:cs="Times New Roman"/>
          <w:kern w:val="0"/>
          <w:sz w:val="22"/>
        </w:rPr>
        <w:t>的未来预期中，包含物价因素</w:t>
      </w:r>
      <w:r w:rsidR="0051215E" w:rsidRPr="00D421A9">
        <w:rPr>
          <w:rFonts w:ascii="宋体" w:eastAsia="宋体" w:hAnsi="宋体" w:cs="Times New Roman" w:hint="eastAsia"/>
          <w:kern w:val="0"/>
          <w:sz w:val="22"/>
        </w:rPr>
        <w:t>。</w:t>
      </w:r>
      <w:r w:rsidR="0051215E" w:rsidRPr="00D421A9">
        <w:rPr>
          <w:rFonts w:ascii="宋体" w:eastAsia="宋体" w:hAnsi="宋体" w:cs="Times New Roman"/>
          <w:kern w:val="0"/>
          <w:sz w:val="22"/>
        </w:rPr>
        <w:t>二是</w:t>
      </w:r>
      <w:r w:rsidRPr="00D421A9">
        <w:rPr>
          <w:rFonts w:ascii="宋体" w:eastAsia="宋体" w:hAnsi="宋体" w:cs="Times New Roman" w:hint="eastAsia"/>
          <w:kern w:val="0"/>
          <w:sz w:val="22"/>
        </w:rPr>
        <w:t>物价</w:t>
      </w:r>
      <w:r w:rsidRPr="00D421A9">
        <w:rPr>
          <w:rFonts w:ascii="宋体" w:eastAsia="宋体" w:hAnsi="宋体" w:cs="Times New Roman"/>
          <w:kern w:val="0"/>
          <w:sz w:val="22"/>
        </w:rPr>
        <w:t>水平</w:t>
      </w:r>
      <w:r w:rsidRPr="00D421A9">
        <w:rPr>
          <w:rFonts w:ascii="宋体" w:eastAsia="宋体" w:hAnsi="宋体" w:cs="Times New Roman" w:hint="eastAsia"/>
          <w:kern w:val="0"/>
          <w:sz w:val="22"/>
        </w:rPr>
        <w:t>在</w:t>
      </w:r>
      <w:r w:rsidRPr="00D421A9">
        <w:rPr>
          <w:rFonts w:ascii="宋体" w:eastAsia="宋体" w:hAnsi="宋体" w:cs="Times New Roman"/>
          <w:kern w:val="0"/>
          <w:sz w:val="22"/>
        </w:rPr>
        <w:t>一定程度上可以</w:t>
      </w:r>
      <w:r w:rsidRPr="00D421A9">
        <w:rPr>
          <w:rFonts w:ascii="宋体" w:eastAsia="宋体" w:hAnsi="宋体" w:cs="Times New Roman" w:hint="eastAsia"/>
          <w:kern w:val="0"/>
          <w:sz w:val="22"/>
        </w:rPr>
        <w:t>预测。</w:t>
      </w:r>
      <w:r w:rsidRPr="00D421A9">
        <w:rPr>
          <w:rFonts w:ascii="Times New Roman" w:eastAsia="宋体" w:hAnsi="Times New Roman" w:cs="Times New Roman" w:hint="eastAsia"/>
          <w:kern w:val="0"/>
          <w:sz w:val="22"/>
        </w:rPr>
        <w:t>满足</w:t>
      </w:r>
      <w:r w:rsidRPr="00D421A9">
        <w:rPr>
          <w:rFonts w:ascii="Times New Roman" w:eastAsia="宋体" w:hAnsi="Times New Roman" w:cs="Times New Roman"/>
          <w:kern w:val="0"/>
          <w:sz w:val="22"/>
        </w:rPr>
        <w:t>这两个前提下，当通货膨胀水平上升时，</w:t>
      </w:r>
      <w:r w:rsidRPr="00D421A9">
        <w:rPr>
          <w:rFonts w:ascii="Times New Roman" w:eastAsia="宋体" w:hAnsi="Times New Roman" w:cs="Times New Roman"/>
        </w:rPr>
        <w:t>预期未来不确定性将增大，此时市场会出现恐慌情绪并蔓延，表现为风险厌恶程度提高。反之，当物价较为平稳时，人们对于未来风险的预期将下调，更愿意从事冒险活动，表现为风险厌恶程度下降。</w:t>
      </w:r>
      <w:r w:rsidRPr="00D421A9">
        <w:rPr>
          <w:rFonts w:ascii="Times New Roman" w:eastAsia="宋体" w:hAnsi="Times New Roman" w:cs="Times New Roman" w:hint="eastAsia"/>
          <w:kern w:val="0"/>
          <w:sz w:val="22"/>
        </w:rPr>
        <w:t>发达</w:t>
      </w:r>
      <w:r w:rsidRPr="00D421A9">
        <w:rPr>
          <w:rFonts w:ascii="Times New Roman" w:eastAsia="宋体" w:hAnsi="Times New Roman" w:cs="Times New Roman"/>
          <w:kern w:val="0"/>
          <w:sz w:val="22"/>
        </w:rPr>
        <w:t>经济体</w:t>
      </w:r>
      <w:r w:rsidRPr="00D421A9">
        <w:rPr>
          <w:rFonts w:ascii="Times New Roman" w:eastAsia="宋体" w:hAnsi="Times New Roman" w:cs="Times New Roman" w:hint="eastAsia"/>
          <w:kern w:val="0"/>
          <w:sz w:val="22"/>
        </w:rPr>
        <w:t>拥有</w:t>
      </w:r>
      <w:r w:rsidRPr="00D421A9">
        <w:rPr>
          <w:rFonts w:ascii="Times New Roman" w:eastAsia="宋体" w:hAnsi="Times New Roman" w:cs="Times New Roman"/>
          <w:kern w:val="0"/>
          <w:sz w:val="22"/>
        </w:rPr>
        <w:t>更为完善的通货膨胀管理机制，因此，通胀变化会引起偏好改变。</w:t>
      </w:r>
    </w:p>
    <w:p w:rsidR="009D79FB" w:rsidRPr="00D421A9" w:rsidRDefault="009D79FB" w:rsidP="009D79FB">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hint="eastAsia"/>
          <w:kern w:val="0"/>
          <w:sz w:val="22"/>
        </w:rPr>
        <w:t>（三）延伸</w:t>
      </w:r>
      <w:r w:rsidRPr="00D421A9">
        <w:rPr>
          <w:rFonts w:ascii="Times New Roman" w:eastAsia="宋体" w:hAnsi="Times New Roman" w:cs="Times New Roman"/>
          <w:kern w:val="0"/>
          <w:sz w:val="22"/>
        </w:rPr>
        <w:t>讨论：美国货币政策</w:t>
      </w:r>
      <w:r w:rsidRPr="00D421A9">
        <w:rPr>
          <w:rFonts w:ascii="Times New Roman" w:eastAsia="宋体" w:hAnsi="Times New Roman" w:cs="Times New Roman" w:hint="eastAsia"/>
          <w:kern w:val="0"/>
          <w:sz w:val="22"/>
        </w:rPr>
        <w:t>与</w:t>
      </w:r>
      <w:r w:rsidRPr="00D421A9">
        <w:rPr>
          <w:rFonts w:ascii="Times New Roman" w:eastAsia="宋体" w:hAnsi="Times New Roman" w:cs="Times New Roman"/>
          <w:kern w:val="0"/>
          <w:sz w:val="22"/>
        </w:rPr>
        <w:t>全球</w:t>
      </w:r>
      <w:r w:rsidRPr="00D421A9">
        <w:rPr>
          <w:rFonts w:ascii="Times New Roman" w:eastAsia="宋体" w:hAnsi="Times New Roman" w:cs="Times New Roman" w:hint="eastAsia"/>
          <w:kern w:val="0"/>
          <w:sz w:val="22"/>
        </w:rPr>
        <w:t>风险态度</w:t>
      </w:r>
    </w:p>
    <w:p w:rsidR="009D79FB" w:rsidRPr="00D421A9" w:rsidRDefault="009D79FB" w:rsidP="009D79FB">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hint="eastAsia"/>
          <w:kern w:val="0"/>
          <w:sz w:val="22"/>
        </w:rPr>
        <w:t>进一步</w:t>
      </w:r>
      <w:r w:rsidRPr="00D421A9">
        <w:rPr>
          <w:rFonts w:ascii="Times New Roman" w:eastAsia="宋体" w:hAnsi="Times New Roman" w:cs="Times New Roman"/>
          <w:kern w:val="0"/>
          <w:sz w:val="22"/>
        </w:rPr>
        <w:t>我们思考，除人口</w:t>
      </w:r>
      <w:r w:rsidRPr="00D421A9">
        <w:rPr>
          <w:rFonts w:ascii="Times New Roman" w:eastAsia="宋体" w:hAnsi="Times New Roman" w:cs="Times New Roman" w:hint="eastAsia"/>
          <w:kern w:val="0"/>
          <w:sz w:val="22"/>
        </w:rPr>
        <w:t>和</w:t>
      </w:r>
      <w:r w:rsidRPr="00D421A9">
        <w:rPr>
          <w:rFonts w:ascii="Times New Roman" w:eastAsia="宋体" w:hAnsi="Times New Roman" w:cs="Times New Roman"/>
          <w:kern w:val="0"/>
          <w:sz w:val="22"/>
        </w:rPr>
        <w:t>经济因素以外，政策变量是否也能引起风险态度调整？</w:t>
      </w:r>
      <w:r w:rsidRPr="00D421A9">
        <w:rPr>
          <w:rFonts w:ascii="Times New Roman" w:eastAsia="宋体" w:hAnsi="Times New Roman" w:cs="Times New Roman" w:hint="eastAsia"/>
          <w:kern w:val="0"/>
          <w:sz w:val="22"/>
        </w:rPr>
        <w:t>当国家</w:t>
      </w:r>
      <w:r w:rsidRPr="00D421A9">
        <w:rPr>
          <w:rFonts w:ascii="Times New Roman" w:eastAsia="宋体" w:hAnsi="Times New Roman" w:cs="Times New Roman"/>
          <w:kern w:val="0"/>
          <w:sz w:val="22"/>
        </w:rPr>
        <w:t>实施紧缩性货币政策时，推高基准利率水平</w:t>
      </w:r>
      <w:r w:rsidRPr="00D421A9">
        <w:rPr>
          <w:rFonts w:ascii="Times New Roman" w:eastAsia="宋体" w:hAnsi="Times New Roman" w:cs="Times New Roman" w:hint="eastAsia"/>
          <w:kern w:val="0"/>
          <w:sz w:val="22"/>
        </w:rPr>
        <w:t>，</w:t>
      </w:r>
      <w:r w:rsidRPr="00D421A9">
        <w:rPr>
          <w:rFonts w:ascii="Times New Roman" w:eastAsia="宋体" w:hAnsi="Times New Roman" w:cs="Times New Roman"/>
          <w:kern w:val="0"/>
          <w:sz w:val="22"/>
        </w:rPr>
        <w:t>避险情绪导致风险厌恶程度</w:t>
      </w:r>
      <w:r w:rsidRPr="00D421A9">
        <w:rPr>
          <w:rFonts w:ascii="Times New Roman" w:eastAsia="宋体" w:hAnsi="Times New Roman" w:cs="Times New Roman" w:hint="eastAsia"/>
          <w:kern w:val="0"/>
          <w:sz w:val="22"/>
        </w:rPr>
        <w:t>上升。考虑到</w:t>
      </w:r>
      <w:r w:rsidRPr="00D421A9">
        <w:rPr>
          <w:rFonts w:ascii="Times New Roman" w:eastAsia="宋体" w:hAnsi="Times New Roman" w:cs="Times New Roman"/>
          <w:kern w:val="0"/>
          <w:sz w:val="22"/>
        </w:rPr>
        <w:t>美国在国际金融体系中的核心地位，其货币政策有显著的溢出效应。</w:t>
      </w:r>
      <w:r w:rsidRPr="00D421A9">
        <w:rPr>
          <w:rFonts w:ascii="Times New Roman" w:eastAsia="宋体" w:hAnsi="Times New Roman" w:cs="Times New Roman" w:hint="eastAsia"/>
          <w:kern w:val="0"/>
          <w:sz w:val="22"/>
        </w:rPr>
        <w:t>我们</w:t>
      </w:r>
      <w:r w:rsidRPr="00D421A9">
        <w:rPr>
          <w:rFonts w:ascii="Times New Roman" w:eastAsia="宋体" w:hAnsi="Times New Roman" w:cs="Times New Roman"/>
          <w:kern w:val="0"/>
          <w:sz w:val="22"/>
        </w:rPr>
        <w:t>考察美国货币政策对全球</w:t>
      </w:r>
      <w:r w:rsidRPr="00D421A9">
        <w:rPr>
          <w:rFonts w:ascii="Times New Roman" w:eastAsia="宋体" w:hAnsi="Times New Roman" w:cs="Times New Roman" w:hint="eastAsia"/>
          <w:kern w:val="0"/>
          <w:sz w:val="22"/>
        </w:rPr>
        <w:t>投资者</w:t>
      </w:r>
      <w:r w:rsidRPr="00D421A9">
        <w:rPr>
          <w:rFonts w:ascii="Times New Roman" w:eastAsia="宋体" w:hAnsi="Times New Roman" w:cs="Times New Roman"/>
          <w:kern w:val="0"/>
          <w:sz w:val="22"/>
        </w:rPr>
        <w:t>风险态度的影响。采用联邦基金利率作为美国货币政策的代理指标，</w:t>
      </w:r>
      <w:r w:rsidRPr="00D421A9">
        <w:rPr>
          <w:rFonts w:ascii="Times New Roman" w:eastAsia="宋体" w:hAnsi="Times New Roman" w:cs="Times New Roman" w:hint="eastAsia"/>
          <w:kern w:val="0"/>
          <w:sz w:val="22"/>
        </w:rPr>
        <w:t>表</w:t>
      </w:r>
      <w:r w:rsidRPr="00D421A9">
        <w:rPr>
          <w:rFonts w:ascii="Times New Roman" w:eastAsia="宋体" w:hAnsi="Times New Roman" w:cs="Times New Roman" w:hint="eastAsia"/>
          <w:kern w:val="0"/>
          <w:sz w:val="22"/>
        </w:rPr>
        <w:t>12</w:t>
      </w:r>
      <w:r w:rsidRPr="00D421A9">
        <w:rPr>
          <w:rFonts w:ascii="Times New Roman" w:eastAsia="宋体" w:hAnsi="Times New Roman" w:cs="Times New Roman" w:hint="eastAsia"/>
          <w:kern w:val="0"/>
          <w:sz w:val="22"/>
        </w:rPr>
        <w:t>结果</w:t>
      </w:r>
      <w:r w:rsidRPr="00D421A9">
        <w:rPr>
          <w:rFonts w:ascii="Times New Roman" w:eastAsia="宋体" w:hAnsi="Times New Roman" w:cs="Times New Roman"/>
          <w:kern w:val="0"/>
          <w:sz w:val="22"/>
        </w:rPr>
        <w:t>显示</w:t>
      </w:r>
      <w:r w:rsidRPr="00D421A9">
        <w:rPr>
          <w:rFonts w:ascii="Times New Roman" w:eastAsia="宋体" w:hAnsi="Times New Roman" w:cs="Times New Roman" w:hint="eastAsia"/>
          <w:kern w:val="0"/>
          <w:sz w:val="22"/>
        </w:rPr>
        <w:t>，当美国实行</w:t>
      </w:r>
      <w:r w:rsidRPr="00D421A9">
        <w:rPr>
          <w:rFonts w:ascii="Times New Roman" w:eastAsia="宋体" w:hAnsi="Times New Roman" w:cs="Times New Roman"/>
          <w:kern w:val="0"/>
          <w:sz w:val="22"/>
        </w:rPr>
        <w:t>紧缩性货币政策时，联邦基金利率上升会推高全球风险厌恶程度</w:t>
      </w:r>
      <w:r w:rsidRPr="00D421A9">
        <w:rPr>
          <w:rFonts w:ascii="Times New Roman" w:eastAsia="宋体" w:hAnsi="Times New Roman" w:cs="Times New Roman" w:hint="eastAsia"/>
          <w:kern w:val="0"/>
          <w:sz w:val="22"/>
        </w:rPr>
        <w:t>。</w:t>
      </w:r>
    </w:p>
    <w:p w:rsidR="009D79FB" w:rsidRPr="00D421A9" w:rsidRDefault="009D79FB" w:rsidP="009D79FB">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12  </w:t>
      </w:r>
      <w:r w:rsidRPr="00D421A9">
        <w:rPr>
          <w:rFonts w:ascii="Times New Roman" w:eastAsia="楷体" w:hAnsi="Times New Roman" w:cs="Times New Roman" w:hint="eastAsia"/>
        </w:rPr>
        <w:t>美国</w:t>
      </w:r>
      <w:r w:rsidRPr="00D421A9">
        <w:rPr>
          <w:rFonts w:ascii="Times New Roman" w:eastAsia="楷体" w:hAnsi="Times New Roman" w:cs="Times New Roman"/>
        </w:rPr>
        <w:t>货币政策与全球</w:t>
      </w:r>
      <w:r w:rsidRPr="00D421A9">
        <w:rPr>
          <w:rFonts w:ascii="Times New Roman" w:eastAsia="楷体" w:hAnsi="Times New Roman" w:cs="Times New Roman" w:hint="eastAsia"/>
        </w:rPr>
        <w:t>风险态度</w:t>
      </w:r>
    </w:p>
    <w:tbl>
      <w:tblPr>
        <w:tblStyle w:val="a7"/>
        <w:tblW w:w="0" w:type="auto"/>
        <w:tblCellMar>
          <w:left w:w="0" w:type="dxa"/>
          <w:right w:w="0" w:type="dxa"/>
        </w:tblCellMar>
        <w:tblLook w:val="04A0" w:firstRow="1" w:lastRow="0" w:firstColumn="1" w:lastColumn="0" w:noHBand="0" w:noVBand="1"/>
      </w:tblPr>
      <w:tblGrid>
        <w:gridCol w:w="1387"/>
        <w:gridCol w:w="725"/>
        <w:gridCol w:w="704"/>
        <w:gridCol w:w="646"/>
        <w:gridCol w:w="934"/>
        <w:gridCol w:w="1164"/>
        <w:gridCol w:w="934"/>
        <w:gridCol w:w="1164"/>
        <w:gridCol w:w="638"/>
      </w:tblGrid>
      <w:tr w:rsidR="00D421A9" w:rsidRPr="00D421A9" w:rsidTr="00334FC6">
        <w:tc>
          <w:tcPr>
            <w:tcW w:w="1387" w:type="dxa"/>
            <w:vMerge w:val="restart"/>
            <w:vAlign w:val="center"/>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变量</w:t>
            </w:r>
          </w:p>
        </w:tc>
        <w:tc>
          <w:tcPr>
            <w:tcW w:w="725"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1</w:t>
            </w:r>
            <w:r w:rsidRPr="00D421A9">
              <w:rPr>
                <w:rFonts w:ascii="Times New Roman" w:eastAsia="宋体" w:hAnsi="Times New Roman" w:cs="Times New Roman"/>
                <w:szCs w:val="21"/>
              </w:rPr>
              <w:t>）</w:t>
            </w:r>
          </w:p>
        </w:tc>
        <w:tc>
          <w:tcPr>
            <w:tcW w:w="70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2</w:t>
            </w:r>
            <w:r w:rsidRPr="00D421A9">
              <w:rPr>
                <w:rFonts w:ascii="Times New Roman" w:eastAsia="宋体" w:hAnsi="Times New Roman" w:cs="Times New Roman"/>
                <w:szCs w:val="21"/>
              </w:rPr>
              <w:t>）</w:t>
            </w:r>
          </w:p>
        </w:tc>
        <w:tc>
          <w:tcPr>
            <w:tcW w:w="646"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3</w:t>
            </w:r>
            <w:r w:rsidRPr="00D421A9">
              <w:rPr>
                <w:rFonts w:ascii="Times New Roman" w:eastAsia="宋体" w:hAnsi="Times New Roman" w:cs="Times New Roman"/>
                <w:szCs w:val="21"/>
              </w:rPr>
              <w:t>）</w:t>
            </w:r>
          </w:p>
        </w:tc>
        <w:tc>
          <w:tcPr>
            <w:tcW w:w="93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4</w:t>
            </w:r>
            <w:r w:rsidRPr="00D421A9">
              <w:rPr>
                <w:rFonts w:ascii="Times New Roman" w:eastAsia="宋体" w:hAnsi="Times New Roman" w:cs="Times New Roman"/>
                <w:szCs w:val="21"/>
              </w:rPr>
              <w:t>）</w:t>
            </w:r>
          </w:p>
        </w:tc>
        <w:tc>
          <w:tcPr>
            <w:tcW w:w="116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5</w:t>
            </w:r>
            <w:r w:rsidRPr="00D421A9">
              <w:rPr>
                <w:rFonts w:ascii="Times New Roman" w:eastAsia="宋体" w:hAnsi="Times New Roman" w:cs="Times New Roman"/>
                <w:szCs w:val="21"/>
              </w:rPr>
              <w:t>）</w:t>
            </w:r>
          </w:p>
        </w:tc>
        <w:tc>
          <w:tcPr>
            <w:tcW w:w="93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6</w:t>
            </w:r>
            <w:r w:rsidRPr="00D421A9">
              <w:rPr>
                <w:rFonts w:ascii="Times New Roman" w:eastAsia="宋体" w:hAnsi="Times New Roman" w:cs="Times New Roman"/>
                <w:szCs w:val="21"/>
              </w:rPr>
              <w:t>）</w:t>
            </w:r>
          </w:p>
        </w:tc>
        <w:tc>
          <w:tcPr>
            <w:tcW w:w="116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7</w:t>
            </w:r>
            <w:r w:rsidRPr="00D421A9">
              <w:rPr>
                <w:rFonts w:ascii="Times New Roman" w:eastAsia="宋体" w:hAnsi="Times New Roman" w:cs="Times New Roman"/>
                <w:szCs w:val="21"/>
              </w:rPr>
              <w:t>）</w:t>
            </w:r>
          </w:p>
        </w:tc>
        <w:tc>
          <w:tcPr>
            <w:tcW w:w="638"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8</w:t>
            </w:r>
            <w:r w:rsidRPr="00D421A9">
              <w:rPr>
                <w:rFonts w:ascii="Times New Roman" w:eastAsia="宋体" w:hAnsi="Times New Roman" w:cs="Times New Roman"/>
                <w:szCs w:val="21"/>
              </w:rPr>
              <w:t>）</w:t>
            </w:r>
          </w:p>
        </w:tc>
      </w:tr>
      <w:tr w:rsidR="00D421A9" w:rsidRPr="00D421A9" w:rsidTr="00334FC6">
        <w:tc>
          <w:tcPr>
            <w:tcW w:w="1387" w:type="dxa"/>
            <w:vMerge/>
          </w:tcPr>
          <w:p w:rsidR="009D79FB" w:rsidRPr="00D421A9" w:rsidRDefault="009D79FB" w:rsidP="00334FC6">
            <w:pPr>
              <w:rPr>
                <w:rFonts w:ascii="Times New Roman" w:eastAsia="宋体" w:hAnsi="Times New Roman" w:cs="Times New Roman"/>
                <w:szCs w:val="21"/>
              </w:rPr>
            </w:pPr>
          </w:p>
        </w:tc>
        <w:tc>
          <w:tcPr>
            <w:tcW w:w="2075"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Meta</w:t>
            </w:r>
            <w:r w:rsidRPr="00D421A9">
              <w:rPr>
                <w:rFonts w:ascii="Times New Roman" w:eastAsia="宋体" w:hAnsi="Times New Roman" w:cs="Times New Roman"/>
                <w:szCs w:val="21"/>
              </w:rPr>
              <w:t>估计</w:t>
            </w:r>
          </w:p>
        </w:tc>
        <w:tc>
          <w:tcPr>
            <w:tcW w:w="2098" w:type="dxa"/>
            <w:gridSpan w:val="2"/>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贝叶斯估计</w:t>
            </w:r>
          </w:p>
        </w:tc>
        <w:tc>
          <w:tcPr>
            <w:tcW w:w="2736"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贝叶斯模型平均</w:t>
            </w:r>
          </w:p>
        </w:tc>
      </w:tr>
      <w:tr w:rsidR="00D421A9" w:rsidRPr="00D421A9" w:rsidTr="00334FC6">
        <w:tc>
          <w:tcPr>
            <w:tcW w:w="1387" w:type="dxa"/>
            <w:vMerge/>
          </w:tcPr>
          <w:p w:rsidR="009D79FB" w:rsidRPr="00D421A9" w:rsidRDefault="009D79FB" w:rsidP="00334FC6">
            <w:pPr>
              <w:rPr>
                <w:rFonts w:ascii="Times New Roman" w:eastAsia="宋体" w:hAnsi="Times New Roman" w:cs="Times New Roman"/>
                <w:szCs w:val="21"/>
              </w:rPr>
            </w:pPr>
          </w:p>
        </w:tc>
        <w:tc>
          <w:tcPr>
            <w:tcW w:w="725"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均值</w:t>
            </w:r>
          </w:p>
        </w:tc>
        <w:tc>
          <w:tcPr>
            <w:tcW w:w="70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标准误</w:t>
            </w:r>
          </w:p>
        </w:tc>
        <w:tc>
          <w:tcPr>
            <w:tcW w:w="646"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P</w:t>
            </w:r>
            <w:r w:rsidRPr="00D421A9">
              <w:rPr>
                <w:rFonts w:ascii="Times New Roman" w:eastAsia="宋体" w:hAnsi="Times New Roman" w:cs="Times New Roman"/>
                <w:szCs w:val="21"/>
              </w:rPr>
              <w:t>值</w:t>
            </w:r>
          </w:p>
        </w:tc>
        <w:tc>
          <w:tcPr>
            <w:tcW w:w="93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16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93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164"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638" w:type="dxa"/>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PIP</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hint="eastAsia"/>
                <w:szCs w:val="21"/>
              </w:rPr>
              <w:t>联邦基金</w:t>
            </w:r>
            <w:r w:rsidRPr="00D421A9">
              <w:rPr>
                <w:rFonts w:ascii="Times New Roman" w:eastAsia="宋体" w:hAnsi="Times New Roman" w:cs="Times New Roman"/>
                <w:szCs w:val="21"/>
              </w:rPr>
              <w:t>利率</w:t>
            </w:r>
          </w:p>
        </w:tc>
        <w:tc>
          <w:tcPr>
            <w:tcW w:w="725"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0.1763</w:t>
            </w:r>
          </w:p>
        </w:tc>
        <w:tc>
          <w:tcPr>
            <w:tcW w:w="704"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0.0823</w:t>
            </w:r>
          </w:p>
        </w:tc>
        <w:tc>
          <w:tcPr>
            <w:tcW w:w="646"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0.0320</w:t>
            </w:r>
          </w:p>
        </w:tc>
        <w:tc>
          <w:tcPr>
            <w:tcW w:w="934"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1.8397</w:t>
            </w:r>
          </w:p>
        </w:tc>
        <w:tc>
          <w:tcPr>
            <w:tcW w:w="1164"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hint="eastAsia"/>
                <w:kern w:val="0"/>
                <w:szCs w:val="21"/>
              </w:rPr>
              <w:t>0</w:t>
            </w:r>
            <w:r w:rsidRPr="00D421A9">
              <w:rPr>
                <w:rFonts w:ascii="Times New Roman" w:eastAsia="宋体" w:hAnsi="Times New Roman" w:cs="Times New Roman"/>
                <w:kern w:val="0"/>
                <w:szCs w:val="21"/>
              </w:rPr>
              <w:t>.0320</w:t>
            </w:r>
          </w:p>
        </w:tc>
        <w:tc>
          <w:tcPr>
            <w:tcW w:w="934"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hint="eastAsia"/>
                <w:kern w:val="0"/>
                <w:szCs w:val="21"/>
              </w:rPr>
              <w:t>0.9421</w:t>
            </w:r>
          </w:p>
        </w:tc>
        <w:tc>
          <w:tcPr>
            <w:tcW w:w="1164"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hint="eastAsia"/>
                <w:kern w:val="0"/>
                <w:szCs w:val="21"/>
              </w:rPr>
              <w:t>1.4487</w:t>
            </w:r>
          </w:p>
        </w:tc>
        <w:tc>
          <w:tcPr>
            <w:tcW w:w="638" w:type="dxa"/>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hint="eastAsia"/>
                <w:kern w:val="0"/>
                <w:szCs w:val="21"/>
              </w:rPr>
              <w:t>1.0000</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发表特征</w:t>
            </w:r>
          </w:p>
        </w:tc>
        <w:tc>
          <w:tcPr>
            <w:tcW w:w="2075"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098" w:type="dxa"/>
            <w:gridSpan w:val="2"/>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736"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效用函数形式</w:t>
            </w:r>
          </w:p>
        </w:tc>
        <w:tc>
          <w:tcPr>
            <w:tcW w:w="2075"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098" w:type="dxa"/>
            <w:gridSpan w:val="2"/>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6"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变量定义</w:t>
            </w:r>
          </w:p>
        </w:tc>
        <w:tc>
          <w:tcPr>
            <w:tcW w:w="2075"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098" w:type="dxa"/>
            <w:gridSpan w:val="2"/>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6"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估计方法</w:t>
            </w:r>
          </w:p>
        </w:tc>
        <w:tc>
          <w:tcPr>
            <w:tcW w:w="2075"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098" w:type="dxa"/>
            <w:gridSpan w:val="2"/>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c>
          <w:tcPr>
            <w:tcW w:w="2736" w:type="dxa"/>
            <w:gridSpan w:val="3"/>
            <w:vAlign w:val="center"/>
          </w:tcPr>
          <w:p w:rsidR="009D79FB" w:rsidRPr="00D421A9" w:rsidRDefault="009D79FB" w:rsidP="00334FC6">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控制</w:t>
            </w:r>
          </w:p>
        </w:tc>
      </w:tr>
      <w:tr w:rsidR="00D421A9" w:rsidRPr="00D421A9" w:rsidTr="00334FC6">
        <w:tc>
          <w:tcPr>
            <w:tcW w:w="1387" w:type="dxa"/>
          </w:tcPr>
          <w:p w:rsidR="009D79FB" w:rsidRPr="00D421A9" w:rsidRDefault="009D79FB" w:rsidP="00334FC6">
            <w:pPr>
              <w:rPr>
                <w:rFonts w:ascii="Times New Roman" w:eastAsia="宋体" w:hAnsi="Times New Roman" w:cs="Times New Roman"/>
                <w:szCs w:val="21"/>
              </w:rPr>
            </w:pPr>
            <w:r w:rsidRPr="00D421A9">
              <w:rPr>
                <w:rFonts w:ascii="Times New Roman" w:eastAsia="宋体" w:hAnsi="Times New Roman" w:cs="Times New Roman"/>
                <w:szCs w:val="21"/>
              </w:rPr>
              <w:t>研究设计</w:t>
            </w:r>
          </w:p>
        </w:tc>
        <w:tc>
          <w:tcPr>
            <w:tcW w:w="2075"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098" w:type="dxa"/>
            <w:gridSpan w:val="2"/>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c>
          <w:tcPr>
            <w:tcW w:w="2736" w:type="dxa"/>
            <w:gridSpan w:val="3"/>
          </w:tcPr>
          <w:p w:rsidR="009D79FB" w:rsidRPr="00D421A9" w:rsidRDefault="009D79FB" w:rsidP="00334FC6">
            <w:pPr>
              <w:jc w:val="center"/>
              <w:rPr>
                <w:rFonts w:ascii="Times New Roman" w:eastAsia="宋体" w:hAnsi="Times New Roman" w:cs="Times New Roman"/>
                <w:szCs w:val="21"/>
              </w:rPr>
            </w:pPr>
            <w:r w:rsidRPr="00D421A9">
              <w:rPr>
                <w:rFonts w:ascii="Times New Roman" w:eastAsia="宋体" w:hAnsi="Times New Roman" w:cs="Times New Roman"/>
                <w:szCs w:val="21"/>
              </w:rPr>
              <w:t>控制</w:t>
            </w:r>
          </w:p>
        </w:tc>
      </w:tr>
    </w:tbl>
    <w:p w:rsidR="009D79FB" w:rsidRPr="00D421A9" w:rsidRDefault="009D79FB" w:rsidP="009D79FB">
      <w:pPr>
        <w:ind w:firstLineChars="200" w:firstLine="360"/>
        <w:rPr>
          <w:rFonts w:ascii="Times New Roman" w:eastAsia="楷体" w:hAnsi="Times New Roman" w:cs="Times New Roman"/>
          <w:sz w:val="18"/>
        </w:rPr>
      </w:pPr>
      <w:r w:rsidRPr="00D421A9">
        <w:rPr>
          <w:rFonts w:ascii="Times New Roman" w:eastAsia="楷体" w:hAnsi="Times New Roman" w:cs="Times New Roman"/>
          <w:sz w:val="18"/>
        </w:rPr>
        <w:t>注：（</w:t>
      </w:r>
      <w:r w:rsidRPr="00D421A9">
        <w:rPr>
          <w:rFonts w:ascii="Times New Roman" w:eastAsia="楷体" w:hAnsi="Times New Roman" w:cs="Times New Roman"/>
          <w:sz w:val="18"/>
        </w:rPr>
        <w:t>1</w:t>
      </w:r>
      <w:r w:rsidRPr="00D421A9">
        <w:rPr>
          <w:rFonts w:ascii="Times New Roman" w:eastAsia="楷体" w:hAnsi="Times New Roman" w:cs="Times New Roman"/>
          <w:sz w:val="18"/>
        </w:rPr>
        <w:t>）</w:t>
      </w:r>
      <w:r w:rsidRPr="00D421A9">
        <w:rPr>
          <w:rFonts w:ascii="Times New Roman" w:eastAsia="楷体" w:hAnsi="Times New Roman" w:cs="Times New Roman"/>
          <w:sz w:val="18"/>
        </w:rPr>
        <w:t>Meta</w:t>
      </w:r>
      <w:r w:rsidRPr="00D421A9">
        <w:rPr>
          <w:rFonts w:ascii="Times New Roman" w:eastAsia="楷体" w:hAnsi="Times New Roman" w:cs="Times New Roman"/>
          <w:sz w:val="18"/>
        </w:rPr>
        <w:t>估计采用随机效应；（</w:t>
      </w:r>
      <w:r w:rsidRPr="00D421A9">
        <w:rPr>
          <w:rFonts w:ascii="Times New Roman" w:eastAsia="楷体" w:hAnsi="Times New Roman" w:cs="Times New Roman"/>
          <w:sz w:val="18"/>
        </w:rPr>
        <w:t>2</w:t>
      </w:r>
      <w:r w:rsidRPr="00D421A9">
        <w:rPr>
          <w:rFonts w:ascii="Times New Roman" w:eastAsia="楷体" w:hAnsi="Times New Roman" w:cs="Times New Roman"/>
          <w:sz w:val="18"/>
        </w:rPr>
        <w:t>）贝叶斯估计先验分布为正态分布，使用</w:t>
      </w:r>
      <w:r w:rsidRPr="00D421A9">
        <w:rPr>
          <w:rFonts w:ascii="Times New Roman" w:eastAsia="楷体" w:hAnsi="Times New Roman" w:cs="Times New Roman"/>
          <w:sz w:val="18"/>
        </w:rPr>
        <w:t>Gibbs</w:t>
      </w:r>
      <w:r w:rsidRPr="00D421A9">
        <w:rPr>
          <w:rFonts w:ascii="Times New Roman" w:eastAsia="楷体" w:hAnsi="Times New Roman" w:cs="Times New Roman"/>
          <w:sz w:val="18"/>
        </w:rPr>
        <w:t>抽样更新参数</w:t>
      </w:r>
      <w:r w:rsidRPr="00D421A9">
        <w:rPr>
          <w:rFonts w:ascii="Times New Roman" w:eastAsia="楷体" w:hAnsi="Times New Roman" w:cs="Times New Roman" w:hint="eastAsia"/>
          <w:sz w:val="18"/>
        </w:rPr>
        <w:t>；</w:t>
      </w:r>
      <w:r w:rsidRPr="00D421A9">
        <w:rPr>
          <w:rFonts w:ascii="Times New Roman" w:eastAsia="楷体" w:hAnsi="Times New Roman" w:cs="Times New Roman"/>
          <w:sz w:val="18"/>
        </w:rPr>
        <w:t>（</w:t>
      </w:r>
      <w:r w:rsidRPr="00D421A9">
        <w:rPr>
          <w:rFonts w:ascii="Times New Roman" w:eastAsia="楷体" w:hAnsi="Times New Roman" w:cs="Times New Roman" w:hint="eastAsia"/>
          <w:sz w:val="18"/>
        </w:rPr>
        <w:t>3</w:t>
      </w:r>
      <w:r w:rsidRPr="00D421A9">
        <w:rPr>
          <w:rFonts w:ascii="Times New Roman" w:eastAsia="楷体" w:hAnsi="Times New Roman" w:cs="Times New Roman"/>
          <w:sz w:val="18"/>
        </w:rPr>
        <w:t>）</w:t>
      </w:r>
      <w:r w:rsidRPr="00D421A9">
        <w:rPr>
          <w:rFonts w:ascii="Times New Roman" w:eastAsia="楷体" w:hAnsi="Times New Roman" w:cs="Times New Roman" w:hint="eastAsia"/>
          <w:sz w:val="18"/>
        </w:rPr>
        <w:t>联邦基金利率数据来源于</w:t>
      </w:r>
      <w:r w:rsidRPr="00D421A9">
        <w:rPr>
          <w:rFonts w:ascii="Times New Roman" w:eastAsia="楷体" w:hAnsi="Times New Roman" w:cs="Times New Roman" w:hint="eastAsia"/>
          <w:sz w:val="18"/>
        </w:rPr>
        <w:t>Wind</w:t>
      </w:r>
      <w:r w:rsidRPr="00D421A9">
        <w:rPr>
          <w:rFonts w:ascii="Times New Roman" w:eastAsia="楷体" w:hAnsi="Times New Roman" w:cs="Times New Roman" w:hint="eastAsia"/>
          <w:sz w:val="18"/>
        </w:rPr>
        <w:t>数据库。</w:t>
      </w:r>
    </w:p>
    <w:p w:rsidR="00184F84" w:rsidRPr="00D421A9" w:rsidRDefault="008162E5" w:rsidP="00330F3E">
      <w:pPr>
        <w:ind w:firstLineChars="200" w:firstLine="420"/>
        <w:rPr>
          <w:rFonts w:ascii="Times New Roman" w:eastAsia="宋体" w:hAnsi="Times New Roman" w:cs="Times New Roman"/>
        </w:rPr>
      </w:pPr>
      <w:r w:rsidRPr="00D421A9">
        <w:rPr>
          <w:rFonts w:ascii="Times New Roman" w:eastAsia="宋体" w:hAnsi="Times New Roman" w:cs="Times New Roman" w:hint="eastAsia"/>
        </w:rPr>
        <w:t>（</w:t>
      </w:r>
      <w:r w:rsidRPr="00D421A9">
        <w:rPr>
          <w:rFonts w:ascii="Times New Roman" w:eastAsia="宋体" w:hAnsi="Times New Roman" w:cs="Times New Roman" w:hint="eastAsia"/>
          <w:strike/>
        </w:rPr>
        <w:t>三</w:t>
      </w:r>
      <w:r w:rsidRPr="00D421A9">
        <w:rPr>
          <w:rFonts w:ascii="Times New Roman" w:eastAsia="宋体" w:hAnsi="Times New Roman" w:cs="Times New Roman" w:hint="eastAsia"/>
        </w:rPr>
        <w:t>四</w:t>
      </w:r>
      <w:r w:rsidR="00184F84" w:rsidRPr="00D421A9">
        <w:rPr>
          <w:rFonts w:ascii="Times New Roman" w:eastAsia="宋体" w:hAnsi="Times New Roman" w:cs="Times New Roman" w:hint="eastAsia"/>
        </w:rPr>
        <w:t>）稳健性</w:t>
      </w:r>
      <w:r w:rsidR="00184F84" w:rsidRPr="00D421A9">
        <w:rPr>
          <w:rFonts w:ascii="Times New Roman" w:eastAsia="宋体" w:hAnsi="Times New Roman" w:cs="Times New Roman"/>
        </w:rPr>
        <w:t>检验</w:t>
      </w:r>
    </w:p>
    <w:p w:rsidR="00184F84" w:rsidRPr="00D421A9" w:rsidRDefault="00184F84" w:rsidP="00184F84">
      <w:pPr>
        <w:ind w:firstLineChars="200" w:firstLine="420"/>
        <w:rPr>
          <w:rFonts w:ascii="Times New Roman" w:eastAsia="宋体" w:hAnsi="Times New Roman" w:cs="Times New Roman"/>
        </w:rPr>
      </w:pPr>
      <w:r w:rsidRPr="00D421A9">
        <w:rPr>
          <w:rFonts w:ascii="Times New Roman" w:eastAsia="宋体" w:hAnsi="Times New Roman" w:cs="Times New Roman"/>
        </w:rPr>
        <w:t xml:space="preserve">1. </w:t>
      </w:r>
      <w:r w:rsidRPr="00D421A9">
        <w:rPr>
          <w:rFonts w:ascii="Times New Roman" w:eastAsia="宋体" w:hAnsi="Times New Roman" w:cs="Times New Roman"/>
        </w:rPr>
        <w:t>不加入控制变量</w:t>
      </w:r>
      <w:r w:rsidR="002544FA" w:rsidRPr="00D421A9">
        <w:rPr>
          <w:rFonts w:ascii="Times New Roman" w:eastAsia="宋体" w:hAnsi="Times New Roman" w:cs="Times New Roman" w:hint="eastAsia"/>
        </w:rPr>
        <w:t>。</w:t>
      </w:r>
      <w:r w:rsidRPr="00D421A9">
        <w:rPr>
          <w:rFonts w:ascii="Times New Roman" w:eastAsia="宋体" w:hAnsi="Times New Roman" w:cs="Times New Roman"/>
        </w:rPr>
        <w:t>基准估计结果中考虑了发表特征、效用函数形式、变量定义、估计方法和研究设计等五个方面的控制变量，可以在一定程度上排除遗漏变量对估计结果的影响。</w:t>
      </w:r>
      <w:r w:rsidR="00695D20" w:rsidRPr="00D421A9">
        <w:rPr>
          <w:rFonts w:ascii="Times New Roman" w:eastAsia="宋体" w:hAnsi="Times New Roman" w:cs="Times New Roman" w:hint="eastAsia"/>
        </w:rPr>
        <w:t>此处</w:t>
      </w:r>
      <w:r w:rsidR="00695D20" w:rsidRPr="00D421A9">
        <w:rPr>
          <w:rFonts w:ascii="Times New Roman" w:eastAsia="宋体" w:hAnsi="Times New Roman" w:cs="Times New Roman"/>
        </w:rPr>
        <w:t>我们</w:t>
      </w:r>
      <w:r w:rsidRPr="00D421A9">
        <w:rPr>
          <w:rFonts w:ascii="Times New Roman" w:eastAsia="宋体" w:hAnsi="Times New Roman" w:cs="Times New Roman"/>
        </w:rPr>
        <w:t>考察了不加入控制变量</w:t>
      </w:r>
      <w:r w:rsidR="00695D20" w:rsidRPr="00D421A9">
        <w:rPr>
          <w:rFonts w:ascii="Times New Roman" w:eastAsia="宋体" w:hAnsi="Times New Roman" w:cs="Times New Roman" w:hint="eastAsia"/>
        </w:rPr>
        <w:t>对</w:t>
      </w:r>
      <w:r w:rsidRPr="00D421A9">
        <w:rPr>
          <w:rFonts w:ascii="Times New Roman" w:eastAsia="宋体" w:hAnsi="Times New Roman" w:cs="Times New Roman"/>
        </w:rPr>
        <w:t>估计结果</w:t>
      </w:r>
      <w:r w:rsidR="00695D20" w:rsidRPr="00D421A9">
        <w:rPr>
          <w:rFonts w:ascii="Times New Roman" w:eastAsia="宋体" w:hAnsi="Times New Roman" w:cs="Times New Roman" w:hint="eastAsia"/>
        </w:rPr>
        <w:t>的</w:t>
      </w:r>
      <w:r w:rsidR="00695D20" w:rsidRPr="00D421A9">
        <w:rPr>
          <w:rFonts w:ascii="Times New Roman" w:eastAsia="宋体" w:hAnsi="Times New Roman" w:cs="Times New Roman"/>
        </w:rPr>
        <w:t>影响</w:t>
      </w:r>
      <w:r w:rsidRPr="00D421A9">
        <w:rPr>
          <w:rFonts w:ascii="Times New Roman" w:eastAsia="宋体" w:hAnsi="Times New Roman" w:cs="Times New Roman"/>
        </w:rPr>
        <w:t>，表</w:t>
      </w:r>
      <w:r w:rsidR="00065602" w:rsidRPr="00D421A9">
        <w:rPr>
          <w:rFonts w:ascii="Times New Roman" w:eastAsia="宋体" w:hAnsi="Times New Roman" w:cs="Times New Roman" w:hint="eastAsia"/>
        </w:rPr>
        <w:t>13</w:t>
      </w:r>
      <w:r w:rsidR="00DD6409" w:rsidRPr="00D421A9">
        <w:rPr>
          <w:rFonts w:ascii="Times New Roman" w:eastAsia="宋体" w:hAnsi="Times New Roman" w:cs="Times New Roman" w:hint="eastAsia"/>
        </w:rPr>
        <w:t>（</w:t>
      </w:r>
      <w:r w:rsidR="00DD6409" w:rsidRPr="00D421A9">
        <w:rPr>
          <w:rFonts w:ascii="Times New Roman" w:eastAsia="宋体" w:hAnsi="Times New Roman" w:cs="Times New Roman" w:hint="eastAsia"/>
        </w:rPr>
        <w:t>A</w:t>
      </w:r>
      <w:r w:rsidR="00DD6409" w:rsidRPr="00D421A9">
        <w:rPr>
          <w:rFonts w:ascii="Times New Roman" w:eastAsia="宋体" w:hAnsi="Times New Roman" w:cs="Times New Roman" w:hint="eastAsia"/>
        </w:rPr>
        <w:t>）</w:t>
      </w:r>
      <w:r w:rsidRPr="00D421A9">
        <w:rPr>
          <w:rFonts w:ascii="Times New Roman" w:eastAsia="宋体" w:hAnsi="Times New Roman" w:cs="Times New Roman"/>
        </w:rPr>
        <w:t>估计结果显示</w:t>
      </w:r>
      <w:r w:rsidR="00EA7E2F" w:rsidRPr="00D421A9">
        <w:rPr>
          <w:rFonts w:ascii="Times New Roman" w:eastAsia="宋体" w:hAnsi="Times New Roman" w:cs="Times New Roman" w:hint="eastAsia"/>
        </w:rPr>
        <w:t>，</w:t>
      </w:r>
      <w:r w:rsidRPr="00D421A9">
        <w:rPr>
          <w:rFonts w:ascii="Times New Roman" w:eastAsia="宋体" w:hAnsi="Times New Roman" w:cs="Times New Roman"/>
        </w:rPr>
        <w:t>是否加入</w:t>
      </w:r>
      <w:r w:rsidR="00EA7E2F" w:rsidRPr="00D421A9">
        <w:rPr>
          <w:rFonts w:ascii="Times New Roman" w:eastAsia="宋体" w:hAnsi="Times New Roman" w:cs="Times New Roman"/>
        </w:rPr>
        <w:t>控制变量</w:t>
      </w:r>
      <w:r w:rsidR="00EA7E2F" w:rsidRPr="00D421A9">
        <w:rPr>
          <w:rFonts w:ascii="Times New Roman" w:eastAsia="宋体" w:hAnsi="Times New Roman" w:cs="Times New Roman" w:hint="eastAsia"/>
        </w:rPr>
        <w:t>不</w:t>
      </w:r>
      <w:r w:rsidRPr="00D421A9">
        <w:rPr>
          <w:rFonts w:ascii="Times New Roman" w:eastAsia="宋体" w:hAnsi="Times New Roman" w:cs="Times New Roman"/>
        </w:rPr>
        <w:t>影响</w:t>
      </w:r>
      <w:r w:rsidR="00EA7E2F" w:rsidRPr="00D421A9">
        <w:rPr>
          <w:rFonts w:ascii="Times New Roman" w:eastAsia="宋体" w:hAnsi="Times New Roman" w:cs="Times New Roman" w:hint="eastAsia"/>
        </w:rPr>
        <w:t>基准</w:t>
      </w:r>
      <w:r w:rsidRPr="00D421A9">
        <w:rPr>
          <w:rFonts w:ascii="Times New Roman" w:eastAsia="宋体" w:hAnsi="Times New Roman" w:cs="Times New Roman"/>
        </w:rPr>
        <w:t>估计结果。</w:t>
      </w:r>
    </w:p>
    <w:p w:rsidR="009D5265" w:rsidRPr="00D421A9" w:rsidRDefault="009D5265" w:rsidP="009D5265">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kern w:val="0"/>
          <w:sz w:val="22"/>
        </w:rPr>
        <w:t>与图</w:t>
      </w:r>
      <w:r w:rsidRPr="00D421A9">
        <w:rPr>
          <w:rFonts w:ascii="Times New Roman" w:eastAsia="宋体" w:hAnsi="Times New Roman" w:cs="Times New Roman"/>
          <w:kern w:val="0"/>
          <w:sz w:val="22"/>
        </w:rPr>
        <w:t>10</w:t>
      </w:r>
      <w:r w:rsidRPr="00D421A9">
        <w:rPr>
          <w:rFonts w:ascii="Times New Roman" w:eastAsia="宋体" w:hAnsi="Times New Roman" w:cs="Times New Roman"/>
          <w:kern w:val="0"/>
          <w:sz w:val="22"/>
        </w:rPr>
        <w:t>类似，我们也绘制了</w:t>
      </w:r>
      <w:r w:rsidRPr="00D421A9">
        <w:rPr>
          <w:rFonts w:ascii="Times New Roman" w:eastAsia="宋体" w:hAnsi="Times New Roman" w:cs="Times New Roman" w:hint="eastAsia"/>
          <w:kern w:val="0"/>
          <w:sz w:val="22"/>
        </w:rPr>
        <w:t>估计</w:t>
      </w:r>
      <w:r w:rsidRPr="00D421A9">
        <w:rPr>
          <w:rFonts w:ascii="Times New Roman" w:eastAsia="宋体" w:hAnsi="Times New Roman" w:cs="Times New Roman"/>
          <w:kern w:val="0"/>
          <w:sz w:val="22"/>
        </w:rPr>
        <w:t>系数的后验分布。图</w:t>
      </w:r>
      <w:r w:rsidRPr="00D421A9">
        <w:rPr>
          <w:rFonts w:ascii="Times New Roman" w:eastAsia="宋体" w:hAnsi="Times New Roman" w:cs="Times New Roman"/>
          <w:kern w:val="0"/>
          <w:sz w:val="22"/>
        </w:rPr>
        <w:t>11</w:t>
      </w:r>
      <w:r w:rsidRPr="00D421A9">
        <w:rPr>
          <w:rFonts w:ascii="Times New Roman" w:eastAsia="宋体" w:hAnsi="Times New Roman" w:cs="Times New Roman"/>
          <w:kern w:val="0"/>
          <w:sz w:val="22"/>
        </w:rPr>
        <w:t>结果显示</w:t>
      </w:r>
      <w:r w:rsidRPr="00D421A9">
        <w:rPr>
          <w:rFonts w:ascii="Times New Roman" w:eastAsia="宋体" w:hAnsi="Times New Roman" w:cs="Times New Roman" w:hint="eastAsia"/>
          <w:kern w:val="0"/>
          <w:sz w:val="22"/>
        </w:rPr>
        <w:t>基准结果稳健</w:t>
      </w:r>
      <w:r w:rsidRPr="00D421A9">
        <w:rPr>
          <w:rFonts w:ascii="Times New Roman" w:eastAsia="宋体" w:hAnsi="Times New Roman" w:cs="Times New Roman"/>
          <w:kern w:val="0"/>
          <w:sz w:val="22"/>
        </w:rPr>
        <w:t>。</w:t>
      </w:r>
    </w:p>
    <w:p w:rsidR="009D5265" w:rsidRPr="00D421A9" w:rsidRDefault="009D5265" w:rsidP="009D5265">
      <w:pPr>
        <w:ind w:firstLineChars="200" w:firstLine="440"/>
        <w:rPr>
          <w:rFonts w:ascii="Times New Roman" w:eastAsia="宋体" w:hAnsi="Times New Roman" w:cs="Times New Roman"/>
          <w:kern w:val="0"/>
          <w:sz w:val="22"/>
        </w:rPr>
      </w:pPr>
      <w:r w:rsidRPr="00D421A9">
        <w:rPr>
          <w:rFonts w:ascii="Times New Roman" w:eastAsia="宋体" w:hAnsi="Times New Roman" w:cs="Times New Roman"/>
          <w:kern w:val="0"/>
          <w:sz w:val="22"/>
        </w:rPr>
        <w:t xml:space="preserve">2. </w:t>
      </w:r>
      <w:r w:rsidRPr="00D421A9">
        <w:rPr>
          <w:rFonts w:ascii="Times New Roman" w:eastAsia="宋体" w:hAnsi="Times New Roman" w:cs="Times New Roman" w:hint="eastAsia"/>
          <w:kern w:val="0"/>
          <w:sz w:val="22"/>
        </w:rPr>
        <w:t>基于</w:t>
      </w:r>
      <w:r w:rsidRPr="00D421A9">
        <w:rPr>
          <w:rFonts w:ascii="Times New Roman" w:eastAsia="宋体" w:hAnsi="Times New Roman" w:cs="Times New Roman"/>
          <w:kern w:val="0"/>
          <w:sz w:val="22"/>
        </w:rPr>
        <w:t>宏观</w:t>
      </w:r>
      <w:r w:rsidRPr="00D421A9">
        <w:rPr>
          <w:rFonts w:ascii="Times New Roman" w:eastAsia="宋体" w:hAnsi="Times New Roman" w:cs="Times New Roman" w:hint="eastAsia"/>
          <w:kern w:val="0"/>
          <w:sz w:val="22"/>
        </w:rPr>
        <w:t>数据测算的子样本。本文</w:t>
      </w:r>
      <w:r w:rsidRPr="00D421A9">
        <w:rPr>
          <w:rFonts w:ascii="Times New Roman" w:eastAsia="宋体" w:hAnsi="Times New Roman" w:cs="Times New Roman"/>
          <w:kern w:val="0"/>
          <w:sz w:val="22"/>
        </w:rPr>
        <w:t>搜集的</w:t>
      </w:r>
      <w:r w:rsidRPr="00D421A9">
        <w:rPr>
          <w:rFonts w:ascii="Times New Roman" w:eastAsia="宋体" w:hAnsi="Times New Roman" w:cs="Times New Roman" w:hint="eastAsia"/>
          <w:kern w:val="0"/>
          <w:sz w:val="22"/>
        </w:rPr>
        <w:t>1133</w:t>
      </w:r>
      <w:r w:rsidRPr="00D421A9">
        <w:rPr>
          <w:rFonts w:ascii="Times New Roman" w:eastAsia="宋体" w:hAnsi="Times New Roman" w:cs="Times New Roman" w:hint="eastAsia"/>
          <w:kern w:val="0"/>
          <w:sz w:val="22"/>
        </w:rPr>
        <w:t>个</w:t>
      </w:r>
      <w:r w:rsidRPr="00D421A9">
        <w:rPr>
          <w:rFonts w:ascii="Times New Roman" w:eastAsia="宋体" w:hAnsi="Times New Roman" w:cs="Times New Roman"/>
          <w:kern w:val="0"/>
          <w:sz w:val="22"/>
        </w:rPr>
        <w:t>RRA</w:t>
      </w:r>
      <w:r w:rsidRPr="00D421A9">
        <w:rPr>
          <w:rFonts w:ascii="Times New Roman" w:eastAsia="宋体" w:hAnsi="Times New Roman" w:cs="Times New Roman" w:hint="eastAsia"/>
          <w:kern w:val="0"/>
          <w:sz w:val="22"/>
        </w:rPr>
        <w:t>测算值</w:t>
      </w:r>
      <w:r w:rsidRPr="00D421A9">
        <w:rPr>
          <w:rFonts w:ascii="Times New Roman" w:eastAsia="宋体" w:hAnsi="Times New Roman" w:cs="Times New Roman"/>
          <w:kern w:val="0"/>
          <w:sz w:val="22"/>
        </w:rPr>
        <w:t>中，有</w:t>
      </w:r>
      <w:r w:rsidRPr="00D421A9">
        <w:rPr>
          <w:rFonts w:ascii="Times New Roman" w:eastAsia="宋体" w:hAnsi="Times New Roman" w:cs="Times New Roman"/>
          <w:kern w:val="0"/>
          <w:sz w:val="22"/>
        </w:rPr>
        <w:t>714</w:t>
      </w:r>
      <w:r w:rsidRPr="00D421A9">
        <w:rPr>
          <w:rFonts w:ascii="Times New Roman" w:eastAsia="宋体" w:hAnsi="Times New Roman" w:cs="Times New Roman" w:hint="eastAsia"/>
          <w:kern w:val="0"/>
          <w:sz w:val="22"/>
        </w:rPr>
        <w:t>个样本使用</w:t>
      </w:r>
      <w:r w:rsidRPr="00D421A9">
        <w:rPr>
          <w:rFonts w:ascii="Times New Roman" w:eastAsia="宋体" w:hAnsi="Times New Roman" w:cs="Times New Roman"/>
          <w:kern w:val="0"/>
          <w:sz w:val="22"/>
        </w:rPr>
        <w:t>宏观数据</w:t>
      </w:r>
      <w:r w:rsidRPr="00D421A9">
        <w:rPr>
          <w:rFonts w:ascii="Times New Roman" w:eastAsia="宋体" w:hAnsi="Times New Roman" w:cs="Times New Roman" w:hint="eastAsia"/>
          <w:kern w:val="0"/>
          <w:sz w:val="22"/>
        </w:rPr>
        <w:t>。虽然微观证据</w:t>
      </w:r>
      <w:r w:rsidRPr="00D421A9">
        <w:rPr>
          <w:rFonts w:ascii="Times New Roman" w:eastAsia="宋体" w:hAnsi="Times New Roman" w:cs="Times New Roman"/>
          <w:kern w:val="0"/>
          <w:sz w:val="22"/>
        </w:rPr>
        <w:t>和宏观证据测算的风险厌恶系数取值没有显著差异（</w:t>
      </w:r>
      <w:r w:rsidRPr="00D421A9">
        <w:rPr>
          <w:rFonts w:ascii="Times New Roman" w:eastAsia="宋体" w:hAnsi="Times New Roman" w:cs="Times New Roman" w:hint="eastAsia"/>
          <w:kern w:val="0"/>
          <w:sz w:val="22"/>
        </w:rPr>
        <w:t>组间</w:t>
      </w:r>
      <w:r w:rsidRPr="00D421A9">
        <w:rPr>
          <w:rFonts w:ascii="Times New Roman" w:eastAsia="宋体" w:hAnsi="Times New Roman" w:cs="Times New Roman"/>
          <w:i/>
          <w:kern w:val="0"/>
          <w:sz w:val="22"/>
        </w:rPr>
        <w:t>t</w:t>
      </w:r>
      <w:r w:rsidRPr="00D421A9">
        <w:rPr>
          <w:rFonts w:ascii="Times New Roman" w:eastAsia="宋体" w:hAnsi="Times New Roman" w:cs="Times New Roman"/>
          <w:kern w:val="0"/>
          <w:sz w:val="22"/>
        </w:rPr>
        <w:t>检验</w:t>
      </w:r>
      <w:r w:rsidRPr="00D421A9">
        <w:rPr>
          <w:rFonts w:ascii="Times New Roman" w:eastAsia="宋体" w:hAnsi="Times New Roman" w:cs="Times New Roman" w:hint="eastAsia"/>
          <w:kern w:val="0"/>
          <w:sz w:val="22"/>
        </w:rPr>
        <w:t>p</w:t>
      </w:r>
      <w:r w:rsidRPr="00D421A9">
        <w:rPr>
          <w:rFonts w:ascii="Times New Roman" w:eastAsia="宋体" w:hAnsi="Times New Roman" w:cs="Times New Roman"/>
          <w:kern w:val="0"/>
          <w:sz w:val="22"/>
        </w:rPr>
        <w:t>值为</w:t>
      </w:r>
      <w:r w:rsidRPr="00D421A9">
        <w:rPr>
          <w:rFonts w:ascii="Times New Roman" w:eastAsia="宋体" w:hAnsi="Times New Roman" w:cs="Times New Roman"/>
          <w:kern w:val="0"/>
          <w:sz w:val="22"/>
        </w:rPr>
        <w:t>0.5599</w:t>
      </w:r>
      <w:r w:rsidRPr="00D421A9">
        <w:rPr>
          <w:rFonts w:ascii="Times New Roman" w:eastAsia="宋体" w:hAnsi="Times New Roman" w:cs="Times New Roman"/>
          <w:kern w:val="0"/>
          <w:sz w:val="22"/>
        </w:rPr>
        <w:t>）</w:t>
      </w:r>
      <w:r w:rsidRPr="00D421A9">
        <w:rPr>
          <w:rFonts w:ascii="Times New Roman" w:eastAsia="宋体" w:hAnsi="Times New Roman" w:cs="Times New Roman" w:hint="eastAsia"/>
          <w:kern w:val="0"/>
          <w:sz w:val="22"/>
        </w:rPr>
        <w:t>，</w:t>
      </w:r>
      <w:r w:rsidRPr="00D421A9">
        <w:rPr>
          <w:rFonts w:ascii="Times New Roman" w:eastAsia="宋体" w:hAnsi="Times New Roman" w:cs="Times New Roman"/>
          <w:kern w:val="0"/>
          <w:sz w:val="22"/>
        </w:rPr>
        <w:t>但是我们仍然关心风险态度的</w:t>
      </w:r>
      <w:r w:rsidRPr="00D421A9">
        <w:rPr>
          <w:rFonts w:ascii="Times New Roman" w:eastAsia="宋体" w:hAnsi="Times New Roman" w:cs="Times New Roman" w:hint="eastAsia"/>
          <w:kern w:val="0"/>
          <w:sz w:val="22"/>
        </w:rPr>
        <w:t>决定过程</w:t>
      </w:r>
      <w:r w:rsidRPr="00D421A9">
        <w:rPr>
          <w:rFonts w:ascii="Times New Roman" w:eastAsia="宋体" w:hAnsi="Times New Roman" w:cs="Times New Roman"/>
          <w:kern w:val="0"/>
          <w:sz w:val="22"/>
        </w:rPr>
        <w:t>在宏观</w:t>
      </w:r>
      <w:r w:rsidRPr="00D421A9">
        <w:rPr>
          <w:rFonts w:ascii="Times New Roman" w:eastAsia="宋体" w:hAnsi="Times New Roman" w:cs="Times New Roman" w:hint="eastAsia"/>
          <w:kern w:val="0"/>
          <w:sz w:val="22"/>
        </w:rPr>
        <w:t>层面</w:t>
      </w:r>
      <w:r w:rsidRPr="00D421A9">
        <w:rPr>
          <w:rFonts w:ascii="Times New Roman" w:eastAsia="宋体" w:hAnsi="Times New Roman" w:cs="Times New Roman"/>
          <w:kern w:val="0"/>
          <w:sz w:val="22"/>
        </w:rPr>
        <w:t>是否保持稳健。</w:t>
      </w:r>
      <w:r w:rsidRPr="00D421A9">
        <w:rPr>
          <w:rFonts w:ascii="Times New Roman" w:eastAsia="宋体" w:hAnsi="Times New Roman" w:cs="Times New Roman" w:hint="eastAsia"/>
          <w:kern w:val="0"/>
          <w:sz w:val="22"/>
        </w:rPr>
        <w:t>表</w:t>
      </w:r>
      <w:r w:rsidR="00065602" w:rsidRPr="00D421A9">
        <w:rPr>
          <w:rFonts w:ascii="Times New Roman" w:eastAsia="宋体" w:hAnsi="Times New Roman" w:cs="Times New Roman" w:hint="eastAsia"/>
          <w:kern w:val="0"/>
          <w:sz w:val="22"/>
        </w:rPr>
        <w:t>13</w:t>
      </w:r>
      <w:r w:rsidRPr="00D421A9">
        <w:rPr>
          <w:rFonts w:ascii="Times New Roman" w:eastAsia="宋体" w:hAnsi="Times New Roman" w:cs="Times New Roman" w:hint="eastAsia"/>
          <w:kern w:val="0"/>
          <w:sz w:val="22"/>
        </w:rPr>
        <w:t>（</w:t>
      </w:r>
      <w:r w:rsidRPr="00D421A9">
        <w:rPr>
          <w:rFonts w:ascii="Times New Roman" w:eastAsia="宋体" w:hAnsi="Times New Roman" w:cs="Times New Roman" w:hint="eastAsia"/>
          <w:kern w:val="0"/>
          <w:sz w:val="22"/>
        </w:rPr>
        <w:t>B</w:t>
      </w:r>
      <w:r w:rsidRPr="00D421A9">
        <w:rPr>
          <w:rFonts w:ascii="Times New Roman" w:eastAsia="宋体" w:hAnsi="Times New Roman" w:cs="Times New Roman" w:hint="eastAsia"/>
          <w:kern w:val="0"/>
          <w:sz w:val="22"/>
        </w:rPr>
        <w:t>）估计结果</w:t>
      </w:r>
      <w:r w:rsidRPr="00D421A9">
        <w:rPr>
          <w:rFonts w:ascii="Times New Roman" w:eastAsia="宋体" w:hAnsi="Times New Roman" w:cs="Times New Roman"/>
          <w:kern w:val="0"/>
          <w:sz w:val="22"/>
        </w:rPr>
        <w:t>显示</w:t>
      </w:r>
      <w:r w:rsidRPr="00D421A9">
        <w:rPr>
          <w:rFonts w:ascii="Times New Roman" w:eastAsia="宋体" w:hAnsi="Times New Roman" w:cs="Times New Roman"/>
        </w:rPr>
        <w:t>年龄</w:t>
      </w:r>
      <w:r w:rsidRPr="00D421A9">
        <w:rPr>
          <w:rFonts w:ascii="Times New Roman" w:eastAsia="宋体" w:hAnsi="Times New Roman" w:cs="Times New Roman" w:hint="eastAsia"/>
        </w:rPr>
        <w:t>与</w:t>
      </w:r>
      <w:r w:rsidRPr="00D421A9">
        <w:rPr>
          <w:rFonts w:ascii="Times New Roman" w:eastAsia="宋体" w:hAnsi="Times New Roman" w:cs="Times New Roman" w:hint="eastAsia"/>
        </w:rPr>
        <w:t>RRA</w:t>
      </w:r>
      <w:r w:rsidRPr="00D421A9">
        <w:rPr>
          <w:rFonts w:ascii="Times New Roman" w:eastAsia="宋体" w:hAnsi="Times New Roman" w:cs="Times New Roman" w:hint="eastAsia"/>
        </w:rPr>
        <w:t>呈“倒</w:t>
      </w:r>
      <w:r w:rsidRPr="00D421A9">
        <w:rPr>
          <w:rFonts w:ascii="Times New Roman" w:eastAsia="宋体" w:hAnsi="Times New Roman" w:cs="Times New Roman" w:hint="eastAsia"/>
        </w:rPr>
        <w:t>U</w:t>
      </w:r>
      <w:r w:rsidRPr="00D421A9">
        <w:rPr>
          <w:rFonts w:ascii="Times New Roman" w:eastAsia="宋体" w:hAnsi="Times New Roman" w:cs="Times New Roman" w:hint="eastAsia"/>
        </w:rPr>
        <w:t>”型关系；</w:t>
      </w:r>
      <w:r w:rsidRPr="00D421A9">
        <w:rPr>
          <w:rFonts w:ascii="Times New Roman" w:eastAsia="宋体" w:hAnsi="Times New Roman" w:cs="Times New Roman"/>
        </w:rPr>
        <w:t>健康状况越差的群体，越厌恶风险</w:t>
      </w:r>
      <w:r w:rsidRPr="00D421A9">
        <w:rPr>
          <w:rFonts w:ascii="Times New Roman" w:eastAsia="宋体" w:hAnsi="Times New Roman" w:cs="Times New Roman" w:hint="eastAsia"/>
        </w:rPr>
        <w:t>；收入</w:t>
      </w:r>
      <w:r w:rsidRPr="00D421A9">
        <w:rPr>
          <w:rFonts w:ascii="Times New Roman" w:eastAsia="宋体" w:hAnsi="Times New Roman" w:cs="Times New Roman"/>
        </w:rPr>
        <w:t>显著正向决定风险</w:t>
      </w:r>
      <w:r w:rsidRPr="00D421A9">
        <w:rPr>
          <w:rFonts w:ascii="Times New Roman" w:eastAsia="宋体" w:hAnsi="Times New Roman" w:cs="Times New Roman" w:hint="eastAsia"/>
        </w:rPr>
        <w:t>厌恶</w:t>
      </w:r>
      <w:r w:rsidRPr="00D421A9">
        <w:rPr>
          <w:rFonts w:ascii="Times New Roman" w:eastAsia="宋体" w:hAnsi="Times New Roman" w:cs="Times New Roman"/>
        </w:rPr>
        <w:t>程度</w:t>
      </w:r>
      <w:r w:rsidRPr="00D421A9">
        <w:rPr>
          <w:rFonts w:ascii="Times New Roman" w:eastAsia="宋体" w:hAnsi="Times New Roman" w:cs="Times New Roman" w:hint="eastAsia"/>
        </w:rPr>
        <w:t>；通货膨胀</w:t>
      </w:r>
      <w:r w:rsidRPr="00D421A9">
        <w:rPr>
          <w:rFonts w:ascii="Times New Roman" w:eastAsia="宋体" w:hAnsi="Times New Roman" w:cs="Times New Roman"/>
        </w:rPr>
        <w:t>对于风险态度的影响不显著。</w:t>
      </w:r>
      <w:r w:rsidRPr="00D421A9">
        <w:rPr>
          <w:rFonts w:ascii="Times New Roman" w:eastAsia="宋体" w:hAnsi="Times New Roman" w:cs="Times New Roman"/>
          <w:kern w:val="0"/>
          <w:sz w:val="22"/>
        </w:rPr>
        <w:t>基准估计结果表现稳健。</w:t>
      </w:r>
      <w:r w:rsidRPr="00D421A9">
        <w:rPr>
          <w:rFonts w:ascii="Times New Roman" w:eastAsia="宋体" w:hAnsi="Times New Roman" w:cs="Times New Roman" w:hint="eastAsia"/>
        </w:rPr>
        <w:t>同样</w:t>
      </w:r>
      <w:r w:rsidRPr="00D421A9">
        <w:rPr>
          <w:rFonts w:ascii="Times New Roman" w:eastAsia="宋体" w:hAnsi="Times New Roman" w:cs="Times New Roman"/>
        </w:rPr>
        <w:t>，</w:t>
      </w:r>
      <w:r w:rsidRPr="00D421A9">
        <w:rPr>
          <w:rFonts w:ascii="Times New Roman" w:eastAsia="宋体" w:hAnsi="Times New Roman" w:cs="Times New Roman"/>
          <w:kern w:val="0"/>
          <w:sz w:val="22"/>
        </w:rPr>
        <w:t>我们在图</w:t>
      </w:r>
      <w:r w:rsidRPr="00D421A9">
        <w:rPr>
          <w:rFonts w:ascii="Times New Roman" w:eastAsia="宋体" w:hAnsi="Times New Roman" w:cs="Times New Roman"/>
          <w:kern w:val="0"/>
          <w:sz w:val="22"/>
        </w:rPr>
        <w:t>12</w:t>
      </w:r>
      <w:r w:rsidRPr="00D421A9">
        <w:rPr>
          <w:rFonts w:ascii="Times New Roman" w:eastAsia="宋体" w:hAnsi="Times New Roman" w:cs="Times New Roman"/>
          <w:kern w:val="0"/>
          <w:sz w:val="22"/>
        </w:rPr>
        <w:t>绘制了系数的后验分布。</w:t>
      </w:r>
    </w:p>
    <w:p w:rsidR="009D5265" w:rsidRPr="00D421A9" w:rsidRDefault="009D5265" w:rsidP="009D5265">
      <w:pPr>
        <w:ind w:firstLineChars="200" w:firstLine="420"/>
        <w:rPr>
          <w:rFonts w:ascii="Times New Roman" w:eastAsia="宋体" w:hAnsi="Times New Roman" w:cs="Times New Roman"/>
        </w:rPr>
      </w:pPr>
      <w:r w:rsidRPr="00D421A9">
        <w:rPr>
          <w:rFonts w:ascii="Times New Roman" w:eastAsia="宋体" w:hAnsi="Times New Roman" w:cs="Times New Roman" w:hint="eastAsia"/>
        </w:rPr>
        <w:t xml:space="preserve">3. </w:t>
      </w:r>
      <w:r w:rsidRPr="00D421A9">
        <w:rPr>
          <w:rFonts w:ascii="Times New Roman" w:eastAsia="宋体" w:hAnsi="Times New Roman" w:cs="Times New Roman" w:hint="eastAsia"/>
        </w:rPr>
        <w:t>基于</w:t>
      </w:r>
      <w:r w:rsidRPr="00D421A9">
        <w:rPr>
          <w:rFonts w:ascii="Times New Roman" w:eastAsia="宋体" w:hAnsi="Times New Roman" w:cs="Times New Roman"/>
        </w:rPr>
        <w:t>发达经济体</w:t>
      </w:r>
      <w:r w:rsidRPr="00D421A9">
        <w:rPr>
          <w:rFonts w:ascii="Times New Roman" w:eastAsia="宋体" w:hAnsi="Times New Roman" w:cs="Times New Roman" w:hint="eastAsia"/>
        </w:rPr>
        <w:t>的子样本。最后</w:t>
      </w:r>
      <w:r w:rsidRPr="00D421A9">
        <w:rPr>
          <w:rFonts w:ascii="Times New Roman" w:eastAsia="宋体" w:hAnsi="Times New Roman" w:cs="Times New Roman"/>
        </w:rPr>
        <w:t>，我们考察了基准估计结果在发达经济体子样本中是否</w:t>
      </w:r>
      <w:r w:rsidRPr="00D421A9">
        <w:rPr>
          <w:rFonts w:ascii="Times New Roman" w:eastAsia="宋体" w:hAnsi="Times New Roman" w:cs="Times New Roman" w:hint="eastAsia"/>
        </w:rPr>
        <w:t>稳健</w:t>
      </w:r>
      <w:r w:rsidRPr="00D421A9">
        <w:rPr>
          <w:rFonts w:ascii="Times New Roman" w:eastAsia="宋体" w:hAnsi="Times New Roman" w:cs="Times New Roman"/>
        </w:rPr>
        <w:t>。</w:t>
      </w:r>
      <w:r w:rsidRPr="00D421A9">
        <w:rPr>
          <w:rFonts w:ascii="Times New Roman" w:eastAsia="宋体" w:hAnsi="Times New Roman" w:cs="Times New Roman" w:hint="eastAsia"/>
        </w:rPr>
        <w:t>与</w:t>
      </w:r>
      <w:r w:rsidRPr="00D421A9">
        <w:rPr>
          <w:rFonts w:ascii="Times New Roman" w:eastAsia="宋体" w:hAnsi="Times New Roman" w:cs="Times New Roman"/>
        </w:rPr>
        <w:t>发展中经济体相比，发达经济体在人口年龄构成、健康状况水平、收入水平和</w:t>
      </w:r>
      <w:r w:rsidRPr="00D421A9">
        <w:rPr>
          <w:rFonts w:ascii="Times New Roman" w:eastAsia="宋体" w:hAnsi="Times New Roman" w:cs="Times New Roman"/>
        </w:rPr>
        <w:lastRenderedPageBreak/>
        <w:t>通货</w:t>
      </w:r>
      <w:r w:rsidRPr="00D421A9">
        <w:rPr>
          <w:rFonts w:ascii="Times New Roman" w:eastAsia="宋体" w:hAnsi="Times New Roman" w:cs="Times New Roman" w:hint="eastAsia"/>
        </w:rPr>
        <w:t>膨胀</w:t>
      </w:r>
      <w:r w:rsidRPr="00D421A9">
        <w:rPr>
          <w:rFonts w:ascii="Times New Roman" w:eastAsia="宋体" w:hAnsi="Times New Roman" w:cs="Times New Roman"/>
        </w:rPr>
        <w:t>等方面均</w:t>
      </w:r>
      <w:r w:rsidRPr="00D421A9">
        <w:rPr>
          <w:rFonts w:ascii="Times New Roman" w:eastAsia="宋体" w:hAnsi="Times New Roman" w:cs="Times New Roman" w:hint="eastAsia"/>
        </w:rPr>
        <w:t>有所不同</w:t>
      </w:r>
      <w:r w:rsidRPr="00D421A9">
        <w:rPr>
          <w:rFonts w:ascii="Times New Roman" w:eastAsia="宋体" w:hAnsi="Times New Roman" w:cs="Times New Roman"/>
        </w:rPr>
        <w:t>。发达</w:t>
      </w:r>
      <w:r w:rsidRPr="00D421A9">
        <w:rPr>
          <w:rFonts w:ascii="Times New Roman" w:eastAsia="宋体" w:hAnsi="Times New Roman" w:cs="Times New Roman" w:hint="eastAsia"/>
        </w:rPr>
        <w:t>经济体</w:t>
      </w:r>
      <w:r w:rsidRPr="00D421A9">
        <w:rPr>
          <w:rFonts w:ascii="Times New Roman" w:eastAsia="宋体" w:hAnsi="Times New Roman" w:cs="Times New Roman"/>
        </w:rPr>
        <w:t>老龄化问题更加严峻，人口重心更加靠后</w:t>
      </w:r>
      <w:r w:rsidRPr="00D421A9">
        <w:rPr>
          <w:rFonts w:ascii="Times New Roman" w:eastAsia="宋体" w:hAnsi="Times New Roman" w:cs="Times New Roman" w:hint="eastAsia"/>
        </w:rPr>
        <w:t>，</w:t>
      </w:r>
      <w:r w:rsidRPr="00D421A9">
        <w:rPr>
          <w:rFonts w:ascii="Times New Roman" w:eastAsia="宋体" w:hAnsi="Times New Roman" w:cs="Times New Roman"/>
        </w:rPr>
        <w:t>但同时拥有更为完善的社会保障体系，健康状况</w:t>
      </w:r>
      <w:r w:rsidRPr="00D421A9">
        <w:rPr>
          <w:rFonts w:ascii="Times New Roman" w:eastAsia="宋体" w:hAnsi="Times New Roman" w:cs="Times New Roman" w:hint="eastAsia"/>
        </w:rPr>
        <w:t>优于</w:t>
      </w:r>
      <w:r w:rsidRPr="00D421A9">
        <w:rPr>
          <w:rFonts w:ascii="Times New Roman" w:eastAsia="宋体" w:hAnsi="Times New Roman" w:cs="Times New Roman"/>
        </w:rPr>
        <w:t>发展中经济体。</w:t>
      </w:r>
      <w:r w:rsidRPr="00D421A9">
        <w:rPr>
          <w:rFonts w:ascii="Times New Roman" w:eastAsia="宋体" w:hAnsi="Times New Roman" w:cs="Times New Roman" w:hint="eastAsia"/>
        </w:rPr>
        <w:t>与此同时</w:t>
      </w:r>
      <w:r w:rsidRPr="00D421A9">
        <w:rPr>
          <w:rFonts w:ascii="Times New Roman" w:eastAsia="宋体" w:hAnsi="Times New Roman" w:cs="Times New Roman"/>
        </w:rPr>
        <w:t>，经济层面，发达经济体</w:t>
      </w:r>
      <w:r w:rsidRPr="00D421A9">
        <w:rPr>
          <w:rFonts w:ascii="Times New Roman" w:eastAsia="宋体" w:hAnsi="Times New Roman" w:cs="Times New Roman" w:hint="eastAsia"/>
        </w:rPr>
        <w:t>拥有</w:t>
      </w:r>
      <w:r w:rsidRPr="00D421A9">
        <w:rPr>
          <w:rFonts w:ascii="Times New Roman" w:eastAsia="宋体" w:hAnsi="Times New Roman" w:cs="Times New Roman"/>
        </w:rPr>
        <w:t>更高的人均收入水平和更为</w:t>
      </w:r>
      <w:r w:rsidRPr="00D421A9">
        <w:rPr>
          <w:rFonts w:ascii="Times New Roman" w:eastAsia="宋体" w:hAnsi="Times New Roman" w:cs="Times New Roman" w:hint="eastAsia"/>
        </w:rPr>
        <w:t>温和</w:t>
      </w:r>
      <w:r w:rsidRPr="00D421A9">
        <w:rPr>
          <w:rFonts w:ascii="Times New Roman" w:eastAsia="宋体" w:hAnsi="Times New Roman" w:cs="Times New Roman"/>
        </w:rPr>
        <w:t>的通货膨胀。</w:t>
      </w:r>
      <w:r w:rsidRPr="00D421A9">
        <w:rPr>
          <w:rFonts w:ascii="Times New Roman" w:eastAsia="宋体" w:hAnsi="Times New Roman" w:cs="Times New Roman" w:hint="eastAsia"/>
        </w:rPr>
        <w:t>表</w:t>
      </w:r>
      <w:r w:rsidR="00065602" w:rsidRPr="00D421A9">
        <w:rPr>
          <w:rFonts w:ascii="Times New Roman" w:eastAsia="宋体" w:hAnsi="Times New Roman" w:cs="Times New Roman" w:hint="eastAsia"/>
        </w:rPr>
        <w:t>13</w:t>
      </w:r>
      <w:r w:rsidRPr="00D421A9">
        <w:rPr>
          <w:rFonts w:ascii="Times New Roman" w:eastAsia="宋体" w:hAnsi="Times New Roman" w:cs="Times New Roman" w:hint="eastAsia"/>
        </w:rPr>
        <w:t>（</w:t>
      </w:r>
      <w:r w:rsidRPr="00D421A9">
        <w:rPr>
          <w:rFonts w:ascii="Times New Roman" w:eastAsia="宋体" w:hAnsi="Times New Roman" w:cs="Times New Roman" w:hint="eastAsia"/>
        </w:rPr>
        <w:t>C</w:t>
      </w:r>
      <w:r w:rsidRPr="00D421A9">
        <w:rPr>
          <w:rFonts w:ascii="Times New Roman" w:eastAsia="宋体" w:hAnsi="Times New Roman" w:cs="Times New Roman" w:hint="eastAsia"/>
        </w:rPr>
        <w:t>）和</w:t>
      </w:r>
      <w:r w:rsidRPr="00D421A9">
        <w:rPr>
          <w:rFonts w:ascii="Times New Roman" w:eastAsia="宋体" w:hAnsi="Times New Roman" w:cs="Times New Roman"/>
        </w:rPr>
        <w:t>图</w:t>
      </w:r>
      <w:r w:rsidRPr="00D421A9">
        <w:rPr>
          <w:rFonts w:ascii="Times New Roman" w:eastAsia="宋体" w:hAnsi="Times New Roman" w:cs="Times New Roman" w:hint="eastAsia"/>
        </w:rPr>
        <w:t>13</w:t>
      </w:r>
      <w:r w:rsidRPr="00D421A9">
        <w:rPr>
          <w:rFonts w:ascii="Times New Roman" w:eastAsia="宋体" w:hAnsi="Times New Roman" w:cs="Times New Roman" w:hint="eastAsia"/>
        </w:rPr>
        <w:t>考察</w:t>
      </w:r>
      <w:r w:rsidRPr="00D421A9">
        <w:rPr>
          <w:rFonts w:ascii="Times New Roman" w:eastAsia="宋体" w:hAnsi="Times New Roman" w:cs="Times New Roman"/>
        </w:rPr>
        <w:t>了发达经济体子样本</w:t>
      </w:r>
      <w:r w:rsidRPr="00D421A9">
        <w:rPr>
          <w:rFonts w:ascii="Times New Roman" w:eastAsia="宋体" w:hAnsi="Times New Roman" w:cs="Times New Roman" w:hint="eastAsia"/>
        </w:rPr>
        <w:t>的</w:t>
      </w:r>
      <w:r w:rsidRPr="00D421A9">
        <w:rPr>
          <w:rFonts w:ascii="Times New Roman" w:eastAsia="宋体" w:hAnsi="Times New Roman" w:cs="Times New Roman"/>
        </w:rPr>
        <w:t>估计结果，我们发现，在发达经济体</w:t>
      </w:r>
      <w:r w:rsidRPr="00D421A9">
        <w:rPr>
          <w:rFonts w:ascii="Times New Roman" w:eastAsia="宋体" w:hAnsi="Times New Roman" w:cs="Times New Roman" w:hint="eastAsia"/>
        </w:rPr>
        <w:t>样本</w:t>
      </w:r>
      <w:r w:rsidRPr="00D421A9">
        <w:rPr>
          <w:rFonts w:ascii="Times New Roman" w:eastAsia="宋体" w:hAnsi="Times New Roman" w:cs="Times New Roman"/>
        </w:rPr>
        <w:t>中，年龄与</w:t>
      </w:r>
      <w:r w:rsidRPr="00D421A9">
        <w:rPr>
          <w:rFonts w:ascii="Times New Roman" w:eastAsia="宋体" w:hAnsi="Times New Roman" w:cs="Times New Roman" w:hint="eastAsia"/>
        </w:rPr>
        <w:t>RRA</w:t>
      </w:r>
      <w:r w:rsidRPr="00D421A9">
        <w:rPr>
          <w:rFonts w:ascii="Times New Roman" w:eastAsia="宋体" w:hAnsi="Times New Roman" w:cs="Times New Roman" w:hint="eastAsia"/>
        </w:rPr>
        <w:t>依旧呈“倒</w:t>
      </w:r>
      <w:r w:rsidRPr="00D421A9">
        <w:rPr>
          <w:rFonts w:ascii="Times New Roman" w:eastAsia="宋体" w:hAnsi="Times New Roman" w:cs="Times New Roman" w:hint="eastAsia"/>
        </w:rPr>
        <w:t>U</w:t>
      </w:r>
      <w:r w:rsidRPr="00D421A9">
        <w:rPr>
          <w:rFonts w:ascii="Times New Roman" w:eastAsia="宋体" w:hAnsi="Times New Roman" w:cs="Times New Roman" w:hint="eastAsia"/>
        </w:rPr>
        <w:t>”型</w:t>
      </w:r>
      <w:r w:rsidRPr="00D421A9">
        <w:rPr>
          <w:rFonts w:ascii="Times New Roman" w:eastAsia="宋体" w:hAnsi="Times New Roman" w:cs="Times New Roman"/>
        </w:rPr>
        <w:t>关系，健康状况越好</w:t>
      </w:r>
      <w:r w:rsidRPr="00D421A9">
        <w:rPr>
          <w:rFonts w:ascii="Times New Roman" w:eastAsia="宋体" w:hAnsi="Times New Roman" w:cs="Times New Roman" w:hint="eastAsia"/>
        </w:rPr>
        <w:t>和</w:t>
      </w:r>
      <w:r w:rsidRPr="00D421A9">
        <w:rPr>
          <w:rFonts w:ascii="Times New Roman" w:eastAsia="宋体" w:hAnsi="Times New Roman" w:cs="Times New Roman"/>
        </w:rPr>
        <w:t>收入越低时对应风险厌恶程度越低，</w:t>
      </w:r>
      <w:r w:rsidRPr="00D421A9">
        <w:rPr>
          <w:rFonts w:ascii="Times New Roman" w:eastAsia="宋体" w:hAnsi="Times New Roman" w:cs="Times New Roman" w:hint="eastAsia"/>
        </w:rPr>
        <w:t>这与</w:t>
      </w:r>
      <w:r w:rsidRPr="00D421A9">
        <w:rPr>
          <w:rFonts w:ascii="Times New Roman" w:eastAsia="宋体" w:hAnsi="Times New Roman" w:cs="Times New Roman"/>
        </w:rPr>
        <w:t>基准估计结果一致。</w:t>
      </w:r>
    </w:p>
    <w:p w:rsidR="005D3E8C" w:rsidRPr="00D421A9" w:rsidRDefault="005D3E8C" w:rsidP="005D3E8C">
      <w:pPr>
        <w:jc w:val="center"/>
        <w:rPr>
          <w:rFonts w:ascii="Times New Roman" w:eastAsia="楷体" w:hAnsi="Times New Roman" w:cs="Times New Roman"/>
        </w:rPr>
      </w:pPr>
      <w:r w:rsidRPr="00D421A9">
        <w:rPr>
          <w:rFonts w:ascii="Times New Roman" w:eastAsia="楷体" w:hAnsi="Times New Roman" w:cs="Times New Roman" w:hint="eastAsia"/>
        </w:rPr>
        <w:t>表</w:t>
      </w:r>
      <w:r w:rsidR="00065602" w:rsidRPr="00D421A9">
        <w:rPr>
          <w:rFonts w:ascii="Times New Roman" w:eastAsia="楷体" w:hAnsi="Times New Roman" w:cs="Times New Roman" w:hint="eastAsia"/>
        </w:rPr>
        <w:t>13</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稳健性检验估计结果</w:t>
      </w:r>
    </w:p>
    <w:tbl>
      <w:tblPr>
        <w:tblStyle w:val="a7"/>
        <w:tblW w:w="0" w:type="auto"/>
        <w:tblCellMar>
          <w:left w:w="0" w:type="dxa"/>
          <w:right w:w="0" w:type="dxa"/>
        </w:tblCellMar>
        <w:tblLook w:val="04A0" w:firstRow="1" w:lastRow="0" w:firstColumn="1" w:lastColumn="0" w:noHBand="0" w:noVBand="1"/>
      </w:tblPr>
      <w:tblGrid>
        <w:gridCol w:w="973"/>
        <w:gridCol w:w="759"/>
        <w:gridCol w:w="738"/>
        <w:gridCol w:w="759"/>
        <w:gridCol w:w="980"/>
        <w:gridCol w:w="1223"/>
        <w:gridCol w:w="980"/>
        <w:gridCol w:w="1223"/>
        <w:gridCol w:w="671"/>
      </w:tblGrid>
      <w:tr w:rsidR="00D421A9" w:rsidRPr="00D421A9" w:rsidTr="005D3E8C">
        <w:tc>
          <w:tcPr>
            <w:tcW w:w="973" w:type="dxa"/>
            <w:vMerge w:val="restart"/>
            <w:vAlign w:val="center"/>
          </w:tcPr>
          <w:p w:rsidR="004F3447" w:rsidRPr="00D421A9" w:rsidRDefault="004F3447" w:rsidP="002544FA">
            <w:pPr>
              <w:rPr>
                <w:rFonts w:ascii="Times New Roman" w:eastAsia="宋体" w:hAnsi="Times New Roman" w:cs="Times New Roman"/>
                <w:szCs w:val="21"/>
              </w:rPr>
            </w:pPr>
            <w:r w:rsidRPr="00D421A9">
              <w:rPr>
                <w:rFonts w:ascii="Times New Roman" w:eastAsia="宋体" w:hAnsi="Times New Roman" w:cs="Times New Roman"/>
                <w:szCs w:val="21"/>
              </w:rPr>
              <w:t>变量</w:t>
            </w:r>
          </w:p>
        </w:tc>
        <w:tc>
          <w:tcPr>
            <w:tcW w:w="759"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1</w:t>
            </w:r>
            <w:r w:rsidRPr="00D421A9">
              <w:rPr>
                <w:rFonts w:ascii="Times New Roman" w:eastAsia="宋体" w:hAnsi="Times New Roman" w:cs="Times New Roman"/>
                <w:szCs w:val="21"/>
              </w:rPr>
              <w:t>）</w:t>
            </w:r>
          </w:p>
        </w:tc>
        <w:tc>
          <w:tcPr>
            <w:tcW w:w="738"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2</w:t>
            </w:r>
            <w:r w:rsidRPr="00D421A9">
              <w:rPr>
                <w:rFonts w:ascii="Times New Roman" w:eastAsia="宋体" w:hAnsi="Times New Roman" w:cs="Times New Roman"/>
                <w:szCs w:val="21"/>
              </w:rPr>
              <w:t>）</w:t>
            </w:r>
          </w:p>
        </w:tc>
        <w:tc>
          <w:tcPr>
            <w:tcW w:w="759"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3</w:t>
            </w:r>
            <w:r w:rsidRPr="00D421A9">
              <w:rPr>
                <w:rFonts w:ascii="Times New Roman" w:eastAsia="宋体" w:hAnsi="Times New Roman" w:cs="Times New Roman"/>
                <w:szCs w:val="21"/>
              </w:rPr>
              <w:t>）</w:t>
            </w:r>
          </w:p>
        </w:tc>
        <w:tc>
          <w:tcPr>
            <w:tcW w:w="980"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4</w:t>
            </w:r>
            <w:r w:rsidRPr="00D421A9">
              <w:rPr>
                <w:rFonts w:ascii="Times New Roman" w:eastAsia="宋体" w:hAnsi="Times New Roman" w:cs="Times New Roman"/>
                <w:szCs w:val="21"/>
              </w:rPr>
              <w:t>）</w:t>
            </w:r>
          </w:p>
        </w:tc>
        <w:tc>
          <w:tcPr>
            <w:tcW w:w="1223"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5</w:t>
            </w:r>
            <w:r w:rsidRPr="00D421A9">
              <w:rPr>
                <w:rFonts w:ascii="Times New Roman" w:eastAsia="宋体" w:hAnsi="Times New Roman" w:cs="Times New Roman"/>
                <w:szCs w:val="21"/>
              </w:rPr>
              <w:t>）</w:t>
            </w:r>
          </w:p>
        </w:tc>
        <w:tc>
          <w:tcPr>
            <w:tcW w:w="980"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6</w:t>
            </w:r>
            <w:r w:rsidRPr="00D421A9">
              <w:rPr>
                <w:rFonts w:ascii="Times New Roman" w:eastAsia="宋体" w:hAnsi="Times New Roman" w:cs="Times New Roman"/>
                <w:szCs w:val="21"/>
              </w:rPr>
              <w:t>）</w:t>
            </w:r>
          </w:p>
        </w:tc>
        <w:tc>
          <w:tcPr>
            <w:tcW w:w="1223"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7</w:t>
            </w:r>
            <w:r w:rsidRPr="00D421A9">
              <w:rPr>
                <w:rFonts w:ascii="Times New Roman" w:eastAsia="宋体" w:hAnsi="Times New Roman" w:cs="Times New Roman"/>
                <w:szCs w:val="21"/>
              </w:rPr>
              <w:t>）</w:t>
            </w:r>
          </w:p>
        </w:tc>
        <w:tc>
          <w:tcPr>
            <w:tcW w:w="671"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w:t>
            </w:r>
            <w:r w:rsidRPr="00D421A9">
              <w:rPr>
                <w:rFonts w:ascii="Times New Roman" w:eastAsia="宋体" w:hAnsi="Times New Roman" w:cs="Times New Roman"/>
                <w:szCs w:val="21"/>
              </w:rPr>
              <w:t>8</w:t>
            </w:r>
            <w:r w:rsidRPr="00D421A9">
              <w:rPr>
                <w:rFonts w:ascii="Times New Roman" w:eastAsia="宋体" w:hAnsi="Times New Roman" w:cs="Times New Roman"/>
                <w:szCs w:val="21"/>
              </w:rPr>
              <w:t>）</w:t>
            </w:r>
          </w:p>
        </w:tc>
      </w:tr>
      <w:tr w:rsidR="00D421A9" w:rsidRPr="00D421A9" w:rsidTr="005D3E8C">
        <w:tc>
          <w:tcPr>
            <w:tcW w:w="973" w:type="dxa"/>
            <w:vMerge/>
          </w:tcPr>
          <w:p w:rsidR="004F3447" w:rsidRPr="00D421A9" w:rsidRDefault="004F3447" w:rsidP="00695D20">
            <w:pPr>
              <w:rPr>
                <w:rFonts w:ascii="Times New Roman" w:eastAsia="宋体" w:hAnsi="Times New Roman" w:cs="Times New Roman"/>
                <w:szCs w:val="21"/>
              </w:rPr>
            </w:pPr>
          </w:p>
        </w:tc>
        <w:tc>
          <w:tcPr>
            <w:tcW w:w="2256" w:type="dxa"/>
            <w:gridSpan w:val="3"/>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Meta</w:t>
            </w:r>
            <w:r w:rsidRPr="00D421A9">
              <w:rPr>
                <w:rFonts w:ascii="Times New Roman" w:eastAsia="宋体" w:hAnsi="Times New Roman" w:cs="Times New Roman"/>
                <w:szCs w:val="21"/>
              </w:rPr>
              <w:t>估计</w:t>
            </w:r>
          </w:p>
        </w:tc>
        <w:tc>
          <w:tcPr>
            <w:tcW w:w="2203" w:type="dxa"/>
            <w:gridSpan w:val="2"/>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贝叶斯估计</w:t>
            </w:r>
          </w:p>
        </w:tc>
        <w:tc>
          <w:tcPr>
            <w:tcW w:w="2874" w:type="dxa"/>
            <w:gridSpan w:val="3"/>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贝叶斯模型平均</w:t>
            </w:r>
          </w:p>
        </w:tc>
      </w:tr>
      <w:tr w:rsidR="00D421A9" w:rsidRPr="00D421A9" w:rsidTr="005D3E8C">
        <w:tc>
          <w:tcPr>
            <w:tcW w:w="973" w:type="dxa"/>
            <w:vMerge/>
          </w:tcPr>
          <w:p w:rsidR="004F3447" w:rsidRPr="00D421A9" w:rsidRDefault="004F3447" w:rsidP="00695D20">
            <w:pPr>
              <w:rPr>
                <w:rFonts w:ascii="Times New Roman" w:eastAsia="宋体" w:hAnsi="Times New Roman" w:cs="Times New Roman"/>
                <w:szCs w:val="21"/>
              </w:rPr>
            </w:pPr>
          </w:p>
        </w:tc>
        <w:tc>
          <w:tcPr>
            <w:tcW w:w="759"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均值</w:t>
            </w:r>
          </w:p>
        </w:tc>
        <w:tc>
          <w:tcPr>
            <w:tcW w:w="738"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标准误</w:t>
            </w:r>
          </w:p>
        </w:tc>
        <w:tc>
          <w:tcPr>
            <w:tcW w:w="759"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P</w:t>
            </w:r>
            <w:r w:rsidRPr="00D421A9">
              <w:rPr>
                <w:rFonts w:ascii="Times New Roman" w:eastAsia="宋体" w:hAnsi="Times New Roman" w:cs="Times New Roman"/>
                <w:szCs w:val="21"/>
              </w:rPr>
              <w:t>值</w:t>
            </w:r>
          </w:p>
        </w:tc>
        <w:tc>
          <w:tcPr>
            <w:tcW w:w="980"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223"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980"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后验均值</w:t>
            </w:r>
          </w:p>
        </w:tc>
        <w:tc>
          <w:tcPr>
            <w:tcW w:w="1223"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后验标准误</w:t>
            </w:r>
          </w:p>
        </w:tc>
        <w:tc>
          <w:tcPr>
            <w:tcW w:w="671" w:type="dxa"/>
          </w:tcPr>
          <w:p w:rsidR="004F3447" w:rsidRPr="00D421A9" w:rsidRDefault="004F3447" w:rsidP="00695D20">
            <w:pPr>
              <w:jc w:val="center"/>
              <w:rPr>
                <w:rFonts w:ascii="Times New Roman" w:eastAsia="宋体" w:hAnsi="Times New Roman" w:cs="Times New Roman"/>
                <w:szCs w:val="21"/>
              </w:rPr>
            </w:pPr>
            <w:r w:rsidRPr="00D421A9">
              <w:rPr>
                <w:rFonts w:ascii="Times New Roman" w:eastAsia="宋体" w:hAnsi="Times New Roman" w:cs="Times New Roman"/>
                <w:szCs w:val="21"/>
              </w:rPr>
              <w:t>PIP</w:t>
            </w:r>
          </w:p>
        </w:tc>
      </w:tr>
      <w:tr w:rsidR="00D421A9" w:rsidRPr="00D421A9" w:rsidTr="005D3E8C">
        <w:tc>
          <w:tcPr>
            <w:tcW w:w="8306" w:type="dxa"/>
            <w:gridSpan w:val="9"/>
            <w:vAlign w:val="center"/>
          </w:tcPr>
          <w:p w:rsidR="004F3447" w:rsidRPr="00D421A9" w:rsidRDefault="00DD6409" w:rsidP="00695D20">
            <w:pPr>
              <w:rPr>
                <w:rFonts w:ascii="Times New Roman" w:eastAsia="宋体" w:hAnsi="Times New Roman" w:cs="Times New Roman"/>
                <w:szCs w:val="21"/>
              </w:rPr>
            </w:pPr>
            <w:r w:rsidRPr="00D421A9">
              <w:rPr>
                <w:rFonts w:ascii="Times New Roman" w:eastAsia="宋体" w:hAnsi="Times New Roman" w:cs="Times New Roman"/>
                <w:szCs w:val="21"/>
              </w:rPr>
              <w:t xml:space="preserve">A. </w:t>
            </w:r>
            <w:r w:rsidR="004F3447" w:rsidRPr="00D421A9">
              <w:rPr>
                <w:rFonts w:ascii="Times New Roman" w:eastAsia="宋体" w:hAnsi="Times New Roman" w:cs="Times New Roman"/>
                <w:szCs w:val="21"/>
              </w:rPr>
              <w:t>不加入控制变量</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3.0156</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0.5552</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3.0156</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0.5552</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0.0359</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0.2969</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0.0700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r w:rsidRPr="00D421A9">
              <w:rPr>
                <w:rFonts w:ascii="Times New Roman" w:eastAsia="宋体" w:hAnsi="Times New Roman" w:cs="Times New Roman"/>
                <w:szCs w:val="21"/>
                <w:vertAlign w:val="superscript"/>
              </w:rPr>
              <w:t>2</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-0.0454</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0.0077</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-0.0454</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0.0077</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-0.0002</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0.0040</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0.0600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健康状况</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-0.8478</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0.1076</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-0.8478</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0.1076</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-0.3486</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0.4881</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0.3900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收入</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2.5685</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0.2125</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2.5685</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0.2125</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0.0534</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0.2811</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0.0600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通货膨胀</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-0.2454</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0.6557</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0.7080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-0.2454</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0.6557</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-0.0042</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0.0430</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0.0400</w:t>
            </w:r>
          </w:p>
        </w:tc>
      </w:tr>
      <w:tr w:rsidR="00D421A9" w:rsidRPr="00D421A9" w:rsidTr="005D3E8C">
        <w:tc>
          <w:tcPr>
            <w:tcW w:w="8306" w:type="dxa"/>
            <w:gridSpan w:val="9"/>
            <w:vAlign w:val="center"/>
          </w:tcPr>
          <w:p w:rsidR="004F3447" w:rsidRPr="00D421A9" w:rsidRDefault="00DD6409" w:rsidP="00695D20">
            <w:pPr>
              <w:widowControl/>
              <w:rPr>
                <w:rFonts w:ascii="Times New Roman" w:eastAsia="宋体" w:hAnsi="Times New Roman" w:cs="Times New Roman"/>
                <w:kern w:val="0"/>
                <w:szCs w:val="21"/>
              </w:rPr>
            </w:pPr>
            <w:r w:rsidRPr="00D421A9">
              <w:rPr>
                <w:rFonts w:ascii="Times New Roman" w:eastAsia="宋体" w:hAnsi="Times New Roman" w:cs="Times New Roman"/>
                <w:kern w:val="0"/>
                <w:szCs w:val="21"/>
              </w:rPr>
              <w:t xml:space="preserve">B. </w:t>
            </w:r>
            <w:r w:rsidR="004F3447" w:rsidRPr="00D421A9">
              <w:rPr>
                <w:rFonts w:ascii="Times New Roman" w:eastAsia="宋体" w:hAnsi="Times New Roman" w:cs="Times New Roman"/>
                <w:kern w:val="0"/>
                <w:szCs w:val="21"/>
              </w:rPr>
              <w:t>子样本：宏观</w:t>
            </w:r>
            <w:r w:rsidRPr="00D421A9">
              <w:rPr>
                <w:rFonts w:ascii="Times New Roman" w:eastAsia="宋体" w:hAnsi="Times New Roman" w:cs="Times New Roman"/>
                <w:kern w:val="0"/>
                <w:szCs w:val="21"/>
              </w:rPr>
              <w:t>测算</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8.9461</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4.4051</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0.0420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9.0580</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3.4649</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10.3444</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10.0218</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r w:rsidRPr="00D421A9">
              <w:rPr>
                <w:rFonts w:ascii="Times New Roman" w:eastAsia="宋体" w:hAnsi="Times New Roman" w:cs="Times New Roman"/>
                <w:szCs w:val="21"/>
                <w:vertAlign w:val="superscript"/>
              </w:rPr>
              <w:t>2</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-0.1205</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0.0597</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0.0430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-0.1316</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0.0477</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-0.1368</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0.1319</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健康状况</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-0.3921</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0.1914</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0.0410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-1.3514</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0.5999</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-0.4931</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0.8881</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收入</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2.7756</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0.4592</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0.0000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1.3670</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1.5939</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1.8642</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1.4137</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通货膨胀</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2.4461</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4.3353</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0.5730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3.1913</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2.1040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2.7949</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6.9429</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8306" w:type="dxa"/>
            <w:gridSpan w:val="9"/>
            <w:vAlign w:val="center"/>
          </w:tcPr>
          <w:p w:rsidR="004F3447" w:rsidRPr="00D421A9" w:rsidRDefault="00DD6409" w:rsidP="00695D20">
            <w:pPr>
              <w:widowControl/>
              <w:rPr>
                <w:rFonts w:ascii="Times New Roman" w:eastAsia="宋体" w:hAnsi="Times New Roman" w:cs="Times New Roman"/>
                <w:kern w:val="0"/>
                <w:szCs w:val="21"/>
              </w:rPr>
            </w:pPr>
            <w:r w:rsidRPr="00D421A9">
              <w:rPr>
                <w:rFonts w:ascii="Times New Roman" w:eastAsia="宋体" w:hAnsi="Times New Roman" w:cs="Times New Roman"/>
                <w:szCs w:val="21"/>
              </w:rPr>
              <w:t xml:space="preserve">C. </w:t>
            </w:r>
            <w:r w:rsidR="004F3447" w:rsidRPr="00D421A9">
              <w:rPr>
                <w:rFonts w:ascii="Times New Roman" w:eastAsia="宋体" w:hAnsi="Times New Roman" w:cs="Times New Roman"/>
                <w:szCs w:val="21"/>
              </w:rPr>
              <w:t>子样本：发达经济体</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3.4170</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1.5320</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0.0260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0.6208</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2.2412</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3.4707</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5.5188</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年龄</w:t>
            </w:r>
            <w:r w:rsidRPr="00D421A9">
              <w:rPr>
                <w:rFonts w:ascii="Times New Roman" w:eastAsia="宋体" w:hAnsi="Times New Roman" w:cs="Times New Roman"/>
                <w:szCs w:val="21"/>
                <w:vertAlign w:val="superscript"/>
              </w:rPr>
              <w:t>2</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-0.0477</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0.0206</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0.0200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-0.0236</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0.0279</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-0.0566</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0.0702</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健康状况</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-0.1154</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0.2584</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0.6550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-1.3168</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0.8935</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-2.0087</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1.1609</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收入</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0.9633</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0.7790</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0.2160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0.9615</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2.6130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3.0348</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2.6309</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r w:rsidR="00D421A9" w:rsidRPr="00D421A9" w:rsidTr="005D3E8C">
        <w:tc>
          <w:tcPr>
            <w:tcW w:w="973" w:type="dxa"/>
          </w:tcPr>
          <w:p w:rsidR="004F3447" w:rsidRPr="00D421A9" w:rsidRDefault="004F3447" w:rsidP="00695D20">
            <w:pPr>
              <w:rPr>
                <w:rFonts w:ascii="Times New Roman" w:eastAsia="宋体" w:hAnsi="Times New Roman" w:cs="Times New Roman"/>
                <w:szCs w:val="21"/>
              </w:rPr>
            </w:pPr>
            <w:r w:rsidRPr="00D421A9">
              <w:rPr>
                <w:rFonts w:ascii="Times New Roman" w:eastAsia="宋体" w:hAnsi="Times New Roman" w:cs="Times New Roman"/>
                <w:szCs w:val="21"/>
              </w:rPr>
              <w:t>通货膨胀</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2.5522</w:t>
            </w:r>
          </w:p>
        </w:tc>
        <w:tc>
          <w:tcPr>
            <w:tcW w:w="738"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4.2826</w:t>
            </w:r>
          </w:p>
        </w:tc>
        <w:tc>
          <w:tcPr>
            <w:tcW w:w="759"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0.5510</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15.1462</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1.2942</w:t>
            </w:r>
          </w:p>
        </w:tc>
        <w:tc>
          <w:tcPr>
            <w:tcW w:w="980"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5.9231</w:t>
            </w:r>
          </w:p>
        </w:tc>
        <w:tc>
          <w:tcPr>
            <w:tcW w:w="1223"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7.9972</w:t>
            </w:r>
          </w:p>
        </w:tc>
        <w:tc>
          <w:tcPr>
            <w:tcW w:w="671" w:type="dxa"/>
            <w:vAlign w:val="center"/>
          </w:tcPr>
          <w:p w:rsidR="004F3447" w:rsidRPr="00D421A9" w:rsidRDefault="004F3447" w:rsidP="00695D20">
            <w:pPr>
              <w:widowControl/>
              <w:jc w:val="center"/>
              <w:rPr>
                <w:rFonts w:ascii="Times New Roman" w:eastAsia="宋体" w:hAnsi="Times New Roman" w:cs="Times New Roman"/>
                <w:kern w:val="0"/>
                <w:szCs w:val="21"/>
              </w:rPr>
            </w:pPr>
            <w:r w:rsidRPr="00D421A9">
              <w:rPr>
                <w:rFonts w:ascii="Times New Roman" w:eastAsia="宋体" w:hAnsi="Times New Roman" w:cs="Times New Roman"/>
                <w:kern w:val="0"/>
                <w:szCs w:val="21"/>
              </w:rPr>
              <w:t>1.0000</w:t>
            </w:r>
          </w:p>
        </w:tc>
      </w:tr>
    </w:tbl>
    <w:p w:rsidR="002544FA" w:rsidRPr="00D421A9" w:rsidRDefault="005D3E8C"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4F3447" w:rsidRPr="00D421A9">
        <w:rPr>
          <w:rFonts w:ascii="Times New Roman" w:eastAsia="楷体" w:hAnsi="Times New Roman" w:cs="Times New Roman"/>
          <w:sz w:val="15"/>
        </w:rPr>
        <w:t>：（</w:t>
      </w:r>
      <w:r w:rsidR="004F3447" w:rsidRPr="00D421A9">
        <w:rPr>
          <w:rFonts w:ascii="Times New Roman" w:eastAsia="楷体" w:hAnsi="Times New Roman" w:cs="Times New Roman"/>
          <w:sz w:val="15"/>
        </w:rPr>
        <w:t>1</w:t>
      </w:r>
      <w:r w:rsidR="004F3447" w:rsidRPr="00D421A9">
        <w:rPr>
          <w:rFonts w:ascii="Times New Roman" w:eastAsia="楷体" w:hAnsi="Times New Roman" w:cs="Times New Roman"/>
          <w:sz w:val="15"/>
        </w:rPr>
        <w:t>）</w:t>
      </w:r>
      <w:r w:rsidR="004F3447" w:rsidRPr="00D421A9">
        <w:rPr>
          <w:rFonts w:ascii="Times New Roman" w:eastAsia="楷体" w:hAnsi="Times New Roman" w:cs="Times New Roman"/>
          <w:sz w:val="15"/>
        </w:rPr>
        <w:t>Meta</w:t>
      </w:r>
      <w:r w:rsidR="004F3447" w:rsidRPr="00D421A9">
        <w:rPr>
          <w:rFonts w:ascii="Times New Roman" w:eastAsia="楷体" w:hAnsi="Times New Roman" w:cs="Times New Roman"/>
          <w:sz w:val="15"/>
        </w:rPr>
        <w:t>估计采用随机效应模型；（</w:t>
      </w:r>
      <w:r w:rsidR="004F3447" w:rsidRPr="00D421A9">
        <w:rPr>
          <w:rFonts w:ascii="Times New Roman" w:eastAsia="楷体" w:hAnsi="Times New Roman" w:cs="Times New Roman"/>
          <w:sz w:val="15"/>
        </w:rPr>
        <w:t>2</w:t>
      </w:r>
      <w:r w:rsidR="004F3447" w:rsidRPr="00D421A9">
        <w:rPr>
          <w:rFonts w:ascii="Times New Roman" w:eastAsia="楷体" w:hAnsi="Times New Roman" w:cs="Times New Roman"/>
          <w:sz w:val="15"/>
        </w:rPr>
        <w:t>）贝叶斯估计先验分布为正态分布，并使用</w:t>
      </w:r>
      <w:r w:rsidR="004F3447" w:rsidRPr="00D421A9">
        <w:rPr>
          <w:rFonts w:ascii="Times New Roman" w:eastAsia="楷体" w:hAnsi="Times New Roman" w:cs="Times New Roman"/>
          <w:sz w:val="15"/>
        </w:rPr>
        <w:t>Gibbs</w:t>
      </w:r>
      <w:r w:rsidR="004F3447" w:rsidRPr="00D421A9">
        <w:rPr>
          <w:rFonts w:ascii="Times New Roman" w:eastAsia="楷体" w:hAnsi="Times New Roman" w:cs="Times New Roman"/>
          <w:sz w:val="15"/>
        </w:rPr>
        <w:t>抽样更新模型参数。</w:t>
      </w:r>
    </w:p>
    <w:p w:rsidR="0007379A" w:rsidRPr="00D421A9" w:rsidRDefault="002B2722" w:rsidP="00184F84">
      <w:pPr>
        <w:jc w:val="center"/>
        <w:rPr>
          <w:rFonts w:ascii="Times New Roman" w:eastAsia="宋体" w:hAnsi="Times New Roman" w:cs="Times New Roman"/>
          <w:kern w:val="0"/>
          <w:sz w:val="20"/>
        </w:rPr>
      </w:pPr>
      <w:r w:rsidRPr="00D421A9">
        <w:rPr>
          <w:rFonts w:ascii="Times New Roman" w:eastAsia="宋体" w:hAnsi="Times New Roman" w:cs="Times New Roman"/>
          <w:noProof/>
          <w:kern w:val="0"/>
          <w:sz w:val="20"/>
        </w:rPr>
        <w:lastRenderedPageBreak/>
        <w:drawing>
          <wp:inline distT="0" distB="0" distL="0" distR="0">
            <wp:extent cx="502920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184F84" w:rsidRPr="00D421A9" w:rsidRDefault="00184F84" w:rsidP="00184F84">
      <w:pPr>
        <w:jc w:val="center"/>
        <w:rPr>
          <w:rFonts w:ascii="Times New Roman" w:eastAsia="楷体" w:hAnsi="Times New Roman" w:cs="Times New Roman"/>
        </w:rPr>
      </w:pPr>
      <w:r w:rsidRPr="00D421A9">
        <w:rPr>
          <w:rFonts w:ascii="Times New Roman" w:eastAsia="楷体" w:hAnsi="Times New Roman" w:cs="Times New Roman"/>
        </w:rPr>
        <w:t>图</w:t>
      </w:r>
      <w:r w:rsidR="00645EA7" w:rsidRPr="00D421A9">
        <w:rPr>
          <w:rFonts w:ascii="Times New Roman" w:eastAsia="楷体" w:hAnsi="Times New Roman" w:cs="Times New Roman"/>
        </w:rPr>
        <w:t>11</w:t>
      </w:r>
      <w:r w:rsidRPr="00D421A9">
        <w:rPr>
          <w:rFonts w:ascii="Times New Roman" w:eastAsia="楷体" w:hAnsi="Times New Roman" w:cs="Times New Roman"/>
        </w:rPr>
        <w:t xml:space="preserve">  </w:t>
      </w:r>
      <w:r w:rsidRPr="00D421A9">
        <w:rPr>
          <w:rFonts w:ascii="Times New Roman" w:eastAsia="楷体" w:hAnsi="Times New Roman" w:cs="Times New Roman"/>
        </w:rPr>
        <w:t>系数后验分布：不加入控制变量</w:t>
      </w:r>
    </w:p>
    <w:p w:rsidR="00AC20DA" w:rsidRPr="00D421A9" w:rsidRDefault="00AC20DA" w:rsidP="00AC20DA">
      <w:pPr>
        <w:ind w:firstLineChars="200" w:firstLine="300"/>
        <w:rPr>
          <w:rFonts w:ascii="Times New Roman" w:eastAsia="楷体" w:hAnsi="Times New Roman" w:cs="Times New Roman"/>
          <w:kern w:val="0"/>
          <w:sz w:val="15"/>
          <w:szCs w:val="18"/>
        </w:rPr>
      </w:pPr>
      <w:r w:rsidRPr="00D421A9">
        <w:rPr>
          <w:rFonts w:ascii="Times New Roman" w:eastAsia="楷体" w:hAnsi="Times New Roman" w:cs="Times New Roman"/>
          <w:kern w:val="0"/>
          <w:sz w:val="15"/>
          <w:szCs w:val="18"/>
        </w:rPr>
        <w:t>注：</w:t>
      </w:r>
      <w:r w:rsidRPr="00D421A9">
        <w:rPr>
          <w:rFonts w:ascii="Times New Roman" w:eastAsia="楷体" w:hAnsi="Times New Roman" w:cs="Times New Roman"/>
          <w:sz w:val="15"/>
          <w:szCs w:val="18"/>
        </w:rPr>
        <w:t>实线为全样本密度曲线，</w:t>
      </w:r>
      <w:r w:rsidRPr="00D421A9">
        <w:rPr>
          <w:rFonts w:ascii="Times New Roman" w:eastAsia="楷体" w:hAnsi="Times New Roman" w:cs="Times New Roman" w:hint="eastAsia"/>
          <w:sz w:val="15"/>
          <w:szCs w:val="18"/>
        </w:rPr>
        <w:t>长</w:t>
      </w:r>
      <w:r w:rsidRPr="00D421A9">
        <w:rPr>
          <w:rFonts w:ascii="Times New Roman" w:eastAsia="楷体" w:hAnsi="Times New Roman" w:cs="Times New Roman"/>
          <w:sz w:val="15"/>
          <w:szCs w:val="18"/>
        </w:rPr>
        <w:t>虚线和</w:t>
      </w:r>
      <w:r w:rsidRPr="00D421A9">
        <w:rPr>
          <w:rFonts w:ascii="Times New Roman" w:eastAsia="楷体" w:hAnsi="Times New Roman" w:cs="Times New Roman" w:hint="eastAsia"/>
          <w:sz w:val="15"/>
          <w:szCs w:val="18"/>
        </w:rPr>
        <w:t>短</w:t>
      </w:r>
      <w:r w:rsidRPr="00D421A9">
        <w:rPr>
          <w:rFonts w:ascii="Times New Roman" w:eastAsia="楷体" w:hAnsi="Times New Roman" w:cs="Times New Roman"/>
          <w:sz w:val="15"/>
          <w:szCs w:val="18"/>
        </w:rPr>
        <w:t>虚线分别为前半和后半密度曲线，</w:t>
      </w:r>
      <w:r w:rsidRPr="00D421A9">
        <w:rPr>
          <w:rFonts w:ascii="Times New Roman" w:eastAsia="楷体" w:hAnsi="Times New Roman" w:cs="Times New Roman" w:hint="eastAsia"/>
          <w:sz w:val="15"/>
          <w:szCs w:val="18"/>
        </w:rPr>
        <w:t>点</w:t>
      </w:r>
      <w:r w:rsidRPr="00D421A9">
        <w:rPr>
          <w:rFonts w:ascii="Times New Roman" w:eastAsia="楷体" w:hAnsi="Times New Roman" w:cs="Times New Roman"/>
          <w:sz w:val="15"/>
          <w:szCs w:val="18"/>
        </w:rPr>
        <w:t>虚线为正态分布标准线，垂直线为系数</w:t>
      </w:r>
      <w:r w:rsidRPr="00D421A9">
        <w:rPr>
          <w:rFonts w:ascii="Times New Roman" w:eastAsia="楷体" w:hAnsi="Times New Roman" w:cs="Times New Roman"/>
          <w:sz w:val="15"/>
          <w:szCs w:val="18"/>
        </w:rPr>
        <w:t>=0</w:t>
      </w:r>
      <w:r w:rsidRPr="00D421A9">
        <w:rPr>
          <w:rFonts w:ascii="Times New Roman" w:eastAsia="楷体" w:hAnsi="Times New Roman" w:cs="Times New Roman"/>
          <w:sz w:val="15"/>
          <w:szCs w:val="18"/>
        </w:rPr>
        <w:t>时的参考线。</w:t>
      </w:r>
    </w:p>
    <w:p w:rsidR="00184F84" w:rsidRPr="00D421A9" w:rsidRDefault="00C92F0E" w:rsidP="0025202A">
      <w:pPr>
        <w:jc w:val="center"/>
        <w:rPr>
          <w:rFonts w:ascii="Times New Roman" w:eastAsia="宋体" w:hAnsi="Times New Roman" w:cs="Times New Roman"/>
          <w:kern w:val="0"/>
          <w:sz w:val="22"/>
        </w:rPr>
      </w:pPr>
      <w:r w:rsidRPr="00D421A9">
        <w:rPr>
          <w:rFonts w:ascii="Times New Roman" w:eastAsia="宋体" w:hAnsi="Times New Roman" w:cs="Times New Roman"/>
          <w:noProof/>
          <w:kern w:val="0"/>
          <w:sz w:val="22"/>
        </w:rPr>
        <w:drawing>
          <wp:inline distT="0" distB="0" distL="0" distR="0">
            <wp:extent cx="5029200" cy="365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184F84" w:rsidRPr="00D421A9" w:rsidRDefault="00184F84" w:rsidP="00184F84">
      <w:pPr>
        <w:jc w:val="center"/>
        <w:rPr>
          <w:rFonts w:ascii="Times New Roman" w:eastAsia="楷体" w:hAnsi="Times New Roman" w:cs="Times New Roman"/>
        </w:rPr>
      </w:pPr>
      <w:r w:rsidRPr="00D421A9">
        <w:rPr>
          <w:rFonts w:ascii="Times New Roman" w:eastAsia="楷体" w:hAnsi="Times New Roman" w:cs="Times New Roman"/>
        </w:rPr>
        <w:t>图</w:t>
      </w:r>
      <w:r w:rsidRPr="00D421A9">
        <w:rPr>
          <w:rFonts w:ascii="Times New Roman" w:eastAsia="楷体" w:hAnsi="Times New Roman" w:cs="Times New Roman"/>
        </w:rPr>
        <w:t xml:space="preserve">12  </w:t>
      </w:r>
      <w:r w:rsidRPr="00D421A9">
        <w:rPr>
          <w:rFonts w:ascii="Times New Roman" w:eastAsia="楷体" w:hAnsi="Times New Roman" w:cs="Times New Roman"/>
        </w:rPr>
        <w:t>系数后验分布：宏观测算子样本</w:t>
      </w:r>
    </w:p>
    <w:p w:rsidR="00AC20DA" w:rsidRPr="00D421A9" w:rsidRDefault="00AC20DA" w:rsidP="00AC20DA">
      <w:pPr>
        <w:ind w:firstLineChars="200" w:firstLine="300"/>
        <w:rPr>
          <w:rFonts w:ascii="Times New Roman" w:eastAsia="楷体" w:hAnsi="Times New Roman" w:cs="Times New Roman"/>
          <w:kern w:val="0"/>
          <w:sz w:val="15"/>
          <w:szCs w:val="18"/>
        </w:rPr>
      </w:pPr>
      <w:r w:rsidRPr="00D421A9">
        <w:rPr>
          <w:rFonts w:ascii="Times New Roman" w:eastAsia="楷体" w:hAnsi="Times New Roman" w:cs="Times New Roman"/>
          <w:kern w:val="0"/>
          <w:sz w:val="15"/>
          <w:szCs w:val="18"/>
        </w:rPr>
        <w:t>注：</w:t>
      </w:r>
      <w:r w:rsidRPr="00D421A9">
        <w:rPr>
          <w:rFonts w:ascii="Times New Roman" w:eastAsia="楷体" w:hAnsi="Times New Roman" w:cs="Times New Roman"/>
          <w:sz w:val="15"/>
          <w:szCs w:val="18"/>
        </w:rPr>
        <w:t>实线为全样本密度曲线，</w:t>
      </w:r>
      <w:r w:rsidRPr="00D421A9">
        <w:rPr>
          <w:rFonts w:ascii="Times New Roman" w:eastAsia="楷体" w:hAnsi="Times New Roman" w:cs="Times New Roman" w:hint="eastAsia"/>
          <w:sz w:val="15"/>
          <w:szCs w:val="18"/>
        </w:rPr>
        <w:t>长</w:t>
      </w:r>
      <w:r w:rsidRPr="00D421A9">
        <w:rPr>
          <w:rFonts w:ascii="Times New Roman" w:eastAsia="楷体" w:hAnsi="Times New Roman" w:cs="Times New Roman"/>
          <w:sz w:val="15"/>
          <w:szCs w:val="18"/>
        </w:rPr>
        <w:t>虚线和</w:t>
      </w:r>
      <w:r w:rsidRPr="00D421A9">
        <w:rPr>
          <w:rFonts w:ascii="Times New Roman" w:eastAsia="楷体" w:hAnsi="Times New Roman" w:cs="Times New Roman" w:hint="eastAsia"/>
          <w:sz w:val="15"/>
          <w:szCs w:val="18"/>
        </w:rPr>
        <w:t>短</w:t>
      </w:r>
      <w:r w:rsidRPr="00D421A9">
        <w:rPr>
          <w:rFonts w:ascii="Times New Roman" w:eastAsia="楷体" w:hAnsi="Times New Roman" w:cs="Times New Roman"/>
          <w:sz w:val="15"/>
          <w:szCs w:val="18"/>
        </w:rPr>
        <w:t>虚线分别为前半和后半密度曲线，</w:t>
      </w:r>
      <w:r w:rsidRPr="00D421A9">
        <w:rPr>
          <w:rFonts w:ascii="Times New Roman" w:eastAsia="楷体" w:hAnsi="Times New Roman" w:cs="Times New Roman" w:hint="eastAsia"/>
          <w:sz w:val="15"/>
          <w:szCs w:val="18"/>
        </w:rPr>
        <w:t>点</w:t>
      </w:r>
      <w:r w:rsidRPr="00D421A9">
        <w:rPr>
          <w:rFonts w:ascii="Times New Roman" w:eastAsia="楷体" w:hAnsi="Times New Roman" w:cs="Times New Roman"/>
          <w:sz w:val="15"/>
          <w:szCs w:val="18"/>
        </w:rPr>
        <w:t>虚线为正态分布标准线，垂直线为系数</w:t>
      </w:r>
      <w:r w:rsidRPr="00D421A9">
        <w:rPr>
          <w:rFonts w:ascii="Times New Roman" w:eastAsia="楷体" w:hAnsi="Times New Roman" w:cs="Times New Roman"/>
          <w:sz w:val="15"/>
          <w:szCs w:val="18"/>
        </w:rPr>
        <w:t>=0</w:t>
      </w:r>
      <w:r w:rsidRPr="00D421A9">
        <w:rPr>
          <w:rFonts w:ascii="Times New Roman" w:eastAsia="楷体" w:hAnsi="Times New Roman" w:cs="Times New Roman"/>
          <w:sz w:val="15"/>
          <w:szCs w:val="18"/>
        </w:rPr>
        <w:t>时的参考线。</w:t>
      </w:r>
    </w:p>
    <w:p w:rsidR="00330F3E" w:rsidRPr="00D421A9" w:rsidRDefault="00C92F0E" w:rsidP="00702ECD">
      <w:pPr>
        <w:jc w:val="center"/>
        <w:rPr>
          <w:rFonts w:ascii="Times New Roman" w:eastAsia="宋体" w:hAnsi="Times New Roman" w:cs="Times New Roman"/>
          <w:kern w:val="0"/>
          <w:sz w:val="22"/>
        </w:rPr>
      </w:pPr>
      <w:r w:rsidRPr="00D421A9">
        <w:rPr>
          <w:rFonts w:ascii="Times New Roman" w:eastAsia="宋体" w:hAnsi="Times New Roman" w:cs="Times New Roman"/>
          <w:noProof/>
          <w:kern w:val="0"/>
          <w:sz w:val="22"/>
        </w:rPr>
        <w:lastRenderedPageBreak/>
        <w:drawing>
          <wp:inline distT="0" distB="0" distL="0" distR="0">
            <wp:extent cx="5029200" cy="3657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330F3E" w:rsidRPr="00D421A9" w:rsidRDefault="00330F3E" w:rsidP="00330F3E">
      <w:pPr>
        <w:jc w:val="center"/>
        <w:rPr>
          <w:rFonts w:ascii="Times New Roman" w:eastAsia="楷体" w:hAnsi="Times New Roman" w:cs="Times New Roman"/>
        </w:rPr>
      </w:pPr>
      <w:r w:rsidRPr="00D421A9">
        <w:rPr>
          <w:rFonts w:ascii="Times New Roman" w:eastAsia="楷体" w:hAnsi="Times New Roman" w:cs="Times New Roman"/>
        </w:rPr>
        <w:t>图</w:t>
      </w:r>
      <w:r w:rsidR="007A10D9" w:rsidRPr="00D421A9">
        <w:rPr>
          <w:rFonts w:ascii="Times New Roman" w:eastAsia="楷体" w:hAnsi="Times New Roman" w:cs="Times New Roman"/>
        </w:rPr>
        <w:t>13</w:t>
      </w:r>
      <w:r w:rsidRPr="00D421A9">
        <w:rPr>
          <w:rFonts w:ascii="Times New Roman" w:eastAsia="楷体" w:hAnsi="Times New Roman" w:cs="Times New Roman"/>
        </w:rPr>
        <w:t xml:space="preserve">  </w:t>
      </w:r>
      <w:r w:rsidRPr="00D421A9">
        <w:rPr>
          <w:rFonts w:ascii="Times New Roman" w:eastAsia="楷体" w:hAnsi="Times New Roman" w:cs="Times New Roman"/>
        </w:rPr>
        <w:t>系数后验分布：发达国家</w:t>
      </w:r>
    </w:p>
    <w:p w:rsidR="00AC20DA" w:rsidRPr="00D421A9" w:rsidRDefault="00AC20DA" w:rsidP="00AC20DA">
      <w:pPr>
        <w:ind w:firstLineChars="200" w:firstLine="300"/>
        <w:rPr>
          <w:rFonts w:ascii="Times New Roman" w:eastAsia="楷体" w:hAnsi="Times New Roman" w:cs="Times New Roman"/>
          <w:kern w:val="0"/>
          <w:sz w:val="15"/>
          <w:szCs w:val="18"/>
        </w:rPr>
      </w:pPr>
      <w:r w:rsidRPr="00D421A9">
        <w:rPr>
          <w:rFonts w:ascii="Times New Roman" w:eastAsia="楷体" w:hAnsi="Times New Roman" w:cs="Times New Roman"/>
          <w:kern w:val="0"/>
          <w:sz w:val="15"/>
          <w:szCs w:val="18"/>
        </w:rPr>
        <w:t>注：</w:t>
      </w:r>
      <w:r w:rsidRPr="00D421A9">
        <w:rPr>
          <w:rFonts w:ascii="Times New Roman" w:eastAsia="楷体" w:hAnsi="Times New Roman" w:cs="Times New Roman"/>
          <w:sz w:val="15"/>
          <w:szCs w:val="18"/>
        </w:rPr>
        <w:t>实线为全样本密度曲线，</w:t>
      </w:r>
      <w:r w:rsidRPr="00D421A9">
        <w:rPr>
          <w:rFonts w:ascii="Times New Roman" w:eastAsia="楷体" w:hAnsi="Times New Roman" w:cs="Times New Roman" w:hint="eastAsia"/>
          <w:sz w:val="15"/>
          <w:szCs w:val="18"/>
        </w:rPr>
        <w:t>长</w:t>
      </w:r>
      <w:r w:rsidRPr="00D421A9">
        <w:rPr>
          <w:rFonts w:ascii="Times New Roman" w:eastAsia="楷体" w:hAnsi="Times New Roman" w:cs="Times New Roman"/>
          <w:sz w:val="15"/>
          <w:szCs w:val="18"/>
        </w:rPr>
        <w:t>虚线和</w:t>
      </w:r>
      <w:r w:rsidRPr="00D421A9">
        <w:rPr>
          <w:rFonts w:ascii="Times New Roman" w:eastAsia="楷体" w:hAnsi="Times New Roman" w:cs="Times New Roman" w:hint="eastAsia"/>
          <w:sz w:val="15"/>
          <w:szCs w:val="18"/>
        </w:rPr>
        <w:t>短</w:t>
      </w:r>
      <w:r w:rsidRPr="00D421A9">
        <w:rPr>
          <w:rFonts w:ascii="Times New Roman" w:eastAsia="楷体" w:hAnsi="Times New Roman" w:cs="Times New Roman"/>
          <w:sz w:val="15"/>
          <w:szCs w:val="18"/>
        </w:rPr>
        <w:t>虚线分别为前半和后半密度曲线，</w:t>
      </w:r>
      <w:r w:rsidRPr="00D421A9">
        <w:rPr>
          <w:rFonts w:ascii="Times New Roman" w:eastAsia="楷体" w:hAnsi="Times New Roman" w:cs="Times New Roman" w:hint="eastAsia"/>
          <w:sz w:val="15"/>
          <w:szCs w:val="18"/>
        </w:rPr>
        <w:t>点</w:t>
      </w:r>
      <w:r w:rsidRPr="00D421A9">
        <w:rPr>
          <w:rFonts w:ascii="Times New Roman" w:eastAsia="楷体" w:hAnsi="Times New Roman" w:cs="Times New Roman"/>
          <w:sz w:val="15"/>
          <w:szCs w:val="18"/>
        </w:rPr>
        <w:t>虚线为正态分布标准线，垂直线为系数</w:t>
      </w:r>
      <w:r w:rsidRPr="00D421A9">
        <w:rPr>
          <w:rFonts w:ascii="Times New Roman" w:eastAsia="楷体" w:hAnsi="Times New Roman" w:cs="Times New Roman"/>
          <w:sz w:val="15"/>
          <w:szCs w:val="18"/>
        </w:rPr>
        <w:t>=0</w:t>
      </w:r>
      <w:r w:rsidRPr="00D421A9">
        <w:rPr>
          <w:rFonts w:ascii="Times New Roman" w:eastAsia="楷体" w:hAnsi="Times New Roman" w:cs="Times New Roman"/>
          <w:sz w:val="15"/>
          <w:szCs w:val="18"/>
        </w:rPr>
        <w:t>时的参考线。</w:t>
      </w:r>
    </w:p>
    <w:p w:rsidR="005867CC" w:rsidRPr="00D421A9" w:rsidRDefault="005867CC" w:rsidP="00897B36">
      <w:pPr>
        <w:ind w:firstLineChars="200" w:firstLine="440"/>
        <w:rPr>
          <w:rFonts w:ascii="Times New Roman" w:eastAsia="宋体" w:hAnsi="Times New Roman" w:cs="Times New Roman"/>
          <w:kern w:val="0"/>
          <w:sz w:val="22"/>
        </w:rPr>
      </w:pPr>
    </w:p>
    <w:p w:rsidR="00521DD2" w:rsidRPr="00D421A9" w:rsidRDefault="00DA5C29" w:rsidP="00521DD2">
      <w:pPr>
        <w:jc w:val="center"/>
        <w:rPr>
          <w:rFonts w:ascii="黑体" w:eastAsia="黑体" w:hAnsi="黑体" w:cs="Times New Roman"/>
          <w:sz w:val="28"/>
        </w:rPr>
      </w:pPr>
      <w:r w:rsidRPr="00D421A9">
        <w:rPr>
          <w:rFonts w:ascii="黑体" w:eastAsia="黑体" w:hAnsi="黑体" w:cs="Times New Roman" w:hint="eastAsia"/>
          <w:sz w:val="28"/>
        </w:rPr>
        <w:t>六</w:t>
      </w:r>
      <w:r w:rsidR="00521DD2" w:rsidRPr="00D421A9">
        <w:rPr>
          <w:rFonts w:ascii="黑体" w:eastAsia="黑体" w:hAnsi="黑体" w:cs="Times New Roman" w:hint="eastAsia"/>
          <w:sz w:val="28"/>
        </w:rPr>
        <w:t>、</w:t>
      </w:r>
      <w:r w:rsidR="00521DD2" w:rsidRPr="00D421A9">
        <w:rPr>
          <w:rFonts w:ascii="黑体" w:eastAsia="黑体" w:hAnsi="黑体" w:cs="Times New Roman"/>
          <w:sz w:val="28"/>
        </w:rPr>
        <w:t>风险态度</w:t>
      </w:r>
      <w:r w:rsidR="00521DD2" w:rsidRPr="00D421A9">
        <w:rPr>
          <w:rFonts w:ascii="黑体" w:eastAsia="黑体" w:hAnsi="黑体" w:cs="Times New Roman" w:hint="eastAsia"/>
          <w:sz w:val="28"/>
        </w:rPr>
        <w:t>、</w:t>
      </w:r>
      <w:r w:rsidR="00805FF5" w:rsidRPr="00D421A9">
        <w:rPr>
          <w:rFonts w:ascii="黑体" w:eastAsia="黑体" w:hAnsi="黑体" w:cs="Times New Roman" w:hint="eastAsia"/>
          <w:sz w:val="28"/>
        </w:rPr>
        <w:t>股票</w:t>
      </w:r>
      <w:r w:rsidR="00805FF5" w:rsidRPr="00D421A9">
        <w:rPr>
          <w:rFonts w:ascii="黑体" w:eastAsia="黑体" w:hAnsi="黑体" w:cs="Times New Roman"/>
          <w:sz w:val="28"/>
        </w:rPr>
        <w:t>市场</w:t>
      </w:r>
      <w:r w:rsidR="00805FF5" w:rsidRPr="00D421A9">
        <w:rPr>
          <w:rFonts w:ascii="黑体" w:eastAsia="黑体" w:hAnsi="黑体" w:cs="Times New Roman" w:hint="eastAsia"/>
          <w:sz w:val="28"/>
        </w:rPr>
        <w:t>与</w:t>
      </w:r>
      <w:r w:rsidR="00521DD2" w:rsidRPr="00D421A9">
        <w:rPr>
          <w:rFonts w:ascii="黑体" w:eastAsia="黑体" w:hAnsi="黑体" w:cs="Times New Roman"/>
          <w:sz w:val="28"/>
        </w:rPr>
        <w:t>全球金融周期</w:t>
      </w:r>
    </w:p>
    <w:p w:rsidR="005867CC" w:rsidRPr="00D421A9" w:rsidRDefault="005867CC" w:rsidP="0004132A">
      <w:pPr>
        <w:ind w:firstLineChars="200" w:firstLine="420"/>
        <w:rPr>
          <w:rFonts w:ascii="Times New Roman" w:hAnsi="Times New Roman" w:cs="Times New Roman"/>
        </w:rPr>
      </w:pPr>
    </w:p>
    <w:p w:rsidR="00521DD2" w:rsidRPr="00D421A9" w:rsidRDefault="00521DD2" w:rsidP="0004132A">
      <w:pPr>
        <w:ind w:firstLineChars="200" w:firstLine="420"/>
        <w:rPr>
          <w:rFonts w:ascii="Times New Roman" w:hAnsi="Times New Roman" w:cs="Times New Roman"/>
        </w:rPr>
      </w:pPr>
      <w:r w:rsidRPr="00D421A9">
        <w:rPr>
          <w:rFonts w:ascii="Times New Roman" w:hAnsi="Times New Roman" w:cs="Times New Roman" w:hint="eastAsia"/>
        </w:rPr>
        <w:t>（一）风险态度</w:t>
      </w:r>
      <w:r w:rsidR="00805FF5" w:rsidRPr="00D421A9">
        <w:rPr>
          <w:rFonts w:ascii="Times New Roman" w:hAnsi="Times New Roman" w:cs="Times New Roman"/>
        </w:rPr>
        <w:t>与</w:t>
      </w:r>
      <w:r w:rsidR="00805FF5" w:rsidRPr="00D421A9">
        <w:rPr>
          <w:rFonts w:ascii="Times New Roman" w:hAnsi="Times New Roman" w:cs="Times New Roman" w:hint="eastAsia"/>
        </w:rPr>
        <w:t>股票市场</w:t>
      </w:r>
    </w:p>
    <w:p w:rsidR="005E63DD" w:rsidRPr="00D421A9" w:rsidRDefault="001F0C1C" w:rsidP="0004132A">
      <w:pPr>
        <w:ind w:firstLineChars="200" w:firstLine="420"/>
        <w:rPr>
          <w:rFonts w:ascii="Times New Roman" w:hAnsi="Times New Roman" w:cs="Times New Roman"/>
        </w:rPr>
      </w:pPr>
      <w:r w:rsidRPr="00D421A9">
        <w:rPr>
          <w:rFonts w:ascii="Times New Roman" w:hAnsi="Times New Roman" w:cs="Times New Roman" w:hint="eastAsia"/>
        </w:rPr>
        <w:t>风险态度会</w:t>
      </w:r>
      <w:r w:rsidRPr="00D421A9">
        <w:rPr>
          <w:rFonts w:ascii="Times New Roman" w:hAnsi="Times New Roman" w:cs="Times New Roman"/>
        </w:rPr>
        <w:t>通过股市参与影响</w:t>
      </w:r>
      <w:r w:rsidRPr="00D421A9">
        <w:rPr>
          <w:rFonts w:ascii="Times New Roman" w:hAnsi="Times New Roman" w:cs="Times New Roman" w:hint="eastAsia"/>
        </w:rPr>
        <w:t>资本市场</w:t>
      </w:r>
      <w:r w:rsidRPr="00D421A9">
        <w:rPr>
          <w:rFonts w:ascii="Times New Roman" w:hAnsi="Times New Roman" w:cs="Times New Roman"/>
        </w:rPr>
        <w:t>。</w:t>
      </w:r>
      <w:r w:rsidR="000140FD" w:rsidRPr="00D421A9">
        <w:rPr>
          <w:rFonts w:ascii="Times New Roman" w:hAnsi="Times New Roman" w:cs="Times New Roman" w:hint="eastAsia"/>
        </w:rPr>
        <w:t>投资者</w:t>
      </w:r>
      <w:r w:rsidR="000140FD" w:rsidRPr="00D421A9">
        <w:rPr>
          <w:rFonts w:ascii="Times New Roman" w:hAnsi="Times New Roman" w:cs="Times New Roman"/>
        </w:rPr>
        <w:t>会根据自身风险态度，决定是否参与股票市场，</w:t>
      </w:r>
      <w:r w:rsidR="000140FD" w:rsidRPr="00D421A9">
        <w:rPr>
          <w:rFonts w:ascii="Times New Roman" w:hAnsi="Times New Roman" w:cs="Times New Roman" w:hint="eastAsia"/>
        </w:rPr>
        <w:t>以及</w:t>
      </w:r>
      <w:r w:rsidR="000140FD" w:rsidRPr="00D421A9">
        <w:rPr>
          <w:rFonts w:ascii="Times New Roman" w:hAnsi="Times New Roman" w:cs="Times New Roman"/>
        </w:rPr>
        <w:t>风险资产配置。</w:t>
      </w:r>
      <w:r w:rsidR="002A05FC" w:rsidRPr="00D421A9">
        <w:rPr>
          <w:rFonts w:ascii="Times New Roman" w:hAnsi="Times New Roman" w:cs="Times New Roman"/>
        </w:rPr>
        <w:t>那么</w:t>
      </w:r>
      <w:r w:rsidR="002A05FC" w:rsidRPr="00D421A9">
        <w:rPr>
          <w:rFonts w:ascii="Times New Roman" w:hAnsi="Times New Roman" w:cs="Times New Roman" w:hint="eastAsia"/>
        </w:rPr>
        <w:t>，</w:t>
      </w:r>
      <w:r w:rsidR="002A05FC" w:rsidRPr="00D421A9">
        <w:rPr>
          <w:rFonts w:ascii="Times New Roman" w:hAnsi="Times New Roman" w:cs="Times New Roman"/>
        </w:rPr>
        <w:t>风险态度就成为影响资本市场的核心因素。</w:t>
      </w:r>
      <w:r w:rsidR="000140FD" w:rsidRPr="00D421A9">
        <w:rPr>
          <w:rFonts w:ascii="Times New Roman" w:hAnsi="Times New Roman" w:cs="Times New Roman" w:hint="eastAsia"/>
        </w:rPr>
        <w:t>延续</w:t>
      </w:r>
      <w:r w:rsidR="000140FD" w:rsidRPr="00D421A9">
        <w:rPr>
          <w:rFonts w:ascii="Times New Roman" w:hAnsi="Times New Roman" w:cs="Times New Roman"/>
        </w:rPr>
        <w:t>前文的研究，</w:t>
      </w:r>
      <w:r w:rsidR="000140FD" w:rsidRPr="00D421A9">
        <w:rPr>
          <w:rFonts w:ascii="Times New Roman" w:hAnsi="Times New Roman" w:cs="Times New Roman" w:hint="eastAsia"/>
        </w:rPr>
        <w:t>如果</w:t>
      </w:r>
      <w:r w:rsidR="000140FD" w:rsidRPr="00D421A9">
        <w:rPr>
          <w:rFonts w:ascii="Times New Roman" w:hAnsi="Times New Roman" w:cs="Times New Roman"/>
        </w:rPr>
        <w:t>风险态度</w:t>
      </w:r>
      <w:r w:rsidR="000140FD" w:rsidRPr="00D421A9">
        <w:rPr>
          <w:rFonts w:ascii="Times New Roman" w:hAnsi="Times New Roman" w:cs="Times New Roman" w:hint="eastAsia"/>
        </w:rPr>
        <w:t>会</w:t>
      </w:r>
      <w:r w:rsidR="000140FD" w:rsidRPr="00D421A9">
        <w:rPr>
          <w:rFonts w:ascii="Times New Roman" w:hAnsi="Times New Roman" w:cs="Times New Roman"/>
        </w:rPr>
        <w:t>因经济和</w:t>
      </w:r>
      <w:r w:rsidR="000140FD" w:rsidRPr="00D421A9">
        <w:rPr>
          <w:rFonts w:ascii="Times New Roman" w:hAnsi="Times New Roman" w:cs="Times New Roman" w:hint="eastAsia"/>
        </w:rPr>
        <w:t>文化</w:t>
      </w:r>
      <w:r w:rsidR="000140FD" w:rsidRPr="00D421A9">
        <w:rPr>
          <w:rFonts w:ascii="Times New Roman" w:hAnsi="Times New Roman" w:cs="Times New Roman"/>
        </w:rPr>
        <w:t>而异，并</w:t>
      </w:r>
      <w:r w:rsidR="000140FD" w:rsidRPr="00D421A9">
        <w:rPr>
          <w:rFonts w:ascii="Times New Roman" w:hAnsi="Times New Roman" w:cs="Times New Roman" w:hint="eastAsia"/>
        </w:rPr>
        <w:t>受到人口学</w:t>
      </w:r>
      <w:r w:rsidR="000140FD" w:rsidRPr="00D421A9">
        <w:rPr>
          <w:rFonts w:ascii="Times New Roman" w:hAnsi="Times New Roman" w:cs="Times New Roman"/>
        </w:rPr>
        <w:t>和经济学</w:t>
      </w:r>
      <w:r w:rsidR="000140FD" w:rsidRPr="00D421A9">
        <w:rPr>
          <w:rFonts w:ascii="Times New Roman" w:hAnsi="Times New Roman" w:cs="Times New Roman" w:hint="eastAsia"/>
        </w:rPr>
        <w:t>视角因素</w:t>
      </w:r>
      <w:r w:rsidR="000140FD" w:rsidRPr="00D421A9">
        <w:rPr>
          <w:rFonts w:ascii="Times New Roman" w:hAnsi="Times New Roman" w:cs="Times New Roman"/>
        </w:rPr>
        <w:t>的影响</w:t>
      </w:r>
      <w:r w:rsidR="000140FD" w:rsidRPr="00D421A9">
        <w:rPr>
          <w:rFonts w:ascii="Times New Roman" w:hAnsi="Times New Roman" w:cs="Times New Roman" w:hint="eastAsia"/>
        </w:rPr>
        <w:t>。</w:t>
      </w:r>
      <w:r w:rsidR="002A05FC" w:rsidRPr="00D421A9">
        <w:rPr>
          <w:rFonts w:ascii="Times New Roman" w:hAnsi="Times New Roman" w:cs="Times New Roman" w:hint="eastAsia"/>
        </w:rPr>
        <w:t>那么</w:t>
      </w:r>
      <w:r w:rsidR="000140FD" w:rsidRPr="00D421A9">
        <w:rPr>
          <w:rFonts w:ascii="Times New Roman" w:hAnsi="Times New Roman" w:cs="Times New Roman" w:hint="eastAsia"/>
        </w:rPr>
        <w:t>，</w:t>
      </w:r>
      <w:r w:rsidR="002A05FC" w:rsidRPr="00D421A9">
        <w:rPr>
          <w:rFonts w:ascii="Times New Roman" w:hAnsi="Times New Roman" w:cs="Times New Roman" w:hint="eastAsia"/>
        </w:rPr>
        <w:t>不同</w:t>
      </w:r>
      <w:r w:rsidR="002A05FC" w:rsidRPr="00D421A9">
        <w:rPr>
          <w:rFonts w:ascii="Times New Roman" w:hAnsi="Times New Roman" w:cs="Times New Roman"/>
        </w:rPr>
        <w:t>经济、文化和人口</w:t>
      </w:r>
      <w:r w:rsidR="002A05FC" w:rsidRPr="00D421A9">
        <w:rPr>
          <w:rFonts w:ascii="Times New Roman" w:hAnsi="Times New Roman" w:cs="Times New Roman" w:hint="eastAsia"/>
        </w:rPr>
        <w:t>背景</w:t>
      </w:r>
      <w:r w:rsidR="002A05FC" w:rsidRPr="00D421A9">
        <w:rPr>
          <w:rFonts w:ascii="Times New Roman" w:hAnsi="Times New Roman" w:cs="Times New Roman"/>
        </w:rPr>
        <w:t>的</w:t>
      </w:r>
      <w:r w:rsidR="002A05FC" w:rsidRPr="00D421A9">
        <w:rPr>
          <w:rFonts w:ascii="Times New Roman" w:hAnsi="Times New Roman" w:cs="Times New Roman" w:hint="eastAsia"/>
        </w:rPr>
        <w:t>国家</w:t>
      </w:r>
      <w:r w:rsidR="002A05FC" w:rsidRPr="00D421A9">
        <w:rPr>
          <w:rFonts w:ascii="Times New Roman" w:hAnsi="Times New Roman" w:cs="Times New Roman"/>
        </w:rPr>
        <w:t>或经济体，</w:t>
      </w:r>
      <w:r w:rsidR="002A05FC" w:rsidRPr="00D421A9">
        <w:rPr>
          <w:rFonts w:ascii="Times New Roman" w:hAnsi="Times New Roman" w:cs="Times New Roman" w:hint="eastAsia"/>
        </w:rPr>
        <w:t>会</w:t>
      </w:r>
      <w:r w:rsidR="002A05FC" w:rsidRPr="00D421A9">
        <w:rPr>
          <w:rFonts w:ascii="Times New Roman" w:hAnsi="Times New Roman" w:cs="Times New Roman"/>
        </w:rPr>
        <w:t>对应不同的风险态度，</w:t>
      </w:r>
      <w:r w:rsidR="002B0AF1" w:rsidRPr="00D421A9">
        <w:rPr>
          <w:rFonts w:ascii="Times New Roman" w:hAnsi="Times New Roman" w:cs="Times New Roman" w:hint="eastAsia"/>
        </w:rPr>
        <w:t>这</w:t>
      </w:r>
      <w:r w:rsidR="002A05FC" w:rsidRPr="00D421A9">
        <w:rPr>
          <w:rFonts w:ascii="Times New Roman" w:hAnsi="Times New Roman" w:cs="Times New Roman" w:hint="eastAsia"/>
        </w:rPr>
        <w:t>将</w:t>
      </w:r>
      <w:r w:rsidR="002A05FC" w:rsidRPr="00D421A9">
        <w:rPr>
          <w:rFonts w:ascii="Times New Roman" w:hAnsi="Times New Roman" w:cs="Times New Roman"/>
        </w:rPr>
        <w:t>对应不同的金融市场结构。</w:t>
      </w:r>
      <w:r w:rsidRPr="00D421A9">
        <w:rPr>
          <w:rFonts w:ascii="Times New Roman" w:hAnsi="Times New Roman" w:cs="Times New Roman" w:hint="eastAsia"/>
        </w:rPr>
        <w:t>当</w:t>
      </w:r>
      <w:r w:rsidRPr="00D421A9">
        <w:rPr>
          <w:rFonts w:ascii="Times New Roman" w:hAnsi="Times New Roman" w:cs="Times New Roman"/>
        </w:rPr>
        <w:t>一国经济、文化或人口背景发生改变时，金融市场会随之调整。这也</w:t>
      </w:r>
      <w:r w:rsidRPr="00D421A9">
        <w:rPr>
          <w:rFonts w:ascii="Times New Roman" w:hAnsi="Times New Roman" w:cs="Times New Roman" w:hint="eastAsia"/>
        </w:rPr>
        <w:t>能</w:t>
      </w:r>
      <w:r w:rsidRPr="00D421A9">
        <w:rPr>
          <w:rFonts w:ascii="Times New Roman" w:hAnsi="Times New Roman" w:cs="Times New Roman"/>
        </w:rPr>
        <w:t>帮助理解国与国之间的金融市场发展程度差异。</w:t>
      </w:r>
    </w:p>
    <w:p w:rsidR="00BD5A94" w:rsidRPr="00D421A9" w:rsidRDefault="00BD5A94" w:rsidP="00F0611C">
      <w:pPr>
        <w:ind w:firstLineChars="200" w:firstLine="420"/>
        <w:rPr>
          <w:rFonts w:ascii="Times New Roman" w:hAnsi="Times New Roman" w:cs="Times New Roman"/>
        </w:rPr>
      </w:pPr>
      <w:r w:rsidRPr="00D421A9">
        <w:rPr>
          <w:rFonts w:ascii="Times New Roman" w:eastAsia="宋体" w:hAnsi="Times New Roman" w:cs="Times New Roman" w:hint="eastAsia"/>
        </w:rPr>
        <w:t>风险厌恶</w:t>
      </w:r>
      <w:r w:rsidRPr="00D421A9">
        <w:rPr>
          <w:rFonts w:ascii="Times New Roman" w:eastAsia="宋体" w:hAnsi="Times New Roman" w:cs="Times New Roman"/>
        </w:rPr>
        <w:t>系数</w:t>
      </w:r>
      <w:r w:rsidRPr="00D421A9">
        <w:rPr>
          <w:rFonts w:ascii="Times New Roman" w:eastAsia="宋体" w:hAnsi="Times New Roman" w:cs="Times New Roman" w:hint="eastAsia"/>
        </w:rPr>
        <w:t>在</w:t>
      </w:r>
      <w:r w:rsidRPr="00D421A9">
        <w:rPr>
          <w:rFonts w:ascii="Times New Roman" w:eastAsia="宋体" w:hAnsi="Times New Roman" w:cs="Times New Roman"/>
        </w:rPr>
        <w:t>股票价格决定中发挥核心作用，</w:t>
      </w:r>
      <w:r w:rsidRPr="00D421A9">
        <w:rPr>
          <w:rFonts w:ascii="Times New Roman" w:eastAsia="宋体" w:hAnsi="Times New Roman" w:cs="Times New Roman" w:hint="eastAsia"/>
        </w:rPr>
        <w:t>那么</w:t>
      </w:r>
      <w:r w:rsidRPr="00D421A9">
        <w:rPr>
          <w:rFonts w:ascii="Times New Roman" w:eastAsia="宋体" w:hAnsi="Times New Roman" w:cs="Times New Roman"/>
        </w:rPr>
        <w:t>，风险态度能否作为股票市场表现的先行指标？</w:t>
      </w:r>
      <w:r w:rsidR="007A10D9" w:rsidRPr="00D421A9">
        <w:rPr>
          <w:rFonts w:ascii="Times New Roman" w:hAnsi="Times New Roman" w:cs="Times New Roman" w:hint="eastAsia"/>
        </w:rPr>
        <w:t>为了</w:t>
      </w:r>
      <w:r w:rsidR="007A10D9" w:rsidRPr="00D421A9">
        <w:rPr>
          <w:rFonts w:ascii="Times New Roman" w:hAnsi="Times New Roman" w:cs="Times New Roman"/>
        </w:rPr>
        <w:t>验证</w:t>
      </w:r>
      <w:r w:rsidRPr="00D421A9">
        <w:rPr>
          <w:rFonts w:ascii="Times New Roman" w:hAnsi="Times New Roman" w:cs="Times New Roman" w:hint="eastAsia"/>
        </w:rPr>
        <w:t>这一点，</w:t>
      </w:r>
      <w:r w:rsidRPr="00D421A9">
        <w:rPr>
          <w:rFonts w:ascii="Times New Roman" w:hAnsi="Times New Roman" w:cs="Times New Roman"/>
        </w:rPr>
        <w:t>我们</w:t>
      </w:r>
      <w:r w:rsidRPr="00D421A9">
        <w:rPr>
          <w:rFonts w:ascii="Times New Roman" w:hAnsi="Times New Roman" w:cs="Times New Roman" w:hint="eastAsia"/>
        </w:rPr>
        <w:t>了建立</w:t>
      </w:r>
      <w:r w:rsidRPr="00D421A9">
        <w:rPr>
          <w:rFonts w:ascii="Times New Roman" w:hAnsi="Times New Roman" w:cs="Times New Roman"/>
        </w:rPr>
        <w:t>一个混合</w:t>
      </w:r>
      <w:r w:rsidRPr="00D421A9">
        <w:rPr>
          <w:rFonts w:ascii="Times New Roman" w:hAnsi="Times New Roman" w:cs="Times New Roman" w:hint="eastAsia"/>
        </w:rPr>
        <w:t>截面</w:t>
      </w:r>
      <w:r w:rsidRPr="00D421A9">
        <w:rPr>
          <w:rFonts w:ascii="Times New Roman" w:hAnsi="Times New Roman" w:cs="Times New Roman"/>
        </w:rPr>
        <w:t>模型开展分析。</w:t>
      </w:r>
      <w:r w:rsidR="007A10D9" w:rsidRPr="00D421A9">
        <w:rPr>
          <w:rFonts w:ascii="Times New Roman" w:hAnsi="Times New Roman" w:cs="Times New Roman"/>
        </w:rPr>
        <w:t>表</w:t>
      </w:r>
      <w:r w:rsidR="009D79FB" w:rsidRPr="00D421A9">
        <w:rPr>
          <w:rFonts w:ascii="Times New Roman" w:hAnsi="Times New Roman" w:cs="Times New Roman" w:hint="eastAsia"/>
        </w:rPr>
        <w:t>14</w:t>
      </w:r>
      <w:r w:rsidR="007A10D9" w:rsidRPr="00D421A9">
        <w:rPr>
          <w:rFonts w:ascii="Times New Roman" w:hAnsi="Times New Roman" w:cs="Times New Roman" w:hint="eastAsia"/>
        </w:rPr>
        <w:t>汇总</w:t>
      </w:r>
      <w:r w:rsidR="007A10D9" w:rsidRPr="00D421A9">
        <w:rPr>
          <w:rFonts w:ascii="Times New Roman" w:hAnsi="Times New Roman" w:cs="Times New Roman"/>
        </w:rPr>
        <w:t>了风险厌恶系数对股票</w:t>
      </w:r>
      <w:r w:rsidR="007A10D9" w:rsidRPr="00D421A9">
        <w:rPr>
          <w:rFonts w:ascii="Times New Roman" w:hAnsi="Times New Roman" w:cs="Times New Roman" w:hint="eastAsia"/>
        </w:rPr>
        <w:t>收益率和</w:t>
      </w:r>
      <w:r w:rsidRPr="00D421A9">
        <w:rPr>
          <w:rFonts w:ascii="Times New Roman" w:hAnsi="Times New Roman" w:cs="Times New Roman" w:hint="eastAsia"/>
        </w:rPr>
        <w:t>股市波动率</w:t>
      </w:r>
      <w:r w:rsidR="007A10D9" w:rsidRPr="00D421A9">
        <w:rPr>
          <w:rFonts w:ascii="Times New Roman" w:hAnsi="Times New Roman" w:cs="Times New Roman"/>
        </w:rPr>
        <w:t>的</w:t>
      </w:r>
      <w:r w:rsidRPr="00D421A9">
        <w:rPr>
          <w:rFonts w:ascii="Times New Roman" w:hAnsi="Times New Roman" w:cs="Times New Roman" w:hint="eastAsia"/>
        </w:rPr>
        <w:t>影响</w:t>
      </w:r>
      <w:r w:rsidR="007A10D9" w:rsidRPr="00D421A9">
        <w:rPr>
          <w:rFonts w:ascii="Times New Roman" w:hAnsi="Times New Roman" w:cs="Times New Roman"/>
        </w:rPr>
        <w:t>。其中</w:t>
      </w:r>
      <w:r w:rsidR="007A10D9" w:rsidRPr="00D421A9">
        <w:rPr>
          <w:rFonts w:ascii="Times New Roman" w:hAnsi="Times New Roman" w:cs="Times New Roman" w:hint="eastAsia"/>
        </w:rPr>
        <w:t>，</w:t>
      </w:r>
      <w:r w:rsidR="007A10D9" w:rsidRPr="00D421A9">
        <w:rPr>
          <w:rFonts w:ascii="Times New Roman" w:hAnsi="Times New Roman" w:cs="Times New Roman"/>
        </w:rPr>
        <w:t>股票收益率</w:t>
      </w:r>
      <w:r w:rsidRPr="00D421A9">
        <w:rPr>
          <w:rFonts w:ascii="Times New Roman" w:hAnsi="Times New Roman" w:cs="Times New Roman" w:hint="eastAsia"/>
        </w:rPr>
        <w:t>和股价</w:t>
      </w:r>
      <w:r w:rsidRPr="00D421A9">
        <w:rPr>
          <w:rFonts w:ascii="Times New Roman" w:hAnsi="Times New Roman" w:cs="Times New Roman"/>
        </w:rPr>
        <w:t>波动率</w:t>
      </w:r>
      <w:r w:rsidRPr="00D421A9">
        <w:rPr>
          <w:rFonts w:ascii="Times New Roman" w:hAnsi="Times New Roman" w:cs="Times New Roman" w:hint="eastAsia"/>
        </w:rPr>
        <w:t>分别</w:t>
      </w:r>
      <w:r w:rsidR="007A10D9" w:rsidRPr="00D421A9">
        <w:rPr>
          <w:rFonts w:ascii="Times New Roman" w:hAnsi="Times New Roman" w:cs="Times New Roman"/>
        </w:rPr>
        <w:t>来源于</w:t>
      </w:r>
      <w:r w:rsidR="007A10D9" w:rsidRPr="00D421A9">
        <w:rPr>
          <w:rFonts w:ascii="Times New Roman" w:hAnsi="Times New Roman" w:cs="Times New Roman" w:hint="eastAsia"/>
        </w:rPr>
        <w:t>世界银行全球</w:t>
      </w:r>
      <w:r w:rsidR="007A10D9" w:rsidRPr="00D421A9">
        <w:rPr>
          <w:rFonts w:ascii="Times New Roman" w:hAnsi="Times New Roman" w:cs="Times New Roman"/>
        </w:rPr>
        <w:t>金融发展（</w:t>
      </w:r>
      <w:r w:rsidR="007A10D9" w:rsidRPr="00D421A9">
        <w:rPr>
          <w:rFonts w:ascii="Times New Roman" w:hAnsi="Times New Roman" w:cs="Times New Roman"/>
        </w:rPr>
        <w:t>Global Financial Development</w:t>
      </w:r>
      <w:r w:rsidR="007A10D9" w:rsidRPr="00D421A9">
        <w:rPr>
          <w:rFonts w:ascii="Times New Roman" w:hAnsi="Times New Roman" w:cs="Times New Roman" w:hint="eastAsia"/>
        </w:rPr>
        <w:t>，</w:t>
      </w:r>
      <w:r w:rsidR="007A10D9" w:rsidRPr="00D421A9">
        <w:rPr>
          <w:rFonts w:ascii="Times New Roman" w:hAnsi="Times New Roman" w:cs="Times New Roman" w:hint="eastAsia"/>
        </w:rPr>
        <w:t>GFD</w:t>
      </w:r>
      <w:r w:rsidR="007A10D9" w:rsidRPr="00D421A9">
        <w:rPr>
          <w:rFonts w:ascii="Times New Roman" w:hAnsi="Times New Roman" w:cs="Times New Roman"/>
        </w:rPr>
        <w:t>）</w:t>
      </w:r>
      <w:r w:rsidR="007A10D9" w:rsidRPr="00D421A9">
        <w:rPr>
          <w:rFonts w:ascii="Times New Roman" w:hAnsi="Times New Roman" w:cs="Times New Roman" w:hint="eastAsia"/>
        </w:rPr>
        <w:t>数据库</w:t>
      </w:r>
      <w:r w:rsidR="007A10D9" w:rsidRPr="00D421A9">
        <w:rPr>
          <w:rFonts w:ascii="Times New Roman" w:hAnsi="Times New Roman" w:cs="Times New Roman"/>
        </w:rPr>
        <w:t>中的</w:t>
      </w:r>
      <w:r w:rsidR="007A10D9" w:rsidRPr="00D421A9">
        <w:rPr>
          <w:rFonts w:ascii="Times New Roman" w:hAnsi="Times New Roman" w:cs="Times New Roman"/>
        </w:rPr>
        <w:t>Stock market return (%, year-on-year)</w:t>
      </w:r>
      <w:r w:rsidR="007A10D9" w:rsidRPr="00D421A9">
        <w:rPr>
          <w:rFonts w:ascii="Times New Roman" w:hAnsi="Times New Roman" w:cs="Times New Roman" w:hint="eastAsia"/>
        </w:rPr>
        <w:t>指标</w:t>
      </w:r>
      <w:r w:rsidRPr="00D421A9">
        <w:rPr>
          <w:rFonts w:ascii="Times New Roman" w:hAnsi="Times New Roman" w:cs="Times New Roman" w:hint="eastAsia"/>
        </w:rPr>
        <w:t>和</w:t>
      </w:r>
      <w:r w:rsidRPr="00D421A9">
        <w:rPr>
          <w:rFonts w:ascii="Times New Roman" w:hAnsi="Times New Roman" w:cs="Times New Roman"/>
        </w:rPr>
        <w:t>Stock price volatility</w:t>
      </w:r>
      <w:r w:rsidRPr="00D421A9">
        <w:rPr>
          <w:rFonts w:ascii="Times New Roman" w:hAnsi="Times New Roman" w:cs="Times New Roman" w:hint="eastAsia"/>
        </w:rPr>
        <w:t>指标</w:t>
      </w:r>
      <w:r w:rsidRPr="00D421A9">
        <w:rPr>
          <w:rFonts w:ascii="Times New Roman" w:hAnsi="Times New Roman" w:cs="Times New Roman"/>
        </w:rPr>
        <w:t>。</w:t>
      </w:r>
      <w:r w:rsidR="00F0611C" w:rsidRPr="00D421A9">
        <w:rPr>
          <w:rFonts w:ascii="Times New Roman" w:hAnsi="Times New Roman" w:cs="Times New Roman" w:hint="eastAsia"/>
        </w:rPr>
        <w:t>表</w:t>
      </w:r>
      <w:r w:rsidR="009D79FB" w:rsidRPr="00D421A9">
        <w:rPr>
          <w:rFonts w:ascii="Times New Roman" w:hAnsi="Times New Roman" w:cs="Times New Roman" w:hint="eastAsia"/>
        </w:rPr>
        <w:t>14</w:t>
      </w:r>
      <w:r w:rsidR="00F0611C" w:rsidRPr="00D421A9">
        <w:rPr>
          <w:rFonts w:ascii="Times New Roman" w:hAnsi="Times New Roman" w:cs="Times New Roman"/>
        </w:rPr>
        <w:t>看出，</w:t>
      </w:r>
      <w:r w:rsidR="00F0611C" w:rsidRPr="00D421A9">
        <w:rPr>
          <w:rFonts w:ascii="Times New Roman" w:hAnsi="Times New Roman" w:cs="Times New Roman" w:hint="eastAsia"/>
        </w:rPr>
        <w:t>风险态度</w:t>
      </w:r>
      <w:r w:rsidR="00F0611C" w:rsidRPr="00D421A9">
        <w:rPr>
          <w:rFonts w:ascii="Times New Roman" w:hAnsi="Times New Roman" w:cs="Times New Roman"/>
        </w:rPr>
        <w:t>显著</w:t>
      </w:r>
      <w:r w:rsidR="00F0611C" w:rsidRPr="00D421A9">
        <w:rPr>
          <w:rFonts w:ascii="Times New Roman" w:hAnsi="Times New Roman" w:cs="Times New Roman" w:hint="eastAsia"/>
        </w:rPr>
        <w:t>影响</w:t>
      </w:r>
      <w:r w:rsidR="00F0611C" w:rsidRPr="00D421A9">
        <w:rPr>
          <w:rFonts w:ascii="Times New Roman" w:hAnsi="Times New Roman" w:cs="Times New Roman"/>
        </w:rPr>
        <w:t>股票收益率和股价波动率。</w:t>
      </w:r>
      <w:r w:rsidR="008F4C7F" w:rsidRPr="00D421A9">
        <w:rPr>
          <w:rFonts w:ascii="Times New Roman" w:hAnsi="Times New Roman" w:cs="Times New Roman" w:hint="eastAsia"/>
        </w:rPr>
        <w:t>风险</w:t>
      </w:r>
      <w:r w:rsidR="00F0611C" w:rsidRPr="00D421A9">
        <w:rPr>
          <w:rFonts w:ascii="Times New Roman" w:hAnsi="Times New Roman" w:cs="Times New Roman" w:hint="eastAsia"/>
        </w:rPr>
        <w:t>厌恶</w:t>
      </w:r>
      <w:r w:rsidR="00F0611C" w:rsidRPr="00D421A9">
        <w:rPr>
          <w:rFonts w:ascii="Times New Roman" w:hAnsi="Times New Roman" w:cs="Times New Roman"/>
        </w:rPr>
        <w:t>程度越深，对应股票收益和波动都</w:t>
      </w:r>
      <w:r w:rsidR="00F0611C" w:rsidRPr="00D421A9">
        <w:rPr>
          <w:rFonts w:ascii="Times New Roman" w:hAnsi="Times New Roman" w:cs="Times New Roman" w:hint="eastAsia"/>
        </w:rPr>
        <w:t>越小</w:t>
      </w:r>
      <w:r w:rsidR="00F0611C" w:rsidRPr="00D421A9">
        <w:rPr>
          <w:rFonts w:ascii="Times New Roman" w:hAnsi="Times New Roman" w:cs="Times New Roman"/>
        </w:rPr>
        <w:t>。</w:t>
      </w:r>
    </w:p>
    <w:p w:rsidR="005D3E8C" w:rsidRPr="00D421A9" w:rsidRDefault="005D3E8C" w:rsidP="005D3E8C">
      <w:pPr>
        <w:jc w:val="center"/>
        <w:rPr>
          <w:rFonts w:ascii="Times New Roman" w:eastAsia="楷体" w:hAnsi="Times New Roman" w:cs="Times New Roman"/>
        </w:rPr>
      </w:pPr>
      <w:r w:rsidRPr="00D421A9">
        <w:rPr>
          <w:rFonts w:ascii="Times New Roman" w:eastAsia="楷体" w:hAnsi="Times New Roman" w:cs="Times New Roman" w:hint="eastAsia"/>
        </w:rPr>
        <w:t>表</w:t>
      </w:r>
      <w:r w:rsidR="009D79FB" w:rsidRPr="00D421A9">
        <w:rPr>
          <w:rFonts w:ascii="Times New Roman" w:eastAsia="楷体" w:hAnsi="Times New Roman" w:cs="Times New Roman" w:hint="eastAsia"/>
        </w:rPr>
        <w:t>14</w:t>
      </w:r>
      <w:r w:rsidRPr="00D421A9">
        <w:rPr>
          <w:rFonts w:ascii="Times New Roman" w:eastAsia="楷体" w:hAnsi="Times New Roman" w:cs="Times New Roman" w:hint="eastAsia"/>
        </w:rPr>
        <w:t xml:space="preserve">  </w:t>
      </w:r>
      <w:r w:rsidRPr="00D421A9">
        <w:rPr>
          <w:rFonts w:ascii="Times New Roman" w:eastAsia="楷体" w:hAnsi="Times New Roman" w:cs="Times New Roman" w:hint="eastAsia"/>
        </w:rPr>
        <w:t>风险态度与股票市场表现</w:t>
      </w:r>
    </w:p>
    <w:tbl>
      <w:tblPr>
        <w:tblStyle w:val="a7"/>
        <w:tblW w:w="0" w:type="auto"/>
        <w:tblCellMar>
          <w:left w:w="0" w:type="dxa"/>
          <w:right w:w="0" w:type="dxa"/>
        </w:tblCellMar>
        <w:tblLook w:val="04A0" w:firstRow="1" w:lastRow="0" w:firstColumn="1" w:lastColumn="0" w:noHBand="0" w:noVBand="1"/>
      </w:tblPr>
      <w:tblGrid>
        <w:gridCol w:w="916"/>
        <w:gridCol w:w="898"/>
        <w:gridCol w:w="925"/>
        <w:gridCol w:w="899"/>
        <w:gridCol w:w="934"/>
        <w:gridCol w:w="934"/>
        <w:gridCol w:w="934"/>
        <w:gridCol w:w="934"/>
        <w:gridCol w:w="932"/>
      </w:tblGrid>
      <w:tr w:rsidR="00D421A9" w:rsidRPr="00D421A9" w:rsidTr="005D3E8C">
        <w:tc>
          <w:tcPr>
            <w:tcW w:w="916" w:type="dxa"/>
            <w:vMerge w:val="restart"/>
          </w:tcPr>
          <w:p w:rsidR="00BD5A94" w:rsidRPr="00D421A9" w:rsidRDefault="00BD5A94" w:rsidP="000C31DA">
            <w:pPr>
              <w:rPr>
                <w:rFonts w:ascii="Times New Roman" w:eastAsia="宋体" w:hAnsi="Times New Roman" w:cs="Times New Roman"/>
              </w:rPr>
            </w:pPr>
          </w:p>
        </w:tc>
        <w:tc>
          <w:tcPr>
            <w:tcW w:w="898"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1</w:t>
            </w:r>
            <w:r w:rsidRPr="00D421A9">
              <w:rPr>
                <w:rFonts w:ascii="Times New Roman" w:eastAsia="宋体" w:hAnsi="Times New Roman" w:cs="Times New Roman"/>
              </w:rPr>
              <w:t>）</w:t>
            </w:r>
          </w:p>
        </w:tc>
        <w:tc>
          <w:tcPr>
            <w:tcW w:w="925"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2</w:t>
            </w:r>
            <w:r w:rsidRPr="00D421A9">
              <w:rPr>
                <w:rFonts w:ascii="Times New Roman" w:eastAsia="宋体" w:hAnsi="Times New Roman" w:cs="Times New Roman"/>
              </w:rPr>
              <w:t>）</w:t>
            </w:r>
          </w:p>
        </w:tc>
        <w:tc>
          <w:tcPr>
            <w:tcW w:w="899"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4</w:t>
            </w:r>
            <w:r w:rsidRPr="00D421A9">
              <w:rPr>
                <w:rFonts w:ascii="Times New Roman" w:eastAsia="宋体" w:hAnsi="Times New Roman" w:cs="Times New Roman"/>
              </w:rPr>
              <w:t>）</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6</w:t>
            </w:r>
            <w:r w:rsidRPr="00D421A9">
              <w:rPr>
                <w:rFonts w:ascii="Times New Roman" w:eastAsia="宋体" w:hAnsi="Times New Roman" w:cs="Times New Roman"/>
              </w:rPr>
              <w:t>）</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7</w:t>
            </w:r>
            <w:r w:rsidRPr="00D421A9">
              <w:rPr>
                <w:rFonts w:ascii="Times New Roman" w:eastAsia="宋体" w:hAnsi="Times New Roman" w:cs="Times New Roman"/>
              </w:rPr>
              <w:t>）</w:t>
            </w:r>
          </w:p>
        </w:tc>
        <w:tc>
          <w:tcPr>
            <w:tcW w:w="932"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8</w:t>
            </w:r>
            <w:r w:rsidRPr="00D421A9">
              <w:rPr>
                <w:rFonts w:ascii="Times New Roman" w:eastAsia="宋体" w:hAnsi="Times New Roman" w:cs="Times New Roman"/>
              </w:rPr>
              <w:t>）</w:t>
            </w:r>
          </w:p>
        </w:tc>
      </w:tr>
      <w:tr w:rsidR="00D421A9" w:rsidRPr="00D421A9" w:rsidTr="005D3E8C">
        <w:tc>
          <w:tcPr>
            <w:tcW w:w="916" w:type="dxa"/>
            <w:vMerge/>
          </w:tcPr>
          <w:p w:rsidR="00BD5A94" w:rsidRPr="00D421A9" w:rsidRDefault="00BD5A94" w:rsidP="000C31DA">
            <w:pPr>
              <w:rPr>
                <w:rFonts w:ascii="Times New Roman" w:eastAsia="宋体" w:hAnsi="Times New Roman" w:cs="Times New Roman"/>
              </w:rPr>
            </w:pPr>
          </w:p>
        </w:tc>
        <w:tc>
          <w:tcPr>
            <w:tcW w:w="3656" w:type="dxa"/>
            <w:gridSpan w:val="4"/>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股票收益率</w:t>
            </w:r>
          </w:p>
        </w:tc>
        <w:tc>
          <w:tcPr>
            <w:tcW w:w="3734" w:type="dxa"/>
            <w:gridSpan w:val="4"/>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股价波动率</w:t>
            </w:r>
          </w:p>
        </w:tc>
      </w:tr>
      <w:tr w:rsidR="00D421A9" w:rsidRPr="00D421A9" w:rsidTr="005D3E8C">
        <w:tc>
          <w:tcPr>
            <w:tcW w:w="916" w:type="dxa"/>
            <w:vAlign w:val="center"/>
          </w:tcPr>
          <w:p w:rsidR="00BD5A94" w:rsidRPr="00D421A9" w:rsidRDefault="00BD5A94" w:rsidP="00F0611C">
            <w:pPr>
              <w:rPr>
                <w:rFonts w:ascii="Times New Roman" w:eastAsia="宋体" w:hAnsi="Times New Roman" w:cs="Times New Roman"/>
              </w:rPr>
            </w:pPr>
            <w:r w:rsidRPr="00D421A9">
              <w:rPr>
                <w:rFonts w:ascii="Times New Roman" w:eastAsia="宋体" w:hAnsi="Times New Roman" w:cs="Times New Roman"/>
              </w:rPr>
              <w:t>RRA</w:t>
            </w:r>
          </w:p>
        </w:tc>
        <w:tc>
          <w:tcPr>
            <w:tcW w:w="898"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.0875</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.0248)</w:t>
            </w:r>
          </w:p>
        </w:tc>
        <w:tc>
          <w:tcPr>
            <w:tcW w:w="925"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.1007</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.0265)</w:t>
            </w:r>
          </w:p>
        </w:tc>
        <w:tc>
          <w:tcPr>
            <w:tcW w:w="899"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.0397</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.0273)</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.0257</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.0140)</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.2564</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.0511)</w:t>
            </w:r>
          </w:p>
        </w:tc>
        <w:tc>
          <w:tcPr>
            <w:tcW w:w="934" w:type="dxa"/>
          </w:tcPr>
          <w:p w:rsidR="00BD5A94"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w:t>
            </w:r>
            <w:r w:rsidR="00BD5A94" w:rsidRPr="00D421A9">
              <w:rPr>
                <w:rFonts w:ascii="Times New Roman" w:eastAsia="宋体" w:hAnsi="Times New Roman" w:cs="Times New Roman"/>
              </w:rPr>
              <w:t>.0224</w:t>
            </w:r>
            <w:r w:rsidR="00BD5A94"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.0102)</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.0175</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.0066)</w:t>
            </w:r>
          </w:p>
        </w:tc>
        <w:tc>
          <w:tcPr>
            <w:tcW w:w="932"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.0057</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.0030)</w:t>
            </w:r>
          </w:p>
        </w:tc>
      </w:tr>
      <w:tr w:rsidR="00D421A9" w:rsidRPr="00D421A9" w:rsidTr="005D3E8C">
        <w:tc>
          <w:tcPr>
            <w:tcW w:w="916" w:type="dxa"/>
            <w:vAlign w:val="center"/>
          </w:tcPr>
          <w:p w:rsidR="00BD5A94" w:rsidRPr="00D421A9" w:rsidRDefault="00BD5A94" w:rsidP="00F0611C">
            <w:pPr>
              <w:rPr>
                <w:rFonts w:ascii="Times New Roman" w:eastAsia="宋体" w:hAnsi="Times New Roman" w:cs="Times New Roman"/>
              </w:rPr>
            </w:pPr>
            <w:r w:rsidRPr="00D421A9">
              <w:rPr>
                <w:rFonts w:ascii="Times New Roman" w:eastAsia="宋体" w:hAnsi="Times New Roman" w:cs="Times New Roman"/>
              </w:rPr>
              <w:lastRenderedPageBreak/>
              <w:t>常数项</w:t>
            </w:r>
          </w:p>
        </w:tc>
        <w:tc>
          <w:tcPr>
            <w:tcW w:w="898"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5.7023</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.6236)</w:t>
            </w:r>
          </w:p>
        </w:tc>
        <w:tc>
          <w:tcPr>
            <w:tcW w:w="925"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11.9795</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(4.2180)</w:t>
            </w:r>
          </w:p>
        </w:tc>
        <w:tc>
          <w:tcPr>
            <w:tcW w:w="899"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-3.5983</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.1251)</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68.3019</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(19.6653)</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18.3679</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.1963)</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18.2187</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.4038)</w:t>
            </w:r>
          </w:p>
        </w:tc>
        <w:tc>
          <w:tcPr>
            <w:tcW w:w="934"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10.5302</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w:t>
            </w:r>
            <w:r w:rsidR="00F0611C" w:rsidRPr="00D421A9">
              <w:rPr>
                <w:rFonts w:ascii="Times New Roman" w:eastAsia="宋体" w:hAnsi="Times New Roman" w:cs="Times New Roman"/>
              </w:rPr>
              <w:t>0</w:t>
            </w:r>
            <w:r w:rsidRPr="00D421A9">
              <w:rPr>
                <w:rFonts w:ascii="Times New Roman" w:eastAsia="宋体" w:hAnsi="Times New Roman" w:cs="Times New Roman"/>
              </w:rPr>
              <w:t>.0307)</w:t>
            </w:r>
          </w:p>
        </w:tc>
        <w:tc>
          <w:tcPr>
            <w:tcW w:w="932" w:type="dxa"/>
          </w:tcPr>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22.8914</w:t>
            </w:r>
            <w:r w:rsidRPr="00D421A9">
              <w:rPr>
                <w:rFonts w:ascii="Times New Roman" w:eastAsia="宋体" w:hAnsi="Times New Roman" w:cs="Times New Roman"/>
                <w:vertAlign w:val="superscript"/>
              </w:rPr>
              <w:t>***</w:t>
            </w:r>
          </w:p>
          <w:p w:rsidR="00BD5A94" w:rsidRPr="00D421A9" w:rsidRDefault="00BD5A94" w:rsidP="00F0611C">
            <w:pPr>
              <w:jc w:val="center"/>
              <w:rPr>
                <w:rFonts w:ascii="Times New Roman" w:eastAsia="宋体" w:hAnsi="Times New Roman" w:cs="Times New Roman"/>
              </w:rPr>
            </w:pPr>
            <w:r w:rsidRPr="00D421A9">
              <w:rPr>
                <w:rFonts w:ascii="Times New Roman" w:eastAsia="宋体" w:hAnsi="Times New Roman" w:cs="Times New Roman"/>
              </w:rPr>
              <w:t>(1.6991)</w:t>
            </w:r>
          </w:p>
        </w:tc>
      </w:tr>
      <w:tr w:rsidR="00D421A9" w:rsidRPr="00D421A9" w:rsidTr="005D3E8C">
        <w:tc>
          <w:tcPr>
            <w:tcW w:w="916" w:type="dxa"/>
            <w:vAlign w:val="center"/>
          </w:tcPr>
          <w:p w:rsidR="00F0611C" w:rsidRPr="00D421A9" w:rsidRDefault="00F0611C" w:rsidP="00F0611C">
            <w:pPr>
              <w:rPr>
                <w:rFonts w:ascii="Times New Roman" w:eastAsia="宋体" w:hAnsi="Times New Roman" w:cs="Times New Roman"/>
              </w:rPr>
            </w:pPr>
            <w:r w:rsidRPr="00D421A9">
              <w:rPr>
                <w:rFonts w:ascii="Times New Roman" w:eastAsia="宋体" w:hAnsi="Times New Roman" w:cs="Times New Roman"/>
              </w:rPr>
              <w:t>国家</w:t>
            </w:r>
          </w:p>
        </w:tc>
        <w:tc>
          <w:tcPr>
            <w:tcW w:w="898"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25"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899"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32"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r>
      <w:tr w:rsidR="00D421A9" w:rsidRPr="00D421A9" w:rsidTr="005D3E8C">
        <w:tc>
          <w:tcPr>
            <w:tcW w:w="916" w:type="dxa"/>
            <w:vAlign w:val="center"/>
          </w:tcPr>
          <w:p w:rsidR="00F0611C" w:rsidRPr="00D421A9" w:rsidRDefault="00F0611C" w:rsidP="00F0611C">
            <w:pPr>
              <w:rPr>
                <w:rFonts w:ascii="Times New Roman" w:eastAsia="宋体" w:hAnsi="Times New Roman" w:cs="Times New Roman"/>
              </w:rPr>
            </w:pPr>
            <w:r w:rsidRPr="00D421A9">
              <w:rPr>
                <w:rFonts w:ascii="Times New Roman" w:eastAsia="宋体" w:hAnsi="Times New Roman" w:cs="Times New Roman"/>
              </w:rPr>
              <w:t>时间</w:t>
            </w:r>
          </w:p>
        </w:tc>
        <w:tc>
          <w:tcPr>
            <w:tcW w:w="898"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25"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899"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否</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c>
          <w:tcPr>
            <w:tcW w:w="932"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是</w:t>
            </w:r>
          </w:p>
        </w:tc>
      </w:tr>
      <w:tr w:rsidR="00D421A9" w:rsidRPr="00D421A9" w:rsidTr="005D3E8C">
        <w:tc>
          <w:tcPr>
            <w:tcW w:w="916" w:type="dxa"/>
            <w:vAlign w:val="center"/>
          </w:tcPr>
          <w:p w:rsidR="00F0611C" w:rsidRPr="00D421A9" w:rsidRDefault="00F0611C" w:rsidP="00F0611C">
            <w:pPr>
              <w:rPr>
                <w:rFonts w:ascii="Times New Roman" w:eastAsia="宋体" w:hAnsi="Times New Roman" w:cs="Times New Roman"/>
              </w:rPr>
            </w:pPr>
            <w:r w:rsidRPr="00D421A9">
              <w:rPr>
                <w:rFonts w:ascii="Times New Roman" w:eastAsia="宋体" w:hAnsi="Times New Roman" w:cs="Times New Roman"/>
              </w:rPr>
              <w:t>调整的</w:t>
            </w:r>
            <w:r w:rsidRPr="00D421A9">
              <w:rPr>
                <w:rFonts w:ascii="Times New Roman" w:eastAsia="宋体" w:hAnsi="Times New Roman" w:cs="Times New Roman"/>
                <w:i/>
              </w:rPr>
              <w:t>R</w:t>
            </w:r>
            <w:r w:rsidRPr="00D421A9">
              <w:rPr>
                <w:rFonts w:ascii="Times New Roman" w:eastAsia="宋体" w:hAnsi="Times New Roman" w:cs="Times New Roman"/>
                <w:vertAlign w:val="superscript"/>
              </w:rPr>
              <w:t>2</w:t>
            </w:r>
          </w:p>
        </w:tc>
        <w:tc>
          <w:tcPr>
            <w:tcW w:w="898"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0.0061</w:t>
            </w:r>
          </w:p>
        </w:tc>
        <w:tc>
          <w:tcPr>
            <w:tcW w:w="925"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0.3124</w:t>
            </w:r>
          </w:p>
        </w:tc>
        <w:tc>
          <w:tcPr>
            <w:tcW w:w="899"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0.5880</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0.9314</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0.0287</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0.3019</w:t>
            </w:r>
          </w:p>
        </w:tc>
        <w:tc>
          <w:tcPr>
            <w:tcW w:w="934"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0.6514</w:t>
            </w:r>
          </w:p>
        </w:tc>
        <w:tc>
          <w:tcPr>
            <w:tcW w:w="932" w:type="dxa"/>
            <w:vAlign w:val="center"/>
          </w:tcPr>
          <w:p w:rsidR="00F0611C" w:rsidRPr="00D421A9" w:rsidRDefault="00F0611C" w:rsidP="00F0611C">
            <w:pPr>
              <w:jc w:val="center"/>
              <w:rPr>
                <w:rFonts w:ascii="Times New Roman" w:eastAsia="宋体" w:hAnsi="Times New Roman" w:cs="Times New Roman"/>
              </w:rPr>
            </w:pPr>
            <w:r w:rsidRPr="00D421A9">
              <w:rPr>
                <w:rFonts w:ascii="Times New Roman" w:eastAsia="宋体" w:hAnsi="Times New Roman" w:cs="Times New Roman"/>
              </w:rPr>
              <w:t>0.9459</w:t>
            </w:r>
          </w:p>
        </w:tc>
      </w:tr>
    </w:tbl>
    <w:p w:rsidR="007A10D9" w:rsidRPr="00D421A9" w:rsidRDefault="005D3E8C" w:rsidP="009D5265">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w:t>
      </w:r>
      <w:r w:rsidR="007A10D9" w:rsidRPr="00D421A9">
        <w:rPr>
          <w:rFonts w:ascii="Times New Roman" w:eastAsia="楷体" w:hAnsi="Times New Roman" w:cs="Times New Roman"/>
          <w:sz w:val="15"/>
        </w:rPr>
        <w:t>：括号内为异方差稳健标准误，</w:t>
      </w:r>
      <w:r w:rsidR="007A10D9" w:rsidRPr="00D421A9">
        <w:rPr>
          <w:rFonts w:ascii="Times New Roman" w:eastAsia="楷体" w:hAnsi="Times New Roman" w:cs="Times New Roman"/>
          <w:sz w:val="15"/>
          <w:vertAlign w:val="superscript"/>
        </w:rPr>
        <w:t>*</w:t>
      </w:r>
      <w:r w:rsidR="007A10D9" w:rsidRPr="00D421A9">
        <w:rPr>
          <w:rFonts w:ascii="Times New Roman" w:eastAsia="楷体" w:hAnsi="Times New Roman" w:cs="Times New Roman"/>
          <w:sz w:val="15"/>
        </w:rPr>
        <w:t>、</w:t>
      </w:r>
      <w:r w:rsidR="007A10D9" w:rsidRPr="00D421A9">
        <w:rPr>
          <w:rFonts w:ascii="Times New Roman" w:eastAsia="楷体" w:hAnsi="Times New Roman" w:cs="Times New Roman"/>
          <w:sz w:val="15"/>
          <w:vertAlign w:val="superscript"/>
        </w:rPr>
        <w:t>**</w:t>
      </w:r>
      <w:r w:rsidR="007A10D9" w:rsidRPr="00D421A9">
        <w:rPr>
          <w:rFonts w:ascii="Times New Roman" w:eastAsia="楷体" w:hAnsi="Times New Roman" w:cs="Times New Roman"/>
          <w:sz w:val="15"/>
        </w:rPr>
        <w:t>、</w:t>
      </w:r>
      <w:r w:rsidR="007A10D9" w:rsidRPr="00D421A9">
        <w:rPr>
          <w:rFonts w:ascii="Times New Roman" w:eastAsia="楷体" w:hAnsi="Times New Roman" w:cs="Times New Roman"/>
          <w:sz w:val="15"/>
          <w:vertAlign w:val="superscript"/>
        </w:rPr>
        <w:t>***</w:t>
      </w:r>
      <w:r w:rsidR="007A10D9" w:rsidRPr="00D421A9">
        <w:rPr>
          <w:rFonts w:ascii="Times New Roman" w:eastAsia="楷体" w:hAnsi="Times New Roman" w:cs="Times New Roman"/>
          <w:sz w:val="15"/>
        </w:rPr>
        <w:t>分别表示回归系数在</w:t>
      </w:r>
      <w:r w:rsidR="007A10D9" w:rsidRPr="00D421A9">
        <w:rPr>
          <w:rFonts w:ascii="Times New Roman" w:eastAsia="楷体" w:hAnsi="Times New Roman" w:cs="Times New Roman"/>
          <w:sz w:val="15"/>
        </w:rPr>
        <w:t>10%</w:t>
      </w:r>
      <w:r w:rsidR="007A10D9" w:rsidRPr="00D421A9">
        <w:rPr>
          <w:rFonts w:ascii="Times New Roman" w:eastAsia="楷体" w:hAnsi="Times New Roman" w:cs="Times New Roman"/>
          <w:sz w:val="15"/>
        </w:rPr>
        <w:t>、</w:t>
      </w:r>
      <w:r w:rsidR="007A10D9" w:rsidRPr="00D421A9">
        <w:rPr>
          <w:rFonts w:ascii="Times New Roman" w:eastAsia="楷体" w:hAnsi="Times New Roman" w:cs="Times New Roman"/>
          <w:sz w:val="15"/>
        </w:rPr>
        <w:t>5%</w:t>
      </w:r>
      <w:r w:rsidR="007A10D9" w:rsidRPr="00D421A9">
        <w:rPr>
          <w:rFonts w:ascii="Times New Roman" w:eastAsia="楷体" w:hAnsi="Times New Roman" w:cs="Times New Roman"/>
          <w:sz w:val="15"/>
        </w:rPr>
        <w:t>和</w:t>
      </w:r>
      <w:r w:rsidR="007A10D9" w:rsidRPr="00D421A9">
        <w:rPr>
          <w:rFonts w:ascii="Times New Roman" w:eastAsia="楷体" w:hAnsi="Times New Roman" w:cs="Times New Roman"/>
          <w:sz w:val="15"/>
        </w:rPr>
        <w:t>1%</w:t>
      </w:r>
      <w:r w:rsidR="007A10D9" w:rsidRPr="00D421A9">
        <w:rPr>
          <w:rFonts w:ascii="Times New Roman" w:eastAsia="楷体" w:hAnsi="Times New Roman" w:cs="Times New Roman"/>
          <w:sz w:val="15"/>
        </w:rPr>
        <w:t>的水平上显著。</w:t>
      </w:r>
    </w:p>
    <w:p w:rsidR="009D79FB" w:rsidRPr="00D421A9" w:rsidRDefault="009D79FB" w:rsidP="009D79FB">
      <w:pPr>
        <w:ind w:firstLineChars="200" w:firstLine="420"/>
        <w:rPr>
          <w:rFonts w:ascii="Times New Roman" w:hAnsi="Times New Roman" w:cs="Times New Roman"/>
        </w:rPr>
      </w:pPr>
      <w:r w:rsidRPr="00D421A9">
        <w:rPr>
          <w:rFonts w:ascii="Times New Roman" w:hAnsi="Times New Roman" w:cs="Times New Roman" w:hint="eastAsia"/>
        </w:rPr>
        <w:t>（二）风险态度</w:t>
      </w:r>
      <w:r w:rsidRPr="00D421A9">
        <w:rPr>
          <w:rFonts w:ascii="Times New Roman" w:hAnsi="Times New Roman" w:cs="Times New Roman"/>
        </w:rPr>
        <w:t>与</w:t>
      </w:r>
      <w:r w:rsidRPr="00D421A9">
        <w:rPr>
          <w:rFonts w:ascii="Times New Roman" w:hAnsi="Times New Roman" w:cs="Times New Roman" w:hint="eastAsia"/>
        </w:rPr>
        <w:t>全球</w:t>
      </w:r>
      <w:r w:rsidRPr="00D421A9">
        <w:rPr>
          <w:rFonts w:ascii="Times New Roman" w:hAnsi="Times New Roman" w:cs="Times New Roman"/>
        </w:rPr>
        <w:t>金融周期</w:t>
      </w:r>
    </w:p>
    <w:p w:rsidR="009D79FB" w:rsidRPr="00D421A9" w:rsidRDefault="009D79FB" w:rsidP="009D79FB">
      <w:pPr>
        <w:ind w:firstLineChars="200" w:firstLine="420"/>
        <w:rPr>
          <w:rFonts w:ascii="Times New Roman" w:hAnsi="Times New Roman" w:cs="Times New Roman"/>
        </w:rPr>
      </w:pPr>
      <w:r w:rsidRPr="00D421A9">
        <w:rPr>
          <w:rFonts w:ascii="Times New Roman" w:hAnsi="Times New Roman" w:cs="Times New Roman" w:hint="eastAsia"/>
        </w:rPr>
        <w:t>风险态度</w:t>
      </w:r>
      <w:r w:rsidRPr="00D421A9">
        <w:rPr>
          <w:rFonts w:ascii="Times New Roman" w:hAnsi="Times New Roman" w:cs="Times New Roman"/>
        </w:rPr>
        <w:t>是驱动全球金融周期的重要因素之一</w:t>
      </w:r>
      <w:r w:rsidRPr="00D421A9">
        <w:rPr>
          <w:rFonts w:ascii="Times New Roman" w:hAnsi="Times New Roman" w:cs="Times New Roman" w:hint="eastAsia"/>
        </w:rPr>
        <w:t>。</w:t>
      </w:r>
      <w:r w:rsidRPr="00D421A9">
        <w:rPr>
          <w:rFonts w:ascii="Times New Roman" w:hAnsi="Times New Roman" w:cs="Times New Roman"/>
        </w:rPr>
        <w:t>风险厌恶情绪</w:t>
      </w:r>
      <w:r w:rsidRPr="00D421A9">
        <w:rPr>
          <w:rFonts w:ascii="Times New Roman" w:hAnsi="Times New Roman" w:cs="Times New Roman" w:hint="eastAsia"/>
        </w:rPr>
        <w:t>会</w:t>
      </w:r>
      <w:r w:rsidRPr="00D421A9">
        <w:rPr>
          <w:rFonts w:ascii="Times New Roman" w:hAnsi="Times New Roman" w:cs="Times New Roman"/>
        </w:rPr>
        <w:t>影响股票</w:t>
      </w:r>
      <w:r w:rsidRPr="00D421A9">
        <w:rPr>
          <w:rFonts w:ascii="Times New Roman" w:hAnsi="Times New Roman" w:cs="Times New Roman" w:hint="eastAsia"/>
        </w:rPr>
        <w:t>收益率</w:t>
      </w:r>
      <w:r w:rsidRPr="00D421A9">
        <w:rPr>
          <w:rFonts w:ascii="Times New Roman" w:hAnsi="Times New Roman" w:cs="Times New Roman"/>
        </w:rPr>
        <w:t>和波动率，</w:t>
      </w:r>
      <w:r w:rsidRPr="00D421A9">
        <w:rPr>
          <w:rFonts w:ascii="Times New Roman" w:hAnsi="Times New Roman" w:cs="Times New Roman" w:hint="eastAsia"/>
        </w:rPr>
        <w:t>最终</w:t>
      </w:r>
      <w:r w:rsidRPr="00D421A9">
        <w:rPr>
          <w:rFonts w:ascii="Times New Roman" w:hAnsi="Times New Roman" w:cs="Times New Roman"/>
        </w:rPr>
        <w:t>作用到全球金融周期</w:t>
      </w:r>
      <w:r w:rsidRPr="00D421A9">
        <w:rPr>
          <w:rFonts w:ascii="Times New Roman" w:hAnsi="Times New Roman" w:cs="Times New Roman" w:hint="eastAsia"/>
        </w:rPr>
        <w:t>。我们</w:t>
      </w:r>
      <w:r w:rsidRPr="00D421A9">
        <w:rPr>
          <w:rFonts w:ascii="Times New Roman" w:hAnsi="Times New Roman" w:cs="Times New Roman"/>
        </w:rPr>
        <w:t>通过一个混合</w:t>
      </w:r>
      <w:r w:rsidRPr="00D421A9">
        <w:rPr>
          <w:rFonts w:ascii="Times New Roman" w:hAnsi="Times New Roman" w:cs="Times New Roman" w:hint="eastAsia"/>
        </w:rPr>
        <w:t>截面</w:t>
      </w:r>
      <w:r w:rsidRPr="00D421A9">
        <w:rPr>
          <w:rFonts w:ascii="Times New Roman" w:hAnsi="Times New Roman" w:cs="Times New Roman"/>
        </w:rPr>
        <w:t>模型</w:t>
      </w:r>
      <w:r w:rsidRPr="00D421A9">
        <w:rPr>
          <w:rFonts w:ascii="Times New Roman" w:hAnsi="Times New Roman" w:cs="Times New Roman" w:hint="eastAsia"/>
        </w:rPr>
        <w:t>，</w:t>
      </w:r>
      <w:r w:rsidRPr="00D421A9">
        <w:rPr>
          <w:rFonts w:ascii="Times New Roman" w:hAnsi="Times New Roman" w:cs="Times New Roman"/>
        </w:rPr>
        <w:t>考察了风险厌恶</w:t>
      </w:r>
      <w:r w:rsidRPr="00D421A9">
        <w:rPr>
          <w:rFonts w:ascii="Times New Roman" w:hAnsi="Times New Roman" w:cs="Times New Roman" w:hint="eastAsia"/>
        </w:rPr>
        <w:t>对</w:t>
      </w:r>
      <w:r w:rsidRPr="00D421A9">
        <w:rPr>
          <w:rFonts w:ascii="Times New Roman" w:hAnsi="Times New Roman" w:cs="Times New Roman"/>
        </w:rPr>
        <w:t>全球金融周期的</w:t>
      </w:r>
      <w:r w:rsidRPr="00D421A9">
        <w:rPr>
          <w:rFonts w:ascii="Times New Roman" w:hAnsi="Times New Roman" w:cs="Times New Roman" w:hint="eastAsia"/>
        </w:rPr>
        <w:t>影响。</w:t>
      </w:r>
    </w:p>
    <w:p w:rsidR="009D79FB" w:rsidRPr="00D421A9" w:rsidRDefault="009D79FB" w:rsidP="009D79FB">
      <w:pPr>
        <w:ind w:firstLineChars="200" w:firstLine="420"/>
        <w:rPr>
          <w:rFonts w:ascii="Times New Roman" w:hAnsi="Times New Roman" w:cs="Times New Roman"/>
        </w:rPr>
      </w:pPr>
      <w:r w:rsidRPr="00D421A9">
        <w:rPr>
          <w:rFonts w:ascii="Times New Roman" w:hAnsi="Times New Roman" w:cs="Times New Roman" w:hint="eastAsia"/>
        </w:rPr>
        <w:t>表</w:t>
      </w:r>
      <w:r w:rsidRPr="00D421A9">
        <w:rPr>
          <w:rFonts w:ascii="Times New Roman" w:hAnsi="Times New Roman" w:cs="Times New Roman" w:hint="eastAsia"/>
        </w:rPr>
        <w:t>15</w:t>
      </w:r>
      <w:r w:rsidRPr="00D421A9">
        <w:rPr>
          <w:rFonts w:ascii="Times New Roman" w:hAnsi="Times New Roman" w:cs="Times New Roman" w:hint="eastAsia"/>
        </w:rPr>
        <w:t>中</w:t>
      </w:r>
      <w:r w:rsidRPr="00D421A9">
        <w:rPr>
          <w:rFonts w:ascii="Times New Roman" w:hAnsi="Times New Roman" w:cs="Times New Roman"/>
        </w:rPr>
        <w:t>汇总了估计结果。</w:t>
      </w:r>
      <w:r w:rsidRPr="00D421A9">
        <w:rPr>
          <w:rFonts w:ascii="Times New Roman" w:hAnsi="Times New Roman" w:cs="Times New Roman" w:hint="eastAsia"/>
        </w:rPr>
        <w:t>其中，</w:t>
      </w:r>
      <w:r w:rsidR="003E5D1D" w:rsidRPr="00D421A9">
        <w:rPr>
          <w:rFonts w:ascii="Times New Roman" w:hAnsi="Times New Roman" w:cs="Times New Roman" w:hint="eastAsia"/>
        </w:rPr>
        <w:t>全球</w:t>
      </w:r>
      <w:r w:rsidRPr="00D421A9">
        <w:rPr>
          <w:rFonts w:ascii="Times New Roman" w:hAnsi="Times New Roman" w:cs="Times New Roman" w:hint="eastAsia"/>
        </w:rPr>
        <w:t>金融周期</w:t>
      </w:r>
      <w:r w:rsidRPr="00D421A9">
        <w:rPr>
          <w:rFonts w:ascii="Times New Roman" w:hAnsi="Times New Roman" w:cs="Times New Roman"/>
        </w:rPr>
        <w:t>分别采用</w:t>
      </w:r>
      <w:r w:rsidRPr="00D421A9">
        <w:rPr>
          <w:rFonts w:ascii="Times New Roman" w:hAnsi="Times New Roman" w:cs="Times New Roman" w:hint="eastAsia"/>
        </w:rPr>
        <w:t>VIX</w:t>
      </w:r>
      <w:r w:rsidRPr="00D421A9">
        <w:rPr>
          <w:rFonts w:ascii="Times New Roman" w:hAnsi="Times New Roman" w:cs="Times New Roman" w:hint="eastAsia"/>
        </w:rPr>
        <w:t>指数和</w:t>
      </w:r>
      <w:r w:rsidRPr="00D421A9">
        <w:rPr>
          <w:rFonts w:ascii="Times New Roman" w:hAnsi="Times New Roman" w:cs="Times New Roman"/>
        </w:rPr>
        <w:t>Miranda-Agrippino &amp; Rey</w:t>
      </w:r>
      <w:r w:rsidRPr="00D421A9">
        <w:rPr>
          <w:rFonts w:ascii="Times New Roman" w:hAnsi="Times New Roman" w:cs="Times New Roman" w:hint="eastAsia"/>
        </w:rPr>
        <w:t>（</w:t>
      </w:r>
      <w:r w:rsidRPr="00D421A9">
        <w:rPr>
          <w:rFonts w:ascii="Times New Roman" w:hAnsi="Times New Roman" w:cs="Times New Roman" w:hint="eastAsia"/>
        </w:rPr>
        <w:t>2015</w:t>
      </w:r>
      <w:r w:rsidRPr="00D421A9">
        <w:rPr>
          <w:rFonts w:ascii="Times New Roman" w:hAnsi="Times New Roman" w:cs="Times New Roman" w:hint="eastAsia"/>
        </w:rPr>
        <w:t>）构造</w:t>
      </w:r>
      <w:r w:rsidRPr="00D421A9">
        <w:rPr>
          <w:rFonts w:ascii="Times New Roman" w:hAnsi="Times New Roman" w:cs="Times New Roman"/>
        </w:rPr>
        <w:t>的</w:t>
      </w:r>
      <w:r w:rsidRPr="00D421A9">
        <w:rPr>
          <w:rFonts w:ascii="Times New Roman" w:hAnsi="Times New Roman" w:cs="Times New Roman" w:hint="eastAsia"/>
        </w:rPr>
        <w:t>全球</w:t>
      </w:r>
      <w:r w:rsidRPr="00D421A9">
        <w:rPr>
          <w:rFonts w:ascii="Times New Roman" w:hAnsi="Times New Roman" w:cs="Times New Roman"/>
        </w:rPr>
        <w:t>金融周期（</w:t>
      </w:r>
      <w:r w:rsidRPr="00D421A9">
        <w:rPr>
          <w:rFonts w:ascii="Times New Roman" w:hAnsi="Times New Roman" w:cs="Times New Roman"/>
        </w:rPr>
        <w:t>Global Financial Cycle</w:t>
      </w:r>
      <w:r w:rsidRPr="00D421A9">
        <w:rPr>
          <w:rFonts w:ascii="Times New Roman" w:hAnsi="Times New Roman" w:cs="Times New Roman" w:hint="eastAsia"/>
        </w:rPr>
        <w:t>，</w:t>
      </w:r>
      <w:r w:rsidRPr="00D421A9">
        <w:rPr>
          <w:rFonts w:ascii="Times New Roman" w:hAnsi="Times New Roman" w:cs="Times New Roman" w:hint="eastAsia"/>
        </w:rPr>
        <w:t>GFC</w:t>
      </w:r>
      <w:r w:rsidRPr="00D421A9">
        <w:rPr>
          <w:rFonts w:ascii="Times New Roman" w:hAnsi="Times New Roman" w:cs="Times New Roman"/>
        </w:rPr>
        <w:t>）</w:t>
      </w:r>
      <w:r w:rsidRPr="00D421A9">
        <w:rPr>
          <w:rFonts w:ascii="Times New Roman" w:hAnsi="Times New Roman" w:cs="Times New Roman" w:hint="eastAsia"/>
        </w:rPr>
        <w:t>指数来</w:t>
      </w:r>
      <w:r w:rsidRPr="00D421A9">
        <w:rPr>
          <w:rFonts w:ascii="Times New Roman" w:hAnsi="Times New Roman" w:cs="Times New Roman"/>
        </w:rPr>
        <w:t>度量</w:t>
      </w:r>
      <w:r w:rsidRPr="00D421A9">
        <w:rPr>
          <w:rFonts w:ascii="Times New Roman" w:hAnsi="Times New Roman" w:cs="Times New Roman" w:hint="eastAsia"/>
        </w:rPr>
        <w:t>。结果</w:t>
      </w:r>
      <w:r w:rsidRPr="00D421A9">
        <w:rPr>
          <w:rFonts w:ascii="Times New Roman" w:hAnsi="Times New Roman" w:cs="Times New Roman"/>
        </w:rPr>
        <w:t>显示，</w:t>
      </w:r>
      <w:r w:rsidRPr="00D421A9">
        <w:rPr>
          <w:rFonts w:ascii="Times New Roman" w:hAnsi="Times New Roman" w:cs="Times New Roman" w:hint="eastAsia"/>
        </w:rPr>
        <w:t>风险厌恶表现出</w:t>
      </w:r>
      <w:r w:rsidRPr="00D421A9">
        <w:rPr>
          <w:rFonts w:ascii="Times New Roman" w:hAnsi="Times New Roman" w:cs="Times New Roman"/>
        </w:rPr>
        <w:t>逆周期的变化</w:t>
      </w:r>
      <w:r w:rsidRPr="00D421A9">
        <w:rPr>
          <w:rFonts w:ascii="Times New Roman" w:hAnsi="Times New Roman" w:cs="Times New Roman" w:hint="eastAsia"/>
        </w:rPr>
        <w:t>规律</w:t>
      </w:r>
      <w:r w:rsidRPr="00D421A9">
        <w:rPr>
          <w:rFonts w:ascii="Times New Roman" w:hAnsi="Times New Roman" w:cs="Times New Roman"/>
        </w:rPr>
        <w:t>。当</w:t>
      </w:r>
      <w:r w:rsidRPr="00D421A9">
        <w:rPr>
          <w:rFonts w:ascii="Times New Roman" w:hAnsi="Times New Roman" w:cs="Times New Roman" w:hint="eastAsia"/>
        </w:rPr>
        <w:t>风险厌恶</w:t>
      </w:r>
      <w:r w:rsidRPr="00D421A9">
        <w:rPr>
          <w:rFonts w:ascii="Times New Roman" w:hAnsi="Times New Roman" w:cs="Times New Roman"/>
        </w:rPr>
        <w:t>程度上升时，</w:t>
      </w:r>
      <w:r w:rsidRPr="00D421A9">
        <w:rPr>
          <w:rFonts w:ascii="Times New Roman" w:hAnsi="Times New Roman" w:cs="Times New Roman" w:hint="eastAsia"/>
        </w:rPr>
        <w:t>会</w:t>
      </w:r>
      <w:r w:rsidRPr="00D421A9">
        <w:rPr>
          <w:rFonts w:ascii="Times New Roman" w:hAnsi="Times New Roman" w:cs="Times New Roman"/>
        </w:rPr>
        <w:t>导致全球金融周期</w:t>
      </w:r>
      <w:r w:rsidRPr="00D421A9">
        <w:rPr>
          <w:rFonts w:ascii="Times New Roman" w:hAnsi="Times New Roman" w:cs="Times New Roman" w:hint="eastAsia"/>
        </w:rPr>
        <w:t>呈现</w:t>
      </w:r>
      <w:r w:rsidRPr="00D421A9">
        <w:rPr>
          <w:rFonts w:ascii="Times New Roman" w:hAnsi="Times New Roman" w:cs="Times New Roman"/>
        </w:rPr>
        <w:t>“</w:t>
      </w:r>
      <w:r w:rsidRPr="00D421A9">
        <w:rPr>
          <w:rFonts w:ascii="Times New Roman" w:hAnsi="Times New Roman" w:cs="Times New Roman" w:hint="eastAsia"/>
        </w:rPr>
        <w:t>衰退</w:t>
      </w:r>
      <w:r w:rsidRPr="00D421A9">
        <w:rPr>
          <w:rFonts w:ascii="Times New Roman" w:hAnsi="Times New Roman" w:cs="Times New Roman"/>
        </w:rPr>
        <w:t>”</w:t>
      </w:r>
      <w:r w:rsidRPr="00D421A9">
        <w:rPr>
          <w:rFonts w:ascii="Times New Roman" w:hAnsi="Times New Roman" w:cs="Times New Roman" w:hint="eastAsia"/>
        </w:rPr>
        <w:t>倾向（</w:t>
      </w:r>
      <w:r w:rsidRPr="00D421A9">
        <w:rPr>
          <w:rFonts w:ascii="Times New Roman" w:hAnsi="Times New Roman" w:cs="Times New Roman" w:hint="eastAsia"/>
        </w:rPr>
        <w:t>VIX</w:t>
      </w:r>
      <w:r w:rsidRPr="00D421A9">
        <w:rPr>
          <w:rFonts w:ascii="Times New Roman" w:hAnsi="Times New Roman" w:cs="Times New Roman" w:hint="eastAsia"/>
        </w:rPr>
        <w:t>指数</w:t>
      </w:r>
      <w:r w:rsidRPr="00D421A9">
        <w:rPr>
          <w:rFonts w:ascii="Times New Roman" w:hAnsi="Times New Roman" w:cs="Times New Roman"/>
        </w:rPr>
        <w:t>上升或</w:t>
      </w:r>
      <w:r w:rsidRPr="00D421A9">
        <w:rPr>
          <w:rFonts w:ascii="Times New Roman" w:hAnsi="Times New Roman" w:cs="Times New Roman" w:hint="eastAsia"/>
        </w:rPr>
        <w:t>GFC</w:t>
      </w:r>
      <w:r w:rsidRPr="00D421A9">
        <w:rPr>
          <w:rFonts w:ascii="Times New Roman" w:hAnsi="Times New Roman" w:cs="Times New Roman" w:hint="eastAsia"/>
        </w:rPr>
        <w:t>指数</w:t>
      </w:r>
      <w:r w:rsidRPr="00D421A9">
        <w:rPr>
          <w:rFonts w:ascii="Times New Roman" w:hAnsi="Times New Roman" w:cs="Times New Roman"/>
        </w:rPr>
        <w:t>下降</w:t>
      </w:r>
      <w:r w:rsidRPr="00D421A9">
        <w:rPr>
          <w:rFonts w:ascii="Times New Roman" w:hAnsi="Times New Roman" w:cs="Times New Roman" w:hint="eastAsia"/>
        </w:rPr>
        <w:t>）。</w:t>
      </w:r>
      <w:r w:rsidRPr="00D421A9">
        <w:rPr>
          <w:rFonts w:ascii="Times New Roman" w:hAnsi="Times New Roman" w:cs="Times New Roman"/>
        </w:rPr>
        <w:t>反之，当风险厌恶程度下降</w:t>
      </w:r>
      <w:r w:rsidRPr="00D421A9">
        <w:rPr>
          <w:rFonts w:ascii="Times New Roman" w:hAnsi="Times New Roman" w:cs="Times New Roman" w:hint="eastAsia"/>
        </w:rPr>
        <w:t>时</w:t>
      </w:r>
      <w:r w:rsidRPr="00D421A9">
        <w:rPr>
          <w:rFonts w:ascii="Times New Roman" w:hAnsi="Times New Roman" w:cs="Times New Roman"/>
        </w:rPr>
        <w:t>，</w:t>
      </w:r>
      <w:r w:rsidRPr="00D421A9">
        <w:rPr>
          <w:rFonts w:ascii="Times New Roman" w:hAnsi="Times New Roman" w:cs="Times New Roman" w:hint="eastAsia"/>
        </w:rPr>
        <w:t>会导致</w:t>
      </w:r>
      <w:r w:rsidRPr="00D421A9">
        <w:rPr>
          <w:rFonts w:ascii="Times New Roman" w:hAnsi="Times New Roman" w:cs="Times New Roman"/>
        </w:rPr>
        <w:t>全球金融周期</w:t>
      </w:r>
      <w:r w:rsidRPr="00D421A9">
        <w:rPr>
          <w:rFonts w:ascii="Times New Roman" w:hAnsi="Times New Roman" w:cs="Times New Roman" w:hint="eastAsia"/>
        </w:rPr>
        <w:t>呈现</w:t>
      </w:r>
      <w:r w:rsidRPr="00D421A9">
        <w:rPr>
          <w:rFonts w:ascii="Times New Roman" w:hAnsi="Times New Roman" w:cs="Times New Roman"/>
        </w:rPr>
        <w:t>“</w:t>
      </w:r>
      <w:r w:rsidRPr="00D421A9">
        <w:rPr>
          <w:rFonts w:ascii="Times New Roman" w:hAnsi="Times New Roman" w:cs="Times New Roman" w:hint="eastAsia"/>
        </w:rPr>
        <w:t>复苏</w:t>
      </w:r>
      <w:r w:rsidRPr="00D421A9">
        <w:rPr>
          <w:rFonts w:ascii="Times New Roman" w:hAnsi="Times New Roman" w:cs="Times New Roman"/>
        </w:rPr>
        <w:t>”</w:t>
      </w:r>
      <w:r w:rsidRPr="00D421A9">
        <w:rPr>
          <w:rFonts w:ascii="Times New Roman" w:hAnsi="Times New Roman" w:cs="Times New Roman" w:hint="eastAsia"/>
        </w:rPr>
        <w:t>倾向（</w:t>
      </w:r>
      <w:r w:rsidRPr="00D421A9">
        <w:rPr>
          <w:rFonts w:ascii="Times New Roman" w:hAnsi="Times New Roman" w:cs="Times New Roman" w:hint="eastAsia"/>
        </w:rPr>
        <w:t>VIX</w:t>
      </w:r>
      <w:r w:rsidRPr="00D421A9">
        <w:rPr>
          <w:rFonts w:ascii="Times New Roman" w:hAnsi="Times New Roman" w:cs="Times New Roman" w:hint="eastAsia"/>
        </w:rPr>
        <w:t>指数</w:t>
      </w:r>
      <w:r w:rsidRPr="00D421A9">
        <w:rPr>
          <w:rFonts w:ascii="Times New Roman" w:hAnsi="Times New Roman" w:cs="Times New Roman"/>
        </w:rPr>
        <w:t>下降或</w:t>
      </w:r>
      <w:r w:rsidRPr="00D421A9">
        <w:rPr>
          <w:rFonts w:ascii="Times New Roman" w:hAnsi="Times New Roman" w:cs="Times New Roman" w:hint="eastAsia"/>
        </w:rPr>
        <w:t>GFC</w:t>
      </w:r>
      <w:r w:rsidRPr="00D421A9">
        <w:rPr>
          <w:rFonts w:ascii="Times New Roman" w:hAnsi="Times New Roman" w:cs="Times New Roman" w:hint="eastAsia"/>
        </w:rPr>
        <w:t>指数</w:t>
      </w:r>
      <w:r w:rsidRPr="00D421A9">
        <w:rPr>
          <w:rFonts w:ascii="Times New Roman" w:hAnsi="Times New Roman" w:cs="Times New Roman"/>
        </w:rPr>
        <w:t>上升</w:t>
      </w:r>
      <w:r w:rsidRPr="00D421A9">
        <w:rPr>
          <w:rFonts w:ascii="Times New Roman" w:hAnsi="Times New Roman" w:cs="Times New Roman" w:hint="eastAsia"/>
        </w:rPr>
        <w:t>）。</w:t>
      </w:r>
    </w:p>
    <w:p w:rsidR="009D79FB" w:rsidRPr="00D421A9" w:rsidRDefault="009D79FB" w:rsidP="009D79FB">
      <w:pPr>
        <w:jc w:val="center"/>
        <w:rPr>
          <w:rFonts w:ascii="Times New Roman" w:eastAsia="楷体" w:hAnsi="Times New Roman" w:cs="Times New Roman"/>
        </w:rPr>
      </w:pPr>
      <w:r w:rsidRPr="00D421A9">
        <w:rPr>
          <w:rFonts w:ascii="Times New Roman" w:eastAsia="楷体" w:hAnsi="Times New Roman" w:cs="Times New Roman" w:hint="eastAsia"/>
        </w:rPr>
        <w:t>表</w:t>
      </w:r>
      <w:r w:rsidRPr="00D421A9">
        <w:rPr>
          <w:rFonts w:ascii="Times New Roman" w:eastAsia="楷体" w:hAnsi="Times New Roman" w:cs="Times New Roman" w:hint="eastAsia"/>
        </w:rPr>
        <w:t xml:space="preserve">15  </w:t>
      </w:r>
      <w:r w:rsidRPr="00D421A9">
        <w:rPr>
          <w:rFonts w:ascii="Times New Roman" w:eastAsia="楷体" w:hAnsi="Times New Roman" w:cs="Times New Roman" w:hint="eastAsia"/>
        </w:rPr>
        <w:t>风险态度与全球金融周期</w:t>
      </w:r>
    </w:p>
    <w:tbl>
      <w:tblPr>
        <w:tblStyle w:val="a7"/>
        <w:tblW w:w="5000" w:type="pct"/>
        <w:tblCellMar>
          <w:left w:w="0" w:type="dxa"/>
          <w:right w:w="0" w:type="dxa"/>
        </w:tblCellMar>
        <w:tblLook w:val="04A0" w:firstRow="1" w:lastRow="0" w:firstColumn="1" w:lastColumn="0" w:noHBand="0" w:noVBand="1"/>
      </w:tblPr>
      <w:tblGrid>
        <w:gridCol w:w="956"/>
        <w:gridCol w:w="855"/>
        <w:gridCol w:w="855"/>
        <w:gridCol w:w="855"/>
        <w:gridCol w:w="857"/>
        <w:gridCol w:w="921"/>
        <w:gridCol w:w="930"/>
        <w:gridCol w:w="1043"/>
        <w:gridCol w:w="1044"/>
      </w:tblGrid>
      <w:tr w:rsidR="00D421A9" w:rsidRPr="00D421A9" w:rsidTr="00334FC6">
        <w:tc>
          <w:tcPr>
            <w:tcW w:w="574" w:type="pct"/>
            <w:vMerge w:val="restart"/>
          </w:tcPr>
          <w:p w:rsidR="009D79FB" w:rsidRPr="00D421A9" w:rsidRDefault="009D79FB" w:rsidP="00334FC6">
            <w:pPr>
              <w:rPr>
                <w:rFonts w:ascii="Times New Roman" w:eastAsia="宋体" w:hAnsi="Times New Roman" w:cs="Times New Roman"/>
              </w:rPr>
            </w:pP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1</w:t>
            </w:r>
            <w:r w:rsidRPr="00D421A9">
              <w:rPr>
                <w:rFonts w:ascii="Times New Roman" w:eastAsia="宋体" w:hAnsi="Times New Roman" w:cs="Times New Roman"/>
              </w:rPr>
              <w:t>）</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2</w:t>
            </w:r>
            <w:r w:rsidRPr="00D421A9">
              <w:rPr>
                <w:rFonts w:ascii="Times New Roman" w:eastAsia="宋体" w:hAnsi="Times New Roman" w:cs="Times New Roman"/>
              </w:rPr>
              <w:t>）</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3</w:t>
            </w:r>
            <w:r w:rsidRPr="00D421A9">
              <w:rPr>
                <w:rFonts w:ascii="Times New Roman" w:eastAsia="宋体" w:hAnsi="Times New Roman" w:cs="Times New Roman"/>
              </w:rPr>
              <w:t>）</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4</w:t>
            </w:r>
            <w:r w:rsidRPr="00D421A9">
              <w:rPr>
                <w:rFonts w:ascii="Times New Roman" w:eastAsia="宋体" w:hAnsi="Times New Roman" w:cs="Times New Roman"/>
              </w:rPr>
              <w:t>）</w:t>
            </w:r>
          </w:p>
        </w:tc>
        <w:tc>
          <w:tcPr>
            <w:tcW w:w="55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5</w:t>
            </w:r>
            <w:r w:rsidRPr="00D421A9">
              <w:rPr>
                <w:rFonts w:ascii="Times New Roman" w:eastAsia="宋体" w:hAnsi="Times New Roman" w:cs="Times New Roman"/>
              </w:rPr>
              <w:t>）</w:t>
            </w:r>
          </w:p>
        </w:tc>
        <w:tc>
          <w:tcPr>
            <w:tcW w:w="559"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6</w:t>
            </w:r>
            <w:r w:rsidRPr="00D421A9">
              <w:rPr>
                <w:rFonts w:ascii="Times New Roman" w:eastAsia="宋体" w:hAnsi="Times New Roman" w:cs="Times New Roman"/>
              </w:rPr>
              <w:t>）</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7</w:t>
            </w:r>
            <w:r w:rsidRPr="00D421A9">
              <w:rPr>
                <w:rFonts w:ascii="Times New Roman" w:eastAsia="宋体" w:hAnsi="Times New Roman" w:cs="Times New Roman"/>
              </w:rPr>
              <w:t>）</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w:t>
            </w:r>
            <w:r w:rsidRPr="00D421A9">
              <w:rPr>
                <w:rFonts w:ascii="Times New Roman" w:eastAsia="宋体" w:hAnsi="Times New Roman" w:cs="Times New Roman"/>
              </w:rPr>
              <w:t>8</w:t>
            </w:r>
            <w:r w:rsidRPr="00D421A9">
              <w:rPr>
                <w:rFonts w:ascii="Times New Roman" w:eastAsia="宋体" w:hAnsi="Times New Roman" w:cs="Times New Roman"/>
              </w:rPr>
              <w:t>）</w:t>
            </w:r>
          </w:p>
        </w:tc>
      </w:tr>
      <w:tr w:rsidR="00D421A9" w:rsidRPr="00D421A9" w:rsidTr="00334FC6">
        <w:tc>
          <w:tcPr>
            <w:tcW w:w="574" w:type="pct"/>
            <w:vMerge/>
          </w:tcPr>
          <w:p w:rsidR="009D79FB" w:rsidRPr="00D421A9" w:rsidRDefault="009D79FB" w:rsidP="00334FC6">
            <w:pPr>
              <w:rPr>
                <w:rFonts w:ascii="Times New Roman" w:eastAsia="宋体" w:hAnsi="Times New Roman" w:cs="Times New Roman"/>
              </w:rPr>
            </w:pPr>
          </w:p>
        </w:tc>
        <w:tc>
          <w:tcPr>
            <w:tcW w:w="2057" w:type="pct"/>
            <w:gridSpan w:val="4"/>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VIX</w:t>
            </w:r>
            <w:r w:rsidRPr="00D421A9">
              <w:rPr>
                <w:rFonts w:ascii="Times New Roman" w:eastAsia="宋体" w:hAnsi="Times New Roman" w:cs="Times New Roman" w:hint="eastAsia"/>
              </w:rPr>
              <w:t>指数</w:t>
            </w:r>
          </w:p>
        </w:tc>
        <w:tc>
          <w:tcPr>
            <w:tcW w:w="2368" w:type="pct"/>
            <w:gridSpan w:val="4"/>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G</w:t>
            </w:r>
            <w:r w:rsidRPr="00D421A9">
              <w:rPr>
                <w:rFonts w:ascii="Times New Roman" w:eastAsia="宋体" w:hAnsi="Times New Roman" w:cs="Times New Roman"/>
              </w:rPr>
              <w:t>FC</w:t>
            </w:r>
            <w:r w:rsidRPr="00D421A9">
              <w:rPr>
                <w:rFonts w:ascii="Times New Roman" w:eastAsia="宋体" w:hAnsi="Times New Roman" w:cs="Times New Roman" w:hint="eastAsia"/>
              </w:rPr>
              <w:t>指数</w:t>
            </w:r>
          </w:p>
        </w:tc>
      </w:tr>
      <w:tr w:rsidR="00D421A9" w:rsidRPr="00D421A9" w:rsidTr="00334FC6">
        <w:tc>
          <w:tcPr>
            <w:tcW w:w="574" w:type="pct"/>
            <w:vAlign w:val="center"/>
          </w:tcPr>
          <w:p w:rsidR="009D79FB" w:rsidRPr="00D421A9" w:rsidRDefault="009D79FB" w:rsidP="00334FC6">
            <w:pPr>
              <w:rPr>
                <w:rFonts w:ascii="Times New Roman" w:eastAsia="宋体" w:hAnsi="Times New Roman" w:cs="Times New Roman"/>
              </w:rPr>
            </w:pPr>
            <w:r w:rsidRPr="00D421A9">
              <w:rPr>
                <w:rFonts w:ascii="Times New Roman" w:eastAsia="宋体" w:hAnsi="Times New Roman" w:cs="Times New Roman"/>
              </w:rPr>
              <w:t>RRA</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0.0202</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w:t>
            </w:r>
            <w:r w:rsidRPr="00D421A9">
              <w:rPr>
                <w:rFonts w:ascii="Times New Roman" w:eastAsia="宋体" w:hAnsi="Times New Roman" w:cs="Times New Roman"/>
              </w:rPr>
              <w:t>0.0097</w:t>
            </w:r>
            <w:r w:rsidRPr="00D421A9">
              <w:rPr>
                <w:rFonts w:ascii="Times New Roman" w:eastAsia="宋体" w:hAnsi="Times New Roman" w:cs="Times New Roman" w:hint="eastAsia"/>
              </w:rPr>
              <w:t>)</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0.0184</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w:t>
            </w:r>
            <w:r w:rsidRPr="00D421A9">
              <w:rPr>
                <w:rFonts w:ascii="Times New Roman" w:eastAsia="宋体" w:hAnsi="Times New Roman" w:cs="Times New Roman"/>
              </w:rPr>
              <w:t>0.0096</w:t>
            </w:r>
            <w:r w:rsidRPr="00D421A9">
              <w:rPr>
                <w:rFonts w:ascii="Times New Roman" w:eastAsia="宋体" w:hAnsi="Times New Roman" w:cs="Times New Roman" w:hint="eastAsia"/>
              </w:rPr>
              <w:t>)</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0.0139</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(0.0092)</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0.0163</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(0.0094)</w:t>
            </w:r>
          </w:p>
        </w:tc>
        <w:tc>
          <w:tcPr>
            <w:tcW w:w="55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-0.1125</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(0.0323)</w:t>
            </w:r>
          </w:p>
        </w:tc>
        <w:tc>
          <w:tcPr>
            <w:tcW w:w="559"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-0.0914</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(0.0330)</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-0.1321</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(0.0274)</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-0.1088</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(0.0284)</w:t>
            </w:r>
          </w:p>
        </w:tc>
      </w:tr>
      <w:tr w:rsidR="00D421A9" w:rsidRPr="00D421A9" w:rsidTr="00334FC6">
        <w:tc>
          <w:tcPr>
            <w:tcW w:w="574" w:type="pct"/>
            <w:vAlign w:val="center"/>
          </w:tcPr>
          <w:p w:rsidR="009D79FB" w:rsidRPr="00D421A9" w:rsidRDefault="009D79FB" w:rsidP="00334FC6">
            <w:pPr>
              <w:rPr>
                <w:rFonts w:ascii="Times New Roman" w:eastAsia="宋体" w:hAnsi="Times New Roman" w:cs="Times New Roman"/>
              </w:rPr>
            </w:pPr>
            <w:r w:rsidRPr="00D421A9">
              <w:rPr>
                <w:rFonts w:ascii="Times New Roman" w:eastAsia="宋体" w:hAnsi="Times New Roman" w:cs="Times New Roman"/>
              </w:rPr>
              <w:t>常数项</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0.2054</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(.0022)</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0.1647</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(0.0038)</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2.7563</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(0.3911)</w:t>
            </w:r>
          </w:p>
        </w:tc>
        <w:tc>
          <w:tcPr>
            <w:tcW w:w="51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1.0679</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(0.4232)</w:t>
            </w:r>
          </w:p>
        </w:tc>
        <w:tc>
          <w:tcPr>
            <w:tcW w:w="554"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0.6403</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(0.0334)</w:t>
            </w:r>
          </w:p>
        </w:tc>
        <w:tc>
          <w:tcPr>
            <w:tcW w:w="559"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0.7946</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(0.0351)</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-31.2743</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(2.4237)</w:t>
            </w:r>
          </w:p>
        </w:tc>
        <w:tc>
          <w:tcPr>
            <w:tcW w:w="627" w:type="pct"/>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-24.7772</w:t>
            </w:r>
            <w:r w:rsidRPr="00D421A9">
              <w:rPr>
                <w:rFonts w:ascii="Times New Roman" w:eastAsia="宋体" w:hAnsi="Times New Roman" w:cs="Times New Roman"/>
                <w:vertAlign w:val="superscript"/>
              </w:rPr>
              <w:t>***</w:t>
            </w:r>
          </w:p>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(2.5614)</w:t>
            </w:r>
          </w:p>
        </w:tc>
      </w:tr>
      <w:tr w:rsidR="00D421A9" w:rsidRPr="00D421A9" w:rsidTr="00334FC6">
        <w:tc>
          <w:tcPr>
            <w:tcW w:w="574" w:type="pct"/>
            <w:vAlign w:val="center"/>
          </w:tcPr>
          <w:p w:rsidR="009D79FB" w:rsidRPr="00D421A9" w:rsidRDefault="009D79FB" w:rsidP="00334FC6">
            <w:pPr>
              <w:rPr>
                <w:rFonts w:ascii="Times New Roman" w:eastAsia="宋体" w:hAnsi="Times New Roman" w:cs="Times New Roman"/>
              </w:rPr>
            </w:pPr>
            <w:r w:rsidRPr="00D421A9">
              <w:rPr>
                <w:rFonts w:ascii="Times New Roman" w:eastAsia="宋体" w:hAnsi="Times New Roman" w:cs="Times New Roman"/>
              </w:rPr>
              <w:t>国家</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否</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否</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55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否</w:t>
            </w:r>
          </w:p>
        </w:tc>
        <w:tc>
          <w:tcPr>
            <w:tcW w:w="559"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否</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r>
      <w:tr w:rsidR="00D421A9" w:rsidRPr="00D421A9" w:rsidTr="00334FC6">
        <w:tc>
          <w:tcPr>
            <w:tcW w:w="574" w:type="pct"/>
            <w:vAlign w:val="center"/>
          </w:tcPr>
          <w:p w:rsidR="009D79FB" w:rsidRPr="00D421A9" w:rsidRDefault="009D79FB" w:rsidP="00334FC6">
            <w:pPr>
              <w:rPr>
                <w:rFonts w:ascii="Times New Roman" w:eastAsia="宋体" w:hAnsi="Times New Roman" w:cs="Times New Roman"/>
              </w:rPr>
            </w:pPr>
            <w:r w:rsidRPr="00D421A9">
              <w:rPr>
                <w:rFonts w:ascii="Times New Roman" w:eastAsia="宋体" w:hAnsi="Times New Roman" w:cs="Times New Roman"/>
              </w:rPr>
              <w:t>时间</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否</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否</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55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hint="eastAsia"/>
              </w:rPr>
              <w:t>否</w:t>
            </w:r>
          </w:p>
        </w:tc>
        <w:tc>
          <w:tcPr>
            <w:tcW w:w="559"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否</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是</w:t>
            </w:r>
          </w:p>
        </w:tc>
      </w:tr>
      <w:tr w:rsidR="00D421A9" w:rsidRPr="00D421A9" w:rsidTr="00334FC6">
        <w:tc>
          <w:tcPr>
            <w:tcW w:w="574" w:type="pct"/>
            <w:vAlign w:val="center"/>
          </w:tcPr>
          <w:p w:rsidR="009D79FB" w:rsidRPr="00D421A9" w:rsidRDefault="009D79FB" w:rsidP="00334FC6">
            <w:pPr>
              <w:rPr>
                <w:rFonts w:ascii="Times New Roman" w:eastAsia="宋体" w:hAnsi="Times New Roman" w:cs="Times New Roman"/>
              </w:rPr>
            </w:pPr>
            <w:r w:rsidRPr="00D421A9">
              <w:rPr>
                <w:rFonts w:ascii="Times New Roman" w:eastAsia="宋体" w:hAnsi="Times New Roman" w:cs="Times New Roman"/>
              </w:rPr>
              <w:t>调整的</w:t>
            </w:r>
            <w:r w:rsidRPr="00D421A9">
              <w:rPr>
                <w:rFonts w:ascii="Times New Roman" w:eastAsia="宋体" w:hAnsi="Times New Roman" w:cs="Times New Roman"/>
                <w:i/>
              </w:rPr>
              <w:t>R</w:t>
            </w:r>
            <w:r w:rsidRPr="00D421A9">
              <w:rPr>
                <w:rFonts w:ascii="Times New Roman" w:eastAsia="宋体" w:hAnsi="Times New Roman" w:cs="Times New Roman"/>
                <w:vertAlign w:val="superscript"/>
              </w:rPr>
              <w:t>2</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0.3198</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0.4026</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0.3528</w:t>
            </w:r>
          </w:p>
        </w:tc>
        <w:tc>
          <w:tcPr>
            <w:tcW w:w="51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0.4058</w:t>
            </w:r>
          </w:p>
        </w:tc>
        <w:tc>
          <w:tcPr>
            <w:tcW w:w="554"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0.0070</w:t>
            </w:r>
          </w:p>
        </w:tc>
        <w:tc>
          <w:tcPr>
            <w:tcW w:w="559"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0.1300</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0.1585</w:t>
            </w:r>
          </w:p>
        </w:tc>
        <w:tc>
          <w:tcPr>
            <w:tcW w:w="627" w:type="pct"/>
            <w:vAlign w:val="center"/>
          </w:tcPr>
          <w:p w:rsidR="009D79FB" w:rsidRPr="00D421A9" w:rsidRDefault="009D79FB" w:rsidP="00334FC6">
            <w:pPr>
              <w:jc w:val="center"/>
              <w:rPr>
                <w:rFonts w:ascii="Times New Roman" w:eastAsia="宋体" w:hAnsi="Times New Roman" w:cs="Times New Roman"/>
              </w:rPr>
            </w:pPr>
            <w:r w:rsidRPr="00D421A9">
              <w:rPr>
                <w:rFonts w:ascii="Times New Roman" w:eastAsia="宋体" w:hAnsi="Times New Roman" w:cs="Times New Roman"/>
              </w:rPr>
              <w:t>0.2121</w:t>
            </w:r>
          </w:p>
        </w:tc>
      </w:tr>
    </w:tbl>
    <w:p w:rsidR="009D79FB" w:rsidRPr="00D421A9" w:rsidRDefault="009D79FB" w:rsidP="009D79FB">
      <w:pPr>
        <w:ind w:firstLineChars="200" w:firstLine="300"/>
        <w:rPr>
          <w:rFonts w:ascii="Times New Roman" w:eastAsia="楷体" w:hAnsi="Times New Roman" w:cs="Times New Roman"/>
          <w:sz w:val="15"/>
        </w:rPr>
      </w:pPr>
      <w:r w:rsidRPr="00D421A9">
        <w:rPr>
          <w:rFonts w:ascii="Times New Roman" w:eastAsia="楷体" w:hAnsi="Times New Roman" w:cs="Times New Roman"/>
          <w:sz w:val="15"/>
        </w:rPr>
        <w:t>注：括号内为异方差稳健标准误，</w:t>
      </w:r>
      <w:r w:rsidRPr="00D421A9">
        <w:rPr>
          <w:rFonts w:ascii="Times New Roman" w:eastAsia="楷体" w:hAnsi="Times New Roman" w:cs="Times New Roman"/>
          <w:sz w:val="15"/>
          <w:vertAlign w:val="superscript"/>
        </w:rPr>
        <w:t>*</w:t>
      </w:r>
      <w:r w:rsidRPr="00D421A9">
        <w:rPr>
          <w:rFonts w:ascii="Times New Roman" w:eastAsia="楷体" w:hAnsi="Times New Roman" w:cs="Times New Roman"/>
          <w:sz w:val="15"/>
        </w:rPr>
        <w:t>、</w:t>
      </w:r>
      <w:r w:rsidRPr="00D421A9">
        <w:rPr>
          <w:rFonts w:ascii="Times New Roman" w:eastAsia="楷体" w:hAnsi="Times New Roman" w:cs="Times New Roman"/>
          <w:sz w:val="15"/>
          <w:vertAlign w:val="superscript"/>
        </w:rPr>
        <w:t>**</w:t>
      </w:r>
      <w:r w:rsidRPr="00D421A9">
        <w:rPr>
          <w:rFonts w:ascii="Times New Roman" w:eastAsia="楷体" w:hAnsi="Times New Roman" w:cs="Times New Roman"/>
          <w:sz w:val="15"/>
        </w:rPr>
        <w:t>、</w:t>
      </w:r>
      <w:r w:rsidRPr="00D421A9">
        <w:rPr>
          <w:rFonts w:ascii="Times New Roman" w:eastAsia="楷体" w:hAnsi="Times New Roman" w:cs="Times New Roman"/>
          <w:sz w:val="15"/>
          <w:vertAlign w:val="superscript"/>
        </w:rPr>
        <w:t>***</w:t>
      </w:r>
      <w:r w:rsidRPr="00D421A9">
        <w:rPr>
          <w:rFonts w:ascii="Times New Roman" w:eastAsia="楷体" w:hAnsi="Times New Roman" w:cs="Times New Roman"/>
          <w:sz w:val="15"/>
        </w:rPr>
        <w:t>分别表示回归系数在</w:t>
      </w:r>
      <w:r w:rsidRPr="00D421A9">
        <w:rPr>
          <w:rFonts w:ascii="Times New Roman" w:eastAsia="楷体" w:hAnsi="Times New Roman" w:cs="Times New Roman"/>
          <w:sz w:val="15"/>
        </w:rPr>
        <w:t>10%</w:t>
      </w:r>
      <w:r w:rsidRPr="00D421A9">
        <w:rPr>
          <w:rFonts w:ascii="Times New Roman" w:eastAsia="楷体" w:hAnsi="Times New Roman" w:cs="Times New Roman"/>
          <w:sz w:val="15"/>
        </w:rPr>
        <w:t>、</w:t>
      </w:r>
      <w:r w:rsidRPr="00D421A9">
        <w:rPr>
          <w:rFonts w:ascii="Times New Roman" w:eastAsia="楷体" w:hAnsi="Times New Roman" w:cs="Times New Roman"/>
          <w:sz w:val="15"/>
        </w:rPr>
        <w:t>5%</w:t>
      </w:r>
      <w:r w:rsidRPr="00D421A9">
        <w:rPr>
          <w:rFonts w:ascii="Times New Roman" w:eastAsia="楷体" w:hAnsi="Times New Roman" w:cs="Times New Roman"/>
          <w:sz w:val="15"/>
        </w:rPr>
        <w:t>和</w:t>
      </w:r>
      <w:r w:rsidRPr="00D421A9">
        <w:rPr>
          <w:rFonts w:ascii="Times New Roman" w:eastAsia="楷体" w:hAnsi="Times New Roman" w:cs="Times New Roman"/>
          <w:sz w:val="15"/>
        </w:rPr>
        <w:t>1%</w:t>
      </w:r>
      <w:r w:rsidRPr="00D421A9">
        <w:rPr>
          <w:rFonts w:ascii="Times New Roman" w:eastAsia="楷体" w:hAnsi="Times New Roman" w:cs="Times New Roman"/>
          <w:sz w:val="15"/>
        </w:rPr>
        <w:t>的水平上显著。</w:t>
      </w:r>
    </w:p>
    <w:p w:rsidR="009D79FB" w:rsidRPr="00D421A9" w:rsidRDefault="009D79FB" w:rsidP="009D79FB">
      <w:pPr>
        <w:ind w:firstLineChars="200" w:firstLine="420"/>
        <w:rPr>
          <w:rFonts w:ascii="Times New Roman" w:hAnsi="Times New Roman" w:cs="Times New Roman"/>
        </w:rPr>
      </w:pPr>
      <w:r w:rsidRPr="00D421A9">
        <w:rPr>
          <w:rFonts w:ascii="Times New Roman" w:hAnsi="Times New Roman" w:cs="Times New Roman" w:hint="eastAsia"/>
        </w:rPr>
        <w:t>本部分延伸</w:t>
      </w:r>
      <w:r w:rsidRPr="00D421A9">
        <w:rPr>
          <w:rFonts w:ascii="Times New Roman" w:hAnsi="Times New Roman" w:cs="Times New Roman"/>
        </w:rPr>
        <w:t>讨论了风险态度</w:t>
      </w:r>
      <w:r w:rsidRPr="00D421A9">
        <w:rPr>
          <w:rFonts w:ascii="Times New Roman" w:hAnsi="Times New Roman" w:cs="Times New Roman" w:hint="eastAsia"/>
        </w:rPr>
        <w:t>与</w:t>
      </w:r>
      <w:r w:rsidRPr="00D421A9">
        <w:rPr>
          <w:rFonts w:ascii="Times New Roman" w:hAnsi="Times New Roman" w:cs="Times New Roman"/>
        </w:rPr>
        <w:t>股票市场</w:t>
      </w:r>
      <w:r w:rsidRPr="00D421A9">
        <w:rPr>
          <w:rFonts w:ascii="Times New Roman" w:hAnsi="Times New Roman" w:cs="Times New Roman" w:hint="eastAsia"/>
        </w:rPr>
        <w:t>，</w:t>
      </w:r>
      <w:r w:rsidRPr="00D421A9">
        <w:rPr>
          <w:rFonts w:ascii="Times New Roman" w:hAnsi="Times New Roman" w:cs="Times New Roman"/>
        </w:rPr>
        <w:t>并分析了风险态度与全球金融周期的关系。</w:t>
      </w:r>
      <w:r w:rsidRPr="00D421A9">
        <w:rPr>
          <w:rFonts w:ascii="Times New Roman" w:hAnsi="Times New Roman" w:cs="Times New Roman" w:hint="eastAsia"/>
        </w:rPr>
        <w:t>我们</w:t>
      </w:r>
      <w:r w:rsidRPr="00D421A9">
        <w:rPr>
          <w:rFonts w:ascii="Times New Roman" w:hAnsi="Times New Roman" w:cs="Times New Roman"/>
        </w:rPr>
        <w:t>发现，</w:t>
      </w:r>
      <w:r w:rsidRPr="00D421A9">
        <w:rPr>
          <w:rFonts w:ascii="Times New Roman" w:hAnsi="Times New Roman" w:cs="Times New Roman" w:hint="eastAsia"/>
        </w:rPr>
        <w:t>风险</w:t>
      </w:r>
      <w:r w:rsidRPr="00D421A9">
        <w:rPr>
          <w:rFonts w:ascii="Times New Roman" w:hAnsi="Times New Roman" w:cs="Times New Roman"/>
        </w:rPr>
        <w:t>态度显著影响</w:t>
      </w:r>
      <w:r w:rsidRPr="00D421A9">
        <w:rPr>
          <w:rFonts w:ascii="Times New Roman" w:hAnsi="Times New Roman" w:cs="Times New Roman" w:hint="eastAsia"/>
        </w:rPr>
        <w:t>了</w:t>
      </w:r>
      <w:r w:rsidRPr="00D421A9">
        <w:rPr>
          <w:rFonts w:ascii="Times New Roman" w:hAnsi="Times New Roman" w:cs="Times New Roman"/>
        </w:rPr>
        <w:t>股市表现，</w:t>
      </w:r>
      <w:r w:rsidRPr="00D421A9">
        <w:rPr>
          <w:rFonts w:ascii="Times New Roman" w:hAnsi="Times New Roman" w:cs="Times New Roman" w:hint="eastAsia"/>
        </w:rPr>
        <w:t>厌恶</w:t>
      </w:r>
      <w:r w:rsidRPr="00D421A9">
        <w:rPr>
          <w:rFonts w:ascii="Times New Roman" w:hAnsi="Times New Roman" w:cs="Times New Roman"/>
        </w:rPr>
        <w:t>程度越</w:t>
      </w:r>
      <w:r w:rsidRPr="00D421A9">
        <w:rPr>
          <w:rFonts w:ascii="Times New Roman" w:hAnsi="Times New Roman" w:cs="Times New Roman" w:hint="eastAsia"/>
        </w:rPr>
        <w:t>高</w:t>
      </w:r>
      <w:r w:rsidRPr="00D421A9">
        <w:rPr>
          <w:rFonts w:ascii="Times New Roman" w:hAnsi="Times New Roman" w:cs="Times New Roman"/>
        </w:rPr>
        <w:t>，对应股票收益和波动都</w:t>
      </w:r>
      <w:r w:rsidRPr="00D421A9">
        <w:rPr>
          <w:rFonts w:ascii="Times New Roman" w:hAnsi="Times New Roman" w:cs="Times New Roman" w:hint="eastAsia"/>
        </w:rPr>
        <w:t>越小，这种</w:t>
      </w:r>
      <w:r w:rsidRPr="00D421A9">
        <w:rPr>
          <w:rFonts w:ascii="Times New Roman" w:hAnsi="Times New Roman" w:cs="Times New Roman"/>
        </w:rPr>
        <w:t>影响最终会导致全球金融周期</w:t>
      </w:r>
      <w:r w:rsidRPr="00D421A9">
        <w:rPr>
          <w:rFonts w:ascii="Times New Roman" w:hAnsi="Times New Roman" w:cs="Times New Roman" w:hint="eastAsia"/>
        </w:rPr>
        <w:t>呈现</w:t>
      </w:r>
      <w:r w:rsidRPr="00D421A9">
        <w:rPr>
          <w:rFonts w:ascii="Times New Roman" w:hAnsi="Times New Roman" w:cs="Times New Roman"/>
        </w:rPr>
        <w:t>“</w:t>
      </w:r>
      <w:r w:rsidRPr="00D421A9">
        <w:rPr>
          <w:rFonts w:ascii="Times New Roman" w:hAnsi="Times New Roman" w:cs="Times New Roman" w:hint="eastAsia"/>
        </w:rPr>
        <w:t>衰退</w:t>
      </w:r>
      <w:r w:rsidRPr="00D421A9">
        <w:rPr>
          <w:rFonts w:ascii="Times New Roman" w:hAnsi="Times New Roman" w:cs="Times New Roman"/>
        </w:rPr>
        <w:t>”</w:t>
      </w:r>
      <w:r w:rsidRPr="00D421A9">
        <w:rPr>
          <w:rFonts w:ascii="Times New Roman" w:hAnsi="Times New Roman" w:cs="Times New Roman" w:hint="eastAsia"/>
        </w:rPr>
        <w:t>倾向。换而言之</w:t>
      </w:r>
      <w:r w:rsidRPr="00D421A9">
        <w:rPr>
          <w:rFonts w:ascii="Times New Roman" w:hAnsi="Times New Roman" w:cs="Times New Roman"/>
        </w:rPr>
        <w:t>，风险态度表现出逆周期的变化特征。</w:t>
      </w:r>
      <w:r w:rsidRPr="00D421A9">
        <w:rPr>
          <w:rFonts w:ascii="Times New Roman" w:hAnsi="Times New Roman" w:cs="Times New Roman" w:hint="eastAsia"/>
        </w:rPr>
        <w:t>风险态度变化</w:t>
      </w:r>
      <w:r w:rsidRPr="00D421A9">
        <w:rPr>
          <w:rFonts w:ascii="Times New Roman" w:hAnsi="Times New Roman" w:cs="Times New Roman"/>
        </w:rPr>
        <w:t>可以作为预判金融市场动荡的先行指标参考。</w:t>
      </w:r>
    </w:p>
    <w:p w:rsidR="00D77475" w:rsidRPr="00D421A9" w:rsidRDefault="00DA5C29" w:rsidP="00D77475">
      <w:pPr>
        <w:jc w:val="center"/>
        <w:rPr>
          <w:rFonts w:ascii="黑体" w:eastAsia="黑体" w:hAnsi="黑体" w:cs="Times New Roman"/>
          <w:sz w:val="28"/>
        </w:rPr>
      </w:pPr>
      <w:r w:rsidRPr="00D421A9">
        <w:rPr>
          <w:rFonts w:ascii="黑体" w:eastAsia="黑体" w:hAnsi="黑体" w:cs="Times New Roman" w:hint="eastAsia"/>
          <w:sz w:val="28"/>
        </w:rPr>
        <w:t>七</w:t>
      </w:r>
      <w:r w:rsidR="005867CC" w:rsidRPr="00D421A9">
        <w:rPr>
          <w:rFonts w:ascii="黑体" w:eastAsia="黑体" w:hAnsi="黑体" w:cs="Times New Roman" w:hint="eastAsia"/>
          <w:sz w:val="28"/>
        </w:rPr>
        <w:t>、</w:t>
      </w:r>
      <w:r w:rsidR="00D77475" w:rsidRPr="00D421A9">
        <w:rPr>
          <w:rFonts w:ascii="黑体" w:eastAsia="黑体" w:hAnsi="黑体" w:cs="Times New Roman"/>
          <w:sz w:val="28"/>
        </w:rPr>
        <w:t>结论</w:t>
      </w:r>
    </w:p>
    <w:p w:rsidR="003E5493" w:rsidRPr="00D421A9" w:rsidRDefault="007A10D9" w:rsidP="003E5493">
      <w:pPr>
        <w:ind w:firstLineChars="200" w:firstLine="420"/>
        <w:rPr>
          <w:rFonts w:ascii="Times New Roman" w:eastAsia="宋体" w:hAnsi="Times New Roman" w:cs="Times New Roman"/>
          <w:kern w:val="0"/>
          <w:szCs w:val="21"/>
        </w:rPr>
      </w:pPr>
      <w:r w:rsidRPr="00D421A9">
        <w:rPr>
          <w:rFonts w:ascii="Times New Roman" w:eastAsia="宋体" w:hAnsi="Times New Roman" w:cs="Times New Roman"/>
          <w:szCs w:val="21"/>
        </w:rPr>
        <w:t>风险态度描述了潜藏在个体内心的对于风险的一种倾向或者偏好，是决定宏观经济和金融的基础性变量。</w:t>
      </w:r>
      <w:r w:rsidR="003E5493" w:rsidRPr="00D421A9">
        <w:rPr>
          <w:rFonts w:ascii="Times New Roman" w:eastAsia="宋体" w:hAnsi="Times New Roman" w:cs="Times New Roman"/>
          <w:szCs w:val="21"/>
        </w:rPr>
        <w:t>本文通过元分析方法，寻找全球</w:t>
      </w:r>
      <w:r w:rsidR="003E5493" w:rsidRPr="00D421A9">
        <w:rPr>
          <w:rFonts w:ascii="Times New Roman" w:eastAsia="宋体" w:hAnsi="Times New Roman" w:cs="Times New Roman"/>
          <w:szCs w:val="21"/>
        </w:rPr>
        <w:t>79</w:t>
      </w:r>
      <w:r w:rsidR="003E5493" w:rsidRPr="00D421A9">
        <w:rPr>
          <w:rFonts w:ascii="Times New Roman" w:eastAsia="宋体" w:hAnsi="Times New Roman" w:cs="Times New Roman"/>
          <w:szCs w:val="21"/>
        </w:rPr>
        <w:t>个国家风险态度中体现出的共性和异质性，</w:t>
      </w:r>
      <w:r w:rsidR="006B3B52" w:rsidRPr="00D421A9">
        <w:rPr>
          <w:rFonts w:ascii="Times New Roman" w:eastAsia="宋体" w:hAnsi="Times New Roman" w:cs="Times New Roman"/>
          <w:szCs w:val="21"/>
        </w:rPr>
        <w:t>从国家、文化、</w:t>
      </w:r>
      <w:r w:rsidR="00421D86" w:rsidRPr="00D421A9">
        <w:rPr>
          <w:rFonts w:ascii="Times New Roman" w:eastAsia="宋体" w:hAnsi="Times New Roman" w:cs="Times New Roman"/>
          <w:szCs w:val="21"/>
        </w:rPr>
        <w:t>收入、</w:t>
      </w:r>
      <w:r w:rsidR="006B3B52" w:rsidRPr="00D421A9">
        <w:rPr>
          <w:rFonts w:ascii="Times New Roman" w:eastAsia="宋体" w:hAnsi="Times New Roman" w:cs="Times New Roman"/>
          <w:szCs w:val="21"/>
        </w:rPr>
        <w:t>生命周期等层面考察</w:t>
      </w:r>
      <w:r w:rsidR="003E5493" w:rsidRPr="00D421A9">
        <w:rPr>
          <w:rFonts w:ascii="Times New Roman" w:eastAsia="宋体" w:hAnsi="Times New Roman" w:cs="Times New Roman"/>
          <w:szCs w:val="21"/>
        </w:rPr>
        <w:t>其影响因素，</w:t>
      </w:r>
      <w:r w:rsidR="009363EF" w:rsidRPr="00D421A9">
        <w:rPr>
          <w:rFonts w:ascii="Times New Roman" w:eastAsia="宋体" w:hAnsi="Times New Roman" w:cs="Times New Roman"/>
          <w:szCs w:val="21"/>
        </w:rPr>
        <w:t>对</w:t>
      </w:r>
      <w:r w:rsidR="003E5493" w:rsidRPr="00D421A9">
        <w:rPr>
          <w:rFonts w:ascii="Times New Roman" w:eastAsia="宋体" w:hAnsi="Times New Roman" w:cs="Times New Roman"/>
          <w:szCs w:val="21"/>
        </w:rPr>
        <w:t>理解风险态度</w:t>
      </w:r>
      <w:r w:rsidR="009363EF" w:rsidRPr="00D421A9">
        <w:rPr>
          <w:rFonts w:ascii="Times New Roman" w:eastAsia="宋体" w:hAnsi="Times New Roman" w:cs="Times New Roman"/>
          <w:szCs w:val="21"/>
        </w:rPr>
        <w:t>作出了新的思考</w:t>
      </w:r>
      <w:r w:rsidR="003E5493" w:rsidRPr="00D421A9">
        <w:rPr>
          <w:rFonts w:ascii="Times New Roman" w:eastAsia="宋体" w:hAnsi="Times New Roman" w:cs="Times New Roman"/>
          <w:szCs w:val="21"/>
        </w:rPr>
        <w:t>。</w:t>
      </w:r>
    </w:p>
    <w:p w:rsidR="00AF61B5" w:rsidRPr="00D421A9" w:rsidRDefault="007A10D9" w:rsidP="003E5493">
      <w:pPr>
        <w:ind w:firstLineChars="200" w:firstLine="420"/>
        <w:rPr>
          <w:rFonts w:ascii="Times New Roman" w:hAnsi="Times New Roman" w:cs="Times New Roman"/>
        </w:rPr>
      </w:pPr>
      <w:r w:rsidRPr="00D421A9">
        <w:rPr>
          <w:rFonts w:ascii="Times New Roman" w:eastAsia="宋体" w:hAnsi="Times New Roman" w:cs="Times New Roman"/>
        </w:rPr>
        <w:t>本文</w:t>
      </w:r>
      <w:r w:rsidRPr="00D421A9">
        <w:rPr>
          <w:rFonts w:ascii="Times New Roman" w:hAnsi="Times New Roman" w:cs="Times New Roman"/>
        </w:rPr>
        <w:t>我们手工搜集了</w:t>
      </w:r>
      <w:r w:rsidRPr="00D421A9">
        <w:rPr>
          <w:rFonts w:ascii="Times New Roman" w:hAnsi="Times New Roman" w:cs="Times New Roman"/>
        </w:rPr>
        <w:t>122</w:t>
      </w:r>
      <w:r w:rsidRPr="00D421A9">
        <w:rPr>
          <w:rFonts w:ascii="Times New Roman" w:hAnsi="Times New Roman" w:cs="Times New Roman"/>
        </w:rPr>
        <w:t>篇公开发表的测算相对风险厌恶系数的文献，共整理了</w:t>
      </w:r>
      <w:r w:rsidRPr="00D421A9">
        <w:rPr>
          <w:rFonts w:ascii="Times New Roman" w:hAnsi="Times New Roman" w:cs="Times New Roman"/>
        </w:rPr>
        <w:t>1133</w:t>
      </w:r>
      <w:r w:rsidR="00AF61B5" w:rsidRPr="00D421A9">
        <w:rPr>
          <w:rFonts w:ascii="Times New Roman" w:hAnsi="Times New Roman" w:cs="Times New Roman"/>
        </w:rPr>
        <w:t>个</w:t>
      </w:r>
      <w:r w:rsidR="00AF61B5" w:rsidRPr="00D421A9">
        <w:rPr>
          <w:rFonts w:ascii="Times New Roman" w:hAnsi="Times New Roman" w:cs="Times New Roman" w:hint="eastAsia"/>
        </w:rPr>
        <w:t>估计值</w:t>
      </w:r>
      <w:r w:rsidRPr="00D421A9">
        <w:rPr>
          <w:rFonts w:ascii="Times New Roman" w:hAnsi="Times New Roman" w:cs="Times New Roman"/>
        </w:rPr>
        <w:t>，共计</w:t>
      </w:r>
      <w:r w:rsidRPr="00D421A9">
        <w:rPr>
          <w:rFonts w:ascii="Times New Roman" w:hAnsi="Times New Roman" w:cs="Times New Roman"/>
        </w:rPr>
        <w:t>71379</w:t>
      </w:r>
      <w:r w:rsidRPr="00D421A9">
        <w:rPr>
          <w:rFonts w:ascii="Times New Roman" w:hAnsi="Times New Roman" w:cs="Times New Roman"/>
        </w:rPr>
        <w:t>个数据点，样本覆盖全球</w:t>
      </w:r>
      <w:r w:rsidRPr="00D421A9">
        <w:rPr>
          <w:rFonts w:ascii="Times New Roman" w:hAnsi="Times New Roman" w:cs="Times New Roman"/>
        </w:rPr>
        <w:t>79</w:t>
      </w:r>
      <w:r w:rsidRPr="00D421A9">
        <w:rPr>
          <w:rFonts w:ascii="Times New Roman" w:hAnsi="Times New Roman" w:cs="Times New Roman"/>
        </w:rPr>
        <w:t>个国家。</w:t>
      </w:r>
      <w:r w:rsidR="003E5493" w:rsidRPr="00D421A9">
        <w:rPr>
          <w:rFonts w:ascii="Times New Roman" w:hAnsi="Times New Roman" w:cs="Times New Roman" w:hint="eastAsia"/>
        </w:rPr>
        <w:t>数据</w:t>
      </w:r>
      <w:r w:rsidR="003E5493" w:rsidRPr="00D421A9">
        <w:rPr>
          <w:rFonts w:ascii="Times New Roman" w:hAnsi="Times New Roman" w:cs="Times New Roman"/>
        </w:rPr>
        <w:t>显示：</w:t>
      </w:r>
      <w:r w:rsidR="00AF61B5" w:rsidRPr="00D421A9">
        <w:rPr>
          <w:rFonts w:ascii="Times New Roman" w:eastAsia="宋体" w:hAnsi="Times New Roman" w:cs="Times New Roman"/>
        </w:rPr>
        <w:t>风险厌恶系数均值层面，全球为</w:t>
      </w:r>
      <w:r w:rsidR="00AF61B5" w:rsidRPr="00D421A9">
        <w:rPr>
          <w:rFonts w:ascii="Times New Roman" w:eastAsia="宋体" w:hAnsi="Times New Roman" w:cs="Times New Roman"/>
        </w:rPr>
        <w:t>6.2566</w:t>
      </w:r>
      <w:r w:rsidR="00AF61B5" w:rsidRPr="00D421A9">
        <w:rPr>
          <w:rFonts w:ascii="Times New Roman" w:eastAsia="宋体" w:hAnsi="Times New Roman" w:cs="Times New Roman"/>
        </w:rPr>
        <w:t>，中国为</w:t>
      </w:r>
      <w:r w:rsidR="00AF61B5" w:rsidRPr="00D421A9">
        <w:rPr>
          <w:rFonts w:ascii="Times New Roman" w:eastAsia="宋体" w:hAnsi="Times New Roman" w:cs="Times New Roman"/>
        </w:rPr>
        <w:t>9.3098</w:t>
      </w:r>
      <w:r w:rsidR="00AF61B5" w:rsidRPr="00D421A9">
        <w:rPr>
          <w:rFonts w:ascii="Times New Roman" w:eastAsia="宋体" w:hAnsi="Times New Roman" w:cs="Times New Roman" w:hint="eastAsia"/>
        </w:rPr>
        <w:t>，</w:t>
      </w:r>
      <w:r w:rsidR="00AF61B5" w:rsidRPr="00D421A9">
        <w:rPr>
          <w:rFonts w:ascii="Times New Roman" w:eastAsia="宋体" w:hAnsi="Times New Roman" w:cs="Times New Roman"/>
        </w:rPr>
        <w:t>中国表现出比全世界更加厌恶风险的特征。时间维度，风险态度表现出时变特征，</w:t>
      </w:r>
      <w:r w:rsidR="00AF61B5" w:rsidRPr="00D421A9">
        <w:rPr>
          <w:rFonts w:ascii="Times New Roman" w:eastAsia="宋体" w:hAnsi="Times New Roman" w:cs="Times New Roman"/>
        </w:rPr>
        <w:t>20</w:t>
      </w:r>
      <w:r w:rsidR="00AF61B5" w:rsidRPr="00D421A9">
        <w:rPr>
          <w:rFonts w:ascii="Times New Roman" w:eastAsia="宋体" w:hAnsi="Times New Roman" w:cs="Times New Roman"/>
        </w:rPr>
        <w:t>世纪</w:t>
      </w:r>
      <w:r w:rsidR="00AF61B5" w:rsidRPr="00D421A9">
        <w:rPr>
          <w:rFonts w:ascii="Times New Roman" w:eastAsia="宋体" w:hAnsi="Times New Roman" w:cs="Times New Roman"/>
        </w:rPr>
        <w:t>80</w:t>
      </w:r>
      <w:r w:rsidR="00AF61B5" w:rsidRPr="00D421A9">
        <w:rPr>
          <w:rFonts w:ascii="Times New Roman" w:eastAsia="宋体" w:hAnsi="Times New Roman" w:cs="Times New Roman"/>
        </w:rPr>
        <w:t>年代中期，以及</w:t>
      </w:r>
      <w:r w:rsidR="00AF61B5" w:rsidRPr="00D421A9">
        <w:rPr>
          <w:rFonts w:ascii="Times New Roman" w:eastAsia="宋体" w:hAnsi="Times New Roman" w:cs="Times New Roman"/>
        </w:rPr>
        <w:t>21</w:t>
      </w:r>
      <w:r w:rsidR="00AF61B5" w:rsidRPr="00D421A9">
        <w:rPr>
          <w:rFonts w:ascii="Times New Roman" w:eastAsia="宋体" w:hAnsi="Times New Roman" w:cs="Times New Roman"/>
        </w:rPr>
        <w:t>世纪</w:t>
      </w:r>
      <w:r w:rsidR="003E5493" w:rsidRPr="00D421A9">
        <w:rPr>
          <w:rFonts w:ascii="Times New Roman" w:eastAsia="宋体" w:hAnsi="Times New Roman" w:cs="Times New Roman" w:hint="eastAsia"/>
        </w:rPr>
        <w:t>初期</w:t>
      </w:r>
      <w:r w:rsidR="00AF61B5" w:rsidRPr="00D421A9">
        <w:rPr>
          <w:rFonts w:ascii="Times New Roman" w:eastAsia="宋体" w:hAnsi="Times New Roman" w:cs="Times New Roman"/>
        </w:rPr>
        <w:t>，全球范围内风险态度都出现过厌恶情绪急剧上升的现象。空间维度，风险态度表现出明显的国家差异，亚洲、</w:t>
      </w:r>
      <w:r w:rsidR="003E5493" w:rsidRPr="00D421A9">
        <w:rPr>
          <w:rFonts w:ascii="Times New Roman" w:eastAsia="宋体" w:hAnsi="Times New Roman" w:cs="Times New Roman"/>
        </w:rPr>
        <w:t>非洲和南美洲</w:t>
      </w:r>
      <w:r w:rsidR="003E5493" w:rsidRPr="00D421A9">
        <w:rPr>
          <w:rFonts w:ascii="Times New Roman" w:eastAsia="宋体" w:hAnsi="Times New Roman" w:cs="Times New Roman" w:hint="eastAsia"/>
        </w:rPr>
        <w:t>等</w:t>
      </w:r>
      <w:r w:rsidR="003E5493" w:rsidRPr="00D421A9">
        <w:rPr>
          <w:rFonts w:ascii="Times New Roman" w:eastAsia="宋体" w:hAnsi="Times New Roman" w:cs="Times New Roman"/>
        </w:rPr>
        <w:t>地区风险厌恶程度较低</w:t>
      </w:r>
      <w:r w:rsidR="00AF61B5" w:rsidRPr="00D421A9">
        <w:rPr>
          <w:rFonts w:ascii="Times New Roman" w:eastAsia="宋体" w:hAnsi="Times New Roman" w:cs="Times New Roman"/>
        </w:rPr>
        <w:t>，而欧洲、北美洲和澳洲等地区</w:t>
      </w:r>
      <w:r w:rsidR="003E5493" w:rsidRPr="00D421A9">
        <w:rPr>
          <w:rFonts w:ascii="Times New Roman" w:eastAsia="宋体" w:hAnsi="Times New Roman" w:cs="Times New Roman" w:hint="eastAsia"/>
        </w:rPr>
        <w:t>厌恶程度较高</w:t>
      </w:r>
      <w:r w:rsidR="00AF61B5" w:rsidRPr="00D421A9">
        <w:rPr>
          <w:rFonts w:ascii="Times New Roman" w:eastAsia="宋体" w:hAnsi="Times New Roman" w:cs="Times New Roman"/>
        </w:rPr>
        <w:t>。</w:t>
      </w:r>
    </w:p>
    <w:p w:rsidR="00645EA7" w:rsidRPr="00D421A9" w:rsidRDefault="00645EA7" w:rsidP="00645EA7">
      <w:pPr>
        <w:ind w:firstLineChars="200" w:firstLine="420"/>
        <w:rPr>
          <w:rFonts w:ascii="Times New Roman" w:hAnsi="Times New Roman" w:cs="Times New Roman"/>
        </w:rPr>
      </w:pPr>
      <w:r w:rsidRPr="00D421A9">
        <w:rPr>
          <w:rFonts w:ascii="Times New Roman" w:hAnsi="Times New Roman" w:cs="Times New Roman" w:hint="eastAsia"/>
        </w:rPr>
        <w:t>不同</w:t>
      </w:r>
      <w:r w:rsidR="00AF61B5" w:rsidRPr="00D421A9">
        <w:rPr>
          <w:rFonts w:ascii="Times New Roman" w:hAnsi="Times New Roman" w:cs="Times New Roman"/>
        </w:rPr>
        <w:t>经济发展程度</w:t>
      </w:r>
      <w:r w:rsidRPr="00D421A9">
        <w:rPr>
          <w:rFonts w:ascii="Times New Roman" w:hAnsi="Times New Roman" w:cs="Times New Roman" w:hint="eastAsia"/>
        </w:rPr>
        <w:t>和不同</w:t>
      </w:r>
      <w:r w:rsidRPr="00D421A9">
        <w:rPr>
          <w:rFonts w:ascii="Times New Roman" w:hAnsi="Times New Roman" w:cs="Times New Roman"/>
        </w:rPr>
        <w:t>文化体系</w:t>
      </w:r>
      <w:r w:rsidRPr="00D421A9">
        <w:rPr>
          <w:rFonts w:ascii="Times New Roman" w:hAnsi="Times New Roman" w:cs="Times New Roman" w:hint="eastAsia"/>
        </w:rPr>
        <w:t>中</w:t>
      </w:r>
      <w:r w:rsidRPr="00D421A9">
        <w:rPr>
          <w:rFonts w:ascii="Times New Roman" w:hAnsi="Times New Roman" w:cs="Times New Roman"/>
        </w:rPr>
        <w:t>，对待</w:t>
      </w:r>
      <w:r w:rsidRPr="00D421A9">
        <w:rPr>
          <w:rFonts w:ascii="Times New Roman" w:hAnsi="Times New Roman" w:cs="Times New Roman" w:hint="eastAsia"/>
        </w:rPr>
        <w:t>风险</w:t>
      </w:r>
      <w:r w:rsidRPr="00D421A9">
        <w:rPr>
          <w:rFonts w:ascii="Times New Roman" w:hAnsi="Times New Roman" w:cs="Times New Roman"/>
        </w:rPr>
        <w:t>的态度</w:t>
      </w:r>
      <w:r w:rsidRPr="00D421A9">
        <w:rPr>
          <w:rFonts w:ascii="Times New Roman" w:hAnsi="Times New Roman" w:cs="Times New Roman" w:hint="eastAsia"/>
        </w:rPr>
        <w:t>显著</w:t>
      </w:r>
      <w:r w:rsidRPr="00D421A9">
        <w:rPr>
          <w:rFonts w:ascii="Times New Roman" w:hAnsi="Times New Roman" w:cs="Times New Roman"/>
        </w:rPr>
        <w:t>不同。</w:t>
      </w:r>
      <w:r w:rsidRPr="00D421A9">
        <w:rPr>
          <w:rFonts w:ascii="Times New Roman" w:hAnsi="Times New Roman" w:cs="Times New Roman" w:hint="eastAsia"/>
        </w:rPr>
        <w:t>不同</w:t>
      </w:r>
      <w:r w:rsidRPr="00D421A9">
        <w:rPr>
          <w:rFonts w:ascii="Times New Roman" w:hAnsi="Times New Roman" w:cs="Times New Roman"/>
        </w:rPr>
        <w:t>经济发展程度对应不同收入、经济结构和金融</w:t>
      </w:r>
      <w:r w:rsidRPr="00D421A9">
        <w:rPr>
          <w:rFonts w:ascii="Times New Roman" w:hAnsi="Times New Roman" w:cs="Times New Roman" w:hint="eastAsia"/>
        </w:rPr>
        <w:t>结构</w:t>
      </w:r>
      <w:r w:rsidRPr="00D421A9">
        <w:rPr>
          <w:rFonts w:ascii="Times New Roman" w:hAnsi="Times New Roman" w:cs="Times New Roman"/>
        </w:rPr>
        <w:t>，民众对于风险的认识、承受能力等会存在差异，表现出</w:t>
      </w:r>
      <w:r w:rsidRPr="00D421A9">
        <w:rPr>
          <w:rFonts w:ascii="Times New Roman" w:hAnsi="Times New Roman" w:cs="Times New Roman"/>
        </w:rPr>
        <w:lastRenderedPageBreak/>
        <w:t>异质性。</w:t>
      </w:r>
      <w:r w:rsidRPr="00D421A9">
        <w:rPr>
          <w:rFonts w:ascii="Times New Roman" w:hAnsi="Times New Roman" w:cs="Times New Roman" w:hint="eastAsia"/>
        </w:rPr>
        <w:t>文化</w:t>
      </w:r>
      <w:r w:rsidRPr="00D421A9">
        <w:rPr>
          <w:rFonts w:ascii="Times New Roman" w:hAnsi="Times New Roman" w:cs="Times New Roman"/>
        </w:rPr>
        <w:t>异质性则蕴含了历史和信仰差异。中国</w:t>
      </w:r>
      <w:r w:rsidRPr="00D421A9">
        <w:rPr>
          <w:rFonts w:ascii="Times New Roman" w:hAnsi="Times New Roman" w:cs="Times New Roman" w:hint="eastAsia"/>
        </w:rPr>
        <w:t>文化</w:t>
      </w:r>
      <w:r w:rsidRPr="00D421A9">
        <w:rPr>
          <w:rFonts w:ascii="Times New Roman" w:hAnsi="Times New Roman" w:cs="Times New Roman"/>
        </w:rPr>
        <w:t>起源于平原地区，受到儒家文化</w:t>
      </w:r>
      <w:r w:rsidRPr="00D421A9">
        <w:rPr>
          <w:rFonts w:ascii="Times New Roman" w:hAnsi="Times New Roman" w:cs="Times New Roman" w:hint="eastAsia"/>
        </w:rPr>
        <w:t>（以及萌生</w:t>
      </w:r>
      <w:r w:rsidRPr="00D421A9">
        <w:rPr>
          <w:rFonts w:ascii="Times New Roman" w:hAnsi="Times New Roman" w:cs="Times New Roman"/>
        </w:rPr>
        <w:t>儒家文化</w:t>
      </w:r>
      <w:r w:rsidRPr="00D421A9">
        <w:rPr>
          <w:rFonts w:ascii="Times New Roman" w:hAnsi="Times New Roman" w:cs="Times New Roman" w:hint="eastAsia"/>
        </w:rPr>
        <w:t>的</w:t>
      </w:r>
      <w:r w:rsidRPr="00D421A9">
        <w:rPr>
          <w:rFonts w:ascii="Times New Roman" w:hAnsi="Times New Roman" w:cs="Times New Roman"/>
        </w:rPr>
        <w:t>春秋时期历史背景</w:t>
      </w:r>
      <w:r w:rsidRPr="00D421A9">
        <w:rPr>
          <w:rFonts w:ascii="Times New Roman" w:hAnsi="Times New Roman" w:cs="Times New Roman" w:hint="eastAsia"/>
        </w:rPr>
        <w:t>）的</w:t>
      </w:r>
      <w:r w:rsidRPr="00D421A9">
        <w:rPr>
          <w:rFonts w:ascii="Times New Roman" w:hAnsi="Times New Roman" w:cs="Times New Roman"/>
        </w:rPr>
        <w:t>影响，这一文化体系</w:t>
      </w:r>
      <w:r w:rsidRPr="00D421A9">
        <w:rPr>
          <w:rFonts w:ascii="Times New Roman" w:hAnsi="Times New Roman" w:cs="Times New Roman" w:hint="eastAsia"/>
        </w:rPr>
        <w:t>下</w:t>
      </w:r>
      <w:r w:rsidRPr="00D421A9">
        <w:rPr>
          <w:rFonts w:ascii="Times New Roman" w:hAnsi="Times New Roman" w:cs="Times New Roman"/>
        </w:rPr>
        <w:t>的民众会更加厌恶风险。具体地</w:t>
      </w:r>
      <w:r w:rsidRPr="00D421A9">
        <w:rPr>
          <w:rFonts w:ascii="Times New Roman" w:hAnsi="Times New Roman" w:cs="Times New Roman" w:hint="eastAsia"/>
        </w:rPr>
        <w:t>，</w:t>
      </w:r>
      <w:r w:rsidRPr="00D421A9">
        <w:rPr>
          <w:rFonts w:ascii="Times New Roman" w:eastAsia="宋体" w:hAnsi="Times New Roman" w:cs="Times New Roman" w:hint="eastAsia"/>
        </w:rPr>
        <w:t>中国</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8.4038</w:t>
      </w:r>
      <w:r w:rsidRPr="00D421A9">
        <w:rPr>
          <w:rFonts w:ascii="Times New Roman" w:eastAsia="宋体" w:hAnsi="Times New Roman" w:cs="Times New Roman" w:hint="eastAsia"/>
        </w:rPr>
        <w:t>）、</w:t>
      </w:r>
      <w:r w:rsidRPr="00D421A9">
        <w:rPr>
          <w:rFonts w:ascii="Times New Roman" w:eastAsia="宋体" w:hAnsi="Times New Roman" w:cs="Times New Roman"/>
        </w:rPr>
        <w:t>印度文化体系</w:t>
      </w:r>
      <w:r w:rsidRPr="00D421A9">
        <w:rPr>
          <w:rFonts w:ascii="Times New Roman" w:eastAsia="宋体" w:hAnsi="Times New Roman" w:cs="Times New Roman" w:hint="eastAsia"/>
        </w:rPr>
        <w:t>（</w:t>
      </w:r>
      <w:r w:rsidRPr="00D421A9">
        <w:rPr>
          <w:rFonts w:ascii="Times New Roman" w:eastAsia="宋体" w:hAnsi="Times New Roman" w:cs="Times New Roman"/>
        </w:rPr>
        <w:t>1.3784</w:t>
      </w:r>
      <w:r w:rsidRPr="00D421A9">
        <w:rPr>
          <w:rFonts w:ascii="Times New Roman" w:eastAsia="宋体" w:hAnsi="Times New Roman" w:cs="Times New Roman" w:hint="eastAsia"/>
        </w:rPr>
        <w:t>）、伊斯兰</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0.8458</w:t>
      </w:r>
      <w:r w:rsidRPr="00D421A9">
        <w:rPr>
          <w:rFonts w:ascii="Times New Roman" w:eastAsia="宋体" w:hAnsi="Times New Roman" w:cs="Times New Roman" w:hint="eastAsia"/>
        </w:rPr>
        <w:t>）、欧洲</w:t>
      </w:r>
      <w:r w:rsidRPr="00D421A9">
        <w:rPr>
          <w:rFonts w:ascii="Times New Roman" w:eastAsia="宋体" w:hAnsi="Times New Roman" w:cs="Times New Roman"/>
        </w:rPr>
        <w:t>文化体系</w:t>
      </w:r>
      <w:r w:rsidRPr="00D421A9">
        <w:rPr>
          <w:rFonts w:ascii="Times New Roman" w:eastAsia="宋体" w:hAnsi="Times New Roman" w:cs="Times New Roman" w:hint="eastAsia"/>
        </w:rPr>
        <w:t>（</w:t>
      </w:r>
      <w:r w:rsidRPr="00D421A9">
        <w:rPr>
          <w:rFonts w:ascii="Times New Roman" w:eastAsia="宋体" w:hAnsi="Times New Roman" w:cs="Times New Roman"/>
        </w:rPr>
        <w:t>5.5202</w:t>
      </w:r>
      <w:r w:rsidRPr="00D421A9">
        <w:rPr>
          <w:rFonts w:ascii="Times New Roman" w:eastAsia="宋体" w:hAnsi="Times New Roman" w:cs="Times New Roman" w:hint="eastAsia"/>
        </w:rPr>
        <w:t>）</w:t>
      </w:r>
      <w:r w:rsidRPr="00D421A9">
        <w:rPr>
          <w:rFonts w:ascii="Times New Roman" w:eastAsia="宋体" w:hAnsi="Times New Roman" w:cs="Times New Roman"/>
        </w:rPr>
        <w:t>之间风险态度差异明显。</w:t>
      </w:r>
    </w:p>
    <w:p w:rsidR="00AF61B5" w:rsidRPr="00D421A9" w:rsidRDefault="00F114BB" w:rsidP="00A56B91">
      <w:pPr>
        <w:ind w:firstLineChars="200" w:firstLine="420"/>
        <w:rPr>
          <w:rFonts w:ascii="Times New Roman" w:eastAsia="宋体" w:hAnsi="Times New Roman" w:cs="Times New Roman"/>
        </w:rPr>
      </w:pPr>
      <w:r w:rsidRPr="00D421A9">
        <w:rPr>
          <w:rFonts w:ascii="Times New Roman" w:hAnsi="Times New Roman" w:cs="Times New Roman" w:hint="eastAsia"/>
        </w:rPr>
        <w:t>生命周期相关的</w:t>
      </w:r>
      <w:r w:rsidR="00AF61B5" w:rsidRPr="00D421A9">
        <w:rPr>
          <w:rFonts w:ascii="Times New Roman" w:hAnsi="Times New Roman" w:cs="Times New Roman" w:hint="eastAsia"/>
        </w:rPr>
        <w:t>人口学</w:t>
      </w:r>
      <w:r w:rsidRPr="00D421A9">
        <w:rPr>
          <w:rFonts w:ascii="Times New Roman" w:hAnsi="Times New Roman" w:cs="Times New Roman" w:hint="eastAsia"/>
        </w:rPr>
        <w:t>特征</w:t>
      </w:r>
      <w:r w:rsidR="00AF61B5" w:rsidRPr="00D421A9">
        <w:rPr>
          <w:rFonts w:ascii="Times New Roman" w:hAnsi="Times New Roman" w:cs="Times New Roman"/>
        </w:rPr>
        <w:t>和</w:t>
      </w:r>
      <w:r w:rsidRPr="00D421A9">
        <w:rPr>
          <w:rFonts w:ascii="Times New Roman" w:hAnsi="Times New Roman" w:cs="Times New Roman" w:hint="eastAsia"/>
        </w:rPr>
        <w:t>一些</w:t>
      </w:r>
      <w:r w:rsidR="00AF61B5" w:rsidRPr="00D421A9">
        <w:rPr>
          <w:rFonts w:ascii="Times New Roman" w:hAnsi="Times New Roman" w:cs="Times New Roman"/>
        </w:rPr>
        <w:t>经济学变量</w:t>
      </w:r>
      <w:r w:rsidR="00AF61B5" w:rsidRPr="00D421A9">
        <w:rPr>
          <w:rFonts w:ascii="Times New Roman" w:hAnsi="Times New Roman" w:cs="Times New Roman" w:hint="eastAsia"/>
        </w:rPr>
        <w:t>均</w:t>
      </w:r>
      <w:r w:rsidR="00AF61B5" w:rsidRPr="00D421A9">
        <w:rPr>
          <w:rFonts w:ascii="Times New Roman" w:hAnsi="Times New Roman" w:cs="Times New Roman"/>
        </w:rPr>
        <w:t>会影响风险态度。</w:t>
      </w:r>
      <w:r w:rsidR="00AF61B5" w:rsidRPr="00D421A9">
        <w:rPr>
          <w:rFonts w:ascii="Times New Roman" w:eastAsia="宋体" w:hAnsi="Times New Roman" w:cs="Times New Roman" w:hint="eastAsia"/>
        </w:rPr>
        <w:t>第一</w:t>
      </w:r>
      <w:r w:rsidR="00AF61B5" w:rsidRPr="00D421A9">
        <w:rPr>
          <w:rFonts w:ascii="Times New Roman" w:eastAsia="宋体" w:hAnsi="Times New Roman" w:cs="Times New Roman"/>
        </w:rPr>
        <w:t>，随着生命周期的</w:t>
      </w:r>
      <w:r w:rsidR="00AF61B5" w:rsidRPr="00D421A9">
        <w:rPr>
          <w:rFonts w:ascii="Times New Roman" w:eastAsia="宋体" w:hAnsi="Times New Roman" w:cs="Times New Roman" w:hint="eastAsia"/>
        </w:rPr>
        <w:t>推进</w:t>
      </w:r>
      <w:r w:rsidR="00AF61B5" w:rsidRPr="00D421A9">
        <w:rPr>
          <w:rFonts w:ascii="Times New Roman" w:eastAsia="宋体" w:hAnsi="Times New Roman" w:cs="Times New Roman"/>
        </w:rPr>
        <w:t>，</w:t>
      </w:r>
      <w:r w:rsidR="00AF61B5" w:rsidRPr="00D421A9">
        <w:rPr>
          <w:rFonts w:ascii="Times New Roman" w:eastAsia="宋体" w:hAnsi="Times New Roman" w:cs="Times New Roman" w:hint="eastAsia"/>
        </w:rPr>
        <w:t>RRA</w:t>
      </w:r>
      <w:r w:rsidR="00AF61B5" w:rsidRPr="00D421A9">
        <w:rPr>
          <w:rFonts w:ascii="Times New Roman" w:eastAsia="宋体" w:hAnsi="Times New Roman" w:cs="Times New Roman" w:hint="eastAsia"/>
        </w:rPr>
        <w:t>呈“倒</w:t>
      </w:r>
      <w:r w:rsidR="00AF61B5" w:rsidRPr="00D421A9">
        <w:rPr>
          <w:rFonts w:ascii="Times New Roman" w:eastAsia="宋体" w:hAnsi="Times New Roman" w:cs="Times New Roman" w:hint="eastAsia"/>
        </w:rPr>
        <w:t>U</w:t>
      </w:r>
      <w:r w:rsidR="00AF61B5" w:rsidRPr="00D421A9">
        <w:rPr>
          <w:rFonts w:ascii="Times New Roman" w:eastAsia="宋体" w:hAnsi="Times New Roman" w:cs="Times New Roman" w:hint="eastAsia"/>
        </w:rPr>
        <w:t>”型变化趋势。</w:t>
      </w:r>
      <w:r w:rsidR="00AF61B5" w:rsidRPr="00D421A9">
        <w:rPr>
          <w:rFonts w:ascii="Times New Roman" w:eastAsia="宋体" w:hAnsi="Times New Roman" w:hint="eastAsia"/>
          <w:szCs w:val="21"/>
        </w:rPr>
        <w:t>少年时期</w:t>
      </w:r>
      <w:r w:rsidR="003E5493" w:rsidRPr="00D421A9">
        <w:rPr>
          <w:rFonts w:ascii="Times New Roman" w:eastAsia="宋体" w:hAnsi="Times New Roman" w:hint="eastAsia"/>
          <w:szCs w:val="21"/>
        </w:rPr>
        <w:t>到</w:t>
      </w:r>
      <w:r w:rsidR="003E5493" w:rsidRPr="00D421A9">
        <w:rPr>
          <w:rFonts w:ascii="Times New Roman" w:eastAsia="宋体" w:hAnsi="Times New Roman"/>
          <w:szCs w:val="21"/>
        </w:rPr>
        <w:t>中年时期，</w:t>
      </w:r>
      <w:r w:rsidR="00AF61B5" w:rsidRPr="00D421A9">
        <w:rPr>
          <w:rFonts w:ascii="Times New Roman" w:eastAsia="宋体" w:hAnsi="Times New Roman" w:hint="eastAsia"/>
          <w:szCs w:val="21"/>
        </w:rPr>
        <w:t>年龄增长伴随经验积累使</w:t>
      </w:r>
      <w:r w:rsidR="003E5493" w:rsidRPr="00D421A9">
        <w:rPr>
          <w:rFonts w:ascii="Times New Roman" w:eastAsia="宋体" w:hAnsi="Times New Roman" w:hint="eastAsia"/>
          <w:szCs w:val="21"/>
        </w:rPr>
        <w:t>风险态度趋于保守</w:t>
      </w:r>
      <w:r w:rsidR="00AF61B5" w:rsidRPr="00D421A9">
        <w:rPr>
          <w:rFonts w:ascii="Times New Roman" w:eastAsia="宋体" w:hAnsi="Times New Roman" w:hint="eastAsia"/>
          <w:szCs w:val="21"/>
        </w:rPr>
        <w:t>。</w:t>
      </w:r>
      <w:r w:rsidR="003E5493" w:rsidRPr="00D421A9">
        <w:rPr>
          <w:rFonts w:ascii="Times New Roman" w:eastAsia="宋体" w:hAnsi="Times New Roman" w:hint="eastAsia"/>
          <w:szCs w:val="21"/>
        </w:rPr>
        <w:t>中年</w:t>
      </w:r>
      <w:r w:rsidR="003E5493" w:rsidRPr="00D421A9">
        <w:rPr>
          <w:rFonts w:ascii="Times New Roman" w:eastAsia="宋体" w:hAnsi="Times New Roman"/>
          <w:szCs w:val="21"/>
        </w:rPr>
        <w:t>以后，</w:t>
      </w:r>
      <w:r w:rsidR="00AF61B5" w:rsidRPr="00D421A9">
        <w:rPr>
          <w:rFonts w:ascii="Times New Roman" w:eastAsia="宋体" w:hAnsi="Times New Roman" w:cs="Times New Roman"/>
          <w:szCs w:val="21"/>
        </w:rPr>
        <w:t>经验积累</w:t>
      </w:r>
      <w:r w:rsidR="00AF61B5" w:rsidRPr="00D421A9">
        <w:rPr>
          <w:rFonts w:ascii="Times New Roman" w:eastAsia="宋体" w:hAnsi="Times New Roman" w:cs="Times New Roman" w:hint="eastAsia"/>
          <w:szCs w:val="21"/>
        </w:rPr>
        <w:t>和</w:t>
      </w:r>
      <w:r w:rsidR="00AF61B5" w:rsidRPr="00D421A9">
        <w:rPr>
          <w:rFonts w:ascii="Times New Roman" w:eastAsia="宋体" w:hAnsi="Times New Roman" w:cs="Times New Roman"/>
          <w:szCs w:val="21"/>
        </w:rPr>
        <w:t>财富积累</w:t>
      </w:r>
      <w:r w:rsidR="00AF61B5" w:rsidRPr="00D421A9">
        <w:rPr>
          <w:rFonts w:ascii="Times New Roman" w:eastAsia="宋体" w:hAnsi="Times New Roman" w:cs="Times New Roman" w:hint="eastAsia"/>
          <w:szCs w:val="21"/>
        </w:rPr>
        <w:t>促使</w:t>
      </w:r>
      <w:r w:rsidR="00AF61B5" w:rsidRPr="00D421A9">
        <w:rPr>
          <w:rFonts w:ascii="Times New Roman" w:eastAsia="宋体" w:hAnsi="Times New Roman" w:cs="Times New Roman"/>
          <w:szCs w:val="21"/>
        </w:rPr>
        <w:t>风险</w:t>
      </w:r>
      <w:r w:rsidR="00AF61B5" w:rsidRPr="00D421A9">
        <w:rPr>
          <w:rFonts w:ascii="Times New Roman" w:eastAsia="宋体" w:hAnsi="Times New Roman" w:cs="Times New Roman" w:hint="eastAsia"/>
          <w:szCs w:val="21"/>
        </w:rPr>
        <w:t>厌恶程度</w:t>
      </w:r>
      <w:r w:rsidR="00AF61B5" w:rsidRPr="00D421A9">
        <w:rPr>
          <w:rFonts w:ascii="Times New Roman" w:eastAsia="宋体" w:hAnsi="Times New Roman" w:cs="Times New Roman"/>
          <w:szCs w:val="21"/>
        </w:rPr>
        <w:t>下降。</w:t>
      </w:r>
      <w:r w:rsidR="00AF61B5" w:rsidRPr="00D421A9">
        <w:rPr>
          <w:rFonts w:ascii="Times New Roman" w:eastAsia="宋体" w:hAnsi="Times New Roman" w:cs="Times New Roman" w:hint="eastAsia"/>
        </w:rPr>
        <w:t>第二</w:t>
      </w:r>
      <w:r w:rsidR="00AF61B5" w:rsidRPr="00D421A9">
        <w:rPr>
          <w:rFonts w:ascii="Times New Roman" w:eastAsia="宋体" w:hAnsi="Times New Roman" w:cs="Times New Roman"/>
        </w:rPr>
        <w:t>，健康状况越差的群体，越厌恶风险。身体健康与心理状态密切</w:t>
      </w:r>
      <w:r w:rsidR="003E5493" w:rsidRPr="00D421A9">
        <w:rPr>
          <w:rFonts w:ascii="Times New Roman" w:eastAsia="宋体" w:hAnsi="Times New Roman" w:cs="Times New Roman"/>
        </w:rPr>
        <w:t>相关。当健康状况较差或变差时，家庭会</w:t>
      </w:r>
      <w:r w:rsidR="003E5493" w:rsidRPr="00D421A9">
        <w:rPr>
          <w:rFonts w:ascii="Times New Roman" w:eastAsia="宋体" w:hAnsi="Times New Roman" w:cs="Times New Roman" w:hint="eastAsia"/>
        </w:rPr>
        <w:t>由于</w:t>
      </w:r>
      <w:r w:rsidR="00AF61B5" w:rsidRPr="00D421A9">
        <w:rPr>
          <w:rFonts w:ascii="Times New Roman" w:eastAsia="宋体" w:hAnsi="Times New Roman" w:cs="Times New Roman"/>
        </w:rPr>
        <w:t>生理性因素和预防性动机</w:t>
      </w:r>
      <w:r w:rsidR="003E5493" w:rsidRPr="00D421A9">
        <w:rPr>
          <w:rFonts w:ascii="Times New Roman" w:eastAsia="宋体" w:hAnsi="Times New Roman" w:cs="Times New Roman" w:hint="eastAsia"/>
        </w:rPr>
        <w:t>而</w:t>
      </w:r>
      <w:r w:rsidR="003E5493" w:rsidRPr="00D421A9">
        <w:rPr>
          <w:rFonts w:ascii="Times New Roman" w:eastAsia="宋体" w:hAnsi="Times New Roman" w:cs="Times New Roman"/>
        </w:rPr>
        <w:t>更加厌恶风险。</w:t>
      </w:r>
      <w:r w:rsidR="00AF61B5" w:rsidRPr="00D421A9">
        <w:rPr>
          <w:rFonts w:ascii="Times New Roman" w:eastAsia="宋体" w:hAnsi="Times New Roman" w:cs="Times New Roman" w:hint="eastAsia"/>
        </w:rPr>
        <w:t>第三</w:t>
      </w:r>
      <w:r w:rsidR="00A56B91" w:rsidRPr="00D421A9">
        <w:rPr>
          <w:rFonts w:ascii="Times New Roman" w:eastAsia="宋体" w:hAnsi="Times New Roman" w:cs="Times New Roman" w:hint="eastAsia"/>
        </w:rPr>
        <w:t>，</w:t>
      </w:r>
      <w:r w:rsidR="00AF61B5" w:rsidRPr="00D421A9">
        <w:rPr>
          <w:rFonts w:ascii="Times New Roman" w:eastAsia="宋体" w:hAnsi="Times New Roman" w:cs="Times New Roman"/>
        </w:rPr>
        <w:t>收入越高越</w:t>
      </w:r>
      <w:r w:rsidR="00AF61B5" w:rsidRPr="00D421A9">
        <w:rPr>
          <w:rFonts w:ascii="Times New Roman" w:eastAsia="宋体" w:hAnsi="Times New Roman" w:cs="Times New Roman" w:hint="eastAsia"/>
        </w:rPr>
        <w:t>厌恶风险</w:t>
      </w:r>
      <w:r w:rsidR="00AF61B5" w:rsidRPr="00D421A9">
        <w:rPr>
          <w:rFonts w:ascii="Times New Roman" w:eastAsia="宋体" w:hAnsi="Times New Roman" w:cs="Times New Roman"/>
        </w:rPr>
        <w:t>。</w:t>
      </w:r>
      <w:r w:rsidR="00AF61B5" w:rsidRPr="00D421A9">
        <w:rPr>
          <w:rFonts w:ascii="Times New Roman" w:eastAsia="宋体" w:hAnsi="Times New Roman" w:cs="Times New Roman"/>
          <w:szCs w:val="21"/>
        </w:rPr>
        <w:t>收入越高、越富有的家庭可能对增加收入或财富开始变得保守，或说更愿意</w:t>
      </w:r>
      <w:r w:rsidR="00AF61B5" w:rsidRPr="00D421A9">
        <w:rPr>
          <w:rFonts w:ascii="Times New Roman" w:eastAsia="宋体" w:hAnsi="Times New Roman" w:cs="Times New Roman"/>
          <w:szCs w:val="21"/>
        </w:rPr>
        <w:t>“</w:t>
      </w:r>
      <w:r w:rsidR="00AF61B5" w:rsidRPr="00D421A9">
        <w:rPr>
          <w:rFonts w:ascii="Times New Roman" w:eastAsia="宋体" w:hAnsi="Times New Roman" w:cs="Times New Roman"/>
          <w:szCs w:val="21"/>
        </w:rPr>
        <w:t>守成</w:t>
      </w:r>
      <w:r w:rsidR="00AF61B5" w:rsidRPr="00D421A9">
        <w:rPr>
          <w:rFonts w:ascii="Times New Roman" w:eastAsia="宋体" w:hAnsi="Times New Roman" w:cs="Times New Roman"/>
          <w:szCs w:val="21"/>
        </w:rPr>
        <w:t>”</w:t>
      </w:r>
      <w:r w:rsidR="00AF61B5" w:rsidRPr="00D421A9">
        <w:rPr>
          <w:rFonts w:ascii="Times New Roman" w:eastAsia="宋体" w:hAnsi="Times New Roman" w:cs="Times New Roman"/>
          <w:szCs w:val="21"/>
        </w:rPr>
        <w:t>；而在收入水平较低时，则更愿意以较低的金额参与一项高风险投资，以小博大，搏一把以获取更多财富的可能性。</w:t>
      </w:r>
      <w:r w:rsidR="00AF61B5" w:rsidRPr="00D421A9">
        <w:rPr>
          <w:rFonts w:ascii="Times New Roman" w:eastAsia="宋体" w:hAnsi="Times New Roman" w:cs="Times New Roman" w:hint="eastAsia"/>
        </w:rPr>
        <w:t>第四</w:t>
      </w:r>
      <w:r w:rsidR="00AF61B5" w:rsidRPr="00D421A9">
        <w:rPr>
          <w:rFonts w:ascii="Times New Roman" w:eastAsia="宋体" w:hAnsi="Times New Roman" w:cs="Times New Roman"/>
        </w:rPr>
        <w:t>，</w:t>
      </w:r>
      <w:r w:rsidR="00AF61B5" w:rsidRPr="00D421A9">
        <w:rPr>
          <w:rFonts w:ascii="Times New Roman" w:eastAsia="宋体" w:hAnsi="Times New Roman" w:cs="Times New Roman"/>
          <w:kern w:val="0"/>
          <w:sz w:val="22"/>
        </w:rPr>
        <w:t>当通货膨胀上升时，</w:t>
      </w:r>
      <w:r w:rsidR="003E5493" w:rsidRPr="00D421A9">
        <w:rPr>
          <w:rFonts w:ascii="Times New Roman" w:eastAsia="宋体" w:hAnsi="Times New Roman" w:cs="Times New Roman"/>
        </w:rPr>
        <w:t>预期未来不确定性将增大，</w:t>
      </w:r>
      <w:r w:rsidR="00AF61B5" w:rsidRPr="00D421A9">
        <w:rPr>
          <w:rFonts w:ascii="Times New Roman" w:eastAsia="宋体" w:hAnsi="Times New Roman" w:cs="Times New Roman"/>
        </w:rPr>
        <w:t>市场会出现恐慌情绪并蔓延，表现为风险厌恶程度提高。</w:t>
      </w:r>
    </w:p>
    <w:p w:rsidR="00A56B91" w:rsidRPr="00D421A9" w:rsidRDefault="003E5493" w:rsidP="00A56B91">
      <w:pPr>
        <w:ind w:firstLineChars="200" w:firstLine="420"/>
        <w:rPr>
          <w:rFonts w:ascii="Times New Roman" w:hAnsi="Times New Roman" w:cs="Times New Roman"/>
        </w:rPr>
      </w:pPr>
      <w:r w:rsidRPr="00D421A9">
        <w:rPr>
          <w:rFonts w:ascii="Times New Roman" w:hAnsi="Times New Roman" w:cs="Times New Roman" w:hint="eastAsia"/>
        </w:rPr>
        <w:t>本文</w:t>
      </w:r>
      <w:r w:rsidRPr="00D421A9">
        <w:rPr>
          <w:rFonts w:ascii="Times New Roman" w:hAnsi="Times New Roman" w:cs="Times New Roman"/>
        </w:rPr>
        <w:t>的理论贡献在于，</w:t>
      </w:r>
      <w:r w:rsidR="00A56B91" w:rsidRPr="00D421A9">
        <w:rPr>
          <w:rFonts w:ascii="Times New Roman" w:eastAsia="宋体" w:hAnsi="Times New Roman" w:cs="Times New Roman"/>
        </w:rPr>
        <w:t>基于文献的元分析，</w:t>
      </w:r>
      <w:r w:rsidR="008B47CF" w:rsidRPr="00D421A9">
        <w:rPr>
          <w:rFonts w:ascii="Times New Roman" w:eastAsia="宋体" w:hAnsi="Times New Roman" w:cs="Times New Roman" w:hint="eastAsia"/>
        </w:rPr>
        <w:t>考察背后的国家、收入、文化和生命周期因素，这</w:t>
      </w:r>
      <w:r w:rsidR="00A56B91" w:rsidRPr="00D421A9">
        <w:rPr>
          <w:rFonts w:ascii="Times New Roman" w:eastAsia="宋体" w:hAnsi="Times New Roman" w:cs="Times New Roman"/>
        </w:rPr>
        <w:t>可以更准确了解风险态度这一核心变量的特征。目前文献中针对风险态度决定因素的研究，更多集中于某一国家的单一样本。本文搜集了关于</w:t>
      </w:r>
      <w:r w:rsidR="00A56B91" w:rsidRPr="00D421A9">
        <w:rPr>
          <w:rFonts w:ascii="Times New Roman" w:eastAsia="宋体" w:hAnsi="Times New Roman" w:cs="Times New Roman"/>
        </w:rPr>
        <w:t>79</w:t>
      </w:r>
      <w:r w:rsidR="00A56B91" w:rsidRPr="00D421A9">
        <w:rPr>
          <w:rFonts w:ascii="Times New Roman" w:eastAsia="宋体" w:hAnsi="Times New Roman" w:cs="Times New Roman"/>
        </w:rPr>
        <w:t>个国家的风险厌恶系数测算结果，探讨了</w:t>
      </w:r>
      <w:r w:rsidR="00A56B91" w:rsidRPr="00D421A9">
        <w:rPr>
          <w:rFonts w:ascii="Times New Roman" w:eastAsia="宋体" w:hAnsi="Times New Roman" w:cs="Times New Roman" w:hint="eastAsia"/>
        </w:rPr>
        <w:t>事实特征</w:t>
      </w:r>
      <w:r w:rsidR="00A56B91" w:rsidRPr="00D421A9">
        <w:rPr>
          <w:rFonts w:ascii="Times New Roman" w:eastAsia="宋体" w:hAnsi="Times New Roman" w:cs="Times New Roman"/>
        </w:rPr>
        <w:t>、异质性</w:t>
      </w:r>
      <w:r w:rsidR="00A56B91" w:rsidRPr="00D421A9">
        <w:rPr>
          <w:rFonts w:ascii="Times New Roman" w:eastAsia="宋体" w:hAnsi="Times New Roman" w:cs="Times New Roman" w:hint="eastAsia"/>
        </w:rPr>
        <w:t>和</w:t>
      </w:r>
      <w:r w:rsidR="00A56B91" w:rsidRPr="00D421A9">
        <w:rPr>
          <w:rFonts w:ascii="Times New Roman" w:eastAsia="宋体" w:hAnsi="Times New Roman" w:cs="Times New Roman"/>
        </w:rPr>
        <w:t>影响因素，为这一领域的研究提供了新的经验证据。此外，本文关于</w:t>
      </w:r>
      <w:r w:rsidR="00A56B91" w:rsidRPr="00D421A9">
        <w:rPr>
          <w:rFonts w:ascii="Times New Roman" w:eastAsia="宋体" w:hAnsi="Times New Roman" w:cs="Times New Roman"/>
        </w:rPr>
        <w:t>79</w:t>
      </w:r>
      <w:r w:rsidR="00A56B91" w:rsidRPr="00D421A9">
        <w:rPr>
          <w:rFonts w:ascii="Times New Roman" w:eastAsia="宋体" w:hAnsi="Times New Roman" w:cs="Times New Roman"/>
        </w:rPr>
        <w:t>个国家的文献统计结果也将为</w:t>
      </w:r>
      <w:r w:rsidR="008B47CF" w:rsidRPr="00D421A9">
        <w:rPr>
          <w:rFonts w:ascii="Times New Roman" w:eastAsia="宋体" w:hAnsi="Times New Roman" w:cs="Times New Roman" w:hint="eastAsia"/>
        </w:rPr>
        <w:t>建立</w:t>
      </w:r>
      <w:r w:rsidR="00A56B91" w:rsidRPr="00D421A9">
        <w:rPr>
          <w:rFonts w:ascii="Times New Roman" w:eastAsia="宋体" w:hAnsi="Times New Roman" w:cs="Times New Roman"/>
        </w:rPr>
        <w:t>经济建模提供参数设定参考</w:t>
      </w:r>
      <w:r w:rsidR="008B47CF" w:rsidRPr="00D421A9">
        <w:rPr>
          <w:rFonts w:ascii="Times New Roman" w:eastAsia="宋体" w:hAnsi="Times New Roman" w:cs="Times New Roman" w:hint="eastAsia"/>
        </w:rPr>
        <w:t>。</w:t>
      </w:r>
    </w:p>
    <w:p w:rsidR="003E5493" w:rsidRPr="00D421A9" w:rsidRDefault="003E5493" w:rsidP="00C876A0">
      <w:pPr>
        <w:ind w:firstLineChars="200" w:firstLine="420"/>
        <w:rPr>
          <w:rFonts w:ascii="Times New Roman" w:eastAsia="宋体" w:hAnsi="Times New Roman" w:cs="Times New Roman"/>
        </w:rPr>
      </w:pPr>
      <w:r w:rsidRPr="00D421A9">
        <w:rPr>
          <w:rFonts w:ascii="Times New Roman" w:eastAsia="宋体" w:hAnsi="Times New Roman" w:cs="Times New Roman"/>
        </w:rPr>
        <w:t>风险态度</w:t>
      </w:r>
      <w:r w:rsidR="00734726" w:rsidRPr="00D421A9">
        <w:rPr>
          <w:rFonts w:ascii="Times New Roman" w:eastAsia="宋体" w:hAnsi="Times New Roman" w:cs="Times New Roman" w:hint="eastAsia"/>
        </w:rPr>
        <w:t>蕴含着丰富的</w:t>
      </w:r>
      <w:r w:rsidRPr="00D421A9">
        <w:rPr>
          <w:rFonts w:ascii="Times New Roman" w:eastAsia="宋体" w:hAnsi="Times New Roman" w:cs="Times New Roman"/>
        </w:rPr>
        <w:t>政策</w:t>
      </w:r>
      <w:r w:rsidRPr="00D421A9">
        <w:rPr>
          <w:rFonts w:ascii="Times New Roman" w:eastAsia="宋体" w:hAnsi="Times New Roman" w:cs="Times New Roman" w:hint="eastAsia"/>
        </w:rPr>
        <w:t>含</w:t>
      </w:r>
      <w:r w:rsidR="00D65610" w:rsidRPr="00D421A9">
        <w:rPr>
          <w:rFonts w:ascii="Times New Roman" w:eastAsia="宋体" w:hAnsi="Times New Roman" w:cs="Times New Roman"/>
        </w:rPr>
        <w:t>义。本文的研究表明</w:t>
      </w:r>
      <w:r w:rsidRPr="00D421A9">
        <w:rPr>
          <w:rFonts w:ascii="Times New Roman" w:eastAsia="宋体" w:hAnsi="Times New Roman" w:cs="Times New Roman"/>
        </w:rPr>
        <w:t>风险态度</w:t>
      </w:r>
      <w:r w:rsidR="00D65610" w:rsidRPr="00D421A9">
        <w:rPr>
          <w:rFonts w:ascii="Times New Roman" w:eastAsia="宋体" w:hAnsi="Times New Roman" w:cs="Times New Roman" w:hint="eastAsia"/>
        </w:rPr>
        <w:t>呈现</w:t>
      </w:r>
      <w:r w:rsidR="00D65610" w:rsidRPr="00D421A9">
        <w:rPr>
          <w:rFonts w:ascii="Times New Roman" w:eastAsia="宋体" w:hAnsi="Times New Roman" w:cs="Times New Roman"/>
        </w:rPr>
        <w:t>出</w:t>
      </w:r>
      <w:r w:rsidR="00734726" w:rsidRPr="00D421A9">
        <w:rPr>
          <w:rFonts w:ascii="Times New Roman" w:eastAsia="宋体" w:hAnsi="Times New Roman" w:cs="Times New Roman" w:hint="eastAsia"/>
        </w:rPr>
        <w:t>生命周期时变特征</w:t>
      </w:r>
      <w:r w:rsidRPr="00D421A9">
        <w:rPr>
          <w:rFonts w:ascii="Times New Roman" w:eastAsia="宋体" w:hAnsi="Times New Roman" w:cs="Times New Roman"/>
        </w:rPr>
        <w:t>。这表现为当一国</w:t>
      </w:r>
      <w:r w:rsidRPr="00D421A9">
        <w:rPr>
          <w:rFonts w:ascii="Times New Roman" w:eastAsia="宋体" w:hAnsi="Times New Roman" w:cs="Times New Roman" w:hint="eastAsia"/>
        </w:rPr>
        <w:t>老龄化</w:t>
      </w:r>
      <w:r w:rsidRPr="00D421A9">
        <w:rPr>
          <w:rFonts w:ascii="Times New Roman" w:eastAsia="宋体" w:hAnsi="Times New Roman" w:cs="Times New Roman"/>
        </w:rPr>
        <w:t>程度</w:t>
      </w:r>
      <w:r w:rsidRPr="00D421A9">
        <w:rPr>
          <w:rFonts w:ascii="Times New Roman" w:eastAsia="宋体" w:hAnsi="Times New Roman" w:cs="Times New Roman" w:hint="eastAsia"/>
        </w:rPr>
        <w:t>越</w:t>
      </w:r>
      <w:r w:rsidRPr="00D421A9">
        <w:rPr>
          <w:rFonts w:ascii="Times New Roman" w:eastAsia="宋体" w:hAnsi="Times New Roman" w:cs="Times New Roman"/>
        </w:rPr>
        <w:t>深时，越厌恶风险，也就相应地会要求一个更高的风险资产溢价。着眼于当前中国人口结构特征，随着人口重心上移，未来中国社会可能表现出对风险更加厌恶的态度</w:t>
      </w:r>
      <w:r w:rsidR="00D65610" w:rsidRPr="00D421A9">
        <w:rPr>
          <w:rFonts w:ascii="Times New Roman" w:eastAsia="宋体" w:hAnsi="Times New Roman" w:cs="Times New Roman" w:hint="eastAsia"/>
        </w:rPr>
        <w:t>。这种</w:t>
      </w:r>
      <w:r w:rsidR="00D65610" w:rsidRPr="00D421A9">
        <w:rPr>
          <w:rFonts w:ascii="Times New Roman" w:eastAsia="宋体" w:hAnsi="Times New Roman" w:cs="Times New Roman"/>
        </w:rPr>
        <w:t>偏好改变会</w:t>
      </w:r>
      <w:r w:rsidR="00D65610" w:rsidRPr="00D421A9">
        <w:rPr>
          <w:rFonts w:ascii="Times New Roman" w:eastAsia="宋体" w:hAnsi="Times New Roman" w:cs="Times New Roman" w:hint="eastAsia"/>
        </w:rPr>
        <w:t>传导</w:t>
      </w:r>
      <w:r w:rsidR="00D65610" w:rsidRPr="00D421A9">
        <w:rPr>
          <w:rFonts w:ascii="Times New Roman" w:eastAsia="宋体" w:hAnsi="Times New Roman" w:cs="Times New Roman"/>
        </w:rPr>
        <w:t>到金融市场，</w:t>
      </w:r>
      <w:r w:rsidR="00D65610" w:rsidRPr="00D421A9">
        <w:rPr>
          <w:rFonts w:ascii="Times New Roman" w:eastAsia="宋体" w:hAnsi="Times New Roman" w:cs="Times New Roman" w:hint="eastAsia"/>
        </w:rPr>
        <w:t>引起股票</w:t>
      </w:r>
      <w:r w:rsidR="00D65610" w:rsidRPr="00D421A9">
        <w:rPr>
          <w:rFonts w:ascii="Times New Roman" w:eastAsia="宋体" w:hAnsi="Times New Roman" w:cs="Times New Roman"/>
        </w:rPr>
        <w:t>收益率和波动率下降，</w:t>
      </w:r>
      <w:r w:rsidR="00D65610" w:rsidRPr="00D421A9">
        <w:rPr>
          <w:rFonts w:ascii="Times New Roman" w:eastAsia="宋体" w:hAnsi="Times New Roman" w:cs="Times New Roman" w:hint="eastAsia"/>
        </w:rPr>
        <w:t>并</w:t>
      </w:r>
      <w:r w:rsidR="000D1220" w:rsidRPr="00D421A9">
        <w:rPr>
          <w:rFonts w:ascii="Times New Roman" w:eastAsia="宋体" w:hAnsi="Times New Roman" w:cs="Times New Roman"/>
        </w:rPr>
        <w:t>影响</w:t>
      </w:r>
      <w:r w:rsidR="00D65610" w:rsidRPr="00D421A9">
        <w:rPr>
          <w:rFonts w:ascii="Times New Roman" w:eastAsia="宋体" w:hAnsi="Times New Roman" w:cs="Times New Roman" w:hint="eastAsia"/>
        </w:rPr>
        <w:t>全球</w:t>
      </w:r>
      <w:r w:rsidR="005B3A0F" w:rsidRPr="00D421A9">
        <w:rPr>
          <w:rFonts w:ascii="Times New Roman" w:eastAsia="宋体" w:hAnsi="Times New Roman" w:cs="Times New Roman"/>
        </w:rPr>
        <w:t>金融周期</w:t>
      </w:r>
      <w:r w:rsidRPr="00D421A9">
        <w:rPr>
          <w:rFonts w:ascii="Times New Roman" w:eastAsia="宋体" w:hAnsi="Times New Roman" w:cs="Times New Roman"/>
        </w:rPr>
        <w:t>，</w:t>
      </w:r>
      <w:r w:rsidR="005B3A0F" w:rsidRPr="00D421A9">
        <w:rPr>
          <w:rFonts w:ascii="Times New Roman" w:eastAsia="宋体" w:hAnsi="Times New Roman" w:cs="Times New Roman"/>
        </w:rPr>
        <w:t>这</w:t>
      </w:r>
      <w:r w:rsidRPr="00D421A9">
        <w:rPr>
          <w:rFonts w:ascii="Times New Roman" w:eastAsia="宋体" w:hAnsi="Times New Roman" w:cs="Times New Roman"/>
        </w:rPr>
        <w:t>将给中国未来风险资产配置和资产定价带来深远的影响。</w:t>
      </w:r>
      <w:r w:rsidR="00734726" w:rsidRPr="00D421A9">
        <w:rPr>
          <w:rFonts w:ascii="Times New Roman" w:hAnsi="Times New Roman" w:cs="Times New Roman" w:hint="eastAsia"/>
        </w:rPr>
        <w:t>这些需要有足够提前量的预判、准备和应对，应该成为中国积极应对老龄化国家战略的重要组成部分。</w:t>
      </w:r>
    </w:p>
    <w:p w:rsidR="00B01A1D" w:rsidRPr="00D421A9" w:rsidRDefault="00B01A1D" w:rsidP="003E5493">
      <w:pPr>
        <w:ind w:firstLineChars="200" w:firstLine="420"/>
        <w:rPr>
          <w:rFonts w:ascii="Times New Roman" w:eastAsia="宋体" w:hAnsi="Times New Roman" w:cs="Times New Roman"/>
        </w:rPr>
      </w:pPr>
      <w:r w:rsidRPr="00D421A9">
        <w:rPr>
          <w:rFonts w:ascii="Times New Roman" w:eastAsia="宋体" w:hAnsi="Times New Roman" w:cs="Times New Roman" w:hint="eastAsia"/>
        </w:rPr>
        <w:t>除</w:t>
      </w:r>
      <w:r w:rsidRPr="00D421A9">
        <w:rPr>
          <w:rFonts w:ascii="Times New Roman" w:eastAsia="宋体" w:hAnsi="Times New Roman" w:cs="Times New Roman"/>
        </w:rPr>
        <w:t>国内人口和经济因素会</w:t>
      </w:r>
      <w:r w:rsidRPr="00D421A9">
        <w:rPr>
          <w:rFonts w:ascii="Times New Roman" w:eastAsia="宋体" w:hAnsi="Times New Roman" w:cs="Times New Roman" w:hint="eastAsia"/>
        </w:rPr>
        <w:t>推动</w:t>
      </w:r>
      <w:r w:rsidRPr="00D421A9">
        <w:rPr>
          <w:rFonts w:ascii="Times New Roman" w:eastAsia="宋体" w:hAnsi="Times New Roman" w:cs="Times New Roman"/>
        </w:rPr>
        <w:t>风险态度</w:t>
      </w:r>
      <w:r w:rsidRPr="00D421A9">
        <w:rPr>
          <w:rFonts w:ascii="Times New Roman" w:eastAsia="宋体" w:hAnsi="Times New Roman" w:cs="Times New Roman" w:hint="eastAsia"/>
        </w:rPr>
        <w:t>调整</w:t>
      </w:r>
      <w:r w:rsidR="00A41B0F" w:rsidRPr="00D421A9">
        <w:rPr>
          <w:rFonts w:ascii="Times New Roman" w:eastAsia="宋体" w:hAnsi="Times New Roman" w:cs="Times New Roman"/>
        </w:rPr>
        <w:t>以外，在开放条件下，政策改变也会引起</w:t>
      </w:r>
      <w:r w:rsidRPr="00D421A9">
        <w:rPr>
          <w:rFonts w:ascii="Times New Roman" w:eastAsia="宋体" w:hAnsi="Times New Roman" w:cs="Times New Roman"/>
        </w:rPr>
        <w:t>投资者风险厌恶情绪的改变。本文的研究显示，美国实施紧缩性货币政策，将</w:t>
      </w:r>
      <w:r w:rsidRPr="00D421A9">
        <w:rPr>
          <w:rFonts w:ascii="Times New Roman" w:eastAsia="宋体" w:hAnsi="Times New Roman" w:cs="Times New Roman" w:hint="eastAsia"/>
        </w:rPr>
        <w:t>带来</w:t>
      </w:r>
      <w:r w:rsidRPr="00D421A9">
        <w:rPr>
          <w:rFonts w:ascii="Times New Roman" w:eastAsia="宋体" w:hAnsi="Times New Roman" w:cs="Times New Roman"/>
        </w:rPr>
        <w:t>全球风险厌恶程度上升，</w:t>
      </w:r>
      <w:r w:rsidRPr="00D421A9">
        <w:rPr>
          <w:rFonts w:ascii="Times New Roman" w:eastAsia="宋体" w:hAnsi="Times New Roman" w:cs="Times New Roman" w:hint="eastAsia"/>
        </w:rPr>
        <w:t>这将驱动</w:t>
      </w:r>
      <w:r w:rsidRPr="00D421A9">
        <w:rPr>
          <w:rFonts w:ascii="Times New Roman" w:eastAsia="宋体" w:hAnsi="Times New Roman" w:cs="Times New Roman"/>
        </w:rPr>
        <w:t>全球金融周期呈</w:t>
      </w:r>
      <w:r w:rsidRPr="00D421A9">
        <w:rPr>
          <w:rFonts w:ascii="Times New Roman" w:eastAsia="宋体" w:hAnsi="Times New Roman" w:cs="Times New Roman"/>
        </w:rPr>
        <w:t>“</w:t>
      </w:r>
      <w:r w:rsidRPr="00D421A9">
        <w:rPr>
          <w:rFonts w:ascii="Times New Roman" w:eastAsia="宋体" w:hAnsi="Times New Roman" w:cs="Times New Roman" w:hint="eastAsia"/>
        </w:rPr>
        <w:t>衰退</w:t>
      </w:r>
      <w:r w:rsidRPr="00D421A9">
        <w:rPr>
          <w:rFonts w:ascii="Times New Roman" w:eastAsia="宋体" w:hAnsi="Times New Roman" w:cs="Times New Roman"/>
        </w:rPr>
        <w:t>”</w:t>
      </w:r>
      <w:r w:rsidRPr="00D421A9">
        <w:rPr>
          <w:rFonts w:ascii="Times New Roman" w:eastAsia="宋体" w:hAnsi="Times New Roman" w:cs="Times New Roman" w:hint="eastAsia"/>
        </w:rPr>
        <w:t>趋势</w:t>
      </w:r>
      <w:r w:rsidRPr="00D421A9">
        <w:rPr>
          <w:rFonts w:ascii="Times New Roman" w:eastAsia="宋体" w:hAnsi="Times New Roman" w:cs="Times New Roman"/>
        </w:rPr>
        <w:t>。</w:t>
      </w:r>
      <w:r w:rsidRPr="00D421A9">
        <w:rPr>
          <w:rFonts w:ascii="Times New Roman" w:eastAsia="宋体" w:hAnsi="Times New Roman" w:cs="Times New Roman" w:hint="eastAsia"/>
        </w:rPr>
        <w:t>这就</w:t>
      </w:r>
      <w:r w:rsidRPr="00D421A9">
        <w:rPr>
          <w:rFonts w:ascii="Times New Roman" w:eastAsia="宋体" w:hAnsi="Times New Roman" w:cs="Times New Roman"/>
        </w:rPr>
        <w:t>要求</w:t>
      </w:r>
      <w:r w:rsidRPr="00D421A9">
        <w:rPr>
          <w:rFonts w:ascii="Times New Roman" w:eastAsia="宋体" w:hAnsi="Times New Roman" w:cs="Times New Roman" w:hint="eastAsia"/>
        </w:rPr>
        <w:t>在</w:t>
      </w:r>
      <w:r w:rsidRPr="00D421A9">
        <w:rPr>
          <w:rFonts w:ascii="Times New Roman" w:eastAsia="宋体" w:hAnsi="Times New Roman" w:cs="Times New Roman"/>
        </w:rPr>
        <w:t>考虑投资者风险态度改变</w:t>
      </w:r>
      <w:r w:rsidRPr="00D421A9">
        <w:rPr>
          <w:rFonts w:ascii="Times New Roman" w:eastAsia="宋体" w:hAnsi="Times New Roman" w:cs="Times New Roman" w:hint="eastAsia"/>
        </w:rPr>
        <w:t>时</w:t>
      </w:r>
      <w:r w:rsidRPr="00D421A9">
        <w:rPr>
          <w:rFonts w:ascii="Times New Roman" w:eastAsia="宋体" w:hAnsi="Times New Roman" w:cs="Times New Roman"/>
        </w:rPr>
        <w:t>，要充分结合国内</w:t>
      </w:r>
      <w:r w:rsidRPr="00D421A9">
        <w:rPr>
          <w:rFonts w:ascii="Times New Roman" w:eastAsia="宋体" w:hAnsi="Times New Roman" w:cs="Times New Roman" w:hint="eastAsia"/>
        </w:rPr>
        <w:t>环境</w:t>
      </w:r>
      <w:r w:rsidRPr="00D421A9">
        <w:rPr>
          <w:rFonts w:ascii="Times New Roman" w:eastAsia="宋体" w:hAnsi="Times New Roman" w:cs="Times New Roman"/>
        </w:rPr>
        <w:t>和国际形势，进行综合判断。</w:t>
      </w:r>
    </w:p>
    <w:p w:rsidR="00B01A1D" w:rsidRPr="00D421A9" w:rsidRDefault="00B01A1D" w:rsidP="003E5493">
      <w:pPr>
        <w:ind w:firstLineChars="200" w:firstLine="420"/>
        <w:rPr>
          <w:rFonts w:ascii="Times New Roman" w:eastAsia="宋体" w:hAnsi="Times New Roman" w:cs="Times New Roman"/>
        </w:rPr>
      </w:pPr>
    </w:p>
    <w:p w:rsidR="008B76A5" w:rsidRPr="00D421A9" w:rsidRDefault="008B76A5" w:rsidP="008B76A5">
      <w:pPr>
        <w:rPr>
          <w:rFonts w:ascii="黑体" w:eastAsia="黑体" w:hAnsi="黑体" w:cs="Times New Roman"/>
          <w:sz w:val="24"/>
        </w:rPr>
      </w:pPr>
      <w:r w:rsidRPr="00D421A9">
        <w:rPr>
          <w:rFonts w:ascii="黑体" w:eastAsia="黑体" w:hAnsi="黑体" w:cs="Times New Roman"/>
          <w:sz w:val="24"/>
        </w:rPr>
        <w:t>参考文献：</w:t>
      </w:r>
    </w:p>
    <w:p w:rsidR="001B70E1" w:rsidRPr="00D421A9" w:rsidRDefault="000B5230"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陈立敏</w:t>
      </w:r>
      <w:r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szCs w:val="21"/>
        </w:rPr>
        <w:t>王小瑕</w:t>
      </w:r>
      <w:r w:rsidRPr="00D421A9">
        <w:rPr>
          <w:rFonts w:ascii="Times New Roman" w:eastAsia="宋体" w:hAnsi="Times New Roman" w:cs="Times New Roman" w:hint="eastAsia"/>
          <w:szCs w:val="21"/>
        </w:rPr>
        <w:t>，</w:t>
      </w:r>
      <w:r w:rsidR="001B70E1" w:rsidRPr="00D421A9">
        <w:rPr>
          <w:rFonts w:ascii="Times New Roman" w:eastAsia="宋体" w:hAnsi="Times New Roman" w:cs="Times New Roman"/>
          <w:szCs w:val="21"/>
        </w:rPr>
        <w:t>2017</w:t>
      </w:r>
      <w:r w:rsidR="001B70E1" w:rsidRPr="00D421A9">
        <w:rPr>
          <w:rFonts w:ascii="Times New Roman" w:eastAsia="宋体" w:hAnsi="Times New Roman" w:cs="Times New Roman"/>
          <w:szCs w:val="21"/>
        </w:rPr>
        <w:t>：《国际化与绩效提升：基于</w:t>
      </w:r>
      <w:r w:rsidR="0051215E" w:rsidRPr="00D421A9">
        <w:rPr>
          <w:rFonts w:ascii="Times New Roman" w:eastAsia="宋体" w:hAnsi="Times New Roman" w:cs="Times New Roman"/>
          <w:szCs w:val="21"/>
        </w:rPr>
        <w:t>Meta</w:t>
      </w:r>
      <w:r w:rsidR="001B70E1" w:rsidRPr="00D421A9">
        <w:rPr>
          <w:rFonts w:ascii="Times New Roman" w:eastAsia="宋体" w:hAnsi="Times New Roman" w:cs="Times New Roman"/>
          <w:szCs w:val="21"/>
        </w:rPr>
        <w:t>整合与</w:t>
      </w:r>
      <w:r w:rsidR="0051215E" w:rsidRPr="00D421A9">
        <w:rPr>
          <w:rFonts w:ascii="Times New Roman" w:eastAsia="宋体" w:hAnsi="Times New Roman" w:cs="Times New Roman"/>
          <w:szCs w:val="21"/>
        </w:rPr>
        <w:t>Meta</w:t>
      </w:r>
      <w:r w:rsidR="001B70E1" w:rsidRPr="00D421A9">
        <w:rPr>
          <w:rFonts w:ascii="Times New Roman" w:eastAsia="宋体" w:hAnsi="Times New Roman" w:cs="Times New Roman"/>
          <w:szCs w:val="21"/>
        </w:rPr>
        <w:t>回归两种方法的研究》，《世界经济》第</w:t>
      </w:r>
      <w:r w:rsidR="001B70E1" w:rsidRPr="00D421A9">
        <w:rPr>
          <w:rFonts w:ascii="Times New Roman" w:eastAsia="宋体" w:hAnsi="Times New Roman" w:cs="Times New Roman"/>
          <w:szCs w:val="21"/>
        </w:rPr>
        <w:t>2</w:t>
      </w:r>
      <w:r w:rsidR="001B70E1" w:rsidRPr="00D421A9">
        <w:rPr>
          <w:rFonts w:ascii="Times New Roman" w:eastAsia="宋体" w:hAnsi="Times New Roman" w:cs="Times New Roman"/>
          <w:szCs w:val="21"/>
        </w:rPr>
        <w:t>期。</w:t>
      </w:r>
    </w:p>
    <w:p w:rsidR="00140F14" w:rsidRPr="00D421A9" w:rsidRDefault="000B5230" w:rsidP="00140F14">
      <w:pPr>
        <w:ind w:firstLineChars="200" w:firstLine="420"/>
        <w:rPr>
          <w:rFonts w:ascii="Times New Roman" w:eastAsia="宋体" w:hAnsi="Times New Roman" w:cs="Times New Roman"/>
          <w:szCs w:val="21"/>
        </w:rPr>
      </w:pPr>
      <w:r w:rsidRPr="00D421A9">
        <w:rPr>
          <w:rFonts w:ascii="Times New Roman" w:eastAsia="宋体" w:hAnsi="Times New Roman" w:cs="Times New Roman" w:hint="eastAsia"/>
          <w:szCs w:val="21"/>
        </w:rPr>
        <w:t>李力</w:t>
      </w:r>
      <w:r w:rsidRPr="00D421A9">
        <w:rPr>
          <w:rFonts w:ascii="Times New Roman" w:eastAsia="宋体" w:hAnsi="Times New Roman" w:cs="Times New Roman" w:hint="eastAsia"/>
          <w:szCs w:val="21"/>
        </w:rPr>
        <w:t xml:space="preserve"> </w:t>
      </w:r>
      <w:r w:rsidR="00C83DA8" w:rsidRPr="00D421A9">
        <w:rPr>
          <w:rFonts w:ascii="Times New Roman" w:eastAsia="宋体" w:hAnsi="Times New Roman" w:cs="Times New Roman" w:hint="eastAsia"/>
          <w:szCs w:val="21"/>
        </w:rPr>
        <w:t>温来成</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唐遥</w:t>
      </w:r>
      <w:r w:rsidRPr="00D421A9">
        <w:rPr>
          <w:rFonts w:ascii="Times New Roman" w:eastAsia="宋体" w:hAnsi="Times New Roman" w:cs="Times New Roman" w:hint="eastAsia"/>
          <w:szCs w:val="21"/>
        </w:rPr>
        <w:t xml:space="preserve"> </w:t>
      </w:r>
      <w:r w:rsidR="00C83DA8" w:rsidRPr="00D421A9">
        <w:rPr>
          <w:rFonts w:ascii="Times New Roman" w:eastAsia="宋体" w:hAnsi="Times New Roman" w:cs="Times New Roman" w:hint="eastAsia"/>
          <w:szCs w:val="21"/>
        </w:rPr>
        <w:t>张偲</w:t>
      </w:r>
      <w:r w:rsidRPr="00D421A9">
        <w:rPr>
          <w:rFonts w:ascii="Times New Roman" w:eastAsia="宋体" w:hAnsi="Times New Roman" w:cs="Times New Roman" w:hint="eastAsia"/>
          <w:szCs w:val="21"/>
        </w:rPr>
        <w:t>，</w:t>
      </w:r>
      <w:r w:rsidR="00140F14" w:rsidRPr="00D421A9">
        <w:rPr>
          <w:rFonts w:ascii="Times New Roman" w:eastAsia="宋体" w:hAnsi="Times New Roman" w:cs="Times New Roman" w:hint="eastAsia"/>
          <w:szCs w:val="21"/>
        </w:rPr>
        <w:t>2020</w:t>
      </w:r>
      <w:r w:rsidR="00140F14" w:rsidRPr="00D421A9">
        <w:rPr>
          <w:rFonts w:ascii="Times New Roman" w:eastAsia="宋体" w:hAnsi="Times New Roman" w:cs="Times New Roman" w:hint="eastAsia"/>
          <w:szCs w:val="21"/>
        </w:rPr>
        <w:t>：</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货币政策与宏观审慎政策双支柱调控下的地方政府债务风险治理</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经济研究</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第</w:t>
      </w:r>
      <w:r w:rsidR="00140F14" w:rsidRPr="00D421A9">
        <w:rPr>
          <w:rFonts w:ascii="Times New Roman" w:eastAsia="宋体" w:hAnsi="Times New Roman" w:cs="Times New Roman" w:hint="eastAsia"/>
          <w:szCs w:val="21"/>
        </w:rPr>
        <w:t>11</w:t>
      </w:r>
      <w:r w:rsidR="00140F14" w:rsidRPr="00D421A9">
        <w:rPr>
          <w:rFonts w:ascii="Times New Roman" w:eastAsia="宋体" w:hAnsi="Times New Roman" w:cs="Times New Roman" w:hint="eastAsia"/>
          <w:szCs w:val="21"/>
        </w:rPr>
        <w:t>期</w:t>
      </w:r>
      <w:r w:rsidR="00140F14" w:rsidRPr="00D421A9">
        <w:rPr>
          <w:rFonts w:ascii="Times New Roman" w:eastAsia="宋体" w:hAnsi="Times New Roman" w:cs="Times New Roman"/>
          <w:szCs w:val="21"/>
        </w:rPr>
        <w:t>。</w:t>
      </w:r>
    </w:p>
    <w:p w:rsidR="00975071" w:rsidRPr="00D421A9" w:rsidRDefault="00975071" w:rsidP="00975071">
      <w:pPr>
        <w:ind w:firstLineChars="200" w:firstLine="420"/>
        <w:rPr>
          <w:rFonts w:ascii="Times New Roman" w:hAnsi="Times New Roman" w:cs="Times New Roman"/>
          <w:szCs w:val="21"/>
        </w:rPr>
      </w:pPr>
      <w:r w:rsidRPr="00D421A9">
        <w:rPr>
          <w:rFonts w:ascii="Times New Roman" w:hAnsi="Times New Roman" w:cs="Times New Roman"/>
          <w:szCs w:val="21"/>
        </w:rPr>
        <w:t>季羡林主编</w:t>
      </w:r>
      <w:r w:rsidR="000B5230" w:rsidRPr="00D421A9">
        <w:rPr>
          <w:rFonts w:ascii="Times New Roman" w:hAnsi="Times New Roman" w:cs="Times New Roman" w:hint="eastAsia"/>
          <w:szCs w:val="21"/>
        </w:rPr>
        <w:t>，</w:t>
      </w:r>
      <w:r w:rsidRPr="00D421A9">
        <w:rPr>
          <w:rFonts w:ascii="Times New Roman" w:hAnsi="Times New Roman" w:cs="Times New Roman"/>
          <w:szCs w:val="21"/>
        </w:rPr>
        <w:t>1987</w:t>
      </w:r>
      <w:r w:rsidRPr="00D421A9">
        <w:rPr>
          <w:rFonts w:ascii="Times New Roman" w:hAnsi="Times New Roman" w:cs="Times New Roman" w:hint="eastAsia"/>
          <w:szCs w:val="21"/>
        </w:rPr>
        <w:t>：</w:t>
      </w:r>
      <w:r w:rsidR="0051215E" w:rsidRPr="00D421A9">
        <w:rPr>
          <w:rFonts w:ascii="Times New Roman" w:hAnsi="Times New Roman" w:cs="Times New Roman"/>
          <w:szCs w:val="21"/>
        </w:rPr>
        <w:t>《简明东方文学史》，</w:t>
      </w:r>
      <w:r w:rsidRPr="00D421A9">
        <w:rPr>
          <w:rFonts w:ascii="Times New Roman" w:hAnsi="Times New Roman" w:cs="Times New Roman"/>
          <w:szCs w:val="21"/>
        </w:rPr>
        <w:t>北京大学出版社，第</w:t>
      </w:r>
      <w:r w:rsidRPr="00D421A9">
        <w:rPr>
          <w:rFonts w:ascii="Times New Roman" w:hAnsi="Times New Roman" w:cs="Times New Roman"/>
          <w:szCs w:val="21"/>
        </w:rPr>
        <w:t>5</w:t>
      </w:r>
      <w:r w:rsidRPr="00D421A9">
        <w:rPr>
          <w:rFonts w:ascii="Times New Roman" w:hAnsi="Times New Roman" w:cs="Times New Roman"/>
          <w:szCs w:val="21"/>
        </w:rPr>
        <w:t>页。</w:t>
      </w:r>
    </w:p>
    <w:p w:rsidR="007A10D9" w:rsidRPr="00D421A9" w:rsidRDefault="000B5230"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王晟</w:t>
      </w:r>
      <w:r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szCs w:val="21"/>
        </w:rPr>
        <w:t>蔡明超</w:t>
      </w:r>
      <w:r w:rsidRPr="00D421A9">
        <w:rPr>
          <w:rFonts w:ascii="Times New Roman" w:eastAsia="宋体" w:hAnsi="Times New Roman" w:cs="Times New Roman" w:hint="eastAsia"/>
          <w:szCs w:val="21"/>
        </w:rPr>
        <w:t>，</w:t>
      </w:r>
      <w:r w:rsidR="007A10D9" w:rsidRPr="00D421A9">
        <w:rPr>
          <w:rFonts w:ascii="Times New Roman" w:eastAsia="宋体" w:hAnsi="Times New Roman" w:cs="Times New Roman"/>
          <w:szCs w:val="21"/>
        </w:rPr>
        <w:t>2011</w:t>
      </w:r>
      <w:r w:rsidR="007A10D9" w:rsidRPr="00D421A9">
        <w:rPr>
          <w:rFonts w:ascii="Times New Roman" w:eastAsia="宋体" w:hAnsi="Times New Roman" w:cs="Times New Roman"/>
          <w:szCs w:val="21"/>
        </w:rPr>
        <w:t>：《中国居民风险厌恶系数测定及影响因素分析</w:t>
      </w:r>
      <w:r w:rsidR="007A10D9" w:rsidRPr="00D421A9">
        <w:rPr>
          <w:rFonts w:ascii="Times New Roman" w:eastAsia="宋体" w:hAnsi="Times New Roman" w:cs="Times New Roman"/>
          <w:szCs w:val="21"/>
        </w:rPr>
        <w:t>——</w:t>
      </w:r>
      <w:r w:rsidR="007A10D9" w:rsidRPr="00D421A9">
        <w:rPr>
          <w:rFonts w:ascii="Times New Roman" w:eastAsia="宋体" w:hAnsi="Times New Roman" w:cs="Times New Roman"/>
          <w:szCs w:val="21"/>
        </w:rPr>
        <w:t>基于中国居民投资行为数据的实证研究》，《金融研究》第</w:t>
      </w:r>
      <w:r w:rsidR="007A10D9" w:rsidRPr="00D421A9">
        <w:rPr>
          <w:rFonts w:ascii="Times New Roman" w:eastAsia="宋体" w:hAnsi="Times New Roman" w:cs="Times New Roman"/>
          <w:szCs w:val="21"/>
        </w:rPr>
        <w:t>8</w:t>
      </w:r>
      <w:r w:rsidR="007A10D9" w:rsidRPr="00D421A9">
        <w:rPr>
          <w:rFonts w:ascii="Times New Roman" w:eastAsia="宋体" w:hAnsi="Times New Roman" w:cs="Times New Roman"/>
          <w:szCs w:val="21"/>
        </w:rPr>
        <w:t>期。</w:t>
      </w:r>
    </w:p>
    <w:p w:rsidR="00140F14" w:rsidRPr="00D421A9" w:rsidRDefault="00140F14" w:rsidP="00140F14">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严成樑</w:t>
      </w:r>
      <w:r w:rsidR="000B5230"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szCs w:val="21"/>
        </w:rPr>
        <w:t>龚六堂</w:t>
      </w:r>
      <w:r w:rsidR="000B5230" w:rsidRPr="00D421A9">
        <w:rPr>
          <w:rFonts w:ascii="Times New Roman" w:eastAsia="宋体" w:hAnsi="Times New Roman" w:cs="Times New Roman" w:hint="eastAsia"/>
          <w:szCs w:val="21"/>
        </w:rPr>
        <w:t>，</w:t>
      </w:r>
      <w:r w:rsidRPr="00D421A9">
        <w:rPr>
          <w:rFonts w:ascii="Times New Roman" w:eastAsia="宋体" w:hAnsi="Times New Roman" w:cs="Times New Roman" w:hint="eastAsia"/>
          <w:szCs w:val="21"/>
        </w:rPr>
        <w:t>2009</w:t>
      </w:r>
      <w:r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w:t>
      </w:r>
      <w:r w:rsidRPr="00D421A9">
        <w:rPr>
          <w:rFonts w:ascii="Times New Roman" w:eastAsia="宋体" w:hAnsi="Times New Roman" w:cs="Times New Roman" w:hint="eastAsia"/>
          <w:szCs w:val="21"/>
        </w:rPr>
        <w:t>财政支出</w:t>
      </w:r>
      <w:r w:rsidRPr="00D421A9">
        <w:rPr>
          <w:rFonts w:ascii="Times New Roman" w:eastAsia="宋体" w:hAnsi="Times New Roman" w:cs="Times New Roman"/>
          <w:szCs w:val="21"/>
        </w:rPr>
        <w:t>、税收与长期经济增长》</w:t>
      </w:r>
      <w:r w:rsidRPr="00D421A9">
        <w:rPr>
          <w:rFonts w:ascii="Times New Roman" w:eastAsia="宋体" w:hAnsi="Times New Roman" w:cs="Times New Roman" w:hint="eastAsia"/>
          <w:szCs w:val="21"/>
        </w:rPr>
        <w:t>，</w:t>
      </w:r>
      <w:r w:rsidRPr="00D421A9">
        <w:rPr>
          <w:rFonts w:ascii="Times New Roman" w:eastAsia="宋体" w:hAnsi="Times New Roman" w:cs="Times New Roman"/>
          <w:szCs w:val="21"/>
        </w:rPr>
        <w:t>《</w:t>
      </w:r>
      <w:r w:rsidRPr="00D421A9">
        <w:rPr>
          <w:rFonts w:ascii="Times New Roman" w:eastAsia="宋体" w:hAnsi="Times New Roman" w:cs="Times New Roman" w:hint="eastAsia"/>
          <w:szCs w:val="21"/>
        </w:rPr>
        <w:t>经济研究</w:t>
      </w:r>
      <w:r w:rsidRPr="00D421A9">
        <w:rPr>
          <w:rFonts w:ascii="Times New Roman" w:eastAsia="宋体" w:hAnsi="Times New Roman" w:cs="Times New Roman"/>
          <w:szCs w:val="21"/>
        </w:rPr>
        <w:t>》</w:t>
      </w:r>
      <w:r w:rsidRPr="00D421A9">
        <w:rPr>
          <w:rFonts w:ascii="Times New Roman" w:eastAsia="宋体" w:hAnsi="Times New Roman" w:cs="Times New Roman" w:hint="eastAsia"/>
          <w:szCs w:val="21"/>
        </w:rPr>
        <w:t>第</w:t>
      </w:r>
      <w:r w:rsidRPr="00D421A9">
        <w:rPr>
          <w:rFonts w:ascii="Times New Roman" w:eastAsia="宋体" w:hAnsi="Times New Roman" w:cs="Times New Roman" w:hint="eastAsia"/>
          <w:szCs w:val="21"/>
        </w:rPr>
        <w:t>6</w:t>
      </w:r>
      <w:r w:rsidRPr="00D421A9">
        <w:rPr>
          <w:rFonts w:ascii="Times New Roman" w:eastAsia="宋体" w:hAnsi="Times New Roman" w:cs="Times New Roman" w:hint="eastAsia"/>
          <w:szCs w:val="21"/>
        </w:rPr>
        <w:t>期</w:t>
      </w:r>
      <w:r w:rsidRPr="00D421A9">
        <w:rPr>
          <w:rFonts w:ascii="Times New Roman" w:eastAsia="宋体" w:hAnsi="Times New Roman" w:cs="Times New Roman"/>
          <w:szCs w:val="21"/>
        </w:rPr>
        <w:t>。</w:t>
      </w:r>
    </w:p>
    <w:p w:rsidR="00140F14" w:rsidRPr="00D421A9" w:rsidRDefault="000B5230" w:rsidP="00140F14">
      <w:pPr>
        <w:ind w:firstLineChars="200" w:firstLine="420"/>
        <w:rPr>
          <w:rFonts w:ascii="Times New Roman" w:eastAsia="宋体" w:hAnsi="Times New Roman" w:cs="Times New Roman"/>
          <w:szCs w:val="21"/>
        </w:rPr>
      </w:pPr>
      <w:r w:rsidRPr="00D421A9">
        <w:rPr>
          <w:rFonts w:ascii="Times New Roman" w:eastAsia="宋体" w:hAnsi="Times New Roman" w:cs="Times New Roman" w:hint="eastAsia"/>
          <w:szCs w:val="21"/>
        </w:rPr>
        <w:t>杨伟中</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余剑</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李康，</w:t>
      </w:r>
      <w:r w:rsidR="00140F14" w:rsidRPr="00D421A9">
        <w:rPr>
          <w:rFonts w:ascii="Times New Roman" w:eastAsia="宋体" w:hAnsi="Times New Roman" w:cs="Times New Roman" w:hint="eastAsia"/>
          <w:szCs w:val="21"/>
        </w:rPr>
        <w:t>2020</w:t>
      </w:r>
      <w:r w:rsidR="00140F14" w:rsidRPr="00D421A9">
        <w:rPr>
          <w:rFonts w:ascii="Times New Roman" w:eastAsia="宋体" w:hAnsi="Times New Roman" w:cs="Times New Roman" w:hint="eastAsia"/>
          <w:szCs w:val="21"/>
        </w:rPr>
        <w:t>：</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金融资源配置、技术进步与经济高质量发展》</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金融研究</w:t>
      </w:r>
      <w:r w:rsidR="00140F14" w:rsidRPr="00D421A9">
        <w:rPr>
          <w:rFonts w:ascii="Times New Roman" w:eastAsia="宋体" w:hAnsi="Times New Roman" w:cs="Times New Roman"/>
          <w:szCs w:val="21"/>
        </w:rPr>
        <w:t>》</w:t>
      </w:r>
      <w:r w:rsidR="00140F14" w:rsidRPr="00D421A9">
        <w:rPr>
          <w:rFonts w:ascii="Times New Roman" w:eastAsia="宋体" w:hAnsi="Times New Roman" w:cs="Times New Roman" w:hint="eastAsia"/>
          <w:szCs w:val="21"/>
        </w:rPr>
        <w:t>第</w:t>
      </w:r>
      <w:r w:rsidR="00140F14" w:rsidRPr="00D421A9">
        <w:rPr>
          <w:rFonts w:ascii="Times New Roman" w:eastAsia="宋体" w:hAnsi="Times New Roman" w:cs="Times New Roman" w:hint="eastAsia"/>
          <w:szCs w:val="21"/>
        </w:rPr>
        <w:t>12</w:t>
      </w:r>
      <w:r w:rsidR="00140F14" w:rsidRPr="00D421A9">
        <w:rPr>
          <w:rFonts w:ascii="Times New Roman" w:eastAsia="宋体" w:hAnsi="Times New Roman" w:cs="Times New Roman" w:hint="eastAsia"/>
          <w:szCs w:val="21"/>
        </w:rPr>
        <w:t>期</w:t>
      </w:r>
      <w:r w:rsidR="00140F14" w:rsidRPr="00D421A9">
        <w:rPr>
          <w:rFonts w:ascii="Times New Roman" w:eastAsia="宋体" w:hAnsi="Times New Roman" w:cs="Times New Roman"/>
          <w:szCs w:val="21"/>
        </w:rPr>
        <w:t>。</w:t>
      </w:r>
    </w:p>
    <w:p w:rsidR="007A10D9" w:rsidRPr="00D421A9" w:rsidRDefault="00C83DA8"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张光利</w:t>
      </w:r>
      <w:r w:rsidR="000B5230"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szCs w:val="21"/>
        </w:rPr>
        <w:t>刘小元</w:t>
      </w:r>
      <w:r w:rsidR="000B5230" w:rsidRPr="00D421A9">
        <w:rPr>
          <w:rFonts w:ascii="Times New Roman" w:eastAsia="宋体" w:hAnsi="Times New Roman" w:cs="Times New Roman" w:hint="eastAsia"/>
          <w:szCs w:val="21"/>
        </w:rPr>
        <w:t>，</w:t>
      </w:r>
      <w:r w:rsidR="007A10D9" w:rsidRPr="00D421A9">
        <w:rPr>
          <w:rFonts w:ascii="Times New Roman" w:eastAsia="宋体" w:hAnsi="Times New Roman" w:cs="Times New Roman"/>
          <w:szCs w:val="21"/>
        </w:rPr>
        <w:t>2018</w:t>
      </w:r>
      <w:r w:rsidR="007A10D9" w:rsidRPr="00D421A9">
        <w:rPr>
          <w:rFonts w:ascii="Times New Roman" w:eastAsia="宋体" w:hAnsi="Times New Roman" w:cs="Times New Roman"/>
          <w:szCs w:val="21"/>
        </w:rPr>
        <w:t>：《住房价格与居民风险偏好》，《经济研究》第</w:t>
      </w:r>
      <w:r w:rsidR="007A10D9" w:rsidRPr="00D421A9">
        <w:rPr>
          <w:rFonts w:ascii="Times New Roman" w:eastAsia="宋体" w:hAnsi="Times New Roman" w:cs="Times New Roman"/>
          <w:szCs w:val="21"/>
        </w:rPr>
        <w:t>1</w:t>
      </w:r>
      <w:r w:rsidR="007A10D9" w:rsidRPr="00D421A9">
        <w:rPr>
          <w:rFonts w:ascii="Times New Roman" w:eastAsia="宋体" w:hAnsi="Times New Roman" w:cs="Times New Roman"/>
          <w:szCs w:val="21"/>
        </w:rPr>
        <w:t>期。</w:t>
      </w:r>
    </w:p>
    <w:p w:rsidR="007A10D9" w:rsidRPr="00D421A9" w:rsidRDefault="000B5230"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张琳琬</w:t>
      </w:r>
      <w:r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szCs w:val="21"/>
        </w:rPr>
        <w:t>吴卫星</w:t>
      </w:r>
      <w:r w:rsidRPr="00D421A9">
        <w:rPr>
          <w:rFonts w:ascii="Times New Roman" w:eastAsia="宋体" w:hAnsi="Times New Roman" w:cs="Times New Roman" w:hint="eastAsia"/>
          <w:szCs w:val="21"/>
        </w:rPr>
        <w:t>，</w:t>
      </w:r>
      <w:r w:rsidR="007A10D9" w:rsidRPr="00D421A9">
        <w:rPr>
          <w:rFonts w:ascii="Times New Roman" w:eastAsia="宋体" w:hAnsi="Times New Roman" w:cs="Times New Roman"/>
          <w:szCs w:val="21"/>
        </w:rPr>
        <w:t>2016</w:t>
      </w:r>
      <w:r w:rsidR="007A10D9" w:rsidRPr="00D421A9">
        <w:rPr>
          <w:rFonts w:ascii="Times New Roman" w:eastAsia="宋体" w:hAnsi="Times New Roman" w:cs="Times New Roman"/>
          <w:szCs w:val="21"/>
        </w:rPr>
        <w:t>：《风险态度与居民财富</w:t>
      </w:r>
      <w:r w:rsidR="007A10D9" w:rsidRPr="00D421A9">
        <w:rPr>
          <w:rFonts w:ascii="Times New Roman" w:eastAsia="宋体" w:hAnsi="Times New Roman" w:cs="Times New Roman"/>
          <w:szCs w:val="21"/>
        </w:rPr>
        <w:t>——</w:t>
      </w:r>
      <w:r w:rsidR="007A10D9" w:rsidRPr="00D421A9">
        <w:rPr>
          <w:rFonts w:ascii="Times New Roman" w:eastAsia="宋体" w:hAnsi="Times New Roman" w:cs="Times New Roman"/>
          <w:szCs w:val="21"/>
        </w:rPr>
        <w:t>来自中国微观调查的新探究》，《金融研究》第</w:t>
      </w:r>
      <w:r w:rsidR="007A10D9" w:rsidRPr="00D421A9">
        <w:rPr>
          <w:rFonts w:ascii="Times New Roman" w:eastAsia="宋体" w:hAnsi="Times New Roman" w:cs="Times New Roman"/>
          <w:szCs w:val="21"/>
        </w:rPr>
        <w:t>4</w:t>
      </w:r>
      <w:r w:rsidR="007A10D9" w:rsidRPr="00D421A9">
        <w:rPr>
          <w:rFonts w:ascii="Times New Roman" w:eastAsia="宋体" w:hAnsi="Times New Roman" w:cs="Times New Roman"/>
          <w:szCs w:val="21"/>
        </w:rPr>
        <w:t>期。</w:t>
      </w:r>
    </w:p>
    <w:p w:rsidR="007A10D9" w:rsidRPr="00D421A9" w:rsidRDefault="000B5230"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周业安</w:t>
      </w:r>
      <w:r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左聪颖</w:t>
      </w:r>
      <w:r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szCs w:val="21"/>
        </w:rPr>
        <w:t>袁晓燕</w:t>
      </w:r>
      <w:r w:rsidRPr="00D421A9">
        <w:rPr>
          <w:rFonts w:ascii="Times New Roman" w:eastAsia="宋体" w:hAnsi="Times New Roman" w:cs="Times New Roman" w:hint="eastAsia"/>
          <w:szCs w:val="21"/>
        </w:rPr>
        <w:t>，</w:t>
      </w:r>
      <w:r w:rsidR="007A10D9" w:rsidRPr="00D421A9">
        <w:rPr>
          <w:rFonts w:ascii="Times New Roman" w:eastAsia="宋体" w:hAnsi="Times New Roman" w:cs="Times New Roman"/>
          <w:szCs w:val="21"/>
        </w:rPr>
        <w:t>2013</w:t>
      </w:r>
      <w:r w:rsidR="007A10D9" w:rsidRPr="00D421A9">
        <w:rPr>
          <w:rFonts w:ascii="Times New Roman" w:eastAsia="宋体" w:hAnsi="Times New Roman" w:cs="Times New Roman"/>
          <w:szCs w:val="21"/>
        </w:rPr>
        <w:t>：《偏好的性别差异研究：基于实验经济学的视角》，《世</w:t>
      </w:r>
      <w:r w:rsidR="007A10D9" w:rsidRPr="00D421A9">
        <w:rPr>
          <w:rFonts w:ascii="Times New Roman" w:eastAsia="宋体" w:hAnsi="Times New Roman" w:cs="Times New Roman"/>
          <w:szCs w:val="21"/>
        </w:rPr>
        <w:lastRenderedPageBreak/>
        <w:t>界经济》第</w:t>
      </w:r>
      <w:r w:rsidR="007A10D9" w:rsidRPr="00D421A9">
        <w:rPr>
          <w:rFonts w:ascii="Times New Roman" w:eastAsia="宋体" w:hAnsi="Times New Roman" w:cs="Times New Roman"/>
          <w:szCs w:val="21"/>
        </w:rPr>
        <w:t>7</w:t>
      </w:r>
      <w:r w:rsidR="007A10D9" w:rsidRPr="00D421A9">
        <w:rPr>
          <w:rFonts w:ascii="Times New Roman" w:eastAsia="宋体" w:hAnsi="Times New Roman" w:cs="Times New Roman"/>
          <w:szCs w:val="21"/>
        </w:rPr>
        <w:t>期。</w:t>
      </w:r>
    </w:p>
    <w:p w:rsidR="007A10D9" w:rsidRPr="00D421A9" w:rsidRDefault="000B5230" w:rsidP="007A10D9">
      <w:pPr>
        <w:ind w:firstLineChars="200" w:firstLine="420"/>
        <w:rPr>
          <w:rFonts w:ascii="Times New Roman" w:eastAsia="宋体" w:hAnsi="Times New Roman" w:cs="Times New Roman"/>
          <w:szCs w:val="21"/>
        </w:rPr>
      </w:pPr>
      <w:r w:rsidRPr="00D421A9">
        <w:rPr>
          <w:rFonts w:ascii="Times New Roman" w:eastAsia="宋体" w:hAnsi="Times New Roman" w:cs="Times New Roman" w:hint="eastAsia"/>
          <w:szCs w:val="21"/>
        </w:rPr>
        <w:t>周业安</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左聪颖</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陈叶烽</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连洪泉</w:t>
      </w:r>
      <w:r w:rsidRPr="00D421A9">
        <w:rPr>
          <w:rFonts w:ascii="Times New Roman" w:eastAsia="宋体" w:hAnsi="Times New Roman" w:cs="Times New Roman" w:hint="eastAsia"/>
          <w:szCs w:val="21"/>
        </w:rPr>
        <w:t xml:space="preserve"> </w:t>
      </w:r>
      <w:r w:rsidRPr="00D421A9">
        <w:rPr>
          <w:rFonts w:ascii="Times New Roman" w:eastAsia="宋体" w:hAnsi="Times New Roman" w:cs="Times New Roman" w:hint="eastAsia"/>
          <w:szCs w:val="21"/>
        </w:rPr>
        <w:t>叶航，</w:t>
      </w:r>
      <w:r w:rsidR="007A10D9" w:rsidRPr="00D421A9">
        <w:rPr>
          <w:rFonts w:ascii="Times New Roman" w:eastAsia="宋体" w:hAnsi="Times New Roman" w:cs="Times New Roman" w:hint="eastAsia"/>
          <w:szCs w:val="21"/>
        </w:rPr>
        <w:t>2012</w:t>
      </w:r>
      <w:r w:rsidR="007A10D9" w:rsidRPr="00D421A9">
        <w:rPr>
          <w:rFonts w:ascii="Times New Roman" w:eastAsia="宋体" w:hAnsi="Times New Roman" w:cs="Times New Roman" w:hint="eastAsia"/>
          <w:szCs w:val="21"/>
        </w:rPr>
        <w:t>：《具有社会偏好个体的风险厌恶的实验研究》，《管理世界》第</w:t>
      </w:r>
      <w:r w:rsidR="007A10D9" w:rsidRPr="00D421A9">
        <w:rPr>
          <w:rFonts w:ascii="Times New Roman" w:eastAsia="宋体" w:hAnsi="Times New Roman" w:cs="Times New Roman" w:hint="eastAsia"/>
          <w:szCs w:val="21"/>
        </w:rPr>
        <w:t>6</w:t>
      </w:r>
      <w:r w:rsidR="007A10D9" w:rsidRPr="00D421A9">
        <w:rPr>
          <w:rFonts w:ascii="Times New Roman" w:eastAsia="宋体" w:hAnsi="Times New Roman" w:cs="Times New Roman" w:hint="eastAsia"/>
          <w:szCs w:val="21"/>
        </w:rPr>
        <w:t>期。</w:t>
      </w:r>
    </w:p>
    <w:p w:rsidR="00C83DA8" w:rsidRPr="00D421A9" w:rsidRDefault="00C83DA8"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Andreasen, M</w:t>
      </w:r>
      <w:r w:rsidRPr="00D421A9">
        <w:rPr>
          <w:rFonts w:ascii="Times New Roman" w:hAnsi="Times New Roman" w:cs="Times New Roman"/>
          <w:szCs w:val="21"/>
        </w:rPr>
        <w:t>.</w:t>
      </w:r>
      <w:r w:rsidRPr="00D421A9">
        <w:rPr>
          <w:rFonts w:ascii="Times New Roman" w:eastAsia="宋体" w:hAnsi="Times New Roman" w:cs="Times New Roman"/>
          <w:szCs w:val="21"/>
        </w:rPr>
        <w:t>M</w:t>
      </w:r>
      <w:r w:rsidRPr="00D421A9">
        <w:rPr>
          <w:rFonts w:ascii="Times New Roman" w:hAnsi="Times New Roman" w:cs="Times New Roman"/>
          <w:szCs w:val="21"/>
        </w:rPr>
        <w:t>.</w:t>
      </w:r>
      <w:r w:rsidR="000B5230" w:rsidRPr="00D421A9">
        <w:rPr>
          <w:rFonts w:ascii="Times New Roman" w:eastAsia="宋体" w:hAnsi="Times New Roman" w:cs="Times New Roman"/>
          <w:szCs w:val="21"/>
        </w:rPr>
        <w:t xml:space="preserve"> &amp; K</w:t>
      </w:r>
      <w:r w:rsidR="000B5230" w:rsidRPr="00D421A9">
        <w:rPr>
          <w:rFonts w:ascii="Times New Roman" w:eastAsia="宋体" w:hAnsi="Times New Roman" w:cs="Times New Roman" w:hint="eastAsia"/>
          <w:szCs w:val="21"/>
        </w:rPr>
        <w:t>.</w:t>
      </w:r>
      <w:r w:rsidR="000B5230" w:rsidRPr="00D421A9">
        <w:rPr>
          <w:rFonts w:ascii="Times New Roman" w:eastAsia="宋体" w:hAnsi="Times New Roman" w:cs="Times New Roman"/>
          <w:szCs w:val="21"/>
        </w:rPr>
        <w:t xml:space="preserve"> Jørgensen(2016),</w:t>
      </w:r>
      <w:r w:rsidRPr="00D421A9">
        <w:rPr>
          <w:rFonts w:ascii="Times New Roman" w:hAnsi="Times New Roman" w:cs="Times New Roman"/>
          <w:szCs w:val="21"/>
        </w:rPr>
        <w:t xml:space="preserve"> </w:t>
      </w:r>
      <w:r w:rsidRPr="00D421A9">
        <w:rPr>
          <w:rFonts w:ascii="Times New Roman" w:eastAsia="宋体" w:hAnsi="Times New Roman" w:cs="Times New Roman"/>
          <w:szCs w:val="21"/>
        </w:rPr>
        <w:t>“Explaini</w:t>
      </w:r>
      <w:r w:rsidR="000B5230" w:rsidRPr="00D421A9">
        <w:rPr>
          <w:rFonts w:ascii="Times New Roman" w:eastAsia="宋体" w:hAnsi="Times New Roman" w:cs="Times New Roman"/>
          <w:szCs w:val="21"/>
        </w:rPr>
        <w:t>ng asset prices with low risk aversion and low intertemporal subst</w:t>
      </w:r>
      <w:r w:rsidRPr="00D421A9">
        <w:rPr>
          <w:rFonts w:ascii="Times New Roman" w:eastAsia="宋体" w:hAnsi="Times New Roman" w:cs="Times New Roman"/>
          <w:szCs w:val="21"/>
        </w:rPr>
        <w:t>itution”</w:t>
      </w:r>
      <w:r w:rsidR="000B5230" w:rsidRPr="00D421A9">
        <w:rPr>
          <w:rFonts w:ascii="Times New Roman" w:eastAsia="宋体" w:hAnsi="Times New Roman" w:cs="Times New Roman"/>
          <w:szCs w:val="21"/>
        </w:rPr>
        <w:t>, CREATES Research P</w:t>
      </w:r>
      <w:r w:rsidRPr="00D421A9">
        <w:rPr>
          <w:rFonts w:ascii="Times New Roman" w:eastAsia="宋体" w:hAnsi="Times New Roman" w:cs="Times New Roman"/>
          <w:szCs w:val="21"/>
        </w:rPr>
        <w:t>aper, No</w:t>
      </w:r>
      <w:r w:rsidRPr="00D421A9">
        <w:rPr>
          <w:rFonts w:ascii="Times New Roman" w:hAnsi="Times New Roman" w:cs="Times New Roman"/>
          <w:szCs w:val="21"/>
        </w:rPr>
        <w:t>.</w:t>
      </w:r>
      <w:r w:rsidR="000B5230" w:rsidRPr="00D421A9">
        <w:rPr>
          <w:rFonts w:ascii="Times New Roman" w:eastAsia="宋体" w:hAnsi="Times New Roman" w:cs="Times New Roman"/>
          <w:szCs w:val="21"/>
        </w:rPr>
        <w:t>2016-16</w:t>
      </w:r>
      <w:r w:rsidRPr="00D421A9">
        <w:rPr>
          <w:rFonts w:ascii="Times New Roman" w:hAnsi="Times New Roman" w:cs="Times New Roman"/>
          <w:szCs w:val="21"/>
        </w:rPr>
        <w:t>.</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Arrow, K.</w:t>
      </w:r>
      <w:r w:rsidR="00975071" w:rsidRPr="00D421A9">
        <w:rPr>
          <w:rFonts w:ascii="Times New Roman" w:eastAsia="宋体" w:hAnsi="Times New Roman" w:cs="Times New Roman"/>
          <w:szCs w:val="21"/>
        </w:rPr>
        <w:t>J.</w:t>
      </w:r>
      <w:r w:rsidR="000B5230" w:rsidRPr="00D421A9">
        <w:rPr>
          <w:rFonts w:ascii="Times New Roman" w:eastAsia="宋体" w:hAnsi="Times New Roman" w:cs="Times New Roman"/>
          <w:szCs w:val="21"/>
        </w:rPr>
        <w:t>(1965),</w:t>
      </w:r>
      <w:r w:rsidR="0013306A"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Apects</w:t>
      </w:r>
      <w:r w:rsidR="00C83DA8" w:rsidRPr="00D421A9">
        <w:rPr>
          <w:rFonts w:ascii="Times New Roman" w:eastAsia="宋体" w:hAnsi="Times New Roman" w:cs="Times New Roman"/>
          <w:i/>
          <w:szCs w:val="21"/>
        </w:rPr>
        <w:t xml:space="preserve"> </w:t>
      </w:r>
      <w:r w:rsidR="0013306A" w:rsidRPr="00D421A9">
        <w:rPr>
          <w:rFonts w:ascii="Times New Roman" w:eastAsia="宋体" w:hAnsi="Times New Roman" w:cs="Times New Roman"/>
          <w:i/>
          <w:szCs w:val="21"/>
        </w:rPr>
        <w:t>of the Theory of Risk-Bearing</w:t>
      </w:r>
      <w:r w:rsidR="000B5230" w:rsidRPr="00D421A9">
        <w:rPr>
          <w:rFonts w:ascii="Times New Roman" w:eastAsia="宋体" w:hAnsi="Times New Roman" w:cs="Times New Roman"/>
          <w:szCs w:val="21"/>
        </w:rPr>
        <w:t>, Yrjö Jahnssonin Säätiö</w:t>
      </w:r>
      <w:r w:rsidR="00C83DA8" w:rsidRPr="00D421A9">
        <w:rPr>
          <w:rFonts w:ascii="Times New Roman" w:eastAsia="宋体" w:hAnsi="Times New Roman" w:cs="Times New Roman"/>
          <w:szCs w:val="21"/>
        </w:rPr>
        <w:t>.</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Arrow, K.</w:t>
      </w:r>
      <w:r w:rsidR="00C83DA8" w:rsidRPr="00D421A9">
        <w:rPr>
          <w:rFonts w:ascii="Times New Roman" w:eastAsia="宋体" w:hAnsi="Times New Roman" w:cs="Times New Roman"/>
          <w:szCs w:val="21"/>
        </w:rPr>
        <w:t>J.</w:t>
      </w:r>
      <w:r w:rsidR="000B5230" w:rsidRPr="00D421A9">
        <w:rPr>
          <w:rFonts w:ascii="Times New Roman" w:eastAsia="宋体" w:hAnsi="Times New Roman" w:cs="Times New Roman"/>
          <w:szCs w:val="21"/>
        </w:rPr>
        <w:t>(1971),</w:t>
      </w:r>
      <w:r w:rsidR="0013306A"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Essays</w:t>
      </w:r>
      <w:r w:rsidR="000B5230" w:rsidRPr="00D421A9">
        <w:rPr>
          <w:rFonts w:ascii="Times New Roman" w:eastAsia="宋体" w:hAnsi="Times New Roman" w:cs="Times New Roman"/>
          <w:i/>
          <w:szCs w:val="21"/>
        </w:rPr>
        <w:t xml:space="preserve"> in the </w:t>
      </w:r>
      <w:r w:rsidR="0013306A" w:rsidRPr="00D421A9">
        <w:rPr>
          <w:rFonts w:ascii="Times New Roman" w:eastAsia="宋体" w:hAnsi="Times New Roman" w:cs="Times New Roman"/>
          <w:i/>
          <w:szCs w:val="21"/>
        </w:rPr>
        <w:t>Theory of Risk-Bearing</w:t>
      </w:r>
      <w:r w:rsidR="000B5230" w:rsidRPr="00D421A9">
        <w:rPr>
          <w:rFonts w:ascii="Times New Roman" w:eastAsia="宋体" w:hAnsi="Times New Roman" w:cs="Times New Roman"/>
          <w:szCs w:val="21"/>
        </w:rPr>
        <w:t>,</w:t>
      </w:r>
      <w:r w:rsidR="00C83DA8" w:rsidRPr="00D421A9">
        <w:rPr>
          <w:rFonts w:ascii="Times New Roman" w:eastAsia="宋体" w:hAnsi="Times New Roman" w:cs="Times New Roman"/>
          <w:szCs w:val="21"/>
        </w:rPr>
        <w:t xml:space="preserve"> </w:t>
      </w:r>
      <w:r w:rsidR="000B5230" w:rsidRPr="00D421A9">
        <w:rPr>
          <w:rFonts w:ascii="Times New Roman" w:eastAsia="宋体" w:hAnsi="Times New Roman" w:cs="Times New Roman"/>
          <w:szCs w:val="21"/>
        </w:rPr>
        <w:t>Markham Publishing</w:t>
      </w:r>
      <w:r w:rsidR="00C83DA8" w:rsidRPr="00D421A9">
        <w:rPr>
          <w:rFonts w:ascii="Times New Roman" w:eastAsia="宋体" w:hAnsi="Times New Roman" w:cs="Times New Roman"/>
          <w:szCs w:val="21"/>
        </w:rPr>
        <w:t>.</w:t>
      </w:r>
    </w:p>
    <w:p w:rsidR="00975071" w:rsidRPr="00D421A9" w:rsidRDefault="00975071" w:rsidP="00975071">
      <w:pPr>
        <w:ind w:firstLineChars="200" w:firstLine="420"/>
        <w:rPr>
          <w:rFonts w:ascii="Times New Roman" w:hAnsi="Times New Roman" w:cs="Times New Roman"/>
          <w:szCs w:val="21"/>
        </w:rPr>
      </w:pPr>
      <w:r w:rsidRPr="00D421A9">
        <w:rPr>
          <w:rFonts w:ascii="Times New Roman" w:hAnsi="Times New Roman" w:cs="Times New Roman"/>
          <w:szCs w:val="21"/>
        </w:rPr>
        <w:t>B</w:t>
      </w:r>
      <w:r w:rsidR="00C072D7" w:rsidRPr="00D421A9">
        <w:rPr>
          <w:rFonts w:ascii="Times New Roman" w:hAnsi="Times New Roman" w:cs="Times New Roman"/>
          <w:szCs w:val="21"/>
        </w:rPr>
        <w:t>liss, R.</w:t>
      </w:r>
      <w:r w:rsidR="000B5230" w:rsidRPr="00D421A9">
        <w:rPr>
          <w:rFonts w:ascii="Times New Roman" w:hAnsi="Times New Roman" w:cs="Times New Roman"/>
          <w:szCs w:val="21"/>
        </w:rPr>
        <w:t>R. &amp; N.</w:t>
      </w:r>
      <w:r w:rsidR="00C83DA8" w:rsidRPr="00D421A9">
        <w:rPr>
          <w:rFonts w:ascii="Times New Roman" w:hAnsi="Times New Roman" w:cs="Times New Roman"/>
          <w:szCs w:val="21"/>
        </w:rPr>
        <w:t xml:space="preserve"> </w:t>
      </w:r>
      <w:r w:rsidR="000B5230" w:rsidRPr="00D421A9">
        <w:rPr>
          <w:rFonts w:ascii="Times New Roman" w:hAnsi="Times New Roman" w:cs="Times New Roman"/>
          <w:szCs w:val="21"/>
        </w:rPr>
        <w:t>Panigirtzoglou(2004),</w:t>
      </w:r>
      <w:r w:rsidRPr="00D421A9">
        <w:rPr>
          <w:rFonts w:ascii="Times New Roman" w:hAnsi="Times New Roman" w:cs="Times New Roman"/>
          <w:szCs w:val="21"/>
        </w:rPr>
        <w:t xml:space="preserve"> “Optio</w:t>
      </w:r>
      <w:r w:rsidR="000B5230" w:rsidRPr="00D421A9">
        <w:rPr>
          <w:rFonts w:ascii="Times New Roman" w:hAnsi="Times New Roman" w:cs="Times New Roman"/>
          <w:szCs w:val="21"/>
        </w:rPr>
        <w:t>n</w:t>
      </w:r>
      <w:r w:rsidR="000B5230" w:rsidRPr="00D421A9">
        <w:rPr>
          <w:rFonts w:ascii="Times New Roman" w:eastAsia="宋体" w:hAnsi="Times New Roman" w:cs="Times New Roman"/>
          <w:szCs w:val="21"/>
        </w:rPr>
        <w:t>-</w:t>
      </w:r>
      <w:r w:rsidR="000B5230" w:rsidRPr="00D421A9">
        <w:rPr>
          <w:rFonts w:ascii="Times New Roman" w:hAnsi="Times New Roman" w:cs="Times New Roman"/>
          <w:szCs w:val="21"/>
        </w:rPr>
        <w:t>implied risk aversion estimates</w:t>
      </w:r>
      <w:r w:rsidR="00C83DA8" w:rsidRPr="00D421A9">
        <w:rPr>
          <w:rFonts w:ascii="Times New Roman" w:hAnsi="Times New Roman" w:cs="Times New Roman"/>
          <w:szCs w:val="21"/>
        </w:rPr>
        <w:t>”</w:t>
      </w:r>
      <w:r w:rsidR="000B5230" w:rsidRPr="00D421A9">
        <w:rPr>
          <w:rFonts w:ascii="Times New Roman" w:hAnsi="Times New Roman" w:cs="Times New Roman"/>
          <w:szCs w:val="21"/>
        </w:rPr>
        <w:t>,</w:t>
      </w:r>
      <w:r w:rsidRPr="00D421A9">
        <w:rPr>
          <w:rFonts w:ascii="Times New Roman" w:hAnsi="Times New Roman" w:cs="Times New Roman"/>
          <w:szCs w:val="21"/>
        </w:rPr>
        <w:t xml:space="preserve"> </w:t>
      </w:r>
      <w:r w:rsidRPr="00D421A9">
        <w:rPr>
          <w:rFonts w:ascii="Times New Roman" w:hAnsi="Times New Roman" w:cs="Times New Roman"/>
          <w:i/>
          <w:szCs w:val="21"/>
        </w:rPr>
        <w:t>The Journal of Finance</w:t>
      </w:r>
      <w:r w:rsidR="00C83DA8" w:rsidRPr="00D421A9">
        <w:rPr>
          <w:rFonts w:ascii="Times New Roman" w:hAnsi="Times New Roman" w:cs="Times New Roman"/>
          <w:szCs w:val="21"/>
        </w:rPr>
        <w:t xml:space="preserve"> 59</w:t>
      </w:r>
      <w:r w:rsidR="00C072D7" w:rsidRPr="00D421A9">
        <w:rPr>
          <w:rFonts w:ascii="Times New Roman" w:hAnsi="Times New Roman" w:cs="Times New Roman"/>
          <w:szCs w:val="21"/>
        </w:rPr>
        <w:t>(1)</w:t>
      </w:r>
      <w:r w:rsidR="00B56CA9" w:rsidRPr="00D421A9">
        <w:rPr>
          <w:rFonts w:ascii="Times New Roman" w:hAnsi="Times New Roman" w:cs="Times New Roman"/>
          <w:szCs w:val="21"/>
        </w:rPr>
        <w:t>:</w:t>
      </w:r>
      <w:r w:rsidRPr="00D421A9">
        <w:rPr>
          <w:rFonts w:ascii="Times New Roman" w:hAnsi="Times New Roman" w:cs="Times New Roman"/>
          <w:szCs w:val="21"/>
        </w:rPr>
        <w:t>407-446.</w:t>
      </w:r>
    </w:p>
    <w:p w:rsidR="00975071" w:rsidRPr="00D421A9" w:rsidRDefault="001E69E1" w:rsidP="00975071">
      <w:pPr>
        <w:ind w:firstLineChars="200" w:firstLine="420"/>
        <w:rPr>
          <w:rFonts w:ascii="Times New Roman" w:hAnsi="Times New Roman" w:cs="Times New Roman"/>
          <w:szCs w:val="21"/>
        </w:rPr>
      </w:pPr>
      <w:r w:rsidRPr="00D421A9">
        <w:rPr>
          <w:rFonts w:ascii="Times New Roman" w:hAnsi="Times New Roman" w:cs="Times New Roman"/>
          <w:szCs w:val="21"/>
        </w:rPr>
        <w:t>Bollerslev, T.</w:t>
      </w:r>
      <w:r w:rsidR="000B5230" w:rsidRPr="00D421A9">
        <w:rPr>
          <w:rFonts w:ascii="Times New Roman" w:hAnsi="Times New Roman" w:cs="Times New Roman" w:hint="eastAsia"/>
          <w:szCs w:val="21"/>
        </w:rPr>
        <w:t xml:space="preserve"> </w:t>
      </w:r>
      <w:r w:rsidR="000B5230" w:rsidRPr="00D421A9">
        <w:rPr>
          <w:rFonts w:ascii="Times New Roman" w:hAnsi="Times New Roman" w:cs="Times New Roman"/>
          <w:szCs w:val="21"/>
        </w:rPr>
        <w:t>et al(2011),</w:t>
      </w:r>
      <w:r w:rsidR="00975071" w:rsidRPr="00D421A9">
        <w:rPr>
          <w:rFonts w:ascii="Times New Roman" w:hAnsi="Times New Roman" w:cs="Times New Roman"/>
          <w:szCs w:val="21"/>
        </w:rPr>
        <w:t xml:space="preserve"> “Dynamic </w:t>
      </w:r>
      <w:r w:rsidR="000B5230" w:rsidRPr="00D421A9">
        <w:rPr>
          <w:rFonts w:ascii="Times New Roman" w:hAnsi="Times New Roman" w:cs="Times New Roman"/>
          <w:szCs w:val="21"/>
        </w:rPr>
        <w:t>estimation of volatility risk premia and investor risk aversion from option-implied and realized volatilities</w:t>
      </w:r>
      <w:r w:rsidR="00C83DA8" w:rsidRPr="00D421A9">
        <w:rPr>
          <w:rFonts w:ascii="Times New Roman" w:hAnsi="Times New Roman" w:cs="Times New Roman"/>
          <w:szCs w:val="21"/>
        </w:rPr>
        <w:t>”</w:t>
      </w:r>
      <w:r w:rsidR="000B5230" w:rsidRPr="00D421A9">
        <w:rPr>
          <w:rFonts w:ascii="Times New Roman" w:hAnsi="Times New Roman" w:cs="Times New Roman"/>
          <w:szCs w:val="21"/>
        </w:rPr>
        <w:t>,</w:t>
      </w:r>
      <w:r w:rsidR="00975071" w:rsidRPr="00D421A9">
        <w:rPr>
          <w:rFonts w:ascii="Times New Roman" w:hAnsi="Times New Roman" w:cs="Times New Roman"/>
          <w:szCs w:val="21"/>
        </w:rPr>
        <w:t xml:space="preserve"> </w:t>
      </w:r>
      <w:r w:rsidR="00975071" w:rsidRPr="00D421A9">
        <w:rPr>
          <w:rFonts w:ascii="Times New Roman" w:hAnsi="Times New Roman" w:cs="Times New Roman"/>
          <w:i/>
          <w:szCs w:val="21"/>
        </w:rPr>
        <w:t>Journal of Econometrics</w:t>
      </w:r>
      <w:r w:rsidR="00C83DA8" w:rsidRPr="00D421A9">
        <w:rPr>
          <w:rFonts w:ascii="Times New Roman" w:hAnsi="Times New Roman" w:cs="Times New Roman"/>
          <w:szCs w:val="21"/>
        </w:rPr>
        <w:t xml:space="preserve"> </w:t>
      </w:r>
      <w:r w:rsidR="00975071" w:rsidRPr="00D421A9">
        <w:rPr>
          <w:rFonts w:ascii="Times New Roman" w:hAnsi="Times New Roman" w:cs="Times New Roman"/>
          <w:szCs w:val="21"/>
        </w:rPr>
        <w:t>160</w:t>
      </w:r>
      <w:r w:rsidR="00C072D7" w:rsidRPr="00D421A9">
        <w:rPr>
          <w:rFonts w:ascii="Times New Roman" w:hAnsi="Times New Roman" w:cs="Times New Roman"/>
          <w:szCs w:val="21"/>
        </w:rPr>
        <w:t>(1)</w:t>
      </w:r>
      <w:r w:rsidR="00B56CA9" w:rsidRPr="00D421A9">
        <w:rPr>
          <w:rFonts w:ascii="Times New Roman" w:hAnsi="Times New Roman" w:cs="Times New Roman"/>
          <w:szCs w:val="21"/>
        </w:rPr>
        <w:t>:</w:t>
      </w:r>
      <w:r w:rsidR="00975071" w:rsidRPr="00D421A9">
        <w:rPr>
          <w:rFonts w:ascii="Times New Roman" w:hAnsi="Times New Roman" w:cs="Times New Roman"/>
          <w:szCs w:val="21"/>
        </w:rPr>
        <w:t>235-245.</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Bowman, E.</w:t>
      </w:r>
      <w:r w:rsidR="00C83DA8" w:rsidRPr="00D421A9">
        <w:rPr>
          <w:rFonts w:ascii="Times New Roman" w:eastAsia="宋体" w:hAnsi="Times New Roman" w:cs="Times New Roman"/>
          <w:szCs w:val="21"/>
        </w:rPr>
        <w:t>H.</w:t>
      </w:r>
      <w:r w:rsidR="000B5230" w:rsidRPr="00D421A9">
        <w:rPr>
          <w:rFonts w:ascii="Times New Roman" w:eastAsia="宋体" w:hAnsi="Times New Roman" w:cs="Times New Roman"/>
          <w:szCs w:val="21"/>
        </w:rPr>
        <w:t>(1982),</w:t>
      </w:r>
      <w:r w:rsidR="00975071" w:rsidRPr="00D421A9">
        <w:rPr>
          <w:rFonts w:ascii="Times New Roman" w:eastAsia="宋体" w:hAnsi="Times New Roman" w:cs="Times New Roman"/>
          <w:szCs w:val="21"/>
        </w:rPr>
        <w:t xml:space="preserve"> “Risk </w:t>
      </w:r>
      <w:r w:rsidR="000B5230" w:rsidRPr="00D421A9">
        <w:rPr>
          <w:rFonts w:ascii="Times New Roman" w:eastAsia="宋体" w:hAnsi="Times New Roman" w:cs="Times New Roman"/>
          <w:szCs w:val="21"/>
        </w:rPr>
        <w:t>seeking by troubled fir</w:t>
      </w:r>
      <w:r w:rsidR="00975071" w:rsidRPr="00D421A9">
        <w:rPr>
          <w:rFonts w:ascii="Times New Roman" w:eastAsia="宋体" w:hAnsi="Times New Roman" w:cs="Times New Roman"/>
          <w:szCs w:val="21"/>
        </w:rPr>
        <w:t>ms”</w:t>
      </w:r>
      <w:r w:rsidR="000B5230"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Sloan Management Review</w:t>
      </w:r>
      <w:r w:rsidR="00975071" w:rsidRPr="00D421A9">
        <w:rPr>
          <w:rFonts w:ascii="Times New Roman" w:eastAsia="宋体" w:hAnsi="Times New Roman" w:cs="Times New Roman"/>
          <w:szCs w:val="21"/>
        </w:rPr>
        <w:t xml:space="preserve"> 23</w:t>
      </w:r>
      <w:r w:rsidRPr="00D421A9">
        <w:rPr>
          <w:rFonts w:ascii="Times New Roman" w:eastAsia="宋体" w:hAnsi="Times New Roman" w:cs="Times New Roman"/>
          <w:szCs w:val="21"/>
        </w:rPr>
        <w:t>(4)</w:t>
      </w:r>
      <w:r w:rsidR="000B5230"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33-42.</w:t>
      </w:r>
    </w:p>
    <w:p w:rsidR="00975071" w:rsidRPr="00D421A9" w:rsidRDefault="00C072D7" w:rsidP="00975071">
      <w:pPr>
        <w:ind w:firstLineChars="200" w:firstLine="420"/>
        <w:rPr>
          <w:rFonts w:ascii="Times New Roman" w:hAnsi="Times New Roman" w:cs="Times New Roman"/>
          <w:szCs w:val="21"/>
        </w:rPr>
      </w:pPr>
      <w:r w:rsidRPr="00D421A9">
        <w:rPr>
          <w:rFonts w:ascii="Times New Roman" w:hAnsi="Times New Roman" w:cs="Times New Roman"/>
          <w:szCs w:val="21"/>
        </w:rPr>
        <w:t>Campbell, J.</w:t>
      </w:r>
      <w:r w:rsidR="00C83DA8" w:rsidRPr="00D421A9">
        <w:rPr>
          <w:rFonts w:ascii="Times New Roman" w:hAnsi="Times New Roman" w:cs="Times New Roman"/>
          <w:szCs w:val="21"/>
        </w:rPr>
        <w:t>Y.</w:t>
      </w:r>
      <w:r w:rsidR="000B5230" w:rsidRPr="00D421A9">
        <w:rPr>
          <w:rFonts w:ascii="Times New Roman" w:hAnsi="Times New Roman" w:cs="Times New Roman"/>
          <w:szCs w:val="21"/>
        </w:rPr>
        <w:t>(2003),</w:t>
      </w:r>
      <w:r w:rsidR="00975071" w:rsidRPr="00D421A9">
        <w:rPr>
          <w:rFonts w:ascii="Times New Roman" w:hAnsi="Times New Roman" w:cs="Times New Roman"/>
          <w:szCs w:val="21"/>
        </w:rPr>
        <w:t xml:space="preserve"> “Two </w:t>
      </w:r>
      <w:r w:rsidR="000B5230" w:rsidRPr="00D421A9">
        <w:rPr>
          <w:rFonts w:ascii="Times New Roman" w:hAnsi="Times New Roman" w:cs="Times New Roman"/>
          <w:szCs w:val="21"/>
        </w:rPr>
        <w:t>puzzles of asset pricing and their implications for investors</w:t>
      </w:r>
      <w:r w:rsidR="00C83DA8" w:rsidRPr="00D421A9">
        <w:rPr>
          <w:rFonts w:ascii="Times New Roman" w:hAnsi="Times New Roman" w:cs="Times New Roman"/>
          <w:szCs w:val="21"/>
        </w:rPr>
        <w:t>”</w:t>
      </w:r>
      <w:r w:rsidR="000B5230" w:rsidRPr="00D421A9">
        <w:rPr>
          <w:rFonts w:ascii="Times New Roman" w:hAnsi="Times New Roman" w:cs="Times New Roman"/>
          <w:szCs w:val="21"/>
        </w:rPr>
        <w:t>,</w:t>
      </w:r>
      <w:r w:rsidR="00975071" w:rsidRPr="00D421A9">
        <w:rPr>
          <w:rFonts w:ascii="Times New Roman" w:hAnsi="Times New Roman" w:cs="Times New Roman"/>
          <w:szCs w:val="21"/>
        </w:rPr>
        <w:t xml:space="preserve"> </w:t>
      </w:r>
      <w:r w:rsidR="00975071" w:rsidRPr="00D421A9">
        <w:rPr>
          <w:rFonts w:ascii="Times New Roman" w:hAnsi="Times New Roman" w:cs="Times New Roman"/>
          <w:i/>
          <w:iCs/>
          <w:szCs w:val="21"/>
        </w:rPr>
        <w:t>The American Economist</w:t>
      </w:r>
      <w:r w:rsidR="00975071" w:rsidRPr="00D421A9">
        <w:rPr>
          <w:rFonts w:ascii="Times New Roman" w:hAnsi="Times New Roman" w:cs="Times New Roman"/>
          <w:szCs w:val="21"/>
        </w:rPr>
        <w:t xml:space="preserve"> 47</w:t>
      </w:r>
      <w:r w:rsidRPr="00D421A9">
        <w:rPr>
          <w:rFonts w:ascii="Times New Roman" w:hAnsi="Times New Roman" w:cs="Times New Roman"/>
          <w:szCs w:val="21"/>
        </w:rPr>
        <w:t>(1)</w:t>
      </w:r>
      <w:r w:rsidR="00B56CA9" w:rsidRPr="00D421A9">
        <w:rPr>
          <w:rFonts w:ascii="Times New Roman" w:hAnsi="Times New Roman" w:cs="Times New Roman"/>
          <w:szCs w:val="21"/>
        </w:rPr>
        <w:t>:</w:t>
      </w:r>
      <w:r w:rsidR="00975071" w:rsidRPr="00D421A9">
        <w:rPr>
          <w:rFonts w:ascii="Times New Roman" w:hAnsi="Times New Roman" w:cs="Times New Roman"/>
          <w:szCs w:val="21"/>
        </w:rPr>
        <w:t>48-74.</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Chari, V.</w:t>
      </w:r>
      <w:r w:rsidR="00C83DA8" w:rsidRPr="00D421A9">
        <w:rPr>
          <w:rFonts w:ascii="Times New Roman" w:eastAsia="宋体" w:hAnsi="Times New Roman" w:cs="Times New Roman"/>
          <w:szCs w:val="21"/>
        </w:rPr>
        <w:t>V.</w:t>
      </w:r>
      <w:r w:rsidR="00975071" w:rsidRPr="00D421A9">
        <w:rPr>
          <w:rFonts w:ascii="Times New Roman" w:eastAsia="宋体" w:hAnsi="Times New Roman" w:cs="Times New Roman"/>
          <w:szCs w:val="21"/>
        </w:rPr>
        <w:t xml:space="preserve"> </w:t>
      </w:r>
      <w:r w:rsidR="008A23A1" w:rsidRPr="00D421A9">
        <w:rPr>
          <w:rFonts w:ascii="Times New Roman" w:eastAsia="宋体" w:hAnsi="Times New Roman" w:cs="Times New Roman"/>
          <w:szCs w:val="21"/>
        </w:rPr>
        <w:t>&amp; P.J.</w:t>
      </w:r>
      <w:r w:rsidR="00C83DA8" w:rsidRPr="00D421A9">
        <w:rPr>
          <w:rFonts w:ascii="Times New Roman" w:eastAsia="宋体" w:hAnsi="Times New Roman" w:cs="Times New Roman"/>
          <w:szCs w:val="21"/>
        </w:rPr>
        <w:t xml:space="preserve"> Kehoe</w:t>
      </w:r>
      <w:r w:rsidR="008A23A1" w:rsidRPr="00D421A9">
        <w:rPr>
          <w:rFonts w:ascii="Times New Roman" w:eastAsia="宋体" w:hAnsi="Times New Roman" w:cs="Times New Roman"/>
          <w:szCs w:val="21"/>
        </w:rPr>
        <w:t>(1999)</w:t>
      </w:r>
      <w:r w:rsidR="00C83DA8"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“Opti</w:t>
      </w:r>
      <w:r w:rsidR="008A23A1" w:rsidRPr="00D421A9">
        <w:rPr>
          <w:rFonts w:ascii="Times New Roman" w:eastAsia="宋体" w:hAnsi="Times New Roman" w:cs="Times New Roman"/>
          <w:szCs w:val="21"/>
        </w:rPr>
        <w:t>mal fiscal and monetary policy</w:t>
      </w:r>
      <w:r w:rsidR="00C83DA8" w:rsidRPr="00D421A9">
        <w:rPr>
          <w:rFonts w:ascii="Times New Roman" w:eastAsia="宋体" w:hAnsi="Times New Roman" w:cs="Times New Roman"/>
          <w:szCs w:val="21"/>
        </w:rPr>
        <w:t>”</w:t>
      </w:r>
      <w:r w:rsidR="008A23A1"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Handbook of Macroeconomics</w:t>
      </w:r>
      <w:r w:rsidR="00975071" w:rsidRPr="00D421A9">
        <w:rPr>
          <w:rFonts w:ascii="Times New Roman" w:eastAsia="宋体" w:hAnsi="Times New Roman" w:cs="Times New Roman"/>
          <w:szCs w:val="21"/>
        </w:rPr>
        <w:t xml:space="preserve"> 1</w:t>
      </w:r>
      <w:r w:rsidRPr="00D421A9">
        <w:rPr>
          <w:rFonts w:ascii="Times New Roman" w:eastAsia="宋体" w:hAnsi="Times New Roman" w:cs="Times New Roman"/>
          <w:szCs w:val="21"/>
        </w:rPr>
        <w:t>(1)</w:t>
      </w:r>
      <w:r w:rsidR="008A23A1"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1671-1745.</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Chiappori, P.</w:t>
      </w:r>
      <w:r w:rsidR="00C83DA8" w:rsidRPr="00D421A9">
        <w:rPr>
          <w:rFonts w:ascii="Times New Roman" w:eastAsia="宋体" w:hAnsi="Times New Roman" w:cs="Times New Roman"/>
          <w:szCs w:val="21"/>
        </w:rPr>
        <w:t>A.</w:t>
      </w:r>
      <w:r w:rsidR="00975071" w:rsidRPr="00D421A9">
        <w:rPr>
          <w:rFonts w:ascii="Times New Roman" w:eastAsia="宋体" w:hAnsi="Times New Roman" w:cs="Times New Roman"/>
          <w:szCs w:val="21"/>
        </w:rPr>
        <w:t xml:space="preserve"> </w:t>
      </w:r>
      <w:r w:rsidR="00B56CA9" w:rsidRPr="00D421A9">
        <w:rPr>
          <w:rFonts w:ascii="Times New Roman" w:eastAsia="宋体" w:hAnsi="Times New Roman" w:cs="Times New Roman"/>
          <w:szCs w:val="21"/>
        </w:rPr>
        <w:t>&amp; M.</w:t>
      </w:r>
      <w:r w:rsidR="00C83DA8" w:rsidRPr="00D421A9">
        <w:rPr>
          <w:rFonts w:ascii="Times New Roman" w:eastAsia="宋体" w:hAnsi="Times New Roman" w:cs="Times New Roman"/>
          <w:szCs w:val="21"/>
        </w:rPr>
        <w:t xml:space="preserve"> Paiella</w:t>
      </w:r>
      <w:r w:rsidR="00B56CA9" w:rsidRPr="00D421A9">
        <w:rPr>
          <w:rFonts w:ascii="Times New Roman" w:eastAsia="宋体" w:hAnsi="Times New Roman" w:cs="Times New Roman"/>
          <w:szCs w:val="21"/>
        </w:rPr>
        <w:t>(2011)</w:t>
      </w:r>
      <w:r w:rsidR="00C83DA8"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“Relativ</w:t>
      </w:r>
      <w:r w:rsidR="00B56CA9" w:rsidRPr="00D421A9">
        <w:rPr>
          <w:rFonts w:ascii="Times New Roman" w:eastAsia="宋体" w:hAnsi="Times New Roman" w:cs="Times New Roman"/>
          <w:szCs w:val="21"/>
        </w:rPr>
        <w:t>e risk aversion is constant: evidence from panel dat</w:t>
      </w:r>
      <w:r w:rsidR="00C83DA8" w:rsidRPr="00D421A9">
        <w:rPr>
          <w:rFonts w:ascii="Times New Roman" w:eastAsia="宋体" w:hAnsi="Times New Roman" w:cs="Times New Roman"/>
          <w:szCs w:val="21"/>
        </w:rPr>
        <w:t>a”</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the European Economic Association</w:t>
      </w:r>
      <w:r w:rsidR="00C83DA8"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9</w:t>
      </w:r>
      <w:r w:rsidRPr="00D421A9">
        <w:rPr>
          <w:rFonts w:ascii="Times New Roman" w:eastAsia="宋体" w:hAnsi="Times New Roman" w:cs="Times New Roman"/>
          <w:szCs w:val="21"/>
        </w:rPr>
        <w:t>(6)</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1021-1052.</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Chou, R.</w:t>
      </w:r>
      <w:r w:rsidR="00B56CA9" w:rsidRPr="00D421A9">
        <w:rPr>
          <w:rFonts w:ascii="Times New Roman" w:eastAsia="宋体" w:hAnsi="Times New Roman" w:cs="Times New Roman" w:hint="eastAsia"/>
          <w:szCs w:val="21"/>
        </w:rPr>
        <w:t xml:space="preserve"> </w:t>
      </w:r>
      <w:r w:rsidR="00B56CA9" w:rsidRPr="00D421A9">
        <w:rPr>
          <w:rFonts w:ascii="Times New Roman" w:eastAsia="宋体" w:hAnsi="Times New Roman" w:cs="Times New Roman"/>
          <w:szCs w:val="21"/>
        </w:rPr>
        <w:t>et al(1992),</w:t>
      </w:r>
      <w:r w:rsidR="00975071" w:rsidRPr="00D421A9">
        <w:rPr>
          <w:rFonts w:ascii="Times New Roman" w:eastAsia="宋体" w:hAnsi="Times New Roman" w:cs="Times New Roman"/>
          <w:szCs w:val="21"/>
        </w:rPr>
        <w:t xml:space="preserve"> “Measu</w:t>
      </w:r>
      <w:r w:rsidR="00B56CA9" w:rsidRPr="00D421A9">
        <w:rPr>
          <w:rFonts w:ascii="Times New Roman" w:eastAsia="宋体" w:hAnsi="Times New Roman" w:cs="Times New Roman"/>
          <w:szCs w:val="21"/>
        </w:rPr>
        <w:t>ring risk aversion from excess returns on a stock index</w:t>
      </w:r>
      <w:r w:rsidR="009A10D4" w:rsidRPr="00D421A9">
        <w:rPr>
          <w:rFonts w:ascii="Times New Roman" w:eastAsia="宋体" w:hAnsi="Times New Roman" w:cs="Times New Roman"/>
          <w:szCs w:val="21"/>
        </w:rPr>
        <w:t>”</w:t>
      </w:r>
      <w:r w:rsidR="00B56CA9" w:rsidRPr="00D421A9">
        <w:rPr>
          <w:rFonts w:ascii="Times New Roman" w:eastAsia="宋体" w:hAnsi="Times New Roman" w:cs="Times New Roman"/>
          <w:szCs w:val="21"/>
        </w:rPr>
        <w:t>,</w:t>
      </w:r>
      <w:r w:rsidR="009A10D4"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Econometrics</w:t>
      </w:r>
      <w:r w:rsidR="009A10D4"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52</w:t>
      </w:r>
      <w:r w:rsidR="00C072D7" w:rsidRPr="00D421A9">
        <w:rPr>
          <w:rFonts w:ascii="Times New Roman" w:eastAsia="宋体" w:hAnsi="Times New Roman" w:cs="Times New Roman"/>
          <w:szCs w:val="21"/>
        </w:rPr>
        <w:t>(1-2)</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201-224.</w:t>
      </w:r>
    </w:p>
    <w:p w:rsidR="00C83DA8" w:rsidRPr="00D421A9" w:rsidRDefault="00C83DA8"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Epstein, L</w:t>
      </w:r>
      <w:r w:rsidRPr="00D421A9">
        <w:rPr>
          <w:rFonts w:ascii="Times New Roman" w:hAnsi="Times New Roman" w:cs="Times New Roman"/>
          <w:szCs w:val="21"/>
        </w:rPr>
        <w:t>.</w:t>
      </w:r>
      <w:r w:rsidRPr="00D421A9">
        <w:rPr>
          <w:rFonts w:ascii="Times New Roman" w:eastAsia="宋体" w:hAnsi="Times New Roman" w:cs="Times New Roman"/>
          <w:szCs w:val="21"/>
        </w:rPr>
        <w:t>G</w:t>
      </w:r>
      <w:r w:rsidRPr="00D421A9">
        <w:rPr>
          <w:rFonts w:ascii="Times New Roman" w:hAnsi="Times New Roman" w:cs="Times New Roman"/>
          <w:szCs w:val="21"/>
        </w:rPr>
        <w:t>.</w:t>
      </w:r>
      <w:r w:rsidRPr="00D421A9">
        <w:rPr>
          <w:rFonts w:ascii="Times New Roman" w:eastAsia="宋体" w:hAnsi="Times New Roman" w:cs="Times New Roman"/>
          <w:szCs w:val="21"/>
        </w:rPr>
        <w:t xml:space="preserve"> </w:t>
      </w:r>
      <w:r w:rsidR="00B56CA9" w:rsidRPr="00D421A9">
        <w:rPr>
          <w:rFonts w:ascii="Times New Roman" w:eastAsia="宋体" w:hAnsi="Times New Roman" w:cs="Times New Roman"/>
          <w:szCs w:val="21"/>
        </w:rPr>
        <w:t>&amp; S.E. Zin(1991),</w:t>
      </w:r>
      <w:r w:rsidRPr="00D421A9">
        <w:rPr>
          <w:rFonts w:ascii="Times New Roman" w:hAnsi="Times New Roman" w:cs="Times New Roman"/>
          <w:szCs w:val="21"/>
        </w:rPr>
        <w:t xml:space="preserve"> </w:t>
      </w:r>
      <w:r w:rsidRPr="00D421A9">
        <w:rPr>
          <w:rFonts w:ascii="Times New Roman" w:eastAsia="宋体" w:hAnsi="Times New Roman" w:cs="Times New Roman"/>
          <w:szCs w:val="21"/>
        </w:rPr>
        <w:t>“Su</w:t>
      </w:r>
      <w:r w:rsidR="00B56CA9" w:rsidRPr="00D421A9">
        <w:rPr>
          <w:rFonts w:ascii="Times New Roman" w:eastAsia="宋体" w:hAnsi="Times New Roman" w:cs="Times New Roman"/>
          <w:szCs w:val="21"/>
        </w:rPr>
        <w:t>bstitution, risk aversion, and the temporal behavior of consumption and asset ret</w:t>
      </w:r>
      <w:r w:rsidRPr="00D421A9">
        <w:rPr>
          <w:rFonts w:ascii="Times New Roman" w:eastAsia="宋体" w:hAnsi="Times New Roman" w:cs="Times New Roman"/>
          <w:szCs w:val="21"/>
        </w:rPr>
        <w:t xml:space="preserve">urns: An </w:t>
      </w:r>
      <w:r w:rsidR="00B56CA9" w:rsidRPr="00D421A9">
        <w:rPr>
          <w:rFonts w:ascii="Times New Roman" w:eastAsia="宋体" w:hAnsi="Times New Roman" w:cs="Times New Roman"/>
          <w:szCs w:val="21"/>
        </w:rPr>
        <w:t>empirical ana</w:t>
      </w:r>
      <w:r w:rsidRPr="00D421A9">
        <w:rPr>
          <w:rFonts w:ascii="Times New Roman" w:eastAsia="宋体" w:hAnsi="Times New Roman" w:cs="Times New Roman"/>
          <w:szCs w:val="21"/>
        </w:rPr>
        <w:t>lysis”</w:t>
      </w:r>
      <w:r w:rsidR="00B56CA9"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Political Economy</w:t>
      </w:r>
      <w:r w:rsidRPr="00D421A9">
        <w:rPr>
          <w:rFonts w:ascii="Times New Roman" w:eastAsia="宋体" w:hAnsi="Times New Roman" w:cs="Times New Roman"/>
          <w:szCs w:val="21"/>
        </w:rPr>
        <w:t xml:space="preserve"> 99(2)</w:t>
      </w:r>
      <w:r w:rsidR="00B56CA9" w:rsidRPr="00D421A9">
        <w:rPr>
          <w:rFonts w:ascii="Times New Roman" w:eastAsia="宋体" w:hAnsi="Times New Roman" w:cs="Times New Roman"/>
          <w:szCs w:val="21"/>
        </w:rPr>
        <w:t>:</w:t>
      </w:r>
      <w:r w:rsidRPr="00D421A9">
        <w:rPr>
          <w:rFonts w:ascii="Times New Roman" w:eastAsia="宋体" w:hAnsi="Times New Roman" w:cs="Times New Roman"/>
          <w:szCs w:val="21"/>
        </w:rPr>
        <w:t>263-286</w:t>
      </w:r>
      <w:r w:rsidRPr="00D421A9">
        <w:rPr>
          <w:rFonts w:ascii="Times New Roman" w:hAnsi="Times New Roman" w:cs="Times New Roman"/>
          <w:szCs w:val="21"/>
        </w:rPr>
        <w:t>.</w:t>
      </w:r>
    </w:p>
    <w:p w:rsidR="00C83DA8" w:rsidRPr="00D421A9" w:rsidRDefault="00C83DA8" w:rsidP="00C83DA8">
      <w:pPr>
        <w:ind w:firstLineChars="200" w:firstLine="420"/>
        <w:rPr>
          <w:rFonts w:ascii="Times New Roman" w:hAnsi="Times New Roman" w:cs="Times New Roman"/>
          <w:szCs w:val="21"/>
        </w:rPr>
      </w:pPr>
      <w:r w:rsidRPr="00D421A9">
        <w:rPr>
          <w:rFonts w:ascii="Times New Roman" w:eastAsia="宋体" w:hAnsi="Times New Roman" w:cs="Times New Roman"/>
          <w:szCs w:val="21"/>
        </w:rPr>
        <w:t>Epstein, L</w:t>
      </w:r>
      <w:r w:rsidRPr="00D421A9">
        <w:rPr>
          <w:rFonts w:ascii="Times New Roman" w:hAnsi="Times New Roman" w:cs="Times New Roman"/>
          <w:szCs w:val="21"/>
        </w:rPr>
        <w:t>.</w:t>
      </w:r>
      <w:r w:rsidRPr="00D421A9">
        <w:rPr>
          <w:rFonts w:ascii="Times New Roman" w:eastAsia="宋体" w:hAnsi="Times New Roman" w:cs="Times New Roman"/>
          <w:szCs w:val="21"/>
        </w:rPr>
        <w:t>G</w:t>
      </w:r>
      <w:r w:rsidRPr="00D421A9">
        <w:rPr>
          <w:rFonts w:ascii="Times New Roman" w:hAnsi="Times New Roman" w:cs="Times New Roman"/>
          <w:szCs w:val="21"/>
        </w:rPr>
        <w:t>.</w:t>
      </w:r>
      <w:r w:rsidR="00B56CA9" w:rsidRPr="00D421A9">
        <w:rPr>
          <w:rFonts w:ascii="Times New Roman" w:hAnsi="Times New Roman" w:cs="Times New Roman" w:hint="eastAsia"/>
          <w:szCs w:val="21"/>
        </w:rPr>
        <w:t xml:space="preserve"> </w:t>
      </w:r>
      <w:r w:rsidR="00B56CA9" w:rsidRPr="00D421A9">
        <w:rPr>
          <w:rFonts w:ascii="Times New Roman" w:hAnsi="Times New Roman" w:cs="Times New Roman"/>
          <w:szCs w:val="21"/>
        </w:rPr>
        <w:t>et al(2014),</w:t>
      </w:r>
      <w:r w:rsidRPr="00D421A9">
        <w:rPr>
          <w:rFonts w:ascii="Times New Roman" w:hAnsi="Times New Roman" w:cs="Times New Roman"/>
          <w:szCs w:val="21"/>
        </w:rPr>
        <w:t xml:space="preserve"> </w:t>
      </w:r>
      <w:r w:rsidRPr="00D421A9">
        <w:rPr>
          <w:rFonts w:ascii="Times New Roman" w:eastAsia="宋体" w:hAnsi="Times New Roman" w:cs="Times New Roman"/>
          <w:szCs w:val="21"/>
        </w:rPr>
        <w:t>“How</w:t>
      </w:r>
      <w:r w:rsidR="00B56CA9" w:rsidRPr="00D421A9">
        <w:rPr>
          <w:rFonts w:ascii="Times New Roman" w:eastAsia="宋体" w:hAnsi="Times New Roman" w:cs="Times New Roman"/>
          <w:szCs w:val="21"/>
        </w:rPr>
        <w:t xml:space="preserve"> much would you pay to resolve long-run ri</w:t>
      </w:r>
      <w:r w:rsidRPr="00D421A9">
        <w:rPr>
          <w:rFonts w:ascii="Times New Roman" w:eastAsia="宋体" w:hAnsi="Times New Roman" w:cs="Times New Roman"/>
          <w:szCs w:val="21"/>
        </w:rPr>
        <w:t xml:space="preserve">sk?” </w:t>
      </w:r>
      <w:r w:rsidRPr="00D421A9">
        <w:rPr>
          <w:rFonts w:ascii="Times New Roman" w:eastAsia="宋体" w:hAnsi="Times New Roman" w:cs="Times New Roman"/>
          <w:i/>
          <w:szCs w:val="21"/>
        </w:rPr>
        <w:t>American Economic Review</w:t>
      </w:r>
      <w:r w:rsidR="00B56CA9"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104(9)</w:t>
      </w:r>
      <w:r w:rsidR="00B56CA9" w:rsidRPr="00D421A9">
        <w:rPr>
          <w:rFonts w:ascii="Times New Roman" w:eastAsia="宋体" w:hAnsi="Times New Roman" w:cs="Times New Roman"/>
          <w:szCs w:val="21"/>
        </w:rPr>
        <w:t>:</w:t>
      </w:r>
      <w:r w:rsidRPr="00D421A9">
        <w:rPr>
          <w:rFonts w:ascii="Times New Roman" w:eastAsia="宋体" w:hAnsi="Times New Roman" w:cs="Times New Roman"/>
          <w:szCs w:val="21"/>
        </w:rPr>
        <w:t>2680-2697</w:t>
      </w:r>
      <w:r w:rsidRPr="00D421A9">
        <w:rPr>
          <w:rFonts w:ascii="Times New Roman" w:hAnsi="Times New Roman" w:cs="Times New Roman"/>
          <w:szCs w:val="21"/>
        </w:rPr>
        <w:t>.</w:t>
      </w:r>
    </w:p>
    <w:p w:rsidR="00975071" w:rsidRPr="00D421A9" w:rsidRDefault="000E120F"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Friend, I.</w:t>
      </w:r>
      <w:r w:rsidR="00975071" w:rsidRPr="00D421A9">
        <w:rPr>
          <w:rFonts w:ascii="Times New Roman" w:eastAsia="宋体" w:hAnsi="Times New Roman" w:cs="Times New Roman"/>
          <w:szCs w:val="21"/>
        </w:rPr>
        <w:t xml:space="preserve"> </w:t>
      </w:r>
      <w:r w:rsidR="00B56CA9" w:rsidRPr="00D421A9">
        <w:rPr>
          <w:rFonts w:ascii="Times New Roman" w:eastAsia="宋体" w:hAnsi="Times New Roman" w:cs="Times New Roman"/>
          <w:szCs w:val="21"/>
        </w:rPr>
        <w:t>&amp; M.E.</w:t>
      </w:r>
      <w:r w:rsidRPr="00D421A9">
        <w:rPr>
          <w:rFonts w:ascii="Times New Roman" w:eastAsia="宋体" w:hAnsi="Times New Roman" w:cs="Times New Roman"/>
          <w:szCs w:val="21"/>
        </w:rPr>
        <w:t xml:space="preserve"> Blume</w:t>
      </w:r>
      <w:r w:rsidR="00B56CA9" w:rsidRPr="00D421A9">
        <w:rPr>
          <w:rFonts w:ascii="Times New Roman" w:eastAsia="宋体" w:hAnsi="Times New Roman" w:cs="Times New Roman"/>
          <w:szCs w:val="21"/>
        </w:rPr>
        <w:t>(1975)</w:t>
      </w:r>
      <w:r w:rsidRPr="00D421A9">
        <w:rPr>
          <w:rFonts w:ascii="Times New Roman" w:eastAsia="宋体" w:hAnsi="Times New Roman" w:cs="Times New Roman"/>
          <w:szCs w:val="21"/>
        </w:rPr>
        <w:t>, “The</w:t>
      </w:r>
      <w:r w:rsidR="00B56CA9" w:rsidRPr="00D421A9">
        <w:rPr>
          <w:rFonts w:ascii="Times New Roman" w:eastAsia="宋体" w:hAnsi="Times New Roman" w:cs="Times New Roman"/>
          <w:szCs w:val="21"/>
        </w:rPr>
        <w:t xml:space="preserve"> demand for risky assets</w:t>
      </w:r>
      <w:r w:rsidRPr="00D421A9">
        <w:rPr>
          <w:rFonts w:ascii="Times New Roman" w:eastAsia="宋体" w:hAnsi="Times New Roman" w:cs="Times New Roman"/>
          <w:szCs w:val="21"/>
        </w:rPr>
        <w:t>”</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American Economic Review</w:t>
      </w:r>
      <w:r w:rsidR="00B56CA9"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65</w:t>
      </w:r>
      <w:r w:rsidR="00C072D7" w:rsidRPr="00D421A9">
        <w:rPr>
          <w:rFonts w:ascii="Times New Roman" w:eastAsia="宋体" w:hAnsi="Times New Roman" w:cs="Times New Roman"/>
          <w:szCs w:val="21"/>
        </w:rPr>
        <w:t>(5)</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900-922.</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Fullenkamp, C.</w:t>
      </w:r>
      <w:r w:rsidR="00B56CA9" w:rsidRPr="00D421A9">
        <w:rPr>
          <w:rFonts w:ascii="Times New Roman" w:eastAsia="宋体" w:hAnsi="Times New Roman" w:cs="Times New Roman" w:hint="eastAsia"/>
          <w:szCs w:val="21"/>
        </w:rPr>
        <w:t xml:space="preserve"> </w:t>
      </w:r>
      <w:r w:rsidR="00B56CA9" w:rsidRPr="00D421A9">
        <w:rPr>
          <w:rFonts w:ascii="Times New Roman" w:eastAsia="宋体" w:hAnsi="Times New Roman" w:cs="Times New Roman"/>
          <w:szCs w:val="21"/>
        </w:rPr>
        <w:t>et al(2003),</w:t>
      </w:r>
      <w:r w:rsidR="00975071" w:rsidRPr="00D421A9">
        <w:rPr>
          <w:rFonts w:ascii="Times New Roman" w:eastAsia="宋体" w:hAnsi="Times New Roman" w:cs="Times New Roman"/>
          <w:szCs w:val="21"/>
        </w:rPr>
        <w:t xml:space="preserve"> “Assessing </w:t>
      </w:r>
      <w:r w:rsidR="00B56CA9" w:rsidRPr="00D421A9">
        <w:rPr>
          <w:rFonts w:ascii="Times New Roman" w:eastAsia="宋体" w:hAnsi="Times New Roman" w:cs="Times New Roman"/>
          <w:szCs w:val="21"/>
        </w:rPr>
        <w:t>individual risk attitudes using field data from lottery games</w:t>
      </w:r>
      <w:r w:rsidR="000E120F" w:rsidRPr="00D421A9">
        <w:rPr>
          <w:rFonts w:ascii="Times New Roman" w:eastAsia="宋体" w:hAnsi="Times New Roman" w:cs="Times New Roman"/>
          <w:szCs w:val="21"/>
        </w:rPr>
        <w:t>”</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Review of Economics and Statistics</w:t>
      </w:r>
      <w:r w:rsidR="00B56CA9"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85</w:t>
      </w:r>
      <w:r w:rsidR="00C072D7" w:rsidRPr="00D421A9">
        <w:rPr>
          <w:rFonts w:ascii="Times New Roman" w:eastAsia="宋体" w:hAnsi="Times New Roman" w:cs="Times New Roman"/>
          <w:szCs w:val="21"/>
        </w:rPr>
        <w:t>(1)</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218-226.</w:t>
      </w:r>
    </w:p>
    <w:p w:rsidR="00975071" w:rsidRPr="00D421A9" w:rsidRDefault="000E120F"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Gandelman, N. </w:t>
      </w:r>
      <w:r w:rsidR="00B56CA9" w:rsidRPr="00D421A9">
        <w:rPr>
          <w:rFonts w:ascii="Times New Roman" w:eastAsia="宋体" w:hAnsi="Times New Roman" w:cs="Times New Roman"/>
          <w:szCs w:val="21"/>
        </w:rPr>
        <w:t>&amp; R.</w:t>
      </w:r>
      <w:r w:rsidRPr="00D421A9">
        <w:rPr>
          <w:rFonts w:ascii="Times New Roman" w:eastAsia="宋体" w:hAnsi="Times New Roman" w:cs="Times New Roman"/>
          <w:szCs w:val="21"/>
        </w:rPr>
        <w:t xml:space="preserve"> Hernandez-Murillo</w:t>
      </w:r>
      <w:r w:rsidR="00B56CA9" w:rsidRPr="00D421A9">
        <w:rPr>
          <w:rFonts w:ascii="Times New Roman" w:eastAsia="宋体" w:hAnsi="Times New Roman" w:cs="Times New Roman"/>
          <w:szCs w:val="21"/>
        </w:rPr>
        <w:t>(2015),</w:t>
      </w:r>
      <w:r w:rsidR="00975071" w:rsidRPr="00D421A9">
        <w:rPr>
          <w:rFonts w:ascii="Times New Roman" w:eastAsia="宋体" w:hAnsi="Times New Roman" w:cs="Times New Roman"/>
          <w:szCs w:val="21"/>
        </w:rPr>
        <w:t xml:space="preserve"> “Risk</w:t>
      </w:r>
      <w:r w:rsidRPr="00D421A9">
        <w:rPr>
          <w:rFonts w:ascii="Times New Roman" w:eastAsia="宋体" w:hAnsi="Times New Roman" w:cs="Times New Roman"/>
          <w:szCs w:val="21"/>
        </w:rPr>
        <w:t xml:space="preserve"> </w:t>
      </w:r>
      <w:r w:rsidR="00B56CA9" w:rsidRPr="00D421A9">
        <w:rPr>
          <w:rFonts w:ascii="Times New Roman" w:eastAsia="宋体" w:hAnsi="Times New Roman" w:cs="Times New Roman"/>
          <w:szCs w:val="21"/>
        </w:rPr>
        <w:t>aversion at the country level</w:t>
      </w:r>
      <w:r w:rsidRPr="00D421A9">
        <w:rPr>
          <w:rFonts w:ascii="Times New Roman" w:eastAsia="宋体" w:hAnsi="Times New Roman" w:cs="Times New Roman"/>
          <w:szCs w:val="21"/>
        </w:rPr>
        <w:t>”</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Federal Reserve Bank of St. Louis Review</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97</w:t>
      </w:r>
      <w:r w:rsidR="00C072D7" w:rsidRPr="00D421A9">
        <w:rPr>
          <w:rFonts w:ascii="Times New Roman" w:eastAsia="宋体" w:hAnsi="Times New Roman" w:cs="Times New Roman"/>
          <w:szCs w:val="21"/>
        </w:rPr>
        <w:t>(1)</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53-66.</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Gerhardt, H.</w:t>
      </w:r>
      <w:r w:rsidR="00B56CA9" w:rsidRPr="00D421A9">
        <w:rPr>
          <w:rFonts w:ascii="Times New Roman" w:eastAsia="宋体" w:hAnsi="Times New Roman" w:cs="Times New Roman" w:hint="eastAsia"/>
          <w:szCs w:val="21"/>
        </w:rPr>
        <w:t xml:space="preserve"> </w:t>
      </w:r>
      <w:r w:rsidR="00B56CA9" w:rsidRPr="00D421A9">
        <w:rPr>
          <w:rFonts w:ascii="Times New Roman" w:eastAsia="宋体" w:hAnsi="Times New Roman" w:cs="Times New Roman"/>
          <w:szCs w:val="21"/>
        </w:rPr>
        <w:t>et al(2017),</w:t>
      </w:r>
      <w:r w:rsidR="00975071" w:rsidRPr="00D421A9">
        <w:rPr>
          <w:rFonts w:ascii="Times New Roman" w:eastAsia="宋体" w:hAnsi="Times New Roman" w:cs="Times New Roman"/>
          <w:szCs w:val="21"/>
        </w:rPr>
        <w:t xml:space="preserve"> “Does </w:t>
      </w:r>
      <w:r w:rsidR="00B56CA9" w:rsidRPr="00D421A9">
        <w:rPr>
          <w:rFonts w:ascii="Times New Roman" w:eastAsia="宋体" w:hAnsi="Times New Roman" w:cs="Times New Roman"/>
          <w:szCs w:val="21"/>
        </w:rPr>
        <w:t>self-control depletion affect risk atti</w:t>
      </w:r>
      <w:r w:rsidR="00975071" w:rsidRPr="00D421A9">
        <w:rPr>
          <w:rFonts w:ascii="Times New Roman" w:eastAsia="宋体" w:hAnsi="Times New Roman" w:cs="Times New Roman"/>
          <w:szCs w:val="21"/>
        </w:rPr>
        <w:t>tudes”</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European Economic Review</w:t>
      </w:r>
      <w:r w:rsidR="00B56CA9"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100</w:t>
      </w:r>
      <w:r w:rsidR="00C072D7" w:rsidRPr="00D421A9">
        <w:rPr>
          <w:rFonts w:ascii="Times New Roman" w:eastAsia="宋体" w:hAnsi="Times New Roman" w:cs="Times New Roman"/>
          <w:szCs w:val="21"/>
        </w:rPr>
        <w:t>(C)</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463-487.</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Gomes, J.</w:t>
      </w:r>
      <w:r w:rsidR="00B56CA9" w:rsidRPr="00D421A9">
        <w:rPr>
          <w:rFonts w:ascii="Times New Roman" w:eastAsia="宋体" w:hAnsi="Times New Roman" w:cs="Times New Roman" w:hint="eastAsia"/>
          <w:szCs w:val="21"/>
        </w:rPr>
        <w:t xml:space="preserve"> </w:t>
      </w:r>
      <w:r w:rsidR="00B56CA9" w:rsidRPr="00D421A9">
        <w:rPr>
          <w:rFonts w:ascii="Times New Roman" w:eastAsia="宋体" w:hAnsi="Times New Roman" w:cs="Times New Roman"/>
          <w:szCs w:val="21"/>
        </w:rPr>
        <w:t>et al(2003),</w:t>
      </w:r>
      <w:r w:rsidR="00975071" w:rsidRPr="00D421A9">
        <w:rPr>
          <w:rFonts w:ascii="Times New Roman" w:eastAsia="宋体" w:hAnsi="Times New Roman" w:cs="Times New Roman"/>
          <w:szCs w:val="21"/>
        </w:rPr>
        <w:t xml:space="preserve"> “Equili</w:t>
      </w:r>
      <w:r w:rsidR="000E120F" w:rsidRPr="00D421A9">
        <w:rPr>
          <w:rFonts w:ascii="Times New Roman" w:eastAsia="宋体" w:hAnsi="Times New Roman" w:cs="Times New Roman"/>
          <w:szCs w:val="21"/>
        </w:rPr>
        <w:t>brium</w:t>
      </w:r>
      <w:r w:rsidR="00B56CA9" w:rsidRPr="00D421A9">
        <w:rPr>
          <w:rFonts w:ascii="Times New Roman" w:eastAsia="宋体" w:hAnsi="Times New Roman" w:cs="Times New Roman"/>
          <w:szCs w:val="21"/>
        </w:rPr>
        <w:t xml:space="preserve"> cross section of retu</w:t>
      </w:r>
      <w:r w:rsidR="000E120F" w:rsidRPr="00D421A9">
        <w:rPr>
          <w:rFonts w:ascii="Times New Roman" w:eastAsia="宋体" w:hAnsi="Times New Roman" w:cs="Times New Roman"/>
          <w:szCs w:val="21"/>
        </w:rPr>
        <w:t>rns”</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Political Economy</w:t>
      </w:r>
      <w:r w:rsidR="00B56CA9"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111</w:t>
      </w:r>
      <w:r w:rsidR="00C072D7" w:rsidRPr="00D421A9">
        <w:rPr>
          <w:rFonts w:ascii="Times New Roman" w:eastAsia="宋体" w:hAnsi="Times New Roman" w:cs="Times New Roman"/>
          <w:szCs w:val="21"/>
        </w:rPr>
        <w:t>(4)</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693-732.</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Grable, J.</w:t>
      </w:r>
      <w:r w:rsidR="000E120F" w:rsidRPr="00D421A9">
        <w:rPr>
          <w:rFonts w:ascii="Times New Roman" w:eastAsia="宋体" w:hAnsi="Times New Roman" w:cs="Times New Roman"/>
          <w:szCs w:val="21"/>
        </w:rPr>
        <w:t>E.</w:t>
      </w:r>
      <w:r w:rsidR="00975071" w:rsidRPr="00D421A9">
        <w:rPr>
          <w:rFonts w:ascii="Times New Roman" w:eastAsia="宋体" w:hAnsi="Times New Roman" w:cs="Times New Roman"/>
          <w:szCs w:val="21"/>
        </w:rPr>
        <w:t xml:space="preserve"> </w:t>
      </w:r>
      <w:r w:rsidR="00B56CA9" w:rsidRPr="00D421A9">
        <w:rPr>
          <w:rFonts w:ascii="Times New Roman" w:eastAsia="宋体" w:hAnsi="Times New Roman" w:cs="Times New Roman"/>
          <w:szCs w:val="21"/>
        </w:rPr>
        <w:t>&amp; R.H.</w:t>
      </w:r>
      <w:r w:rsidR="000E120F" w:rsidRPr="00D421A9">
        <w:rPr>
          <w:rFonts w:ascii="Times New Roman" w:eastAsia="宋体" w:hAnsi="Times New Roman" w:cs="Times New Roman"/>
          <w:szCs w:val="21"/>
        </w:rPr>
        <w:t xml:space="preserve"> Lytton</w:t>
      </w:r>
      <w:r w:rsidR="00B56CA9" w:rsidRPr="00D421A9">
        <w:rPr>
          <w:rFonts w:ascii="Times New Roman" w:eastAsia="宋体" w:hAnsi="Times New Roman" w:cs="Times New Roman"/>
          <w:szCs w:val="21"/>
        </w:rPr>
        <w:t>(1998)</w:t>
      </w:r>
      <w:r w:rsidR="000E120F"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“Investor </w:t>
      </w:r>
      <w:r w:rsidR="00B56CA9" w:rsidRPr="00D421A9">
        <w:rPr>
          <w:rFonts w:ascii="Times New Roman" w:eastAsia="宋体" w:hAnsi="Times New Roman" w:cs="Times New Roman"/>
          <w:szCs w:val="21"/>
        </w:rPr>
        <w:t>risk tol</w:t>
      </w:r>
      <w:r w:rsidR="00975071" w:rsidRPr="00D421A9">
        <w:rPr>
          <w:rFonts w:ascii="Times New Roman" w:eastAsia="宋体" w:hAnsi="Times New Roman" w:cs="Times New Roman"/>
          <w:szCs w:val="21"/>
        </w:rPr>
        <w:t xml:space="preserve">erance: Testing the </w:t>
      </w:r>
      <w:r w:rsidR="00B56CA9" w:rsidRPr="00D421A9">
        <w:rPr>
          <w:rFonts w:ascii="Times New Roman" w:eastAsia="宋体" w:hAnsi="Times New Roman" w:cs="Times New Roman"/>
          <w:szCs w:val="21"/>
        </w:rPr>
        <w:t>efficacy of demographics as differentiating and classifying fac</w:t>
      </w:r>
      <w:r w:rsidR="000E120F" w:rsidRPr="00D421A9">
        <w:rPr>
          <w:rFonts w:ascii="Times New Roman" w:eastAsia="宋体" w:hAnsi="Times New Roman" w:cs="Times New Roman"/>
          <w:szCs w:val="21"/>
        </w:rPr>
        <w:t>tors”</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Financial Counseling and Planning</w:t>
      </w:r>
      <w:r w:rsidR="000E120F"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9</w:t>
      </w:r>
      <w:r w:rsidRPr="00D421A9">
        <w:rPr>
          <w:rFonts w:ascii="Times New Roman" w:eastAsia="宋体" w:hAnsi="Times New Roman" w:cs="Times New Roman"/>
          <w:szCs w:val="21"/>
        </w:rPr>
        <w:t>(1)</w:t>
      </w:r>
      <w:r w:rsidR="00B56CA9"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61-73.</w:t>
      </w:r>
    </w:p>
    <w:p w:rsidR="00C83DA8" w:rsidRPr="00D421A9" w:rsidRDefault="00C83DA8"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Hall, R.E.</w:t>
      </w:r>
      <w:r w:rsidR="003E4307" w:rsidRPr="00D421A9">
        <w:rPr>
          <w:rFonts w:ascii="Times New Roman" w:eastAsia="宋体" w:hAnsi="Times New Roman" w:cs="Times New Roman"/>
          <w:szCs w:val="21"/>
        </w:rPr>
        <w:t>(1988),</w:t>
      </w:r>
      <w:r w:rsidRPr="00D421A9">
        <w:rPr>
          <w:rFonts w:ascii="Times New Roman" w:eastAsia="宋体" w:hAnsi="Times New Roman" w:cs="Times New Roman"/>
          <w:szCs w:val="21"/>
        </w:rPr>
        <w:t xml:space="preserve"> “Intertempora</w:t>
      </w:r>
      <w:r w:rsidR="003E4307" w:rsidRPr="00D421A9">
        <w:rPr>
          <w:rFonts w:ascii="Times New Roman" w:eastAsia="宋体" w:hAnsi="Times New Roman" w:cs="Times New Roman"/>
          <w:szCs w:val="21"/>
        </w:rPr>
        <w:t>l substitution in consumption</w:t>
      </w:r>
      <w:r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Political Economy</w:t>
      </w:r>
      <w:r w:rsidR="003E4307"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96(2)</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339-357.</w:t>
      </w:r>
    </w:p>
    <w:p w:rsidR="00975071" w:rsidRPr="00D421A9" w:rsidRDefault="00975071" w:rsidP="00975071">
      <w:pPr>
        <w:ind w:firstLineChars="200" w:firstLine="420"/>
        <w:rPr>
          <w:rFonts w:ascii="Times New Roman" w:eastAsia="仿宋" w:hAnsi="Times New Roman" w:cs="Times New Roman"/>
          <w:szCs w:val="21"/>
        </w:rPr>
      </w:pPr>
      <w:r w:rsidRPr="00D421A9">
        <w:rPr>
          <w:rFonts w:ascii="Times New Roman" w:eastAsia="仿宋" w:hAnsi="Times New Roman" w:cs="Times New Roman"/>
          <w:szCs w:val="21"/>
        </w:rPr>
        <w:t>Hallahan</w:t>
      </w:r>
      <w:r w:rsidRPr="00D421A9">
        <w:rPr>
          <w:rFonts w:ascii="Times New Roman" w:eastAsia="仿宋" w:hAnsi="Times New Roman" w:cs="Times New Roman" w:hint="eastAsia"/>
          <w:szCs w:val="21"/>
        </w:rPr>
        <w:t>,</w:t>
      </w:r>
      <w:r w:rsidRPr="00D421A9">
        <w:rPr>
          <w:rFonts w:ascii="Times New Roman" w:eastAsia="仿宋" w:hAnsi="Times New Roman" w:cs="Times New Roman"/>
          <w:szCs w:val="21"/>
        </w:rPr>
        <w:t xml:space="preserve"> T</w:t>
      </w:r>
      <w:r w:rsidRPr="00D421A9">
        <w:rPr>
          <w:rFonts w:ascii="Times New Roman" w:eastAsia="仿宋" w:hAnsi="Times New Roman" w:cs="Times New Roman" w:hint="eastAsia"/>
          <w:szCs w:val="21"/>
        </w:rPr>
        <w:t>.</w:t>
      </w:r>
      <w:r w:rsidRPr="00D421A9">
        <w:rPr>
          <w:rFonts w:ascii="Times New Roman" w:eastAsia="仿宋" w:hAnsi="Times New Roman" w:cs="Times New Roman"/>
          <w:szCs w:val="21"/>
        </w:rPr>
        <w:t>A</w:t>
      </w:r>
      <w:r w:rsidRPr="00D421A9">
        <w:rPr>
          <w:rFonts w:ascii="Times New Roman" w:eastAsia="仿宋" w:hAnsi="Times New Roman" w:cs="Times New Roman" w:hint="eastAsia"/>
          <w:szCs w:val="21"/>
        </w:rPr>
        <w:t>.</w:t>
      </w:r>
      <w:r w:rsidR="003E4307" w:rsidRPr="00D421A9">
        <w:rPr>
          <w:rFonts w:ascii="Times New Roman" w:eastAsia="仿宋" w:hAnsi="Times New Roman" w:cs="Times New Roman" w:hint="eastAsia"/>
          <w:szCs w:val="21"/>
        </w:rPr>
        <w:t xml:space="preserve"> </w:t>
      </w:r>
      <w:r w:rsidR="003E4307" w:rsidRPr="00D421A9">
        <w:rPr>
          <w:rFonts w:ascii="Times New Roman" w:eastAsia="仿宋" w:hAnsi="Times New Roman" w:cs="Times New Roman"/>
          <w:szCs w:val="21"/>
        </w:rPr>
        <w:t>et al(2004),</w:t>
      </w:r>
      <w:r w:rsidRPr="00D421A9">
        <w:rPr>
          <w:rFonts w:ascii="Times New Roman" w:eastAsia="仿宋" w:hAnsi="Times New Roman" w:cs="Times New Roman" w:hint="eastAsia"/>
          <w:szCs w:val="21"/>
        </w:rPr>
        <w:t xml:space="preserve"> </w:t>
      </w:r>
      <w:r w:rsidRPr="00D421A9">
        <w:rPr>
          <w:rFonts w:ascii="Times New Roman" w:eastAsia="仿宋" w:hAnsi="Times New Roman" w:cs="Times New Roman"/>
          <w:szCs w:val="21"/>
        </w:rPr>
        <w:t xml:space="preserve">“An </w:t>
      </w:r>
      <w:r w:rsidR="003E4307" w:rsidRPr="00D421A9">
        <w:rPr>
          <w:rFonts w:ascii="Times New Roman" w:eastAsia="仿宋" w:hAnsi="Times New Roman" w:cs="Times New Roman"/>
          <w:szCs w:val="21"/>
        </w:rPr>
        <w:t>empirical investigation of personal financial risk tole</w:t>
      </w:r>
      <w:r w:rsidRPr="00D421A9">
        <w:rPr>
          <w:rFonts w:ascii="Times New Roman" w:eastAsia="仿宋" w:hAnsi="Times New Roman" w:cs="Times New Roman"/>
          <w:szCs w:val="21"/>
        </w:rPr>
        <w:t>rance”</w:t>
      </w:r>
      <w:r w:rsidR="003E4307" w:rsidRPr="00D421A9">
        <w:rPr>
          <w:rFonts w:ascii="Times New Roman" w:eastAsia="仿宋" w:hAnsi="Times New Roman" w:cs="Times New Roman"/>
          <w:szCs w:val="21"/>
        </w:rPr>
        <w:t>,</w:t>
      </w:r>
      <w:r w:rsidRPr="00D421A9">
        <w:rPr>
          <w:rFonts w:ascii="Times New Roman" w:eastAsia="仿宋" w:hAnsi="Times New Roman" w:cs="Times New Roman" w:hint="eastAsia"/>
          <w:szCs w:val="21"/>
        </w:rPr>
        <w:t xml:space="preserve"> </w:t>
      </w:r>
      <w:r w:rsidRPr="00D421A9">
        <w:rPr>
          <w:rFonts w:ascii="Times New Roman" w:eastAsia="仿宋" w:hAnsi="Times New Roman" w:cs="Times New Roman"/>
          <w:i/>
          <w:szCs w:val="21"/>
        </w:rPr>
        <w:t>Financial Services Review</w:t>
      </w:r>
      <w:r w:rsidR="000E120F" w:rsidRPr="00D421A9">
        <w:rPr>
          <w:rFonts w:ascii="Times New Roman" w:eastAsia="仿宋" w:hAnsi="Times New Roman" w:cs="Times New Roman"/>
          <w:szCs w:val="21"/>
        </w:rPr>
        <w:t xml:space="preserve"> </w:t>
      </w:r>
      <w:r w:rsidRPr="00D421A9">
        <w:rPr>
          <w:rFonts w:ascii="Times New Roman" w:eastAsia="仿宋" w:hAnsi="Times New Roman" w:cs="Times New Roman"/>
          <w:szCs w:val="21"/>
        </w:rPr>
        <w:t>13</w:t>
      </w:r>
      <w:r w:rsidR="00C072D7" w:rsidRPr="00D421A9">
        <w:rPr>
          <w:rFonts w:ascii="Times New Roman" w:eastAsia="仿宋" w:hAnsi="Times New Roman" w:cs="Times New Roman"/>
          <w:szCs w:val="21"/>
        </w:rPr>
        <w:t>(1)</w:t>
      </w:r>
      <w:r w:rsidR="003E4307" w:rsidRPr="00D421A9">
        <w:rPr>
          <w:rFonts w:ascii="Times New Roman" w:eastAsia="仿宋" w:hAnsi="Times New Roman" w:cs="Times New Roman"/>
          <w:szCs w:val="21"/>
        </w:rPr>
        <w:t>:</w:t>
      </w:r>
      <w:r w:rsidRPr="00D421A9">
        <w:rPr>
          <w:rFonts w:ascii="Times New Roman" w:eastAsia="仿宋" w:hAnsi="Times New Roman" w:cs="Times New Roman"/>
          <w:szCs w:val="21"/>
        </w:rPr>
        <w:t>57</w:t>
      </w:r>
      <w:r w:rsidRPr="00D421A9">
        <w:rPr>
          <w:rFonts w:ascii="Times New Roman" w:eastAsia="仿宋" w:hAnsi="Times New Roman" w:cs="Times New Roman" w:hint="eastAsia"/>
          <w:szCs w:val="21"/>
        </w:rPr>
        <w:t>-78</w:t>
      </w:r>
      <w:r w:rsidRPr="00D421A9">
        <w:rPr>
          <w:rFonts w:ascii="Times New Roman" w:eastAsia="仿宋" w:hAnsi="Times New Roman" w:cs="Times New Roman"/>
          <w:szCs w:val="21"/>
        </w:rPr>
        <w:t>.</w:t>
      </w:r>
    </w:p>
    <w:p w:rsidR="00C83DA8" w:rsidRPr="00D421A9" w:rsidRDefault="001E69E1"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Hansen, L.P. </w:t>
      </w:r>
      <w:r w:rsidR="003E4307" w:rsidRPr="00D421A9">
        <w:rPr>
          <w:rFonts w:ascii="Times New Roman" w:eastAsia="宋体" w:hAnsi="Times New Roman" w:cs="Times New Roman"/>
          <w:szCs w:val="21"/>
        </w:rPr>
        <w:t>&amp; K.J.</w:t>
      </w:r>
      <w:r w:rsidRPr="00D421A9">
        <w:rPr>
          <w:rFonts w:ascii="Times New Roman" w:eastAsia="宋体" w:hAnsi="Times New Roman" w:cs="Times New Roman"/>
          <w:szCs w:val="21"/>
        </w:rPr>
        <w:t xml:space="preserve"> Singleton</w:t>
      </w:r>
      <w:r w:rsidR="003E4307" w:rsidRPr="00D421A9">
        <w:rPr>
          <w:rFonts w:ascii="Times New Roman" w:eastAsia="宋体" w:hAnsi="Times New Roman" w:cs="Times New Roman"/>
          <w:szCs w:val="21"/>
        </w:rPr>
        <w:t>(1982)</w:t>
      </w:r>
      <w:r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szCs w:val="21"/>
        </w:rPr>
        <w:t>“Generaliz</w:t>
      </w:r>
      <w:r w:rsidR="003E4307" w:rsidRPr="00D421A9">
        <w:rPr>
          <w:rFonts w:ascii="Times New Roman" w:eastAsia="宋体" w:hAnsi="Times New Roman" w:cs="Times New Roman"/>
          <w:szCs w:val="21"/>
        </w:rPr>
        <w:t xml:space="preserve">ed instrumental variables estimation of </w:t>
      </w:r>
      <w:r w:rsidR="003E4307" w:rsidRPr="00D421A9">
        <w:rPr>
          <w:rFonts w:ascii="Times New Roman" w:eastAsia="宋体" w:hAnsi="Times New Roman" w:cs="Times New Roman"/>
          <w:szCs w:val="21"/>
        </w:rPr>
        <w:lastRenderedPageBreak/>
        <w:t>nonlinear rational expectations models</w:t>
      </w:r>
      <w:r w:rsidR="00C83DA8"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00C83DA8" w:rsidRPr="00D421A9">
        <w:rPr>
          <w:rFonts w:ascii="Times New Roman" w:eastAsia="宋体" w:hAnsi="Times New Roman" w:cs="Times New Roman"/>
          <w:szCs w:val="21"/>
        </w:rPr>
        <w:t xml:space="preserve"> </w:t>
      </w:r>
      <w:r w:rsidR="00C83DA8" w:rsidRPr="00D421A9">
        <w:rPr>
          <w:rFonts w:ascii="Times New Roman" w:eastAsia="宋体" w:hAnsi="Times New Roman" w:cs="Times New Roman"/>
          <w:i/>
          <w:szCs w:val="21"/>
        </w:rPr>
        <w:t>Econometrica</w:t>
      </w:r>
      <w:r w:rsidR="00C83DA8" w:rsidRPr="00D421A9">
        <w:rPr>
          <w:rFonts w:ascii="Times New Roman" w:eastAsia="宋体" w:hAnsi="Times New Roman" w:cs="Times New Roman"/>
          <w:szCs w:val="21"/>
        </w:rPr>
        <w:t xml:space="preserve"> 50(5)</w:t>
      </w:r>
      <w:r w:rsidR="003E4307" w:rsidRPr="00D421A9">
        <w:rPr>
          <w:rFonts w:ascii="Times New Roman" w:eastAsia="宋体" w:hAnsi="Times New Roman" w:cs="Times New Roman"/>
          <w:szCs w:val="21"/>
        </w:rPr>
        <w:t>:</w:t>
      </w:r>
      <w:r w:rsidR="00C83DA8" w:rsidRPr="00D421A9">
        <w:rPr>
          <w:rFonts w:ascii="Times New Roman" w:eastAsia="宋体" w:hAnsi="Times New Roman" w:cs="Times New Roman"/>
          <w:szCs w:val="21"/>
        </w:rPr>
        <w:t>1269-1286.</w:t>
      </w:r>
    </w:p>
    <w:p w:rsidR="00C83DA8" w:rsidRPr="00D421A9" w:rsidRDefault="00C83DA8"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Hansen, L.P. </w:t>
      </w:r>
      <w:r w:rsidR="003E4307" w:rsidRPr="00D421A9">
        <w:rPr>
          <w:rFonts w:ascii="Times New Roman" w:eastAsia="宋体" w:hAnsi="Times New Roman" w:cs="Times New Roman"/>
          <w:szCs w:val="21"/>
        </w:rPr>
        <w:t xml:space="preserve">&amp; K.J. </w:t>
      </w:r>
      <w:r w:rsidRPr="00D421A9">
        <w:rPr>
          <w:rFonts w:ascii="Times New Roman" w:eastAsia="宋体" w:hAnsi="Times New Roman" w:cs="Times New Roman"/>
          <w:szCs w:val="21"/>
        </w:rPr>
        <w:t>Singleton</w:t>
      </w:r>
      <w:r w:rsidR="003E4307" w:rsidRPr="00D421A9">
        <w:rPr>
          <w:rFonts w:ascii="Times New Roman" w:eastAsia="宋体" w:hAnsi="Times New Roman" w:cs="Times New Roman"/>
          <w:szCs w:val="21"/>
        </w:rPr>
        <w:t>(1983)</w:t>
      </w:r>
      <w:r w:rsidRPr="00D421A9">
        <w:rPr>
          <w:rFonts w:ascii="Times New Roman" w:eastAsia="宋体" w:hAnsi="Times New Roman" w:cs="Times New Roman"/>
          <w:szCs w:val="21"/>
        </w:rPr>
        <w:t>, “Stoch</w:t>
      </w:r>
      <w:r w:rsidR="003E4307" w:rsidRPr="00D421A9">
        <w:rPr>
          <w:rFonts w:ascii="Times New Roman" w:eastAsia="宋体" w:hAnsi="Times New Roman" w:cs="Times New Roman"/>
          <w:szCs w:val="21"/>
        </w:rPr>
        <w:t>astic consumption, risk aversion, and the temporal behavior of asset returns</w:t>
      </w:r>
      <w:r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Political Economy</w:t>
      </w:r>
      <w:r w:rsidR="003E4307"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91(2)</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249-265.</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Hartog, J.</w:t>
      </w:r>
      <w:r w:rsidR="003E4307" w:rsidRPr="00D421A9">
        <w:rPr>
          <w:rFonts w:ascii="Times New Roman" w:eastAsia="宋体" w:hAnsi="Times New Roman" w:cs="Times New Roman" w:hint="eastAsia"/>
          <w:szCs w:val="21"/>
        </w:rPr>
        <w:t xml:space="preserve"> </w:t>
      </w:r>
      <w:r w:rsidR="003E4307" w:rsidRPr="00D421A9">
        <w:rPr>
          <w:rFonts w:ascii="Times New Roman" w:eastAsia="宋体" w:hAnsi="Times New Roman" w:cs="Times New Roman"/>
          <w:szCs w:val="21"/>
        </w:rPr>
        <w:t>et al(2002),</w:t>
      </w:r>
      <w:r w:rsidR="00975071" w:rsidRPr="00D421A9">
        <w:rPr>
          <w:rFonts w:ascii="Times New Roman" w:eastAsia="宋体" w:hAnsi="Times New Roman" w:cs="Times New Roman"/>
          <w:szCs w:val="21"/>
        </w:rPr>
        <w:t xml:space="preserve"> “Linking </w:t>
      </w:r>
      <w:r w:rsidR="003E4307" w:rsidRPr="00D421A9">
        <w:rPr>
          <w:rFonts w:ascii="Times New Roman" w:eastAsia="宋体" w:hAnsi="Times New Roman" w:cs="Times New Roman"/>
          <w:szCs w:val="21"/>
        </w:rPr>
        <w:t>measured risk aversion to individual characteristics</w:t>
      </w:r>
      <w:r w:rsidR="000E120F"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Kyklos</w:t>
      </w:r>
      <w:r w:rsidR="003E4307"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55</w:t>
      </w:r>
      <w:r w:rsidR="00C072D7" w:rsidRPr="00D421A9">
        <w:rPr>
          <w:rFonts w:ascii="Times New Roman" w:eastAsia="宋体" w:hAnsi="Times New Roman" w:cs="Times New Roman"/>
          <w:szCs w:val="21"/>
        </w:rPr>
        <w:t>(1)</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3-26.</w:t>
      </w:r>
    </w:p>
    <w:p w:rsidR="00C83DA8" w:rsidRPr="00D421A9" w:rsidRDefault="00C83DA8" w:rsidP="00C83DA8">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Havranek, T.</w:t>
      </w:r>
      <w:r w:rsidR="003E4307" w:rsidRPr="00D421A9">
        <w:rPr>
          <w:rFonts w:ascii="Times New Roman" w:eastAsia="宋体" w:hAnsi="Times New Roman" w:cs="Times New Roman" w:hint="eastAsia"/>
          <w:szCs w:val="21"/>
        </w:rPr>
        <w:t xml:space="preserve"> </w:t>
      </w:r>
      <w:r w:rsidR="003E4307" w:rsidRPr="00D421A9">
        <w:rPr>
          <w:rFonts w:ascii="Times New Roman" w:eastAsia="宋体" w:hAnsi="Times New Roman" w:cs="Times New Roman"/>
          <w:szCs w:val="21"/>
        </w:rPr>
        <w:t>et al(2015),</w:t>
      </w:r>
      <w:r w:rsidRPr="00D421A9">
        <w:rPr>
          <w:rFonts w:ascii="Times New Roman" w:eastAsia="宋体" w:hAnsi="Times New Roman" w:cs="Times New Roman"/>
          <w:szCs w:val="21"/>
        </w:rPr>
        <w:t xml:space="preserve"> “Cross</w:t>
      </w:r>
      <w:r w:rsidR="003E4307" w:rsidRPr="00D421A9">
        <w:rPr>
          <w:rFonts w:ascii="Times New Roman" w:eastAsia="宋体" w:hAnsi="Times New Roman" w:cs="Times New Roman"/>
          <w:szCs w:val="21"/>
        </w:rPr>
        <w:t>-country heterogeneity in intertemporal substitution</w:t>
      </w:r>
      <w:r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International Economics</w:t>
      </w:r>
      <w:r w:rsidR="003E4307"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96(1)</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100-118.</w:t>
      </w:r>
    </w:p>
    <w:p w:rsidR="00975071" w:rsidRPr="00D421A9" w:rsidRDefault="000E120F"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Iacoviello, M.</w:t>
      </w:r>
      <w:r w:rsidR="003E4307" w:rsidRPr="00D421A9">
        <w:rPr>
          <w:rFonts w:ascii="Times New Roman" w:eastAsia="宋体" w:hAnsi="Times New Roman" w:cs="Times New Roman"/>
          <w:szCs w:val="21"/>
        </w:rPr>
        <w:t>(2004),</w:t>
      </w:r>
      <w:r w:rsidR="00975071" w:rsidRPr="00D421A9">
        <w:rPr>
          <w:rFonts w:ascii="Times New Roman" w:eastAsia="宋体" w:hAnsi="Times New Roman" w:cs="Times New Roman"/>
          <w:szCs w:val="21"/>
        </w:rPr>
        <w:t xml:space="preserve"> “Consumptio</w:t>
      </w:r>
      <w:r w:rsidR="003E4307" w:rsidRPr="00D421A9">
        <w:rPr>
          <w:rFonts w:ascii="Times New Roman" w:eastAsia="宋体" w:hAnsi="Times New Roman" w:cs="Times New Roman"/>
          <w:szCs w:val="21"/>
        </w:rPr>
        <w:t>n, house prices, and collateral constra</w:t>
      </w:r>
      <w:r w:rsidR="00975071" w:rsidRPr="00D421A9">
        <w:rPr>
          <w:rFonts w:ascii="Times New Roman" w:eastAsia="宋体" w:hAnsi="Times New Roman" w:cs="Times New Roman"/>
          <w:szCs w:val="21"/>
        </w:rPr>
        <w:t xml:space="preserve">ints: A </w:t>
      </w:r>
      <w:r w:rsidR="003E4307" w:rsidRPr="00D421A9">
        <w:rPr>
          <w:rFonts w:ascii="Times New Roman" w:eastAsia="宋体" w:hAnsi="Times New Roman" w:cs="Times New Roman"/>
          <w:szCs w:val="21"/>
        </w:rPr>
        <w:t>structural econometric ana</w:t>
      </w:r>
      <w:r w:rsidR="00975071" w:rsidRPr="00D421A9">
        <w:rPr>
          <w:rFonts w:ascii="Times New Roman" w:eastAsia="宋体" w:hAnsi="Times New Roman" w:cs="Times New Roman"/>
          <w:szCs w:val="21"/>
        </w:rPr>
        <w:t>lysis”</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Housing Economics</w:t>
      </w:r>
      <w:r w:rsidR="003E4307"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13</w:t>
      </w:r>
      <w:r w:rsidR="00C072D7" w:rsidRPr="00D421A9">
        <w:rPr>
          <w:rFonts w:ascii="Times New Roman" w:eastAsia="宋体" w:hAnsi="Times New Roman" w:cs="Times New Roman"/>
          <w:szCs w:val="21"/>
        </w:rPr>
        <w:t>(4)</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304-320.</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Jermann, U.</w:t>
      </w:r>
      <w:r w:rsidR="000E120F" w:rsidRPr="00D421A9">
        <w:rPr>
          <w:rFonts w:ascii="Times New Roman" w:eastAsia="宋体" w:hAnsi="Times New Roman" w:cs="Times New Roman"/>
          <w:szCs w:val="21"/>
        </w:rPr>
        <w:t>J.</w:t>
      </w:r>
      <w:r w:rsidR="003E4307" w:rsidRPr="00D421A9">
        <w:rPr>
          <w:rFonts w:ascii="Times New Roman" w:eastAsia="宋体" w:hAnsi="Times New Roman" w:cs="Times New Roman"/>
          <w:szCs w:val="21"/>
        </w:rPr>
        <w:t>(1998),</w:t>
      </w:r>
      <w:r w:rsidR="00975071" w:rsidRPr="00D421A9">
        <w:rPr>
          <w:rFonts w:ascii="Times New Roman" w:eastAsia="宋体" w:hAnsi="Times New Roman" w:cs="Times New Roman"/>
          <w:szCs w:val="21"/>
        </w:rPr>
        <w:t xml:space="preserve"> “Asset </w:t>
      </w:r>
      <w:r w:rsidR="003E4307" w:rsidRPr="00D421A9">
        <w:rPr>
          <w:rFonts w:ascii="Times New Roman" w:eastAsia="宋体" w:hAnsi="Times New Roman" w:cs="Times New Roman"/>
          <w:szCs w:val="21"/>
        </w:rPr>
        <w:t>pricing in production eco</w:t>
      </w:r>
      <w:r w:rsidR="00975071" w:rsidRPr="00D421A9">
        <w:rPr>
          <w:rFonts w:ascii="Times New Roman" w:eastAsia="宋体" w:hAnsi="Times New Roman" w:cs="Times New Roman"/>
          <w:szCs w:val="21"/>
        </w:rPr>
        <w:t>nomies</w:t>
      </w:r>
      <w:r w:rsidR="000E120F"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Monetary Economics</w:t>
      </w:r>
      <w:r w:rsidR="003E4307"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41</w:t>
      </w:r>
      <w:r w:rsidR="00C072D7" w:rsidRPr="00D421A9">
        <w:rPr>
          <w:rFonts w:ascii="Times New Roman" w:eastAsia="宋体" w:hAnsi="Times New Roman" w:cs="Times New Roman"/>
          <w:szCs w:val="21"/>
        </w:rPr>
        <w:t>(2)</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257-275.</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Jianakoplos, N.</w:t>
      </w:r>
      <w:r w:rsidR="000E120F" w:rsidRPr="00D421A9">
        <w:rPr>
          <w:rFonts w:ascii="Times New Roman" w:eastAsia="宋体" w:hAnsi="Times New Roman" w:cs="Times New Roman"/>
          <w:szCs w:val="21"/>
        </w:rPr>
        <w:t>A.</w:t>
      </w:r>
      <w:r w:rsidR="00975071" w:rsidRPr="00D421A9">
        <w:rPr>
          <w:rFonts w:ascii="Times New Roman" w:eastAsia="宋体" w:hAnsi="Times New Roman" w:cs="Times New Roman"/>
          <w:szCs w:val="21"/>
        </w:rPr>
        <w:t xml:space="preserve"> </w:t>
      </w:r>
      <w:r w:rsidR="003E4307" w:rsidRPr="00D421A9">
        <w:rPr>
          <w:rFonts w:ascii="Times New Roman" w:eastAsia="宋体" w:hAnsi="Times New Roman" w:cs="Times New Roman"/>
          <w:szCs w:val="21"/>
        </w:rPr>
        <w:t>&amp; A.</w:t>
      </w:r>
      <w:r w:rsidR="000E120F" w:rsidRPr="00D421A9">
        <w:rPr>
          <w:rFonts w:ascii="Times New Roman" w:eastAsia="宋体" w:hAnsi="Times New Roman" w:cs="Times New Roman"/>
          <w:szCs w:val="21"/>
        </w:rPr>
        <w:t xml:space="preserve"> Bernasek</w:t>
      </w:r>
      <w:r w:rsidR="003E4307" w:rsidRPr="00D421A9">
        <w:rPr>
          <w:rFonts w:ascii="Times New Roman" w:eastAsia="宋体" w:hAnsi="Times New Roman" w:cs="Times New Roman"/>
          <w:szCs w:val="21"/>
        </w:rPr>
        <w:t>(1998)</w:t>
      </w:r>
      <w:r w:rsidR="000E120F"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0E120F" w:rsidRPr="00D421A9">
        <w:rPr>
          <w:rFonts w:ascii="Times New Roman" w:eastAsia="宋体" w:hAnsi="Times New Roman" w:cs="Times New Roman"/>
          <w:szCs w:val="21"/>
        </w:rPr>
        <w:t xml:space="preserve">“Are </w:t>
      </w:r>
      <w:r w:rsidR="003E4307" w:rsidRPr="00D421A9">
        <w:rPr>
          <w:rFonts w:ascii="Times New Roman" w:eastAsia="宋体" w:hAnsi="Times New Roman" w:cs="Times New Roman"/>
          <w:szCs w:val="21"/>
        </w:rPr>
        <w:t>women more risk averse</w:t>
      </w:r>
      <w:r w:rsidR="000E120F"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Economic Inquiry</w:t>
      </w:r>
      <w:r w:rsidR="000E120F"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36</w:t>
      </w:r>
      <w:r w:rsidR="00C072D7" w:rsidRPr="00D421A9">
        <w:rPr>
          <w:rFonts w:ascii="Times New Roman" w:eastAsia="宋体" w:hAnsi="Times New Roman" w:cs="Times New Roman"/>
          <w:szCs w:val="21"/>
        </w:rPr>
        <w:t>(4)</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620-630.</w:t>
      </w:r>
    </w:p>
    <w:p w:rsidR="009A10D4" w:rsidRPr="00D421A9" w:rsidRDefault="009A10D4" w:rsidP="009A10D4">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Kandel, S. </w:t>
      </w:r>
      <w:r w:rsidR="003E4307" w:rsidRPr="00D421A9">
        <w:rPr>
          <w:rFonts w:ascii="Times New Roman" w:eastAsia="宋体" w:hAnsi="Times New Roman" w:cs="Times New Roman"/>
          <w:szCs w:val="21"/>
        </w:rPr>
        <w:t>&amp; R.F.</w:t>
      </w:r>
      <w:r w:rsidRPr="00D421A9">
        <w:rPr>
          <w:rFonts w:ascii="Times New Roman" w:eastAsia="宋体" w:hAnsi="Times New Roman" w:cs="Times New Roman"/>
          <w:szCs w:val="21"/>
        </w:rPr>
        <w:t xml:space="preserve"> Stambaugh</w:t>
      </w:r>
      <w:r w:rsidR="003E4307" w:rsidRPr="00D421A9">
        <w:rPr>
          <w:rFonts w:ascii="Times New Roman" w:eastAsia="宋体" w:hAnsi="Times New Roman" w:cs="Times New Roman"/>
          <w:szCs w:val="21"/>
        </w:rPr>
        <w:t>(1991)</w:t>
      </w:r>
      <w:r w:rsidRPr="00D421A9">
        <w:rPr>
          <w:rFonts w:ascii="Times New Roman" w:eastAsia="宋体" w:hAnsi="Times New Roman" w:cs="Times New Roman"/>
          <w:szCs w:val="21"/>
        </w:rPr>
        <w:t>, “Asse</w:t>
      </w:r>
      <w:r w:rsidR="003E4307" w:rsidRPr="00D421A9">
        <w:rPr>
          <w:rFonts w:ascii="Times New Roman" w:eastAsia="宋体" w:hAnsi="Times New Roman" w:cs="Times New Roman"/>
          <w:szCs w:val="21"/>
        </w:rPr>
        <w:t>t returns and intertemporal preferences</w:t>
      </w:r>
      <w:r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Monetary Economics</w:t>
      </w:r>
      <w:r w:rsidRPr="00D421A9">
        <w:rPr>
          <w:rFonts w:ascii="Times New Roman" w:eastAsia="宋体" w:hAnsi="Times New Roman" w:cs="Times New Roman"/>
          <w:szCs w:val="21"/>
        </w:rPr>
        <w:t xml:space="preserve"> 27(1)</w:t>
      </w:r>
      <w:r w:rsidR="003E4307" w:rsidRPr="00D421A9">
        <w:rPr>
          <w:rFonts w:ascii="Times New Roman" w:eastAsia="宋体" w:hAnsi="Times New Roman" w:cs="Times New Roman"/>
          <w:szCs w:val="21"/>
        </w:rPr>
        <w:t>:</w:t>
      </w:r>
      <w:r w:rsidRPr="00D421A9">
        <w:rPr>
          <w:rFonts w:ascii="Times New Roman" w:eastAsia="宋体" w:hAnsi="Times New Roman" w:cs="Times New Roman"/>
          <w:szCs w:val="21"/>
        </w:rPr>
        <w:t>39-71.</w:t>
      </w:r>
    </w:p>
    <w:p w:rsidR="00975071" w:rsidRPr="00D421A9" w:rsidRDefault="000E120F"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Kydland, F.E.</w:t>
      </w:r>
      <w:r w:rsidR="00975071" w:rsidRPr="00D421A9">
        <w:rPr>
          <w:rFonts w:ascii="Times New Roman" w:eastAsia="宋体" w:hAnsi="Times New Roman" w:cs="Times New Roman"/>
          <w:szCs w:val="21"/>
        </w:rPr>
        <w:t xml:space="preserve"> </w:t>
      </w:r>
      <w:r w:rsidR="003E4307" w:rsidRPr="00D421A9">
        <w:rPr>
          <w:rFonts w:ascii="Times New Roman" w:eastAsia="宋体" w:hAnsi="Times New Roman" w:cs="Times New Roman"/>
          <w:szCs w:val="21"/>
        </w:rPr>
        <w:t>&amp; E.C.</w:t>
      </w:r>
      <w:r w:rsidRPr="00D421A9">
        <w:rPr>
          <w:rFonts w:ascii="Times New Roman" w:eastAsia="宋体" w:hAnsi="Times New Roman" w:cs="Times New Roman"/>
          <w:szCs w:val="21"/>
        </w:rPr>
        <w:t xml:space="preserve"> Prescott</w:t>
      </w:r>
      <w:r w:rsidR="003E4307" w:rsidRPr="00D421A9">
        <w:rPr>
          <w:rFonts w:ascii="Times New Roman" w:eastAsia="宋体" w:hAnsi="Times New Roman" w:cs="Times New Roman"/>
          <w:szCs w:val="21"/>
        </w:rPr>
        <w:t>(1982)</w:t>
      </w:r>
      <w:r w:rsidRPr="00D421A9">
        <w:rPr>
          <w:rFonts w:ascii="Times New Roman" w:eastAsia="宋体" w:hAnsi="Times New Roman" w:cs="Times New Roman"/>
          <w:szCs w:val="21"/>
        </w:rPr>
        <w:t>,</w:t>
      </w:r>
      <w:r w:rsidR="001E69E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 xml:space="preserve">“Time to </w:t>
      </w:r>
      <w:r w:rsidR="003E4307" w:rsidRPr="00D421A9">
        <w:rPr>
          <w:rFonts w:ascii="Times New Roman" w:eastAsia="宋体" w:hAnsi="Times New Roman" w:cs="Times New Roman"/>
          <w:szCs w:val="21"/>
        </w:rPr>
        <w:t>build and aggregate fluctuations</w:t>
      </w:r>
      <w:r w:rsidRPr="00D421A9">
        <w:rPr>
          <w:rFonts w:ascii="Times New Roman" w:eastAsia="宋体" w:hAnsi="Times New Roman" w:cs="Times New Roman"/>
          <w:szCs w:val="21"/>
        </w:rPr>
        <w:t>”</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Econometrica</w:t>
      </w:r>
      <w:r w:rsidR="003E4307"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50</w:t>
      </w:r>
      <w:r w:rsidR="00C072D7" w:rsidRPr="00D421A9">
        <w:rPr>
          <w:rFonts w:ascii="Times New Roman" w:eastAsia="宋体" w:hAnsi="Times New Roman" w:cs="Times New Roman"/>
          <w:szCs w:val="21"/>
        </w:rPr>
        <w:t>(6)</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1345-1370.</w:t>
      </w:r>
    </w:p>
    <w:p w:rsidR="00975071" w:rsidRPr="00D421A9" w:rsidRDefault="000E120F"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Landskroner, Y.</w:t>
      </w:r>
      <w:r w:rsidR="003E4307" w:rsidRPr="00D421A9">
        <w:rPr>
          <w:rFonts w:ascii="Times New Roman" w:eastAsia="宋体" w:hAnsi="Times New Roman" w:cs="Times New Roman"/>
          <w:szCs w:val="21"/>
        </w:rPr>
        <w:t>(1977),</w:t>
      </w:r>
      <w:r w:rsidR="00975071" w:rsidRPr="00D421A9">
        <w:rPr>
          <w:rFonts w:ascii="Times New Roman" w:eastAsia="宋体" w:hAnsi="Times New Roman" w:cs="Times New Roman"/>
          <w:szCs w:val="21"/>
        </w:rPr>
        <w:t xml:space="preserve"> “Nonmarketa</w:t>
      </w:r>
      <w:r w:rsidR="003E4307" w:rsidRPr="00D421A9">
        <w:rPr>
          <w:rFonts w:ascii="Times New Roman" w:eastAsia="宋体" w:hAnsi="Times New Roman" w:cs="Times New Roman"/>
          <w:szCs w:val="21"/>
        </w:rPr>
        <w:t>ble assets and the determinants of the market price of r</w:t>
      </w:r>
      <w:r w:rsidR="00975071" w:rsidRPr="00D421A9">
        <w:rPr>
          <w:rFonts w:ascii="Times New Roman" w:eastAsia="宋体" w:hAnsi="Times New Roman" w:cs="Times New Roman"/>
          <w:szCs w:val="21"/>
        </w:rPr>
        <w:t>isk”</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Review of Economics and Statistics</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59</w:t>
      </w:r>
      <w:r w:rsidR="00C072D7" w:rsidRPr="00D421A9">
        <w:rPr>
          <w:rFonts w:ascii="Times New Roman" w:eastAsia="宋体" w:hAnsi="Times New Roman" w:cs="Times New Roman"/>
          <w:szCs w:val="21"/>
        </w:rPr>
        <w:t>(4)</w:t>
      </w:r>
      <w:r w:rsidR="003E4307"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482-492.</w:t>
      </w:r>
    </w:p>
    <w:p w:rsidR="009A10D4" w:rsidRPr="00D421A9" w:rsidRDefault="009A10D4" w:rsidP="009A10D4">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Mehra, R. </w:t>
      </w:r>
      <w:r w:rsidR="00402D6B" w:rsidRPr="00D421A9">
        <w:rPr>
          <w:rFonts w:ascii="Times New Roman" w:eastAsia="宋体" w:hAnsi="Times New Roman" w:cs="Times New Roman"/>
          <w:szCs w:val="21"/>
        </w:rPr>
        <w:t xml:space="preserve">&amp; E.C. </w:t>
      </w:r>
      <w:r w:rsidRPr="00D421A9">
        <w:rPr>
          <w:rFonts w:ascii="Times New Roman" w:eastAsia="宋体" w:hAnsi="Times New Roman" w:cs="Times New Roman"/>
          <w:szCs w:val="21"/>
        </w:rPr>
        <w:t>Prescott</w:t>
      </w:r>
      <w:r w:rsidR="00402D6B" w:rsidRPr="00D421A9">
        <w:rPr>
          <w:rFonts w:ascii="Times New Roman" w:eastAsia="宋体" w:hAnsi="Times New Roman" w:cs="Times New Roman"/>
          <w:szCs w:val="21"/>
        </w:rPr>
        <w:t>(1985)</w:t>
      </w:r>
      <w:r w:rsidRPr="00D421A9">
        <w:rPr>
          <w:rFonts w:ascii="Times New Roman" w:eastAsia="宋体" w:hAnsi="Times New Roman" w:cs="Times New Roman"/>
          <w:szCs w:val="21"/>
        </w:rPr>
        <w:t>, “Th</w:t>
      </w:r>
      <w:r w:rsidR="00402D6B" w:rsidRPr="00D421A9">
        <w:rPr>
          <w:rFonts w:ascii="Times New Roman" w:eastAsia="宋体" w:hAnsi="Times New Roman" w:cs="Times New Roman"/>
          <w:szCs w:val="21"/>
        </w:rPr>
        <w:t>e equity premium: A puzzle</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Monetary Economics</w:t>
      </w:r>
      <w:r w:rsidR="00402D6B"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15(2)</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145-161.</w:t>
      </w:r>
    </w:p>
    <w:p w:rsidR="00975071" w:rsidRPr="00D421A9" w:rsidRDefault="00402D6B"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Mehra, R. &amp; E.C. Prescott(2003),</w:t>
      </w:r>
      <w:r w:rsidR="00975071" w:rsidRPr="00D421A9">
        <w:rPr>
          <w:rFonts w:ascii="Times New Roman" w:eastAsia="宋体" w:hAnsi="Times New Roman" w:cs="Times New Roman"/>
          <w:szCs w:val="21"/>
        </w:rPr>
        <w:t xml:space="preserve"> “Th</w:t>
      </w:r>
      <w:r w:rsidRPr="00D421A9">
        <w:rPr>
          <w:rFonts w:ascii="Times New Roman" w:eastAsia="宋体" w:hAnsi="Times New Roman" w:cs="Times New Roman"/>
          <w:szCs w:val="21"/>
        </w:rPr>
        <w:t>e equity premium in retrospect</w:t>
      </w:r>
      <w:r w:rsidR="00BD00D8" w:rsidRPr="00D421A9">
        <w:rPr>
          <w:rFonts w:ascii="Times New Roman" w:eastAsia="宋体" w:hAnsi="Times New Roman" w:cs="Times New Roman"/>
          <w:szCs w:val="21"/>
        </w:rPr>
        <w:t>”</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Handbook of the Economics of Finance</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1</w:t>
      </w:r>
      <w:r w:rsidR="00C072D7" w:rsidRPr="00D421A9">
        <w:rPr>
          <w:rFonts w:ascii="Times New Roman" w:eastAsia="宋体" w:hAnsi="Times New Roman" w:cs="Times New Roman"/>
          <w:szCs w:val="21"/>
        </w:rPr>
        <w:t>(1)</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889-938.</w:t>
      </w:r>
    </w:p>
    <w:p w:rsidR="00975071" w:rsidRPr="00D421A9" w:rsidRDefault="00BD00D8"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Metrick, A.</w:t>
      </w:r>
      <w:r w:rsidR="00402D6B" w:rsidRPr="00D421A9">
        <w:rPr>
          <w:rFonts w:ascii="Times New Roman" w:eastAsia="宋体" w:hAnsi="Times New Roman" w:cs="Times New Roman"/>
          <w:szCs w:val="21"/>
        </w:rPr>
        <w:t>(1995),</w:t>
      </w:r>
      <w:r w:rsidR="00975071" w:rsidRPr="00D421A9">
        <w:rPr>
          <w:rFonts w:ascii="Times New Roman" w:eastAsia="宋体" w:hAnsi="Times New Roman" w:cs="Times New Roman"/>
          <w:szCs w:val="21"/>
        </w:rPr>
        <w:t xml:space="preserve"> “A </w:t>
      </w:r>
      <w:r w:rsidR="00402D6B" w:rsidRPr="00D421A9">
        <w:rPr>
          <w:rFonts w:ascii="Times New Roman" w:eastAsia="宋体" w:hAnsi="Times New Roman" w:cs="Times New Roman"/>
          <w:szCs w:val="21"/>
        </w:rPr>
        <w:t>natural experim</w:t>
      </w:r>
      <w:r w:rsidR="0038096A" w:rsidRPr="00D421A9">
        <w:rPr>
          <w:rFonts w:ascii="Times New Roman" w:eastAsia="宋体" w:hAnsi="Times New Roman" w:cs="Times New Roman"/>
          <w:szCs w:val="21"/>
        </w:rPr>
        <w:t>ent in "</w:t>
      </w:r>
      <w:r w:rsidRPr="00D421A9">
        <w:rPr>
          <w:rFonts w:ascii="Times New Roman" w:eastAsia="宋体" w:hAnsi="Times New Roman" w:cs="Times New Roman"/>
          <w:szCs w:val="21"/>
        </w:rPr>
        <w:t>Jeopardy!"”</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American Economic Review</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85</w:t>
      </w:r>
      <w:r w:rsidR="001E69E1" w:rsidRPr="00D421A9">
        <w:rPr>
          <w:rFonts w:ascii="Times New Roman" w:eastAsia="宋体" w:hAnsi="Times New Roman" w:cs="Times New Roman"/>
          <w:szCs w:val="21"/>
        </w:rPr>
        <w:t>(1)</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240-253.</w:t>
      </w:r>
    </w:p>
    <w:p w:rsidR="00975071" w:rsidRPr="00D421A9" w:rsidRDefault="00402D6B"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Meyer, D.</w:t>
      </w:r>
      <w:r w:rsidR="00BD00D8" w:rsidRPr="00D421A9">
        <w:rPr>
          <w:rFonts w:ascii="Times New Roman" w:eastAsia="宋体" w:hAnsi="Times New Roman" w:cs="Times New Roman"/>
          <w:szCs w:val="21"/>
        </w:rPr>
        <w:t>J.</w:t>
      </w:r>
      <w:r w:rsidR="00975071"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&amp; J.</w:t>
      </w:r>
      <w:r w:rsidR="00BD00D8" w:rsidRPr="00D421A9">
        <w:rPr>
          <w:rFonts w:ascii="Times New Roman" w:eastAsia="宋体" w:hAnsi="Times New Roman" w:cs="Times New Roman"/>
          <w:szCs w:val="21"/>
        </w:rPr>
        <w:t xml:space="preserve"> Meyer</w:t>
      </w:r>
      <w:r w:rsidRPr="00D421A9">
        <w:rPr>
          <w:rFonts w:ascii="Times New Roman" w:eastAsia="宋体" w:hAnsi="Times New Roman" w:cs="Times New Roman"/>
          <w:szCs w:val="21"/>
        </w:rPr>
        <w:t>(2005)</w:t>
      </w:r>
      <w:r w:rsidR="00BD00D8"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“Risk </w:t>
      </w:r>
      <w:r w:rsidRPr="00D421A9">
        <w:rPr>
          <w:rFonts w:ascii="Times New Roman" w:eastAsia="宋体" w:hAnsi="Times New Roman" w:cs="Times New Roman"/>
          <w:szCs w:val="21"/>
        </w:rPr>
        <w:t>preferences in multi-period consumption models, the equity premium puzzle, and habit formation utility</w:t>
      </w:r>
      <w:r w:rsidR="00BD00D8" w:rsidRPr="00D421A9">
        <w:rPr>
          <w:rFonts w:ascii="Times New Roman" w:eastAsia="宋体" w:hAnsi="Times New Roman" w:cs="Times New Roman"/>
          <w:szCs w:val="21"/>
        </w:rPr>
        <w:t>”</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Monetary Economics</w:t>
      </w:r>
      <w:r w:rsidR="00BD00D8"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52</w:t>
      </w:r>
      <w:r w:rsidR="001E69E1" w:rsidRPr="00D421A9">
        <w:rPr>
          <w:rFonts w:ascii="Times New Roman" w:eastAsia="宋体" w:hAnsi="Times New Roman" w:cs="Times New Roman"/>
          <w:szCs w:val="21"/>
        </w:rPr>
        <w:t>(8)</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1497-1515.</w:t>
      </w:r>
    </w:p>
    <w:p w:rsidR="00C96051" w:rsidRPr="00D421A9" w:rsidRDefault="00C96051" w:rsidP="00C96051">
      <w:pPr>
        <w:ind w:firstLineChars="200" w:firstLine="420"/>
        <w:rPr>
          <w:rFonts w:ascii="Times New Roman" w:hAnsi="Times New Roman" w:cs="Times New Roman"/>
        </w:rPr>
      </w:pPr>
      <w:r w:rsidRPr="00D421A9">
        <w:rPr>
          <w:rFonts w:ascii="Times New Roman" w:hAnsi="Times New Roman" w:cs="Times New Roman"/>
        </w:rPr>
        <w:t>Miranda-Agrippino, S. &amp; H. Rey(2015), “US monetary policy and the global financial cycle”, NBER Working Paper, No. 21722.</w:t>
      </w:r>
    </w:p>
    <w:p w:rsidR="00975071" w:rsidRPr="00D421A9" w:rsidRDefault="00BD00D8"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Morin, R.A.</w:t>
      </w:r>
      <w:r w:rsidR="00975071"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&amp;</w:t>
      </w:r>
      <w:r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 xml:space="preserve">A.F. </w:t>
      </w:r>
      <w:r w:rsidRPr="00D421A9">
        <w:rPr>
          <w:rFonts w:ascii="Times New Roman" w:eastAsia="宋体" w:hAnsi="Times New Roman" w:cs="Times New Roman"/>
          <w:szCs w:val="21"/>
        </w:rPr>
        <w:t>Suarez</w:t>
      </w:r>
      <w:r w:rsidR="00402D6B" w:rsidRPr="00D421A9">
        <w:rPr>
          <w:rFonts w:ascii="Times New Roman" w:eastAsia="宋体" w:hAnsi="Times New Roman" w:cs="Times New Roman"/>
          <w:szCs w:val="21"/>
        </w:rPr>
        <w:t>(1983)</w:t>
      </w:r>
      <w:r w:rsidRPr="00D421A9">
        <w:rPr>
          <w:rFonts w:ascii="Times New Roman" w:eastAsia="宋体" w:hAnsi="Times New Roman" w:cs="Times New Roman"/>
          <w:szCs w:val="21"/>
        </w:rPr>
        <w:t xml:space="preserve">, “Risk </w:t>
      </w:r>
      <w:r w:rsidR="00402D6B" w:rsidRPr="00D421A9">
        <w:rPr>
          <w:rFonts w:ascii="Times New Roman" w:eastAsia="宋体" w:hAnsi="Times New Roman" w:cs="Times New Roman"/>
          <w:szCs w:val="21"/>
        </w:rPr>
        <w:t>aversion revisited</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The Journal of Finance</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38</w:t>
      </w:r>
      <w:r w:rsidR="001E69E1" w:rsidRPr="00D421A9">
        <w:rPr>
          <w:rFonts w:ascii="Times New Roman" w:eastAsia="宋体" w:hAnsi="Times New Roman" w:cs="Times New Roman"/>
          <w:szCs w:val="21"/>
        </w:rPr>
        <w:t>(4)</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1201-1216.</w:t>
      </w:r>
    </w:p>
    <w:p w:rsidR="00975071" w:rsidRPr="00D421A9" w:rsidRDefault="00BD00D8"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Pratt, J.W.</w:t>
      </w:r>
      <w:r w:rsidR="00402D6B" w:rsidRPr="00D421A9">
        <w:rPr>
          <w:rFonts w:ascii="Times New Roman" w:eastAsia="宋体" w:hAnsi="Times New Roman" w:cs="Times New Roman"/>
          <w:szCs w:val="21"/>
        </w:rPr>
        <w:t>(1964),</w:t>
      </w:r>
      <w:r w:rsidR="00975071" w:rsidRPr="00D421A9">
        <w:rPr>
          <w:rFonts w:ascii="Times New Roman" w:eastAsia="宋体" w:hAnsi="Times New Roman" w:cs="Times New Roman"/>
          <w:szCs w:val="21"/>
        </w:rPr>
        <w:t xml:space="preserve"> “Risk </w:t>
      </w:r>
      <w:r w:rsidR="00402D6B" w:rsidRPr="00D421A9">
        <w:rPr>
          <w:rFonts w:ascii="Times New Roman" w:eastAsia="宋体" w:hAnsi="Times New Roman" w:cs="Times New Roman"/>
          <w:szCs w:val="21"/>
        </w:rPr>
        <w:t>aversion in the small and in the large</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Econometrica</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32</w:t>
      </w:r>
      <w:r w:rsidR="001E69E1" w:rsidRPr="00D421A9">
        <w:rPr>
          <w:rFonts w:ascii="Times New Roman" w:eastAsia="宋体" w:hAnsi="Times New Roman" w:cs="Times New Roman"/>
          <w:szCs w:val="21"/>
        </w:rPr>
        <w:t>(1/2)</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122-136.</w:t>
      </w:r>
    </w:p>
    <w:p w:rsidR="00975071" w:rsidRPr="00D421A9" w:rsidRDefault="00BD00D8"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Riley, Jr W.B. </w:t>
      </w:r>
      <w:r w:rsidR="00402D6B" w:rsidRPr="00D421A9">
        <w:rPr>
          <w:rFonts w:ascii="Times New Roman" w:eastAsia="宋体" w:hAnsi="Times New Roman" w:cs="Times New Roman"/>
          <w:szCs w:val="21"/>
        </w:rPr>
        <w:t>&amp; K.V.</w:t>
      </w:r>
      <w:r w:rsidRPr="00D421A9">
        <w:rPr>
          <w:rFonts w:ascii="Times New Roman" w:eastAsia="宋体" w:hAnsi="Times New Roman" w:cs="Times New Roman"/>
          <w:szCs w:val="21"/>
        </w:rPr>
        <w:t xml:space="preserve"> Chow</w:t>
      </w:r>
      <w:r w:rsidR="00402D6B" w:rsidRPr="00D421A9">
        <w:rPr>
          <w:rFonts w:ascii="Times New Roman" w:eastAsia="宋体" w:hAnsi="Times New Roman" w:cs="Times New Roman"/>
          <w:szCs w:val="21"/>
        </w:rPr>
        <w:t>(1992)</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“Asse</w:t>
      </w:r>
      <w:r w:rsidR="00402D6B" w:rsidRPr="00D421A9">
        <w:rPr>
          <w:rFonts w:ascii="Times New Roman" w:eastAsia="宋体" w:hAnsi="Times New Roman" w:cs="Times New Roman"/>
          <w:szCs w:val="21"/>
        </w:rPr>
        <w:t>t allocation and individual risk aversion</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Financial Analysts Journal</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48</w:t>
      </w:r>
      <w:r w:rsidR="001E69E1" w:rsidRPr="00D421A9">
        <w:rPr>
          <w:rFonts w:ascii="Times New Roman" w:eastAsia="宋体" w:hAnsi="Times New Roman" w:cs="Times New Roman"/>
          <w:szCs w:val="21"/>
        </w:rPr>
        <w:t>(6)</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32-37.</w:t>
      </w:r>
    </w:p>
    <w:p w:rsidR="00975071" w:rsidRPr="00D421A9" w:rsidRDefault="00BD00D8"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Schooley, D.K.</w:t>
      </w:r>
      <w:r w:rsidR="00975071"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&amp; D.D.</w:t>
      </w:r>
      <w:r w:rsidRPr="00D421A9">
        <w:rPr>
          <w:rFonts w:ascii="Times New Roman" w:eastAsia="宋体" w:hAnsi="Times New Roman" w:cs="Times New Roman"/>
          <w:szCs w:val="21"/>
        </w:rPr>
        <w:t xml:space="preserve"> Worden</w:t>
      </w:r>
      <w:r w:rsidR="00402D6B" w:rsidRPr="00D421A9">
        <w:rPr>
          <w:rFonts w:ascii="Times New Roman" w:eastAsia="宋体" w:hAnsi="Times New Roman" w:cs="Times New Roman"/>
          <w:szCs w:val="21"/>
        </w:rPr>
        <w:t>(1996)</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 xml:space="preserve">“Risk </w:t>
      </w:r>
      <w:r w:rsidR="00402D6B" w:rsidRPr="00D421A9">
        <w:rPr>
          <w:rFonts w:ascii="Times New Roman" w:eastAsia="宋体" w:hAnsi="Times New Roman" w:cs="Times New Roman"/>
          <w:szCs w:val="21"/>
        </w:rPr>
        <w:t>aversion meas</w:t>
      </w:r>
      <w:r w:rsidR="00975071" w:rsidRPr="00D421A9">
        <w:rPr>
          <w:rFonts w:ascii="Times New Roman" w:eastAsia="宋体" w:hAnsi="Times New Roman" w:cs="Times New Roman"/>
          <w:szCs w:val="21"/>
        </w:rPr>
        <w:t>ures: Compar</w:t>
      </w:r>
      <w:r w:rsidR="00402D6B" w:rsidRPr="00D421A9">
        <w:rPr>
          <w:rFonts w:ascii="Times New Roman" w:eastAsia="宋体" w:hAnsi="Times New Roman" w:cs="Times New Roman"/>
          <w:szCs w:val="21"/>
        </w:rPr>
        <w:t>ing attitudes and asset allocat</w:t>
      </w:r>
      <w:r w:rsidR="00975071" w:rsidRPr="00D421A9">
        <w:rPr>
          <w:rFonts w:ascii="Times New Roman" w:eastAsia="宋体" w:hAnsi="Times New Roman" w:cs="Times New Roman"/>
          <w:szCs w:val="21"/>
        </w:rPr>
        <w:t>ion”</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Financial Services Review</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5</w:t>
      </w:r>
      <w:r w:rsidR="001E69E1" w:rsidRPr="00D421A9">
        <w:rPr>
          <w:rFonts w:ascii="Times New Roman" w:eastAsia="宋体" w:hAnsi="Times New Roman" w:cs="Times New Roman"/>
          <w:szCs w:val="21"/>
        </w:rPr>
        <w:t>(2)</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87-99.</w:t>
      </w:r>
    </w:p>
    <w:p w:rsidR="009A10D4" w:rsidRPr="00D421A9" w:rsidRDefault="009A10D4" w:rsidP="009A10D4">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 xml:space="preserve">Stock, J.H. </w:t>
      </w:r>
      <w:r w:rsidR="00402D6B" w:rsidRPr="00D421A9">
        <w:rPr>
          <w:rFonts w:ascii="Times New Roman" w:eastAsia="宋体" w:hAnsi="Times New Roman" w:cs="Times New Roman"/>
          <w:szCs w:val="21"/>
        </w:rPr>
        <w:t>&amp; J.H.</w:t>
      </w:r>
      <w:r w:rsidRPr="00D421A9">
        <w:rPr>
          <w:rFonts w:ascii="Times New Roman" w:eastAsia="宋体" w:hAnsi="Times New Roman" w:cs="Times New Roman"/>
          <w:szCs w:val="21"/>
        </w:rPr>
        <w:t xml:space="preserve"> Wright</w:t>
      </w:r>
      <w:r w:rsidR="00402D6B" w:rsidRPr="00D421A9">
        <w:rPr>
          <w:rFonts w:ascii="Times New Roman" w:eastAsia="宋体" w:hAnsi="Times New Roman" w:cs="Times New Roman"/>
          <w:szCs w:val="21"/>
        </w:rPr>
        <w:t>(2000)</w:t>
      </w:r>
      <w:r w:rsidRPr="00D421A9">
        <w:rPr>
          <w:rFonts w:ascii="Times New Roman" w:eastAsia="宋体" w:hAnsi="Times New Roman" w:cs="Times New Roman"/>
          <w:szCs w:val="21"/>
        </w:rPr>
        <w:t xml:space="preserve">, “GMM with </w:t>
      </w:r>
      <w:r w:rsidR="00402D6B" w:rsidRPr="00D421A9">
        <w:rPr>
          <w:rFonts w:ascii="Times New Roman" w:eastAsia="宋体" w:hAnsi="Times New Roman" w:cs="Times New Roman"/>
          <w:szCs w:val="21"/>
        </w:rPr>
        <w:t>weak identification</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Econometrica</w:t>
      </w:r>
      <w:r w:rsidR="00402D6B" w:rsidRPr="00D421A9">
        <w:rPr>
          <w:rFonts w:ascii="Times New Roman" w:eastAsia="宋体" w:hAnsi="Times New Roman" w:cs="Times New Roman"/>
          <w:szCs w:val="21"/>
        </w:rPr>
        <w:t xml:space="preserve"> </w:t>
      </w:r>
      <w:r w:rsidRPr="00D421A9">
        <w:rPr>
          <w:rFonts w:ascii="Times New Roman" w:eastAsia="宋体" w:hAnsi="Times New Roman" w:cs="Times New Roman"/>
          <w:szCs w:val="21"/>
        </w:rPr>
        <w:t>68(5)</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1055-1096.</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Thimme, J.</w:t>
      </w:r>
      <w:r w:rsidR="00975071"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&amp;</w:t>
      </w:r>
      <w:r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 xml:space="preserve">C. </w:t>
      </w:r>
      <w:r w:rsidRPr="00D421A9">
        <w:rPr>
          <w:rFonts w:ascii="Times New Roman" w:eastAsia="宋体" w:hAnsi="Times New Roman" w:cs="Times New Roman"/>
          <w:szCs w:val="21"/>
        </w:rPr>
        <w:t>Völkert</w:t>
      </w:r>
      <w:r w:rsidR="00402D6B" w:rsidRPr="00D421A9">
        <w:rPr>
          <w:rFonts w:ascii="Times New Roman" w:eastAsia="宋体" w:hAnsi="Times New Roman" w:cs="Times New Roman"/>
          <w:szCs w:val="21"/>
        </w:rPr>
        <w:t>(2015)</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“Ambi</w:t>
      </w:r>
      <w:r w:rsidR="00402D6B" w:rsidRPr="00D421A9">
        <w:rPr>
          <w:rFonts w:ascii="Times New Roman" w:eastAsia="宋体" w:hAnsi="Times New Roman" w:cs="Times New Roman"/>
          <w:szCs w:val="21"/>
        </w:rPr>
        <w:t>guity in the cross-section of expected ret</w:t>
      </w:r>
      <w:r w:rsidRPr="00D421A9">
        <w:rPr>
          <w:rFonts w:ascii="Times New Roman" w:eastAsia="宋体" w:hAnsi="Times New Roman" w:cs="Times New Roman"/>
          <w:szCs w:val="21"/>
        </w:rPr>
        <w:t xml:space="preserve">urns: An </w:t>
      </w:r>
      <w:r w:rsidR="00402D6B" w:rsidRPr="00D421A9">
        <w:rPr>
          <w:rFonts w:ascii="Times New Roman" w:eastAsia="宋体" w:hAnsi="Times New Roman" w:cs="Times New Roman"/>
          <w:szCs w:val="21"/>
        </w:rPr>
        <w:t>empirical assessment</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Journal of Business &amp; Economic Statistics</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33</w:t>
      </w:r>
      <w:r w:rsidR="001E69E1" w:rsidRPr="00D421A9">
        <w:rPr>
          <w:rFonts w:ascii="Times New Roman" w:eastAsia="宋体" w:hAnsi="Times New Roman" w:cs="Times New Roman"/>
          <w:szCs w:val="21"/>
        </w:rPr>
        <w:t>(3)</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418-429.</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Turnovsky, S.</w:t>
      </w:r>
      <w:r w:rsidR="00402D6B" w:rsidRPr="00D421A9">
        <w:rPr>
          <w:rFonts w:ascii="Times New Roman" w:eastAsia="宋体" w:hAnsi="Times New Roman" w:cs="Times New Roman"/>
          <w:szCs w:val="21"/>
        </w:rPr>
        <w:t>(2000),</w:t>
      </w:r>
      <w:r w:rsidR="00975071" w:rsidRPr="00D421A9">
        <w:rPr>
          <w:rFonts w:ascii="Times New Roman" w:eastAsia="宋体" w:hAnsi="Times New Roman" w:cs="Times New Roman"/>
          <w:szCs w:val="21"/>
        </w:rPr>
        <w:t xml:space="preserve"> “Fiscal </w:t>
      </w:r>
      <w:r w:rsidRPr="00D421A9">
        <w:rPr>
          <w:rFonts w:ascii="Times New Roman" w:eastAsia="宋体" w:hAnsi="Times New Roman" w:cs="Times New Roman"/>
          <w:szCs w:val="21"/>
        </w:rPr>
        <w:t>Policy, Elastic Labo</w:t>
      </w:r>
      <w:r w:rsidR="00402D6B" w:rsidRPr="00D421A9">
        <w:rPr>
          <w:rFonts w:ascii="Times New Roman" w:eastAsia="宋体" w:hAnsi="Times New Roman" w:cs="Times New Roman"/>
          <w:szCs w:val="21"/>
        </w:rPr>
        <w:t>r Supply, and Endogenous Growth</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Monetary Eco</w:t>
      </w:r>
      <w:r w:rsidR="00975071" w:rsidRPr="00D421A9">
        <w:rPr>
          <w:rFonts w:ascii="Times New Roman" w:eastAsia="宋体" w:hAnsi="Times New Roman" w:cs="Times New Roman"/>
          <w:i/>
          <w:szCs w:val="21"/>
        </w:rPr>
        <w:t>nomics</w:t>
      </w:r>
      <w:r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45</w:t>
      </w:r>
      <w:r w:rsidR="001E69E1" w:rsidRPr="00D421A9">
        <w:rPr>
          <w:rFonts w:ascii="Times New Roman" w:eastAsia="宋体" w:hAnsi="Times New Roman" w:cs="Times New Roman"/>
          <w:szCs w:val="21"/>
        </w:rPr>
        <w:t>(1)</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185-210.</w:t>
      </w:r>
    </w:p>
    <w:p w:rsidR="00975071" w:rsidRPr="00D421A9" w:rsidRDefault="00C072D7"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lastRenderedPageBreak/>
        <w:t>Wang, H.</w:t>
      </w:r>
      <w:r w:rsidR="00975071" w:rsidRPr="00D421A9">
        <w:rPr>
          <w:rFonts w:ascii="Times New Roman" w:eastAsia="宋体" w:hAnsi="Times New Roman" w:cs="Times New Roman"/>
          <w:szCs w:val="21"/>
        </w:rPr>
        <w:t xml:space="preserve"> </w:t>
      </w:r>
      <w:r w:rsidR="00402D6B" w:rsidRPr="00D421A9">
        <w:rPr>
          <w:rFonts w:ascii="Times New Roman" w:eastAsia="宋体" w:hAnsi="Times New Roman" w:cs="Times New Roman"/>
          <w:szCs w:val="21"/>
        </w:rPr>
        <w:t>&amp; S.</w:t>
      </w:r>
      <w:r w:rsidRPr="00D421A9">
        <w:rPr>
          <w:rFonts w:ascii="Times New Roman" w:eastAsia="宋体" w:hAnsi="Times New Roman" w:cs="Times New Roman"/>
          <w:szCs w:val="21"/>
        </w:rPr>
        <w:t xml:space="preserve"> Hanna</w:t>
      </w:r>
      <w:r w:rsidR="00402D6B" w:rsidRPr="00D421A9">
        <w:rPr>
          <w:rFonts w:ascii="Times New Roman" w:eastAsia="宋体" w:hAnsi="Times New Roman" w:cs="Times New Roman"/>
          <w:szCs w:val="21"/>
        </w:rPr>
        <w:t>(1997)</w:t>
      </w:r>
      <w:r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“Does </w:t>
      </w:r>
      <w:r w:rsidR="00402D6B" w:rsidRPr="00D421A9">
        <w:rPr>
          <w:rFonts w:ascii="Times New Roman" w:eastAsia="宋体" w:hAnsi="Times New Roman" w:cs="Times New Roman"/>
          <w:szCs w:val="21"/>
        </w:rPr>
        <w:t>risk tolerance decrease with a</w:t>
      </w:r>
      <w:r w:rsidRPr="00D421A9">
        <w:rPr>
          <w:rFonts w:ascii="Times New Roman" w:eastAsia="宋体" w:hAnsi="Times New Roman" w:cs="Times New Roman"/>
          <w:szCs w:val="21"/>
        </w:rPr>
        <w:t>ge?”</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Financial Counseling and Planning</w:t>
      </w:r>
      <w:r w:rsidR="00402D6B"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8</w:t>
      </w:r>
      <w:r w:rsidR="001E69E1" w:rsidRPr="00D421A9">
        <w:rPr>
          <w:rFonts w:ascii="Times New Roman" w:eastAsia="宋体" w:hAnsi="Times New Roman" w:cs="Times New Roman"/>
          <w:szCs w:val="21"/>
        </w:rPr>
        <w:t>(4)</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27-32.</w:t>
      </w:r>
    </w:p>
    <w:p w:rsidR="009A10D4" w:rsidRPr="00D421A9" w:rsidRDefault="009A10D4" w:rsidP="009A10D4">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Weil, P.</w:t>
      </w:r>
      <w:r w:rsidR="00402D6B" w:rsidRPr="00D421A9">
        <w:rPr>
          <w:rFonts w:ascii="Times New Roman" w:eastAsia="宋体" w:hAnsi="Times New Roman" w:cs="Times New Roman"/>
          <w:szCs w:val="21"/>
        </w:rPr>
        <w:t>(1989),</w:t>
      </w:r>
      <w:r w:rsidRPr="00D421A9">
        <w:rPr>
          <w:rFonts w:ascii="Times New Roman" w:eastAsia="宋体" w:hAnsi="Times New Roman" w:cs="Times New Roman"/>
          <w:szCs w:val="21"/>
        </w:rPr>
        <w:t xml:space="preserve"> “The </w:t>
      </w:r>
      <w:r w:rsidR="00402D6B" w:rsidRPr="00D421A9">
        <w:rPr>
          <w:rFonts w:ascii="Times New Roman" w:eastAsia="宋体" w:hAnsi="Times New Roman" w:cs="Times New Roman"/>
          <w:szCs w:val="21"/>
        </w:rPr>
        <w:t>equity premium puzzle and the risk-free rate puzzle</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Journal of Monetary Economics</w:t>
      </w:r>
      <w:r w:rsidRPr="00D421A9">
        <w:rPr>
          <w:rFonts w:ascii="Times New Roman" w:eastAsia="宋体" w:hAnsi="Times New Roman" w:cs="Times New Roman"/>
          <w:szCs w:val="21"/>
        </w:rPr>
        <w:t xml:space="preserve"> 24</w:t>
      </w:r>
      <w:r w:rsidR="001E69E1" w:rsidRPr="00D421A9">
        <w:rPr>
          <w:rFonts w:ascii="Times New Roman" w:eastAsia="宋体" w:hAnsi="Times New Roman" w:cs="Times New Roman"/>
          <w:szCs w:val="21"/>
        </w:rPr>
        <w:t>(3)</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401-421.</w:t>
      </w:r>
    </w:p>
    <w:p w:rsidR="00975071" w:rsidRPr="00D421A9" w:rsidRDefault="001E69E1" w:rsidP="00975071">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Wik, M.</w:t>
      </w:r>
      <w:r w:rsidR="00402D6B" w:rsidRPr="00D421A9">
        <w:rPr>
          <w:rFonts w:ascii="Times New Roman" w:eastAsia="宋体" w:hAnsi="Times New Roman" w:cs="Times New Roman" w:hint="eastAsia"/>
          <w:szCs w:val="21"/>
        </w:rPr>
        <w:t xml:space="preserve"> </w:t>
      </w:r>
      <w:r w:rsidR="00402D6B" w:rsidRPr="00D421A9">
        <w:rPr>
          <w:rFonts w:ascii="Times New Roman" w:eastAsia="宋体" w:hAnsi="Times New Roman" w:cs="Times New Roman"/>
          <w:szCs w:val="21"/>
        </w:rPr>
        <w:t>et al(2004),</w:t>
      </w:r>
      <w:r w:rsidR="00975071" w:rsidRPr="00D421A9">
        <w:rPr>
          <w:rFonts w:ascii="Times New Roman" w:eastAsia="宋体" w:hAnsi="Times New Roman" w:cs="Times New Roman"/>
          <w:szCs w:val="21"/>
        </w:rPr>
        <w:t xml:space="preserve"> “On the </w:t>
      </w:r>
      <w:r w:rsidR="00402D6B" w:rsidRPr="00D421A9">
        <w:rPr>
          <w:rFonts w:ascii="Times New Roman" w:eastAsia="宋体" w:hAnsi="Times New Roman" w:cs="Times New Roman"/>
          <w:szCs w:val="21"/>
        </w:rPr>
        <w:t>measurement of risk aversion from experimental data</w:t>
      </w:r>
      <w:r w:rsidR="00C072D7"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i/>
          <w:szCs w:val="21"/>
        </w:rPr>
        <w:t>Applied Economics</w:t>
      </w:r>
      <w:r w:rsidR="00402D6B" w:rsidRPr="00D421A9">
        <w:rPr>
          <w:rFonts w:ascii="Times New Roman" w:eastAsia="宋体" w:hAnsi="Times New Roman" w:cs="Times New Roman"/>
          <w:szCs w:val="21"/>
        </w:rPr>
        <w:t xml:space="preserve"> </w:t>
      </w:r>
      <w:r w:rsidR="00975071" w:rsidRPr="00D421A9">
        <w:rPr>
          <w:rFonts w:ascii="Times New Roman" w:eastAsia="宋体" w:hAnsi="Times New Roman" w:cs="Times New Roman"/>
          <w:szCs w:val="21"/>
        </w:rPr>
        <w:t>36</w:t>
      </w:r>
      <w:r w:rsidRPr="00D421A9">
        <w:rPr>
          <w:rFonts w:ascii="Times New Roman" w:eastAsia="宋体" w:hAnsi="Times New Roman" w:cs="Times New Roman"/>
          <w:szCs w:val="21"/>
        </w:rPr>
        <w:t>(21)</w:t>
      </w:r>
      <w:r w:rsidR="00402D6B" w:rsidRPr="00D421A9">
        <w:rPr>
          <w:rFonts w:ascii="Times New Roman" w:eastAsia="宋体" w:hAnsi="Times New Roman" w:cs="Times New Roman"/>
          <w:szCs w:val="21"/>
        </w:rPr>
        <w:t>:</w:t>
      </w:r>
      <w:r w:rsidR="00975071" w:rsidRPr="00D421A9">
        <w:rPr>
          <w:rFonts w:ascii="Times New Roman" w:eastAsia="宋体" w:hAnsi="Times New Roman" w:cs="Times New Roman"/>
          <w:szCs w:val="21"/>
        </w:rPr>
        <w:t>2443-2451.</w:t>
      </w:r>
    </w:p>
    <w:p w:rsidR="0038096A" w:rsidRPr="00D421A9" w:rsidRDefault="009A10D4" w:rsidP="00A00690">
      <w:pPr>
        <w:ind w:firstLineChars="200" w:firstLine="420"/>
        <w:rPr>
          <w:rFonts w:ascii="Times New Roman" w:eastAsia="宋体" w:hAnsi="Times New Roman" w:cs="Times New Roman"/>
          <w:szCs w:val="21"/>
        </w:rPr>
      </w:pPr>
      <w:r w:rsidRPr="00D421A9">
        <w:rPr>
          <w:rFonts w:ascii="Times New Roman" w:eastAsia="宋体" w:hAnsi="Times New Roman" w:cs="Times New Roman"/>
          <w:szCs w:val="21"/>
        </w:rPr>
        <w:t>Yogo, M.</w:t>
      </w:r>
      <w:r w:rsidR="00402D6B" w:rsidRPr="00D421A9">
        <w:rPr>
          <w:rFonts w:ascii="Times New Roman" w:eastAsia="宋体" w:hAnsi="Times New Roman" w:cs="Times New Roman"/>
          <w:szCs w:val="21"/>
        </w:rPr>
        <w:t>(2004),</w:t>
      </w:r>
      <w:r w:rsidRPr="00D421A9">
        <w:rPr>
          <w:rFonts w:ascii="Times New Roman" w:eastAsia="宋体" w:hAnsi="Times New Roman" w:cs="Times New Roman"/>
          <w:szCs w:val="21"/>
        </w:rPr>
        <w:t xml:space="preserve"> “Estima</w:t>
      </w:r>
      <w:r w:rsidR="00402D6B" w:rsidRPr="00D421A9">
        <w:rPr>
          <w:rFonts w:ascii="Times New Roman" w:eastAsia="宋体" w:hAnsi="Times New Roman" w:cs="Times New Roman"/>
          <w:szCs w:val="21"/>
        </w:rPr>
        <w:t>ting the elasticity of intertemporal substitution when instruments are weak</w:t>
      </w:r>
      <w:r w:rsidRPr="00D421A9">
        <w:rPr>
          <w:rFonts w:ascii="Times New Roman" w:eastAsia="宋体" w:hAnsi="Times New Roman" w:cs="Times New Roman"/>
          <w:szCs w:val="21"/>
        </w:rPr>
        <w:t>”</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 xml:space="preserve"> </w:t>
      </w:r>
      <w:r w:rsidRPr="00D421A9">
        <w:rPr>
          <w:rFonts w:ascii="Times New Roman" w:eastAsia="宋体" w:hAnsi="Times New Roman" w:cs="Times New Roman"/>
          <w:i/>
          <w:szCs w:val="21"/>
        </w:rPr>
        <w:t>Review of Economics and Statistics</w:t>
      </w:r>
      <w:r w:rsidRPr="00D421A9">
        <w:rPr>
          <w:rFonts w:ascii="Times New Roman" w:eastAsia="宋体" w:hAnsi="Times New Roman" w:cs="Times New Roman"/>
          <w:szCs w:val="21"/>
        </w:rPr>
        <w:t xml:space="preserve"> 86(3)</w:t>
      </w:r>
      <w:r w:rsidR="00402D6B" w:rsidRPr="00D421A9">
        <w:rPr>
          <w:rFonts w:ascii="Times New Roman" w:eastAsia="宋体" w:hAnsi="Times New Roman" w:cs="Times New Roman"/>
          <w:szCs w:val="21"/>
        </w:rPr>
        <w:t>:</w:t>
      </w:r>
      <w:r w:rsidRPr="00D421A9">
        <w:rPr>
          <w:rFonts w:ascii="Times New Roman" w:eastAsia="宋体" w:hAnsi="Times New Roman" w:cs="Times New Roman"/>
          <w:szCs w:val="21"/>
        </w:rPr>
        <w:t>797-810.</w:t>
      </w:r>
    </w:p>
    <w:p w:rsidR="00D77475" w:rsidRPr="00D421A9" w:rsidRDefault="00D77475" w:rsidP="00A00690">
      <w:pPr>
        <w:ind w:firstLineChars="200" w:firstLine="420"/>
        <w:rPr>
          <w:rFonts w:ascii="Times New Roman" w:eastAsia="宋体" w:hAnsi="Times New Roman" w:cs="Times New Roman"/>
        </w:rPr>
      </w:pPr>
    </w:p>
    <w:p w:rsidR="00334FC6" w:rsidRPr="00D421A9" w:rsidRDefault="00866123" w:rsidP="00334FC6">
      <w:pPr>
        <w:jc w:val="center"/>
        <w:rPr>
          <w:rFonts w:ascii="Times New Roman" w:eastAsia="隶书" w:hAnsi="Times New Roman" w:cs="Times New Roman"/>
          <w:sz w:val="22"/>
          <w:szCs w:val="36"/>
        </w:rPr>
      </w:pPr>
      <w:r w:rsidRPr="00D421A9">
        <w:rPr>
          <w:rFonts w:ascii="Times New Roman" w:eastAsia="隶书" w:hAnsi="Times New Roman" w:cs="Times New Roman"/>
          <w:sz w:val="22"/>
          <w:szCs w:val="36"/>
        </w:rPr>
        <w:t xml:space="preserve">How Much Risk Do We Prefer? A Meta-Analysis </w:t>
      </w:r>
      <w:r w:rsidRPr="00D421A9">
        <w:rPr>
          <w:rFonts w:ascii="Times New Roman" w:eastAsia="隶书" w:hAnsi="Times New Roman" w:cs="Times New Roman" w:hint="eastAsia"/>
          <w:sz w:val="22"/>
          <w:szCs w:val="36"/>
        </w:rPr>
        <w:t>o</w:t>
      </w:r>
      <w:r w:rsidRPr="00D421A9">
        <w:rPr>
          <w:rFonts w:ascii="Times New Roman" w:eastAsia="隶书" w:hAnsi="Times New Roman" w:cs="Times New Roman"/>
          <w:sz w:val="22"/>
          <w:szCs w:val="36"/>
        </w:rPr>
        <w:t>f Global Risk Attitudes</w:t>
      </w:r>
    </w:p>
    <w:p w:rsidR="00334FC6" w:rsidRPr="00D421A9" w:rsidRDefault="00334FC6" w:rsidP="00334FC6">
      <w:pPr>
        <w:jc w:val="center"/>
        <w:rPr>
          <w:rFonts w:ascii="Times New Roman" w:eastAsia="宋体" w:hAnsi="Times New Roman" w:cs="Times New Roman"/>
          <w:bCs/>
          <w:szCs w:val="42"/>
        </w:rPr>
      </w:pPr>
      <w:r w:rsidRPr="00D421A9">
        <w:rPr>
          <w:rFonts w:ascii="Times New Roman" w:eastAsia="宋体" w:hAnsi="Times New Roman" w:cs="Times New Roman"/>
          <w:bCs/>
          <w:szCs w:val="42"/>
        </w:rPr>
        <w:t xml:space="preserve">YI Zhen  </w:t>
      </w:r>
      <w:r w:rsidRPr="00D421A9">
        <w:rPr>
          <w:rFonts w:ascii="Times New Roman" w:eastAsia="宋体" w:hAnsi="Times New Roman" w:cs="Times New Roman" w:hint="eastAsia"/>
          <w:bCs/>
          <w:szCs w:val="42"/>
        </w:rPr>
        <w:t>ZHU C</w:t>
      </w:r>
      <w:r w:rsidRPr="00D421A9">
        <w:rPr>
          <w:rFonts w:ascii="Times New Roman" w:eastAsia="宋体" w:hAnsi="Times New Roman" w:cs="Times New Roman"/>
          <w:bCs/>
          <w:szCs w:val="42"/>
        </w:rPr>
        <w:t>hao</w:t>
      </w:r>
    </w:p>
    <w:p w:rsidR="00334FC6" w:rsidRPr="00D421A9" w:rsidRDefault="00334FC6" w:rsidP="00334FC6">
      <w:pPr>
        <w:jc w:val="center"/>
        <w:rPr>
          <w:rFonts w:ascii="Times New Roman" w:eastAsia="宋体" w:hAnsi="Times New Roman" w:cs="Times New Roman"/>
          <w:bCs/>
          <w:szCs w:val="42"/>
        </w:rPr>
      </w:pPr>
      <w:r w:rsidRPr="00D421A9">
        <w:rPr>
          <w:rFonts w:ascii="Times New Roman" w:eastAsia="宋体" w:hAnsi="Times New Roman" w:cs="Times New Roman" w:hint="eastAsia"/>
          <w:bCs/>
          <w:szCs w:val="42"/>
        </w:rPr>
        <w:t>(</w:t>
      </w:r>
      <w:r w:rsidRPr="00D421A9">
        <w:rPr>
          <w:rFonts w:ascii="Times New Roman" w:eastAsia="宋体" w:hAnsi="Times New Roman" w:cs="Times New Roman"/>
          <w:szCs w:val="24"/>
        </w:rPr>
        <w:t>Capital University of Economics and Business, Beijing, China</w:t>
      </w:r>
      <w:r w:rsidRPr="00D421A9">
        <w:rPr>
          <w:rFonts w:ascii="Times New Roman" w:eastAsia="宋体" w:hAnsi="Times New Roman" w:cs="Times New Roman" w:hint="eastAsia"/>
          <w:bCs/>
          <w:szCs w:val="42"/>
        </w:rPr>
        <w:t>)</w:t>
      </w:r>
    </w:p>
    <w:p w:rsidR="00334FC6" w:rsidRPr="00D421A9" w:rsidRDefault="00334FC6" w:rsidP="00334FC6">
      <w:pPr>
        <w:ind w:firstLineChars="200" w:firstLine="422"/>
        <w:rPr>
          <w:rFonts w:ascii="Times New Roman" w:eastAsia="仿宋" w:hAnsi="Times New Roman" w:cs="Times New Roman"/>
        </w:rPr>
      </w:pPr>
      <w:r w:rsidRPr="00D421A9">
        <w:rPr>
          <w:rFonts w:ascii="Times New Roman" w:eastAsia="黑体" w:hAnsi="Times New Roman" w:cs="Times New Roman"/>
          <w:b/>
        </w:rPr>
        <w:t xml:space="preserve">Abstract: </w:t>
      </w:r>
      <w:r w:rsidRPr="00D421A9">
        <w:rPr>
          <w:rFonts w:ascii="Times New Roman" w:eastAsia="仿宋" w:hAnsi="Times New Roman" w:cs="Times New Roman"/>
        </w:rPr>
        <w:t xml:space="preserve">This paper collects 1133 estimates of the coefficient of risk aversion from 122 published studies that cover 79 countries during different time periods. </w:t>
      </w:r>
      <w:r w:rsidRPr="00D421A9">
        <w:rPr>
          <w:rFonts w:ascii="Times New Roman" w:hAnsi="Times New Roman" w:cs="Times New Roman"/>
        </w:rPr>
        <w:t>This database contains a total of 71379 data points. The data show that the mean value of risk aversion is 6.2566 globally and 9.3098 in China, which shows that China is more risk averse than the world.</w:t>
      </w:r>
      <w:r w:rsidRPr="00D421A9">
        <w:rPr>
          <w:rFonts w:ascii="Times New Roman" w:hAnsi="Times New Roman" w:cs="Times New Roman" w:hint="eastAsia"/>
        </w:rPr>
        <w:t xml:space="preserve"> </w:t>
      </w:r>
      <w:r w:rsidRPr="00D421A9">
        <w:rPr>
          <w:rFonts w:ascii="Times New Roman" w:eastAsia="仿宋" w:hAnsi="Times New Roman" w:cs="Times New Roman"/>
        </w:rPr>
        <w:t>The estimates vary substantially from country</w:t>
      </w:r>
      <w:r w:rsidRPr="00D421A9">
        <w:rPr>
          <w:rFonts w:ascii="Times New Roman" w:eastAsia="仿宋" w:hAnsi="Times New Roman" w:cs="Times New Roman" w:hint="eastAsia"/>
        </w:rPr>
        <w:t xml:space="preserve"> </w:t>
      </w:r>
      <w:r w:rsidRPr="00D421A9">
        <w:rPr>
          <w:rFonts w:ascii="Times New Roman" w:eastAsia="仿宋" w:hAnsi="Times New Roman" w:cs="Times New Roman"/>
        </w:rPr>
        <w:t xml:space="preserve">to country, even after controlling for 37 aspects of study design. The risk aversion shows significant heterogeneity of economic development and </w:t>
      </w:r>
      <w:r w:rsidRPr="00D421A9">
        <w:rPr>
          <w:rFonts w:ascii="Times New Roman" w:hAnsi="Times New Roman" w:cs="Times New Roman"/>
        </w:rPr>
        <w:t xml:space="preserve">cultural. </w:t>
      </w:r>
      <w:r w:rsidRPr="00D421A9">
        <w:rPr>
          <w:rFonts w:ascii="Times New Roman" w:eastAsia="仿宋" w:hAnsi="Times New Roman" w:cs="Times New Roman"/>
        </w:rPr>
        <w:t xml:space="preserve">The risk aversion coefficient of developed countries is 1.5686 higher than that of developing countries. </w:t>
      </w:r>
      <w:r w:rsidRPr="00D421A9">
        <w:rPr>
          <w:rFonts w:ascii="Times New Roman" w:hAnsi="Times New Roman" w:cs="Times New Roman"/>
        </w:rPr>
        <w:t>There are significant differences in risk attitudes among Chinese cultural system (8.4038), Indian cultural system (1.3784), Islamic cultural system (0.8458) and European cultural system (5.5202).</w:t>
      </w:r>
      <w:r w:rsidRPr="00D421A9">
        <w:rPr>
          <w:rFonts w:ascii="Times New Roman" w:eastAsia="仿宋" w:hAnsi="Times New Roman" w:cs="Times New Roman"/>
        </w:rPr>
        <w:t xml:space="preserve"> Our results suggest that the income, the health status, and the life-cycle are the most effective factors in explaining the heterogeneity. </w:t>
      </w:r>
      <w:r w:rsidRPr="00D421A9">
        <w:rPr>
          <w:rFonts w:ascii="Times New Roman" w:hAnsi="Times New Roman" w:cs="Times New Roman"/>
        </w:rPr>
        <w:t xml:space="preserve">Specifically: </w:t>
      </w:r>
      <w:r w:rsidRPr="00D421A9">
        <w:rPr>
          <w:rFonts w:ascii="Times New Roman" w:hAnsi="Times New Roman" w:cs="Times New Roman" w:hint="eastAsia"/>
        </w:rPr>
        <w:t xml:space="preserve">(1) </w:t>
      </w:r>
      <w:r w:rsidRPr="00D421A9">
        <w:rPr>
          <w:rFonts w:ascii="Times New Roman" w:eastAsia="仿宋" w:hAnsi="Times New Roman" w:cs="Times New Roman"/>
        </w:rPr>
        <w:t>households in richer countries and healthier country are less aversion risk. (2)</w:t>
      </w:r>
      <w:r w:rsidRPr="00D421A9">
        <w:rPr>
          <w:rFonts w:ascii="Times New Roman" w:hAnsi="Times New Roman" w:cs="Times New Roman"/>
        </w:rPr>
        <w:t xml:space="preserve"> Risk aversion shows an inverted U-shaped trend with the advancement of life cycle.</w:t>
      </w:r>
      <w:r w:rsidRPr="00D421A9">
        <w:rPr>
          <w:rFonts w:ascii="Times New Roman" w:hAnsi="Times New Roman" w:cs="Times New Roman" w:hint="eastAsia"/>
        </w:rPr>
        <w:t xml:space="preserve"> </w:t>
      </w:r>
      <w:r w:rsidRPr="00D421A9">
        <w:rPr>
          <w:rFonts w:ascii="Times New Roman" w:eastAsia="仿宋" w:hAnsi="Times New Roman" w:cs="Times New Roman"/>
        </w:rPr>
        <w:t>Finally, we also analyze the relationship between risk aversion and the stock market, and find that the increase of risk aversion can significantly decrease the stock return and its volatility, and can also lead to a "recession" in the global financial cycle.</w:t>
      </w:r>
    </w:p>
    <w:p w:rsidR="00334FC6" w:rsidRPr="00D421A9" w:rsidRDefault="00334FC6" w:rsidP="00334FC6">
      <w:pPr>
        <w:ind w:firstLineChars="200" w:firstLine="422"/>
        <w:rPr>
          <w:rFonts w:ascii="Times New Roman" w:hAnsi="Times New Roman" w:cs="Times New Roman"/>
        </w:rPr>
      </w:pPr>
      <w:r w:rsidRPr="00D421A9">
        <w:rPr>
          <w:rFonts w:ascii="Times New Roman" w:eastAsia="宋体" w:hAnsi="Times New Roman" w:cs="Times New Roman"/>
          <w:b/>
        </w:rPr>
        <w:t>Key Words:</w:t>
      </w:r>
      <w:r w:rsidRPr="00D421A9">
        <w:rPr>
          <w:rFonts w:ascii="Times New Roman" w:hAnsi="Times New Roman" w:cs="Times New Roman"/>
        </w:rPr>
        <w:t xml:space="preserve"> Relative Risk Aversion</w:t>
      </w:r>
      <w:r w:rsidRPr="00D421A9">
        <w:rPr>
          <w:rFonts w:asciiTheme="minorEastAsia" w:hAnsiTheme="minorEastAsia" w:cs="Times New Roman" w:hint="eastAsia"/>
        </w:rPr>
        <w:t>；</w:t>
      </w:r>
      <w:r w:rsidRPr="00D421A9">
        <w:rPr>
          <w:rFonts w:ascii="Times New Roman" w:hAnsi="Times New Roman" w:cs="Times New Roman"/>
        </w:rPr>
        <w:t>Meta-Analysis</w:t>
      </w:r>
      <w:r w:rsidRPr="00D421A9">
        <w:rPr>
          <w:rFonts w:asciiTheme="minorEastAsia" w:hAnsiTheme="minorEastAsia" w:cs="Times New Roman" w:hint="eastAsia"/>
        </w:rPr>
        <w:t>；</w:t>
      </w:r>
      <w:r w:rsidRPr="00D421A9">
        <w:rPr>
          <w:rFonts w:ascii="Times New Roman" w:hAnsi="Times New Roman" w:cs="Times New Roman"/>
        </w:rPr>
        <w:t>Bayesian Model Averaging</w:t>
      </w:r>
    </w:p>
    <w:sectPr w:rsidR="00334FC6" w:rsidRPr="00D421A9" w:rsidSect="00737863">
      <w:footerReference w:type="default" r:id="rId24"/>
      <w:footerReference w:type="first" r:id="rId25"/>
      <w:footnotePr>
        <w:numFmt w:val="decimalEnclosedCircleChinese"/>
        <w:numRestart w:val="eachPage"/>
      </w:footnotePr>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CC2" w:rsidRDefault="00ED7CC2" w:rsidP="00C85F9E">
      <w:r>
        <w:separator/>
      </w:r>
    </w:p>
  </w:endnote>
  <w:endnote w:type="continuationSeparator" w:id="0">
    <w:p w:rsidR="00ED7CC2" w:rsidRDefault="00ED7CC2" w:rsidP="00C8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400566"/>
      <w:docPartObj>
        <w:docPartGallery w:val="Page Numbers (Bottom of Page)"/>
        <w:docPartUnique/>
      </w:docPartObj>
    </w:sdtPr>
    <w:sdtContent>
      <w:p w:rsidR="00323599" w:rsidRDefault="00323599">
        <w:pPr>
          <w:pStyle w:val="a5"/>
          <w:jc w:val="center"/>
        </w:pPr>
        <w:r>
          <w:rPr>
            <w:rFonts w:hint="eastAsia"/>
          </w:rPr>
          <w:t>第</w:t>
        </w:r>
        <w:r w:rsidRPr="00C85F9E">
          <w:rPr>
            <w:rFonts w:ascii="Times New Roman" w:hAnsi="Times New Roman" w:cs="Times New Roman"/>
          </w:rPr>
          <w:fldChar w:fldCharType="begin"/>
        </w:r>
        <w:r w:rsidRPr="00C85F9E">
          <w:rPr>
            <w:rFonts w:ascii="Times New Roman" w:hAnsi="Times New Roman" w:cs="Times New Roman"/>
          </w:rPr>
          <w:instrText>PAGE   \* MERGEFORMAT</w:instrText>
        </w:r>
        <w:r w:rsidRPr="00C85F9E">
          <w:rPr>
            <w:rFonts w:ascii="Times New Roman" w:hAnsi="Times New Roman" w:cs="Times New Roman"/>
          </w:rPr>
          <w:fldChar w:fldCharType="separate"/>
        </w:r>
        <w:r w:rsidR="00C428B5" w:rsidRPr="00C428B5">
          <w:rPr>
            <w:rFonts w:ascii="Times New Roman" w:hAnsi="Times New Roman" w:cs="Times New Roman"/>
            <w:noProof/>
            <w:lang w:val="zh-CN"/>
          </w:rPr>
          <w:t>28</w:t>
        </w:r>
        <w:r w:rsidRPr="00C85F9E">
          <w:rPr>
            <w:rFonts w:ascii="Times New Roman" w:hAnsi="Times New Roman" w:cs="Times New Roman"/>
          </w:rPr>
          <w:fldChar w:fldCharType="end"/>
        </w:r>
        <w:r>
          <w:rPr>
            <w:rFonts w:hint="eastAsia"/>
          </w:rPr>
          <w:t>页</w:t>
        </w:r>
      </w:p>
    </w:sdtContent>
  </w:sdt>
  <w:p w:rsidR="00323599" w:rsidRDefault="003235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8783"/>
      <w:docPartObj>
        <w:docPartGallery w:val="Page Numbers (Bottom of Page)"/>
        <w:docPartUnique/>
      </w:docPartObj>
    </w:sdtPr>
    <w:sdtContent>
      <w:p w:rsidR="00323599" w:rsidRDefault="00323599">
        <w:pPr>
          <w:pStyle w:val="a5"/>
          <w:jc w:val="center"/>
        </w:pPr>
        <w:r>
          <w:rPr>
            <w:noProof/>
            <w:lang w:val="zh-CN"/>
          </w:rPr>
          <w:fldChar w:fldCharType="begin"/>
        </w:r>
        <w:r>
          <w:rPr>
            <w:noProof/>
            <w:lang w:val="zh-CN"/>
          </w:rPr>
          <w:instrText>PAGE   \* MERGEFORMAT</w:instrText>
        </w:r>
        <w:r>
          <w:rPr>
            <w:noProof/>
            <w:lang w:val="zh-CN"/>
          </w:rPr>
          <w:fldChar w:fldCharType="separate"/>
        </w:r>
        <w:r w:rsidRPr="00737863">
          <w:rPr>
            <w:noProof/>
            <w:lang w:val="zh-CN"/>
          </w:rPr>
          <w:t>0</w:t>
        </w:r>
        <w:r>
          <w:rPr>
            <w:noProof/>
            <w:lang w:val="zh-CN"/>
          </w:rPr>
          <w:fldChar w:fldCharType="end"/>
        </w:r>
      </w:p>
    </w:sdtContent>
  </w:sdt>
  <w:p w:rsidR="00323599" w:rsidRDefault="003235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CC2" w:rsidRDefault="00ED7CC2" w:rsidP="00C85F9E">
      <w:r>
        <w:separator/>
      </w:r>
    </w:p>
  </w:footnote>
  <w:footnote w:type="continuationSeparator" w:id="0">
    <w:p w:rsidR="00ED7CC2" w:rsidRDefault="00ED7CC2" w:rsidP="00C85F9E">
      <w:r>
        <w:continuationSeparator/>
      </w:r>
    </w:p>
  </w:footnote>
  <w:footnote w:id="1">
    <w:p w:rsidR="00323599" w:rsidRPr="000044A4" w:rsidRDefault="00323599" w:rsidP="00B72590">
      <w:pPr>
        <w:pStyle w:val="a8"/>
        <w:jc w:val="both"/>
        <w:rPr>
          <w:rFonts w:ascii="Times New Roman" w:eastAsia="宋体" w:hAnsi="Times New Roman" w:cs="Times New Roman"/>
          <w:color w:val="FF0000"/>
        </w:rPr>
      </w:pPr>
      <w:r w:rsidRPr="000044A4">
        <w:rPr>
          <w:rStyle w:val="aa"/>
          <w:color w:val="FF0000"/>
          <w:vertAlign w:val="baseline"/>
        </w:rPr>
        <w:t>*</w:t>
      </w:r>
      <w:r w:rsidRPr="000044A4">
        <w:rPr>
          <w:color w:val="FF0000"/>
        </w:rPr>
        <w:t xml:space="preserve"> </w:t>
      </w:r>
      <w:r w:rsidRPr="000044A4">
        <w:rPr>
          <w:rFonts w:ascii="Times New Roman" w:eastAsia="宋体" w:hAnsi="Times New Roman" w:hint="eastAsia"/>
          <w:color w:val="FF0000"/>
        </w:rPr>
        <w:t>易祯、</w:t>
      </w:r>
      <w:r w:rsidRPr="000044A4">
        <w:rPr>
          <w:rFonts w:ascii="Times New Roman" w:eastAsia="宋体" w:hAnsi="Times New Roman"/>
          <w:color w:val="FF0000"/>
        </w:rPr>
        <w:t>朱超（</w:t>
      </w:r>
      <w:r w:rsidRPr="000044A4">
        <w:rPr>
          <w:rFonts w:ascii="Times New Roman" w:eastAsia="宋体" w:hAnsi="Times New Roman" w:hint="eastAsia"/>
          <w:color w:val="FF0000"/>
        </w:rPr>
        <w:t>通讯作者</w:t>
      </w:r>
      <w:r w:rsidRPr="000044A4">
        <w:rPr>
          <w:rFonts w:ascii="Times New Roman" w:eastAsia="宋体" w:hAnsi="Times New Roman"/>
          <w:color w:val="FF0000"/>
        </w:rPr>
        <w:t>）</w:t>
      </w:r>
      <w:r w:rsidRPr="000044A4">
        <w:rPr>
          <w:rFonts w:ascii="Times New Roman" w:eastAsia="宋体" w:hAnsi="Times New Roman" w:hint="eastAsia"/>
          <w:color w:val="FF0000"/>
        </w:rPr>
        <w:t>，</w:t>
      </w:r>
      <w:r w:rsidRPr="000044A4">
        <w:rPr>
          <w:rFonts w:ascii="Times New Roman" w:eastAsia="宋体" w:hAnsi="Times New Roman"/>
          <w:color w:val="FF0000"/>
        </w:rPr>
        <w:t>首都经济贸易大学金融学院，邮政编码：</w:t>
      </w:r>
      <w:r w:rsidRPr="000044A4">
        <w:rPr>
          <w:rFonts w:ascii="Times New Roman" w:eastAsia="宋体" w:hAnsi="Times New Roman" w:hint="eastAsia"/>
          <w:color w:val="FF0000"/>
        </w:rPr>
        <w:t>100070</w:t>
      </w:r>
      <w:r w:rsidRPr="000044A4">
        <w:rPr>
          <w:rFonts w:ascii="Times New Roman" w:eastAsia="宋体" w:hAnsi="Times New Roman" w:hint="eastAsia"/>
          <w:color w:val="FF0000"/>
        </w:rPr>
        <w:t>，</w:t>
      </w:r>
      <w:r w:rsidRPr="000044A4">
        <w:rPr>
          <w:rFonts w:ascii="Times New Roman" w:eastAsia="宋体" w:hAnsi="Times New Roman"/>
          <w:color w:val="FF0000"/>
        </w:rPr>
        <w:t>电子邮箱：</w:t>
      </w:r>
      <w:r w:rsidRPr="000044A4">
        <w:rPr>
          <w:rFonts w:ascii="Times New Roman" w:eastAsia="宋体" w:hAnsi="Times New Roman"/>
          <w:color w:val="FF0000"/>
        </w:rPr>
        <w:t>yizhen@cueb.edu.cn</w:t>
      </w:r>
      <w:r w:rsidRPr="000044A4">
        <w:rPr>
          <w:rFonts w:ascii="Times New Roman" w:eastAsia="宋体" w:hAnsi="Times New Roman" w:hint="eastAsia"/>
          <w:color w:val="FF0000"/>
        </w:rPr>
        <w:t>，</w:t>
      </w:r>
      <w:r w:rsidRPr="000044A4">
        <w:rPr>
          <w:rFonts w:ascii="Times New Roman" w:eastAsia="宋体" w:hAnsi="Times New Roman"/>
          <w:color w:val="FF0000"/>
        </w:rPr>
        <w:t>zhuchao@cueb.edu.cn</w:t>
      </w:r>
      <w:r w:rsidRPr="000044A4">
        <w:rPr>
          <w:rFonts w:ascii="Times New Roman" w:eastAsia="宋体" w:hAnsi="Times New Roman"/>
          <w:color w:val="FF0000"/>
        </w:rPr>
        <w:t>。</w:t>
      </w:r>
      <w:r w:rsidRPr="000044A4">
        <w:rPr>
          <w:rFonts w:ascii="Times New Roman" w:eastAsia="宋体" w:hAnsi="Times New Roman" w:hint="eastAsia"/>
          <w:color w:val="FF0000"/>
        </w:rPr>
        <w:t>基金项目</w:t>
      </w:r>
      <w:r w:rsidRPr="000044A4">
        <w:rPr>
          <w:rFonts w:ascii="Times New Roman" w:eastAsia="宋体" w:hAnsi="Times New Roman"/>
          <w:color w:val="FF0000"/>
        </w:rPr>
        <w:t>：</w:t>
      </w:r>
      <w:r w:rsidRPr="000044A4">
        <w:rPr>
          <w:rFonts w:ascii="Times New Roman" w:eastAsia="宋体" w:hAnsi="Times New Roman" w:hint="eastAsia"/>
          <w:color w:val="FF0000"/>
        </w:rPr>
        <w:t>国家</w:t>
      </w:r>
      <w:r w:rsidRPr="000044A4">
        <w:rPr>
          <w:rFonts w:ascii="Times New Roman" w:eastAsia="宋体" w:hAnsi="Times New Roman"/>
          <w:color w:val="FF0000"/>
        </w:rPr>
        <w:t>自然科学基金</w:t>
      </w:r>
      <w:r w:rsidRPr="000044A4">
        <w:rPr>
          <w:rFonts w:ascii="Times New Roman" w:eastAsia="宋体" w:hAnsi="Times New Roman" w:hint="eastAsia"/>
          <w:color w:val="FF0000"/>
        </w:rPr>
        <w:t>面上</w:t>
      </w:r>
      <w:r w:rsidRPr="000044A4">
        <w:rPr>
          <w:rFonts w:ascii="Times New Roman" w:eastAsia="宋体" w:hAnsi="Times New Roman"/>
          <w:color w:val="FF0000"/>
        </w:rPr>
        <w:t>项目</w:t>
      </w:r>
      <w:r w:rsidRPr="000044A4">
        <w:rPr>
          <w:rFonts w:ascii="Times New Roman" w:eastAsia="宋体" w:hAnsi="Times New Roman"/>
          <w:color w:val="FF0000"/>
        </w:rPr>
        <w:t>“</w:t>
      </w:r>
      <w:r w:rsidRPr="000044A4">
        <w:rPr>
          <w:rStyle w:val="apple-style-span"/>
          <w:rFonts w:ascii="Times New Roman" w:eastAsia="宋体" w:hAnsi="Times New Roman"/>
          <w:color w:val="FF0000"/>
        </w:rPr>
        <w:t>人口学视角下风险态度、全要素生产率与金融资产收益率研究</w:t>
      </w:r>
      <w:r w:rsidRPr="000044A4">
        <w:rPr>
          <w:rFonts w:ascii="Times New Roman" w:eastAsia="宋体" w:hAnsi="Times New Roman"/>
          <w:color w:val="FF0000"/>
        </w:rPr>
        <w:t>”</w:t>
      </w:r>
      <w:r w:rsidRPr="000044A4">
        <w:rPr>
          <w:rFonts w:ascii="Times New Roman" w:eastAsia="宋体" w:hAnsi="Times New Roman"/>
          <w:color w:val="FF0000"/>
        </w:rPr>
        <w:t>（</w:t>
      </w:r>
      <w:r w:rsidRPr="000044A4">
        <w:rPr>
          <w:rStyle w:val="apple-style-span"/>
          <w:rFonts w:ascii="Times New Roman" w:eastAsia="宋体" w:hAnsi="Times New Roman"/>
          <w:color w:val="FF0000"/>
        </w:rPr>
        <w:t>71873092</w:t>
      </w:r>
      <w:r w:rsidRPr="000044A4">
        <w:rPr>
          <w:rFonts w:ascii="Times New Roman" w:eastAsia="宋体" w:hAnsi="Times New Roman"/>
          <w:color w:val="FF0000"/>
        </w:rPr>
        <w:t>）</w:t>
      </w:r>
      <w:r w:rsidRPr="000044A4">
        <w:rPr>
          <w:rFonts w:ascii="Times New Roman" w:eastAsia="宋体" w:hAnsi="Times New Roman" w:hint="eastAsia"/>
          <w:color w:val="FF0000"/>
        </w:rPr>
        <w:t>、</w:t>
      </w:r>
      <w:r w:rsidRPr="000044A4">
        <w:rPr>
          <w:rStyle w:val="apple-style-span"/>
          <w:rFonts w:ascii="Times New Roman" w:eastAsia="宋体" w:hAnsi="Times New Roman" w:cs="Times New Roman"/>
          <w:color w:val="FF0000"/>
        </w:rPr>
        <w:t>国家自然科学基金青年项目</w:t>
      </w:r>
      <w:r w:rsidRPr="000044A4">
        <w:rPr>
          <w:rStyle w:val="apple-style-span"/>
          <w:rFonts w:ascii="Times New Roman" w:eastAsia="宋体" w:hAnsi="Times New Roman" w:cs="Times New Roman" w:hint="eastAsia"/>
          <w:color w:val="FF0000"/>
        </w:rPr>
        <w:t>“</w:t>
      </w:r>
      <w:r w:rsidRPr="000044A4">
        <w:rPr>
          <w:rStyle w:val="apple-style-span"/>
          <w:rFonts w:eastAsia="宋体" w:hint="eastAsia"/>
          <w:color w:val="FF0000"/>
        </w:rPr>
        <w:t>人口老龄化下的偏好调整与资产价格研究</w:t>
      </w:r>
      <w:r w:rsidRPr="000044A4">
        <w:rPr>
          <w:rStyle w:val="apple-style-span"/>
          <w:rFonts w:ascii="Times New Roman" w:eastAsia="宋体" w:hAnsi="Times New Roman" w:cs="Times New Roman" w:hint="eastAsia"/>
          <w:color w:val="FF0000"/>
        </w:rPr>
        <w:t>”</w:t>
      </w:r>
      <w:r w:rsidRPr="000044A4">
        <w:rPr>
          <w:rStyle w:val="apple-style-span"/>
          <w:rFonts w:ascii="Times New Roman" w:eastAsia="宋体" w:hAnsi="Times New Roman" w:cs="Times New Roman"/>
          <w:color w:val="FF0000"/>
        </w:rPr>
        <w:t>（</w:t>
      </w:r>
      <w:r w:rsidRPr="000044A4">
        <w:rPr>
          <w:rStyle w:val="apple-style-span"/>
          <w:rFonts w:ascii="Times New Roman" w:eastAsia="宋体" w:hAnsi="Times New Roman" w:cs="Times New Roman"/>
          <w:color w:val="FF0000"/>
        </w:rPr>
        <w:t>72103145</w:t>
      </w:r>
      <w:r w:rsidRPr="000044A4">
        <w:rPr>
          <w:rStyle w:val="apple-style-span"/>
          <w:rFonts w:ascii="Times New Roman" w:eastAsia="宋体" w:hAnsi="Times New Roman" w:cs="Times New Roman"/>
          <w:color w:val="FF0000"/>
        </w:rPr>
        <w:t>）</w:t>
      </w:r>
      <w:r w:rsidRPr="000044A4">
        <w:rPr>
          <w:rStyle w:val="apple-style-span"/>
          <w:rFonts w:ascii="Times New Roman" w:eastAsia="宋体" w:hAnsi="Times New Roman" w:cs="Times New Roman" w:hint="eastAsia"/>
          <w:color w:val="FF0000"/>
        </w:rPr>
        <w:t>和</w:t>
      </w:r>
      <w:r w:rsidRPr="000044A4">
        <w:rPr>
          <w:rStyle w:val="apple-style-span"/>
          <w:rFonts w:eastAsia="宋体" w:hint="eastAsia"/>
          <w:color w:val="FF0000"/>
        </w:rPr>
        <w:t>首都经济贸易大学北京市属高校基本</w:t>
      </w:r>
      <w:r w:rsidRPr="000044A4">
        <w:rPr>
          <w:rStyle w:val="apple-style-span"/>
          <w:rFonts w:ascii="Times New Roman" w:eastAsia="宋体" w:hAnsi="Times New Roman" w:cs="Times New Roman"/>
          <w:color w:val="FF0000"/>
        </w:rPr>
        <w:t>科研业务费专项资金（</w:t>
      </w:r>
      <w:r w:rsidRPr="000044A4">
        <w:rPr>
          <w:rStyle w:val="apple-style-span"/>
          <w:rFonts w:ascii="Times New Roman" w:eastAsia="宋体" w:hAnsi="Times New Roman" w:cs="Times New Roman"/>
          <w:color w:val="FF0000"/>
        </w:rPr>
        <w:t>ZD202003</w:t>
      </w:r>
      <w:r w:rsidRPr="000044A4">
        <w:rPr>
          <w:rStyle w:val="apple-style-span"/>
          <w:rFonts w:ascii="Times New Roman" w:eastAsia="宋体" w:hAnsi="Times New Roman" w:cs="Times New Roman"/>
          <w:color w:val="FF0000"/>
        </w:rPr>
        <w:t>）</w:t>
      </w:r>
      <w:r w:rsidRPr="000044A4">
        <w:rPr>
          <w:rStyle w:val="apple-style-span"/>
          <w:rFonts w:ascii="Times New Roman" w:eastAsia="宋体" w:hAnsi="Times New Roman" w:cs="Times New Roman" w:hint="eastAsia"/>
          <w:color w:val="FF0000"/>
        </w:rPr>
        <w:t>。</w:t>
      </w:r>
      <w:r w:rsidRPr="000044A4">
        <w:rPr>
          <w:rFonts w:ascii="Times New Roman" w:eastAsia="宋体" w:hAnsi="Times New Roman" w:hint="eastAsia"/>
          <w:color w:val="FF0000"/>
        </w:rPr>
        <w:t>感谢</w:t>
      </w:r>
      <w:r w:rsidRPr="000044A4">
        <w:rPr>
          <w:rFonts w:ascii="Times New Roman" w:eastAsia="宋体" w:hAnsi="Times New Roman"/>
          <w:color w:val="FF0000"/>
        </w:rPr>
        <w:t>匿名审稿人的修改建议，文责自负。</w:t>
      </w:r>
    </w:p>
  </w:footnote>
  <w:footnote w:id="2">
    <w:p w:rsidR="00323599" w:rsidRPr="000044A4" w:rsidRDefault="00323599" w:rsidP="001A4797">
      <w:pPr>
        <w:pStyle w:val="a8"/>
        <w:ind w:firstLineChars="200" w:firstLine="420"/>
        <w:rPr>
          <w:color w:val="FF0000"/>
          <w:sz w:val="21"/>
        </w:rPr>
      </w:pPr>
      <w:r w:rsidRPr="000044A4">
        <w:rPr>
          <w:rStyle w:val="aa"/>
          <w:color w:val="FF0000"/>
          <w:sz w:val="21"/>
          <w:vertAlign w:val="baseline"/>
        </w:rPr>
        <w:footnoteRef/>
      </w:r>
      <w:r w:rsidRPr="000044A4">
        <w:rPr>
          <w:color w:val="FF0000"/>
          <w:sz w:val="21"/>
        </w:rPr>
        <w:t xml:space="preserve"> </w:t>
      </w:r>
      <w:r w:rsidRPr="000044A4">
        <w:rPr>
          <w:rFonts w:hint="eastAsia"/>
          <w:color w:val="FF0000"/>
          <w:sz w:val="21"/>
        </w:rPr>
        <w:t>如</w:t>
      </w:r>
      <w:r w:rsidRPr="000044A4">
        <w:rPr>
          <w:color w:val="FF0000"/>
          <w:sz w:val="21"/>
        </w:rPr>
        <w:t>无特殊说明，本文所指风险厌恶系数，均为相对风险厌恶系数。</w:t>
      </w:r>
    </w:p>
  </w:footnote>
  <w:footnote w:id="3">
    <w:p w:rsidR="00323599" w:rsidRPr="000044A4" w:rsidRDefault="00323599" w:rsidP="00A90601">
      <w:pPr>
        <w:pStyle w:val="a8"/>
        <w:ind w:firstLineChars="200" w:firstLine="420"/>
        <w:rPr>
          <w:color w:val="FF0000"/>
          <w:sz w:val="21"/>
        </w:rPr>
      </w:pPr>
      <w:r w:rsidRPr="000044A4">
        <w:rPr>
          <w:rStyle w:val="aa"/>
          <w:color w:val="FF0000"/>
          <w:sz w:val="21"/>
          <w:vertAlign w:val="baseline"/>
        </w:rPr>
        <w:footnoteRef/>
      </w:r>
      <w:r w:rsidRPr="000044A4">
        <w:rPr>
          <w:color w:val="FF0000"/>
          <w:sz w:val="21"/>
        </w:rPr>
        <w:t xml:space="preserve"> </w:t>
      </w:r>
      <w:r w:rsidRPr="000044A4">
        <w:rPr>
          <w:rFonts w:hint="eastAsia"/>
          <w:color w:val="FF0000"/>
          <w:sz w:val="21"/>
        </w:rPr>
        <w:t>本文所指</w:t>
      </w:r>
      <w:r w:rsidRPr="000044A4">
        <w:rPr>
          <w:color w:val="FF0000"/>
          <w:sz w:val="21"/>
        </w:rPr>
        <w:t>国家，均为国家或地区。</w:t>
      </w:r>
    </w:p>
  </w:footnote>
  <w:footnote w:id="4">
    <w:p w:rsidR="00323599" w:rsidRPr="000044A4" w:rsidRDefault="00323599" w:rsidP="009D5265">
      <w:pPr>
        <w:pStyle w:val="a8"/>
        <w:ind w:firstLineChars="200" w:firstLine="420"/>
        <w:jc w:val="both"/>
        <w:rPr>
          <w:color w:val="FF0000"/>
          <w:sz w:val="21"/>
        </w:rPr>
      </w:pPr>
      <w:r w:rsidRPr="000044A4">
        <w:rPr>
          <w:rStyle w:val="aa"/>
          <w:color w:val="FF0000"/>
          <w:sz w:val="21"/>
          <w:vertAlign w:val="baseline"/>
        </w:rPr>
        <w:footnoteRef/>
      </w:r>
      <w:r w:rsidRPr="000044A4">
        <w:rPr>
          <w:color w:val="FF0000"/>
          <w:sz w:val="21"/>
        </w:rPr>
        <w:t xml:space="preserve"> </w:t>
      </w:r>
      <w:r w:rsidRPr="000044A4">
        <w:rPr>
          <w:rFonts w:ascii="Times New Roman" w:hAnsi="Times New Roman" w:cs="Times New Roman"/>
          <w:color w:val="FF0000"/>
          <w:sz w:val="21"/>
        </w:rPr>
        <w:t>PICOS</w:t>
      </w:r>
      <w:r w:rsidRPr="000044A4">
        <w:rPr>
          <w:rFonts w:ascii="Times New Roman" w:hAnsi="Times New Roman" w:cs="Times New Roman" w:hint="eastAsia"/>
          <w:color w:val="FF0000"/>
          <w:sz w:val="21"/>
        </w:rPr>
        <w:t>为</w:t>
      </w:r>
      <w:r w:rsidRPr="000044A4">
        <w:rPr>
          <w:rFonts w:ascii="Times New Roman" w:hAnsi="Times New Roman" w:cs="Times New Roman"/>
          <w:color w:val="FF0000"/>
          <w:sz w:val="21"/>
        </w:rPr>
        <w:t>五个单词首字母简写，分别是：研究</w:t>
      </w:r>
      <w:r w:rsidRPr="000044A4">
        <w:rPr>
          <w:rFonts w:ascii="Times New Roman" w:hAnsi="Times New Roman" w:cs="Times New Roman" w:hint="eastAsia"/>
          <w:color w:val="FF0000"/>
          <w:sz w:val="21"/>
        </w:rPr>
        <w:t>对象</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Participants</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w:t>
      </w:r>
      <w:r w:rsidRPr="000044A4">
        <w:rPr>
          <w:rFonts w:ascii="Times New Roman" w:hAnsi="Times New Roman" w:cs="Times New Roman"/>
          <w:color w:val="FF0000"/>
          <w:sz w:val="21"/>
        </w:rPr>
        <w:t>干预（</w:t>
      </w:r>
      <w:r w:rsidRPr="000044A4">
        <w:rPr>
          <w:rFonts w:ascii="Times New Roman" w:hAnsi="Times New Roman" w:cs="Times New Roman" w:hint="eastAsia"/>
          <w:color w:val="FF0000"/>
          <w:sz w:val="21"/>
        </w:rPr>
        <w:t>Intervention</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w:t>
      </w:r>
      <w:r w:rsidRPr="000044A4">
        <w:rPr>
          <w:rFonts w:ascii="Times New Roman" w:hAnsi="Times New Roman" w:cs="Times New Roman"/>
          <w:color w:val="FF0000"/>
          <w:sz w:val="21"/>
        </w:rPr>
        <w:t>比较（</w:t>
      </w:r>
      <w:r w:rsidRPr="000044A4">
        <w:rPr>
          <w:rFonts w:ascii="Times New Roman" w:hAnsi="Times New Roman" w:cs="Times New Roman" w:hint="eastAsia"/>
          <w:color w:val="FF0000"/>
          <w:sz w:val="21"/>
        </w:rPr>
        <w:t>Comparison</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、结果</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Outcome</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、研究设计</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S</w:t>
      </w:r>
      <w:r w:rsidRPr="000044A4">
        <w:rPr>
          <w:rFonts w:ascii="Times New Roman" w:hAnsi="Times New Roman" w:cs="Times New Roman"/>
          <w:color w:val="FF0000"/>
          <w:sz w:val="21"/>
        </w:rPr>
        <w:t>tudy Design</w:t>
      </w:r>
      <w:r w:rsidRPr="000044A4">
        <w:rPr>
          <w:rFonts w:ascii="Times New Roman" w:hAnsi="Times New Roman" w:cs="Times New Roman"/>
          <w:color w:val="FF0000"/>
          <w:sz w:val="21"/>
        </w:rPr>
        <w:t>）</w:t>
      </w:r>
      <w:r w:rsidRPr="000044A4">
        <w:rPr>
          <w:rFonts w:ascii="Times New Roman" w:hAnsi="Times New Roman" w:cs="Times New Roman" w:hint="eastAsia"/>
          <w:color w:val="FF0000"/>
          <w:sz w:val="21"/>
        </w:rPr>
        <w:t>。</w:t>
      </w:r>
    </w:p>
  </w:footnote>
  <w:footnote w:id="5">
    <w:p w:rsidR="00323599" w:rsidRPr="000044A4" w:rsidRDefault="00323599" w:rsidP="009D5265">
      <w:pPr>
        <w:pStyle w:val="a8"/>
        <w:ind w:firstLineChars="200" w:firstLine="420"/>
        <w:rPr>
          <w:rFonts w:ascii="Times New Roman" w:hAnsi="Times New Roman" w:cs="Times New Roman"/>
          <w:color w:val="FF0000"/>
          <w:sz w:val="21"/>
        </w:rPr>
      </w:pPr>
      <w:r w:rsidRPr="000044A4">
        <w:rPr>
          <w:rStyle w:val="aa"/>
          <w:rFonts w:ascii="Times New Roman" w:hAnsi="Times New Roman" w:cs="Times New Roman"/>
          <w:color w:val="FF0000"/>
          <w:sz w:val="21"/>
          <w:vertAlign w:val="baseline"/>
        </w:rPr>
        <w:footnoteRef/>
      </w:r>
      <w:r w:rsidRPr="000044A4">
        <w:rPr>
          <w:rFonts w:ascii="Times New Roman" w:hAnsi="Times New Roman" w:cs="Times New Roman"/>
          <w:color w:val="FF0000"/>
          <w:sz w:val="21"/>
        </w:rPr>
        <w:t xml:space="preserve"> </w:t>
      </w:r>
      <w:r w:rsidRPr="000044A4">
        <w:rPr>
          <w:rFonts w:ascii="Times New Roman" w:hAnsi="Times New Roman" w:cs="Times New Roman" w:hint="eastAsia"/>
          <w:color w:val="FF0000"/>
          <w:sz w:val="21"/>
        </w:rPr>
        <w:t>表</w:t>
      </w:r>
      <w:r w:rsidRPr="000044A4">
        <w:rPr>
          <w:rFonts w:ascii="Times New Roman" w:hAnsi="Times New Roman" w:cs="Times New Roman"/>
          <w:color w:val="FF0000"/>
          <w:sz w:val="21"/>
        </w:rPr>
        <w:t>中</w:t>
      </w:r>
      <w:r w:rsidRPr="000044A4">
        <w:rPr>
          <w:rFonts w:ascii="Times New Roman" w:hAnsi="Times New Roman" w:cs="Times New Roman" w:hint="eastAsia"/>
          <w:color w:val="FF0000"/>
          <w:sz w:val="21"/>
        </w:rPr>
        <w:t>共计</w:t>
      </w:r>
      <w:r w:rsidRPr="000044A4">
        <w:rPr>
          <w:rFonts w:ascii="Times New Roman" w:hAnsi="Times New Roman" w:cs="Times New Roman" w:hint="eastAsia"/>
          <w:color w:val="FF0000"/>
          <w:sz w:val="21"/>
        </w:rPr>
        <w:t>57</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变量，仅包含</w:t>
      </w:r>
      <w:r w:rsidRPr="000044A4">
        <w:rPr>
          <w:rFonts w:ascii="Times New Roman" w:hAnsi="Times New Roman" w:cs="Times New Roman" w:hint="eastAsia"/>
          <w:color w:val="FF0000"/>
          <w:sz w:val="21"/>
        </w:rPr>
        <w:t>直接</w:t>
      </w:r>
      <w:r w:rsidRPr="000044A4">
        <w:rPr>
          <w:rFonts w:ascii="Times New Roman" w:hAnsi="Times New Roman" w:cs="Times New Roman"/>
          <w:color w:val="FF0000"/>
          <w:sz w:val="21"/>
        </w:rPr>
        <w:t>从文献中整理的变量，全文的</w:t>
      </w:r>
      <w:r w:rsidRPr="000044A4">
        <w:rPr>
          <w:rFonts w:ascii="Times New Roman" w:hAnsi="Times New Roman" w:cs="Times New Roman" w:hint="eastAsia"/>
          <w:color w:val="FF0000"/>
          <w:sz w:val="21"/>
        </w:rPr>
        <w:t>65</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变量还包括后文用于宏观分析的</w:t>
      </w:r>
      <w:r w:rsidRPr="000044A4">
        <w:rPr>
          <w:rFonts w:ascii="Times New Roman" w:hAnsi="Times New Roman" w:cs="Times New Roman" w:hint="eastAsia"/>
          <w:color w:val="FF0000"/>
          <w:sz w:val="21"/>
        </w:rPr>
        <w:t>6</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变量（</w:t>
      </w:r>
      <w:r w:rsidRPr="000044A4">
        <w:rPr>
          <w:rFonts w:ascii="Times New Roman" w:hAnsi="Times New Roman" w:cs="Times New Roman" w:hint="eastAsia"/>
          <w:color w:val="FF0000"/>
          <w:sz w:val="21"/>
        </w:rPr>
        <w:t>2</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异质性变量</w:t>
      </w:r>
      <w:r w:rsidRPr="000044A4">
        <w:rPr>
          <w:rFonts w:ascii="Times New Roman" w:hAnsi="Times New Roman" w:cs="Times New Roman" w:hint="eastAsia"/>
          <w:color w:val="FF0000"/>
          <w:sz w:val="21"/>
        </w:rPr>
        <w:t>、</w:t>
      </w:r>
      <w:r w:rsidRPr="000044A4">
        <w:rPr>
          <w:rFonts w:ascii="Times New Roman" w:hAnsi="Times New Roman" w:cs="Times New Roman" w:hint="eastAsia"/>
          <w:color w:val="FF0000"/>
          <w:sz w:val="21"/>
        </w:rPr>
        <w:t>4</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影响因素</w:t>
      </w:r>
      <w:r w:rsidRPr="000044A4">
        <w:rPr>
          <w:rFonts w:ascii="Times New Roman" w:hAnsi="Times New Roman" w:cs="Times New Roman" w:hint="eastAsia"/>
          <w:color w:val="FF0000"/>
          <w:sz w:val="21"/>
        </w:rPr>
        <w:t>变量</w:t>
      </w:r>
      <w:r w:rsidRPr="000044A4">
        <w:rPr>
          <w:rFonts w:ascii="Times New Roman" w:hAnsi="Times New Roman" w:cs="Times New Roman"/>
          <w:color w:val="FF0000"/>
          <w:sz w:val="21"/>
        </w:rPr>
        <w:t>和</w:t>
      </w:r>
      <w:r w:rsidRPr="000044A4">
        <w:rPr>
          <w:rFonts w:ascii="Times New Roman" w:hAnsi="Times New Roman" w:cs="Times New Roman" w:hint="eastAsia"/>
          <w:color w:val="FF0000"/>
          <w:sz w:val="21"/>
        </w:rPr>
        <w:t>2</w:t>
      </w:r>
      <w:r w:rsidRPr="000044A4">
        <w:rPr>
          <w:rFonts w:ascii="Times New Roman" w:hAnsi="Times New Roman" w:cs="Times New Roman" w:hint="eastAsia"/>
          <w:color w:val="FF0000"/>
          <w:sz w:val="21"/>
        </w:rPr>
        <w:t>个</w:t>
      </w:r>
      <w:r w:rsidRPr="000044A4">
        <w:rPr>
          <w:rFonts w:ascii="Times New Roman" w:hAnsi="Times New Roman" w:cs="Times New Roman"/>
          <w:color w:val="FF0000"/>
          <w:sz w:val="21"/>
        </w:rPr>
        <w:t>股票市场变量）</w:t>
      </w:r>
      <w:r w:rsidRPr="000044A4">
        <w:rPr>
          <w:rFonts w:ascii="Times New Roman" w:hAnsi="Times New Roman" w:cs="Times New Roman" w:hint="eastAsia"/>
          <w:color w:val="FF0000"/>
          <w:sz w:val="21"/>
        </w:rPr>
        <w:t>。</w:t>
      </w:r>
    </w:p>
  </w:footnote>
  <w:footnote w:id="6">
    <w:p w:rsidR="00323599" w:rsidRPr="000044A4" w:rsidRDefault="00323599" w:rsidP="007075D1">
      <w:pPr>
        <w:pStyle w:val="a8"/>
        <w:ind w:firstLineChars="200" w:firstLine="420"/>
        <w:jc w:val="both"/>
        <w:rPr>
          <w:color w:val="FF0000"/>
          <w:sz w:val="21"/>
        </w:rPr>
      </w:pPr>
      <w:r w:rsidRPr="000044A4">
        <w:rPr>
          <w:rStyle w:val="aa"/>
          <w:color w:val="FF0000"/>
          <w:sz w:val="21"/>
          <w:vertAlign w:val="baseline"/>
        </w:rPr>
        <w:footnoteRef/>
      </w:r>
      <w:r w:rsidRPr="000044A4">
        <w:rPr>
          <w:color w:val="FF0000"/>
          <w:sz w:val="21"/>
        </w:rPr>
        <w:t xml:space="preserve"> </w:t>
      </w:r>
      <w:r w:rsidRPr="000044A4">
        <w:rPr>
          <w:rFonts w:hint="eastAsia"/>
          <w:color w:val="FF0000"/>
          <w:sz w:val="21"/>
        </w:rPr>
        <w:t>敏感度</w:t>
      </w:r>
      <w:r w:rsidRPr="000044A4">
        <w:rPr>
          <w:color w:val="FF0000"/>
          <w:sz w:val="21"/>
        </w:rPr>
        <w:t>为识别出的所有显著结果占真实</w:t>
      </w:r>
      <w:r w:rsidRPr="000044A4">
        <w:rPr>
          <w:rFonts w:hint="eastAsia"/>
          <w:color w:val="FF0000"/>
          <w:sz w:val="21"/>
        </w:rPr>
        <w:t>显著结果</w:t>
      </w:r>
      <w:r w:rsidRPr="000044A4">
        <w:rPr>
          <w:color w:val="FF0000"/>
          <w:sz w:val="21"/>
        </w:rPr>
        <w:t>的比例，</w:t>
      </w:r>
      <w:r w:rsidRPr="000044A4">
        <w:rPr>
          <w:rFonts w:hint="eastAsia"/>
          <w:color w:val="FF0000"/>
          <w:sz w:val="21"/>
        </w:rPr>
        <w:t>特异度</w:t>
      </w:r>
      <w:r w:rsidRPr="000044A4">
        <w:rPr>
          <w:color w:val="FF0000"/>
          <w:sz w:val="21"/>
        </w:rPr>
        <w:t>为识别出的所有不显著结果占真实不显著结果的比例。</w:t>
      </w:r>
    </w:p>
  </w:footnote>
  <w:footnote w:id="7">
    <w:p w:rsidR="00323599" w:rsidRPr="000044A4" w:rsidRDefault="00323599" w:rsidP="007075D1">
      <w:pPr>
        <w:pStyle w:val="a8"/>
        <w:ind w:firstLineChars="200" w:firstLine="420"/>
        <w:jc w:val="both"/>
        <w:rPr>
          <w:rFonts w:ascii="Times New Roman" w:hAnsi="Times New Roman" w:cs="Times New Roman"/>
          <w:color w:val="FF0000"/>
          <w:sz w:val="21"/>
        </w:rPr>
      </w:pPr>
      <w:r w:rsidRPr="000044A4">
        <w:rPr>
          <w:rStyle w:val="aa"/>
          <w:rFonts w:ascii="Times New Roman" w:hAnsi="Times New Roman" w:cs="Times New Roman"/>
          <w:color w:val="FF0000"/>
          <w:sz w:val="21"/>
          <w:vertAlign w:val="baseline"/>
        </w:rPr>
        <w:footnoteRef/>
      </w:r>
      <w:r w:rsidRPr="000044A4">
        <w:rPr>
          <w:rFonts w:ascii="Times New Roman" w:hAnsi="Times New Roman" w:cs="Times New Roman"/>
          <w:color w:val="FF0000"/>
          <w:sz w:val="21"/>
        </w:rPr>
        <w:t xml:space="preserve"> </w:t>
      </w:r>
      <w:r w:rsidRPr="000044A4">
        <w:rPr>
          <w:rFonts w:ascii="Times New Roman" w:hAnsi="Times New Roman" w:cs="Times New Roman"/>
          <w:color w:val="FF0000"/>
          <w:sz w:val="21"/>
        </w:rPr>
        <w:t>该分组参考了医学</w:t>
      </w:r>
      <w:r w:rsidRPr="000044A4">
        <w:rPr>
          <w:rFonts w:ascii="Times New Roman" w:hAnsi="Times New Roman" w:cs="Times New Roman"/>
          <w:color w:val="FF0000"/>
          <w:sz w:val="21"/>
        </w:rPr>
        <w:t>Meta</w:t>
      </w:r>
      <w:r w:rsidRPr="000044A4">
        <w:rPr>
          <w:rFonts w:ascii="Times New Roman" w:hAnsi="Times New Roman" w:cs="Times New Roman" w:hint="eastAsia"/>
          <w:color w:val="FF0000"/>
          <w:sz w:val="21"/>
        </w:rPr>
        <w:t>分析</w:t>
      </w:r>
      <w:r w:rsidRPr="000044A4">
        <w:rPr>
          <w:rFonts w:ascii="Times New Roman" w:hAnsi="Times New Roman" w:cs="Times New Roman"/>
          <w:color w:val="FF0000"/>
          <w:sz w:val="21"/>
        </w:rPr>
        <w:t>常用的</w:t>
      </w:r>
      <w:r w:rsidRPr="000044A4">
        <w:rPr>
          <w:rFonts w:ascii="Times New Roman" w:hAnsi="Times New Roman" w:cs="Times New Roman" w:hint="eastAsia"/>
          <w:color w:val="FF0000"/>
          <w:sz w:val="21"/>
        </w:rPr>
        <w:t>真阳性、假阳性、假阴性、真阴性四组</w:t>
      </w:r>
      <w:r w:rsidRPr="000044A4">
        <w:rPr>
          <w:rFonts w:ascii="Times New Roman" w:hAnsi="Times New Roman" w:cs="Times New Roman"/>
          <w:color w:val="FF0000"/>
          <w:sz w:val="21"/>
        </w:rPr>
        <w:t>分类</w:t>
      </w:r>
      <w:r w:rsidRPr="000044A4">
        <w:rPr>
          <w:rFonts w:ascii="Times New Roman" w:hAnsi="Times New Roman" w:cs="Times New Roman" w:hint="eastAsia"/>
          <w:color w:val="FF0000"/>
          <w:sz w:val="21"/>
        </w:rPr>
        <w:t>方法</w:t>
      </w:r>
      <w:r w:rsidRPr="000044A4">
        <w:rPr>
          <w:rFonts w:ascii="Times New Roman" w:hAnsi="Times New Roman" w:cs="Times New Roman"/>
          <w:color w:val="FF0000"/>
          <w:sz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6862A7"/>
    <w:multiLevelType w:val="hybridMultilevel"/>
    <w:tmpl w:val="9490DB72"/>
    <w:lvl w:ilvl="0" w:tplc="DBD074A0">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3666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00570"/>
    <w:rsid w:val="00003DFD"/>
    <w:rsid w:val="000044A4"/>
    <w:rsid w:val="000068C5"/>
    <w:rsid w:val="00007A3A"/>
    <w:rsid w:val="000140FD"/>
    <w:rsid w:val="00014310"/>
    <w:rsid w:val="00015D9D"/>
    <w:rsid w:val="00017D0F"/>
    <w:rsid w:val="00027291"/>
    <w:rsid w:val="000279ED"/>
    <w:rsid w:val="00037EF0"/>
    <w:rsid w:val="0004132A"/>
    <w:rsid w:val="000457CA"/>
    <w:rsid w:val="00050131"/>
    <w:rsid w:val="00055C2C"/>
    <w:rsid w:val="00065602"/>
    <w:rsid w:val="000734CB"/>
    <w:rsid w:val="0007379A"/>
    <w:rsid w:val="00077887"/>
    <w:rsid w:val="00081BD9"/>
    <w:rsid w:val="000847FC"/>
    <w:rsid w:val="0009575A"/>
    <w:rsid w:val="000B1606"/>
    <w:rsid w:val="000B5230"/>
    <w:rsid w:val="000C05D2"/>
    <w:rsid w:val="000C31DA"/>
    <w:rsid w:val="000C685C"/>
    <w:rsid w:val="000D1220"/>
    <w:rsid w:val="000E120F"/>
    <w:rsid w:val="000E507B"/>
    <w:rsid w:val="000E5CA7"/>
    <w:rsid w:val="000E6956"/>
    <w:rsid w:val="0010016E"/>
    <w:rsid w:val="0010275B"/>
    <w:rsid w:val="00111556"/>
    <w:rsid w:val="0011529D"/>
    <w:rsid w:val="00123953"/>
    <w:rsid w:val="00125387"/>
    <w:rsid w:val="001314D5"/>
    <w:rsid w:val="0013306A"/>
    <w:rsid w:val="00134F80"/>
    <w:rsid w:val="00140F14"/>
    <w:rsid w:val="001625F8"/>
    <w:rsid w:val="001707DF"/>
    <w:rsid w:val="00183F76"/>
    <w:rsid w:val="00184F84"/>
    <w:rsid w:val="001A4797"/>
    <w:rsid w:val="001B188A"/>
    <w:rsid w:val="001B70E1"/>
    <w:rsid w:val="001B72EF"/>
    <w:rsid w:val="001C46E0"/>
    <w:rsid w:val="001C6206"/>
    <w:rsid w:val="001D50DD"/>
    <w:rsid w:val="001E027C"/>
    <w:rsid w:val="001E0345"/>
    <w:rsid w:val="001E69E1"/>
    <w:rsid w:val="001E7DAB"/>
    <w:rsid w:val="001F0C1C"/>
    <w:rsid w:val="00204401"/>
    <w:rsid w:val="00204828"/>
    <w:rsid w:val="00211B6F"/>
    <w:rsid w:val="00223491"/>
    <w:rsid w:val="00247F90"/>
    <w:rsid w:val="00250699"/>
    <w:rsid w:val="0025202A"/>
    <w:rsid w:val="002544FA"/>
    <w:rsid w:val="0025605E"/>
    <w:rsid w:val="00260356"/>
    <w:rsid w:val="0027150C"/>
    <w:rsid w:val="00274973"/>
    <w:rsid w:val="0028296F"/>
    <w:rsid w:val="00285804"/>
    <w:rsid w:val="00292A7E"/>
    <w:rsid w:val="00295218"/>
    <w:rsid w:val="002957FE"/>
    <w:rsid w:val="002A05FC"/>
    <w:rsid w:val="002B0AF1"/>
    <w:rsid w:val="002B2722"/>
    <w:rsid w:val="002B5124"/>
    <w:rsid w:val="002C1FFE"/>
    <w:rsid w:val="002C2BC1"/>
    <w:rsid w:val="002C7BCA"/>
    <w:rsid w:val="002D51A0"/>
    <w:rsid w:val="00303A3E"/>
    <w:rsid w:val="00305442"/>
    <w:rsid w:val="00311FE9"/>
    <w:rsid w:val="003123C9"/>
    <w:rsid w:val="00323599"/>
    <w:rsid w:val="00330F3E"/>
    <w:rsid w:val="003313C5"/>
    <w:rsid w:val="003324BB"/>
    <w:rsid w:val="00334FC6"/>
    <w:rsid w:val="00342FDD"/>
    <w:rsid w:val="00347E6F"/>
    <w:rsid w:val="003512B9"/>
    <w:rsid w:val="003547C4"/>
    <w:rsid w:val="00357A33"/>
    <w:rsid w:val="0038096A"/>
    <w:rsid w:val="003812A1"/>
    <w:rsid w:val="003868D9"/>
    <w:rsid w:val="003906A0"/>
    <w:rsid w:val="003A13AB"/>
    <w:rsid w:val="003A35A8"/>
    <w:rsid w:val="003B332B"/>
    <w:rsid w:val="003B78E4"/>
    <w:rsid w:val="003C29AF"/>
    <w:rsid w:val="003C325B"/>
    <w:rsid w:val="003C79E5"/>
    <w:rsid w:val="003D447C"/>
    <w:rsid w:val="003E4307"/>
    <w:rsid w:val="003E5493"/>
    <w:rsid w:val="003E5D1D"/>
    <w:rsid w:val="003E5D9B"/>
    <w:rsid w:val="003F6BFD"/>
    <w:rsid w:val="00400570"/>
    <w:rsid w:val="00401D97"/>
    <w:rsid w:val="00402D6B"/>
    <w:rsid w:val="004112C0"/>
    <w:rsid w:val="00415C25"/>
    <w:rsid w:val="00421D86"/>
    <w:rsid w:val="004436D2"/>
    <w:rsid w:val="00445068"/>
    <w:rsid w:val="0045242D"/>
    <w:rsid w:val="0045707B"/>
    <w:rsid w:val="004674B2"/>
    <w:rsid w:val="00486842"/>
    <w:rsid w:val="004A34CA"/>
    <w:rsid w:val="004C086C"/>
    <w:rsid w:val="004C7EAD"/>
    <w:rsid w:val="004D1D93"/>
    <w:rsid w:val="004D27B5"/>
    <w:rsid w:val="004E1B75"/>
    <w:rsid w:val="004F3447"/>
    <w:rsid w:val="0051215E"/>
    <w:rsid w:val="00514012"/>
    <w:rsid w:val="00517B5C"/>
    <w:rsid w:val="00521DD2"/>
    <w:rsid w:val="0053000A"/>
    <w:rsid w:val="00555C48"/>
    <w:rsid w:val="00555DE3"/>
    <w:rsid w:val="00572328"/>
    <w:rsid w:val="00572890"/>
    <w:rsid w:val="005828C0"/>
    <w:rsid w:val="005867CC"/>
    <w:rsid w:val="005916F2"/>
    <w:rsid w:val="005A71DA"/>
    <w:rsid w:val="005B3A0F"/>
    <w:rsid w:val="005B5C9F"/>
    <w:rsid w:val="005C22E9"/>
    <w:rsid w:val="005D0692"/>
    <w:rsid w:val="005D22E1"/>
    <w:rsid w:val="005D3E8C"/>
    <w:rsid w:val="005D484D"/>
    <w:rsid w:val="005D4C5E"/>
    <w:rsid w:val="005E177C"/>
    <w:rsid w:val="005E2A4F"/>
    <w:rsid w:val="005E63DD"/>
    <w:rsid w:val="005E657E"/>
    <w:rsid w:val="005E7743"/>
    <w:rsid w:val="005E792F"/>
    <w:rsid w:val="006056CD"/>
    <w:rsid w:val="00621240"/>
    <w:rsid w:val="006328BA"/>
    <w:rsid w:val="00635F8B"/>
    <w:rsid w:val="006363D6"/>
    <w:rsid w:val="006366D5"/>
    <w:rsid w:val="00640903"/>
    <w:rsid w:val="00645EA7"/>
    <w:rsid w:val="00650592"/>
    <w:rsid w:val="006711BD"/>
    <w:rsid w:val="00672BE1"/>
    <w:rsid w:val="00677D48"/>
    <w:rsid w:val="00693343"/>
    <w:rsid w:val="00694049"/>
    <w:rsid w:val="006955FE"/>
    <w:rsid w:val="0069595E"/>
    <w:rsid w:val="00695D20"/>
    <w:rsid w:val="006966EE"/>
    <w:rsid w:val="006B3B52"/>
    <w:rsid w:val="006E6E71"/>
    <w:rsid w:val="006F4C2D"/>
    <w:rsid w:val="00702ECD"/>
    <w:rsid w:val="00705DD2"/>
    <w:rsid w:val="007061B0"/>
    <w:rsid w:val="007075D1"/>
    <w:rsid w:val="00717289"/>
    <w:rsid w:val="007300C2"/>
    <w:rsid w:val="00734726"/>
    <w:rsid w:val="00737863"/>
    <w:rsid w:val="00755E1E"/>
    <w:rsid w:val="00760BB1"/>
    <w:rsid w:val="00784547"/>
    <w:rsid w:val="00791188"/>
    <w:rsid w:val="0079636D"/>
    <w:rsid w:val="007974FA"/>
    <w:rsid w:val="007A10D9"/>
    <w:rsid w:val="007A7835"/>
    <w:rsid w:val="007B5C80"/>
    <w:rsid w:val="007B6128"/>
    <w:rsid w:val="007C7E1D"/>
    <w:rsid w:val="007D1F54"/>
    <w:rsid w:val="00805FF5"/>
    <w:rsid w:val="008162E5"/>
    <w:rsid w:val="00827BF1"/>
    <w:rsid w:val="008310F4"/>
    <w:rsid w:val="00833500"/>
    <w:rsid w:val="008600D7"/>
    <w:rsid w:val="00866123"/>
    <w:rsid w:val="00870424"/>
    <w:rsid w:val="008713E7"/>
    <w:rsid w:val="00897B36"/>
    <w:rsid w:val="008A1337"/>
    <w:rsid w:val="008A23A1"/>
    <w:rsid w:val="008A5CE4"/>
    <w:rsid w:val="008B47CF"/>
    <w:rsid w:val="008B76A5"/>
    <w:rsid w:val="008C2AE0"/>
    <w:rsid w:val="008C2AFE"/>
    <w:rsid w:val="008C3804"/>
    <w:rsid w:val="008C56E6"/>
    <w:rsid w:val="008D5401"/>
    <w:rsid w:val="008E4839"/>
    <w:rsid w:val="008E4B12"/>
    <w:rsid w:val="008E7EFA"/>
    <w:rsid w:val="008F2098"/>
    <w:rsid w:val="008F4C7F"/>
    <w:rsid w:val="0090652B"/>
    <w:rsid w:val="009222E5"/>
    <w:rsid w:val="009363EF"/>
    <w:rsid w:val="00945F85"/>
    <w:rsid w:val="00954E85"/>
    <w:rsid w:val="00975071"/>
    <w:rsid w:val="009770D8"/>
    <w:rsid w:val="009803E1"/>
    <w:rsid w:val="00992B74"/>
    <w:rsid w:val="009A01E2"/>
    <w:rsid w:val="009A0B7F"/>
    <w:rsid w:val="009A10D4"/>
    <w:rsid w:val="009A5B96"/>
    <w:rsid w:val="009B095C"/>
    <w:rsid w:val="009B0E42"/>
    <w:rsid w:val="009B179A"/>
    <w:rsid w:val="009B609E"/>
    <w:rsid w:val="009D0F77"/>
    <w:rsid w:val="009D13E2"/>
    <w:rsid w:val="009D274B"/>
    <w:rsid w:val="009D5265"/>
    <w:rsid w:val="009D79FB"/>
    <w:rsid w:val="009E0FC0"/>
    <w:rsid w:val="009F165F"/>
    <w:rsid w:val="00A00690"/>
    <w:rsid w:val="00A10962"/>
    <w:rsid w:val="00A23F97"/>
    <w:rsid w:val="00A24BD2"/>
    <w:rsid w:val="00A324E8"/>
    <w:rsid w:val="00A33C71"/>
    <w:rsid w:val="00A413B4"/>
    <w:rsid w:val="00A41B0F"/>
    <w:rsid w:val="00A5136C"/>
    <w:rsid w:val="00A56B91"/>
    <w:rsid w:val="00A61D9A"/>
    <w:rsid w:val="00A6294A"/>
    <w:rsid w:val="00A62BA4"/>
    <w:rsid w:val="00A7132A"/>
    <w:rsid w:val="00A741C8"/>
    <w:rsid w:val="00A75387"/>
    <w:rsid w:val="00A86055"/>
    <w:rsid w:val="00A90601"/>
    <w:rsid w:val="00A94A62"/>
    <w:rsid w:val="00AB4C9D"/>
    <w:rsid w:val="00AC20DA"/>
    <w:rsid w:val="00AE22DA"/>
    <w:rsid w:val="00AE5C05"/>
    <w:rsid w:val="00AF5E72"/>
    <w:rsid w:val="00AF61B5"/>
    <w:rsid w:val="00B01A1D"/>
    <w:rsid w:val="00B065B4"/>
    <w:rsid w:val="00B16AE1"/>
    <w:rsid w:val="00B2123C"/>
    <w:rsid w:val="00B232D2"/>
    <w:rsid w:val="00B3129D"/>
    <w:rsid w:val="00B3161B"/>
    <w:rsid w:val="00B56CA9"/>
    <w:rsid w:val="00B57912"/>
    <w:rsid w:val="00B667E0"/>
    <w:rsid w:val="00B72590"/>
    <w:rsid w:val="00B80E60"/>
    <w:rsid w:val="00B80F9C"/>
    <w:rsid w:val="00B909A0"/>
    <w:rsid w:val="00B96F30"/>
    <w:rsid w:val="00BB1021"/>
    <w:rsid w:val="00BB1CE3"/>
    <w:rsid w:val="00BB3B2C"/>
    <w:rsid w:val="00BB3D7F"/>
    <w:rsid w:val="00BD00D8"/>
    <w:rsid w:val="00BD5A94"/>
    <w:rsid w:val="00BD7D4F"/>
    <w:rsid w:val="00BE571A"/>
    <w:rsid w:val="00BE6A5E"/>
    <w:rsid w:val="00BF60D0"/>
    <w:rsid w:val="00BF696C"/>
    <w:rsid w:val="00C072D7"/>
    <w:rsid w:val="00C10590"/>
    <w:rsid w:val="00C428B5"/>
    <w:rsid w:val="00C71DA0"/>
    <w:rsid w:val="00C83A53"/>
    <w:rsid w:val="00C83DA8"/>
    <w:rsid w:val="00C85F9E"/>
    <w:rsid w:val="00C876A0"/>
    <w:rsid w:val="00C92F0E"/>
    <w:rsid w:val="00C943A8"/>
    <w:rsid w:val="00C949F0"/>
    <w:rsid w:val="00C96051"/>
    <w:rsid w:val="00CB7BFD"/>
    <w:rsid w:val="00CC2B05"/>
    <w:rsid w:val="00CC4603"/>
    <w:rsid w:val="00CC4C13"/>
    <w:rsid w:val="00CD6535"/>
    <w:rsid w:val="00D16219"/>
    <w:rsid w:val="00D20744"/>
    <w:rsid w:val="00D258A4"/>
    <w:rsid w:val="00D421A9"/>
    <w:rsid w:val="00D65610"/>
    <w:rsid w:val="00D73B1E"/>
    <w:rsid w:val="00D76E3F"/>
    <w:rsid w:val="00D77475"/>
    <w:rsid w:val="00D81BA6"/>
    <w:rsid w:val="00D867D1"/>
    <w:rsid w:val="00DA349E"/>
    <w:rsid w:val="00DA5C29"/>
    <w:rsid w:val="00DC68F4"/>
    <w:rsid w:val="00DC76BE"/>
    <w:rsid w:val="00DD1563"/>
    <w:rsid w:val="00DD1602"/>
    <w:rsid w:val="00DD55E4"/>
    <w:rsid w:val="00DD6409"/>
    <w:rsid w:val="00DD769E"/>
    <w:rsid w:val="00DF0DE7"/>
    <w:rsid w:val="00E13AB4"/>
    <w:rsid w:val="00E175D9"/>
    <w:rsid w:val="00E271BD"/>
    <w:rsid w:val="00E43CF5"/>
    <w:rsid w:val="00E6530D"/>
    <w:rsid w:val="00E71D13"/>
    <w:rsid w:val="00E734B8"/>
    <w:rsid w:val="00E73A7B"/>
    <w:rsid w:val="00E82818"/>
    <w:rsid w:val="00EA7E2F"/>
    <w:rsid w:val="00EB2397"/>
    <w:rsid w:val="00EB3E43"/>
    <w:rsid w:val="00EC05DC"/>
    <w:rsid w:val="00ED0308"/>
    <w:rsid w:val="00ED4409"/>
    <w:rsid w:val="00ED7CC2"/>
    <w:rsid w:val="00EF65F8"/>
    <w:rsid w:val="00F04F66"/>
    <w:rsid w:val="00F0611C"/>
    <w:rsid w:val="00F114BB"/>
    <w:rsid w:val="00F75441"/>
    <w:rsid w:val="00F82CA8"/>
    <w:rsid w:val="00F83909"/>
    <w:rsid w:val="00F853CE"/>
    <w:rsid w:val="00FC19F2"/>
    <w:rsid w:val="00FC26AF"/>
    <w:rsid w:val="00FC7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C94C0A1-B6CA-4A37-880E-7E86FCF3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F9E"/>
    <w:pPr>
      <w:widowControl w:val="0"/>
      <w:jc w:val="both"/>
    </w:pPr>
  </w:style>
  <w:style w:type="paragraph" w:styleId="1">
    <w:name w:val="heading 1"/>
    <w:basedOn w:val="a"/>
    <w:next w:val="a"/>
    <w:link w:val="10"/>
    <w:uiPriority w:val="9"/>
    <w:qFormat/>
    <w:rsid w:val="008600D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600D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600D7"/>
    <w:pPr>
      <w:keepNext/>
      <w:keepLines/>
      <w:spacing w:before="260" w:after="260" w:line="416" w:lineRule="auto"/>
      <w:outlineLvl w:val="2"/>
    </w:pPr>
    <w:rPr>
      <w:b/>
      <w:bCs/>
      <w:sz w:val="28"/>
      <w:szCs w:val="32"/>
    </w:rPr>
  </w:style>
  <w:style w:type="paragraph" w:styleId="4">
    <w:name w:val="heading 4"/>
    <w:basedOn w:val="a"/>
    <w:next w:val="a"/>
    <w:link w:val="40"/>
    <w:uiPriority w:val="9"/>
    <w:unhideWhenUsed/>
    <w:qFormat/>
    <w:rsid w:val="008600D7"/>
    <w:pPr>
      <w:keepNext/>
      <w:keepLines/>
      <w:spacing w:before="120" w:after="120"/>
      <w:outlineLvl w:val="3"/>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5F9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85F9E"/>
    <w:rPr>
      <w:sz w:val="18"/>
      <w:szCs w:val="18"/>
    </w:rPr>
  </w:style>
  <w:style w:type="paragraph" w:styleId="a5">
    <w:name w:val="footer"/>
    <w:basedOn w:val="a"/>
    <w:link w:val="a6"/>
    <w:uiPriority w:val="99"/>
    <w:unhideWhenUsed/>
    <w:rsid w:val="00C85F9E"/>
    <w:pPr>
      <w:tabs>
        <w:tab w:val="center" w:pos="4153"/>
        <w:tab w:val="right" w:pos="8306"/>
      </w:tabs>
      <w:snapToGrid w:val="0"/>
      <w:jc w:val="left"/>
    </w:pPr>
    <w:rPr>
      <w:sz w:val="18"/>
      <w:szCs w:val="18"/>
    </w:rPr>
  </w:style>
  <w:style w:type="character" w:customStyle="1" w:styleId="a6">
    <w:name w:val="页脚 字符"/>
    <w:basedOn w:val="a0"/>
    <w:link w:val="a5"/>
    <w:uiPriority w:val="99"/>
    <w:rsid w:val="00C85F9E"/>
    <w:rPr>
      <w:sz w:val="18"/>
      <w:szCs w:val="18"/>
    </w:rPr>
  </w:style>
  <w:style w:type="table" w:styleId="a7">
    <w:name w:val="Table Grid"/>
    <w:basedOn w:val="a1"/>
    <w:uiPriority w:val="39"/>
    <w:rsid w:val="000C0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unhideWhenUsed/>
    <w:qFormat/>
    <w:rsid w:val="000C05D2"/>
    <w:pPr>
      <w:snapToGrid w:val="0"/>
      <w:jc w:val="left"/>
    </w:pPr>
    <w:rPr>
      <w:sz w:val="18"/>
      <w:szCs w:val="18"/>
    </w:rPr>
  </w:style>
  <w:style w:type="character" w:customStyle="1" w:styleId="a9">
    <w:name w:val="脚注文本 字符"/>
    <w:basedOn w:val="a0"/>
    <w:link w:val="a8"/>
    <w:uiPriority w:val="99"/>
    <w:qFormat/>
    <w:rsid w:val="000C05D2"/>
    <w:rPr>
      <w:sz w:val="18"/>
      <w:szCs w:val="18"/>
    </w:rPr>
  </w:style>
  <w:style w:type="character" w:styleId="aa">
    <w:name w:val="footnote reference"/>
    <w:basedOn w:val="a0"/>
    <w:uiPriority w:val="99"/>
    <w:unhideWhenUsed/>
    <w:qFormat/>
    <w:rsid w:val="000C05D2"/>
    <w:rPr>
      <w:vertAlign w:val="superscript"/>
    </w:rPr>
  </w:style>
  <w:style w:type="paragraph" w:styleId="ab">
    <w:name w:val="Balloon Text"/>
    <w:basedOn w:val="a"/>
    <w:link w:val="ac"/>
    <w:uiPriority w:val="99"/>
    <w:semiHidden/>
    <w:unhideWhenUsed/>
    <w:rsid w:val="00EB2397"/>
    <w:rPr>
      <w:sz w:val="18"/>
      <w:szCs w:val="18"/>
    </w:rPr>
  </w:style>
  <w:style w:type="character" w:customStyle="1" w:styleId="ac">
    <w:name w:val="批注框文本 字符"/>
    <w:basedOn w:val="a0"/>
    <w:link w:val="ab"/>
    <w:uiPriority w:val="99"/>
    <w:semiHidden/>
    <w:rsid w:val="00EB2397"/>
    <w:rPr>
      <w:sz w:val="18"/>
      <w:szCs w:val="18"/>
    </w:rPr>
  </w:style>
  <w:style w:type="character" w:styleId="ad">
    <w:name w:val="Hyperlink"/>
    <w:uiPriority w:val="99"/>
    <w:unhideWhenUsed/>
    <w:rsid w:val="002D51A0"/>
    <w:rPr>
      <w:color w:val="0563C1"/>
      <w:u w:val="single"/>
    </w:rPr>
  </w:style>
  <w:style w:type="character" w:customStyle="1" w:styleId="apple-style-span">
    <w:name w:val="apple-style-span"/>
    <w:basedOn w:val="a0"/>
    <w:rsid w:val="002D51A0"/>
  </w:style>
  <w:style w:type="character" w:customStyle="1" w:styleId="10">
    <w:name w:val="标题 1 字符"/>
    <w:basedOn w:val="a0"/>
    <w:link w:val="1"/>
    <w:uiPriority w:val="9"/>
    <w:rsid w:val="008600D7"/>
    <w:rPr>
      <w:b/>
      <w:bCs/>
      <w:kern w:val="44"/>
      <w:sz w:val="44"/>
      <w:szCs w:val="44"/>
    </w:rPr>
  </w:style>
  <w:style w:type="character" w:customStyle="1" w:styleId="20">
    <w:name w:val="标题 2 字符"/>
    <w:basedOn w:val="a0"/>
    <w:link w:val="2"/>
    <w:uiPriority w:val="9"/>
    <w:rsid w:val="008600D7"/>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600D7"/>
    <w:rPr>
      <w:b/>
      <w:bCs/>
      <w:sz w:val="28"/>
      <w:szCs w:val="32"/>
    </w:rPr>
  </w:style>
  <w:style w:type="character" w:customStyle="1" w:styleId="40">
    <w:name w:val="标题 4 字符"/>
    <w:basedOn w:val="a0"/>
    <w:link w:val="4"/>
    <w:uiPriority w:val="9"/>
    <w:rsid w:val="008600D7"/>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2042">
      <w:bodyDiv w:val="1"/>
      <w:marLeft w:val="0"/>
      <w:marRight w:val="0"/>
      <w:marTop w:val="0"/>
      <w:marBottom w:val="0"/>
      <w:divBdr>
        <w:top w:val="none" w:sz="0" w:space="0" w:color="auto"/>
        <w:left w:val="none" w:sz="0" w:space="0" w:color="auto"/>
        <w:bottom w:val="none" w:sz="0" w:space="0" w:color="auto"/>
        <w:right w:val="none" w:sz="0" w:space="0" w:color="auto"/>
      </w:divBdr>
    </w:div>
    <w:div w:id="111217034">
      <w:bodyDiv w:val="1"/>
      <w:marLeft w:val="0"/>
      <w:marRight w:val="0"/>
      <w:marTop w:val="0"/>
      <w:marBottom w:val="0"/>
      <w:divBdr>
        <w:top w:val="none" w:sz="0" w:space="0" w:color="auto"/>
        <w:left w:val="none" w:sz="0" w:space="0" w:color="auto"/>
        <w:bottom w:val="none" w:sz="0" w:space="0" w:color="auto"/>
        <w:right w:val="none" w:sz="0" w:space="0" w:color="auto"/>
      </w:divBdr>
    </w:div>
    <w:div w:id="201750120">
      <w:bodyDiv w:val="1"/>
      <w:marLeft w:val="0"/>
      <w:marRight w:val="0"/>
      <w:marTop w:val="0"/>
      <w:marBottom w:val="0"/>
      <w:divBdr>
        <w:top w:val="none" w:sz="0" w:space="0" w:color="auto"/>
        <w:left w:val="none" w:sz="0" w:space="0" w:color="auto"/>
        <w:bottom w:val="none" w:sz="0" w:space="0" w:color="auto"/>
        <w:right w:val="none" w:sz="0" w:space="0" w:color="auto"/>
      </w:divBdr>
    </w:div>
    <w:div w:id="644235039">
      <w:bodyDiv w:val="1"/>
      <w:marLeft w:val="0"/>
      <w:marRight w:val="0"/>
      <w:marTop w:val="0"/>
      <w:marBottom w:val="0"/>
      <w:divBdr>
        <w:top w:val="none" w:sz="0" w:space="0" w:color="auto"/>
        <w:left w:val="none" w:sz="0" w:space="0" w:color="auto"/>
        <w:bottom w:val="none" w:sz="0" w:space="0" w:color="auto"/>
        <w:right w:val="none" w:sz="0" w:space="0" w:color="auto"/>
      </w:divBdr>
      <w:divsChild>
        <w:div w:id="1675953433">
          <w:marLeft w:val="0"/>
          <w:marRight w:val="0"/>
          <w:marTop w:val="0"/>
          <w:marBottom w:val="0"/>
          <w:divBdr>
            <w:top w:val="none" w:sz="0" w:space="0" w:color="auto"/>
            <w:left w:val="none" w:sz="0" w:space="0" w:color="auto"/>
            <w:bottom w:val="none" w:sz="0" w:space="0" w:color="auto"/>
            <w:right w:val="none" w:sz="0" w:space="0" w:color="auto"/>
          </w:divBdr>
          <w:divsChild>
            <w:div w:id="997851886">
              <w:marLeft w:val="0"/>
              <w:marRight w:val="0"/>
              <w:marTop w:val="300"/>
              <w:marBottom w:val="0"/>
              <w:divBdr>
                <w:top w:val="none" w:sz="0" w:space="0" w:color="auto"/>
                <w:left w:val="none" w:sz="0" w:space="0" w:color="auto"/>
                <w:bottom w:val="none" w:sz="0" w:space="0" w:color="auto"/>
                <w:right w:val="none" w:sz="0" w:space="0" w:color="auto"/>
              </w:divBdr>
              <w:divsChild>
                <w:div w:id="1458648750">
                  <w:marLeft w:val="0"/>
                  <w:marRight w:val="0"/>
                  <w:marTop w:val="0"/>
                  <w:marBottom w:val="0"/>
                  <w:divBdr>
                    <w:top w:val="single" w:sz="6" w:space="0" w:color="E5E5E5"/>
                    <w:left w:val="single" w:sz="6" w:space="0" w:color="E5E5E5"/>
                    <w:bottom w:val="single" w:sz="6" w:space="0" w:color="E5E5E5"/>
                    <w:right w:val="single" w:sz="6" w:space="0" w:color="E5E5E5"/>
                  </w:divBdr>
                  <w:divsChild>
                    <w:div w:id="624890750">
                      <w:marLeft w:val="0"/>
                      <w:marRight w:val="0"/>
                      <w:marTop w:val="0"/>
                      <w:marBottom w:val="0"/>
                      <w:divBdr>
                        <w:top w:val="none" w:sz="0" w:space="0" w:color="auto"/>
                        <w:left w:val="none" w:sz="0" w:space="0" w:color="auto"/>
                        <w:bottom w:val="none" w:sz="0" w:space="0" w:color="auto"/>
                        <w:right w:val="none" w:sz="0" w:space="0" w:color="auto"/>
                      </w:divBdr>
                      <w:divsChild>
                        <w:div w:id="1182476535">
                          <w:marLeft w:val="0"/>
                          <w:marRight w:val="0"/>
                          <w:marTop w:val="0"/>
                          <w:marBottom w:val="225"/>
                          <w:divBdr>
                            <w:top w:val="none" w:sz="0" w:space="0" w:color="auto"/>
                            <w:left w:val="none" w:sz="0" w:space="0" w:color="auto"/>
                            <w:bottom w:val="none" w:sz="0" w:space="0" w:color="auto"/>
                            <w:right w:val="none" w:sz="0" w:space="0" w:color="auto"/>
                          </w:divBdr>
                          <w:divsChild>
                            <w:div w:id="1740470300">
                              <w:marLeft w:val="0"/>
                              <w:marRight w:val="0"/>
                              <w:marTop w:val="0"/>
                              <w:marBottom w:val="225"/>
                              <w:divBdr>
                                <w:top w:val="none" w:sz="0" w:space="0" w:color="auto"/>
                                <w:left w:val="none" w:sz="0" w:space="0" w:color="auto"/>
                                <w:bottom w:val="none" w:sz="0" w:space="0" w:color="auto"/>
                                <w:right w:val="none" w:sz="0" w:space="0" w:color="auto"/>
                              </w:divBdr>
                            </w:div>
                            <w:div w:id="20182618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272755">
      <w:bodyDiv w:val="1"/>
      <w:marLeft w:val="0"/>
      <w:marRight w:val="0"/>
      <w:marTop w:val="0"/>
      <w:marBottom w:val="0"/>
      <w:divBdr>
        <w:top w:val="none" w:sz="0" w:space="0" w:color="auto"/>
        <w:left w:val="none" w:sz="0" w:space="0" w:color="auto"/>
        <w:bottom w:val="none" w:sz="0" w:space="0" w:color="auto"/>
        <w:right w:val="none" w:sz="0" w:space="0" w:color="auto"/>
      </w:divBdr>
    </w:div>
    <w:div w:id="1263491199">
      <w:bodyDiv w:val="1"/>
      <w:marLeft w:val="0"/>
      <w:marRight w:val="0"/>
      <w:marTop w:val="0"/>
      <w:marBottom w:val="0"/>
      <w:divBdr>
        <w:top w:val="none" w:sz="0" w:space="0" w:color="auto"/>
        <w:left w:val="none" w:sz="0" w:space="0" w:color="auto"/>
        <w:bottom w:val="none" w:sz="0" w:space="0" w:color="auto"/>
        <w:right w:val="none" w:sz="0" w:space="0" w:color="auto"/>
      </w:divBdr>
    </w:div>
    <w:div w:id="1387219597">
      <w:bodyDiv w:val="1"/>
      <w:marLeft w:val="0"/>
      <w:marRight w:val="0"/>
      <w:marTop w:val="0"/>
      <w:marBottom w:val="0"/>
      <w:divBdr>
        <w:top w:val="none" w:sz="0" w:space="0" w:color="auto"/>
        <w:left w:val="none" w:sz="0" w:space="0" w:color="auto"/>
        <w:bottom w:val="none" w:sz="0" w:space="0" w:color="auto"/>
        <w:right w:val="none" w:sz="0" w:space="0" w:color="auto"/>
      </w:divBdr>
    </w:div>
    <w:div w:id="1527399688">
      <w:bodyDiv w:val="1"/>
      <w:marLeft w:val="0"/>
      <w:marRight w:val="0"/>
      <w:marTop w:val="0"/>
      <w:marBottom w:val="0"/>
      <w:divBdr>
        <w:top w:val="none" w:sz="0" w:space="0" w:color="auto"/>
        <w:left w:val="none" w:sz="0" w:space="0" w:color="auto"/>
        <w:bottom w:val="none" w:sz="0" w:space="0" w:color="auto"/>
        <w:right w:val="none" w:sz="0" w:space="0" w:color="auto"/>
      </w:divBdr>
      <w:divsChild>
        <w:div w:id="1020737592">
          <w:marLeft w:val="0"/>
          <w:marRight w:val="0"/>
          <w:marTop w:val="0"/>
          <w:marBottom w:val="0"/>
          <w:divBdr>
            <w:top w:val="none" w:sz="0" w:space="0" w:color="auto"/>
            <w:left w:val="none" w:sz="0" w:space="0" w:color="auto"/>
            <w:bottom w:val="none" w:sz="0" w:space="0" w:color="auto"/>
            <w:right w:val="none" w:sz="0" w:space="0" w:color="auto"/>
          </w:divBdr>
          <w:divsChild>
            <w:div w:id="1123579443">
              <w:marLeft w:val="0"/>
              <w:marRight w:val="0"/>
              <w:marTop w:val="300"/>
              <w:marBottom w:val="0"/>
              <w:divBdr>
                <w:top w:val="none" w:sz="0" w:space="0" w:color="auto"/>
                <w:left w:val="none" w:sz="0" w:space="0" w:color="auto"/>
                <w:bottom w:val="none" w:sz="0" w:space="0" w:color="auto"/>
                <w:right w:val="none" w:sz="0" w:space="0" w:color="auto"/>
              </w:divBdr>
              <w:divsChild>
                <w:div w:id="1712460409">
                  <w:marLeft w:val="0"/>
                  <w:marRight w:val="0"/>
                  <w:marTop w:val="0"/>
                  <w:marBottom w:val="0"/>
                  <w:divBdr>
                    <w:top w:val="single" w:sz="6" w:space="0" w:color="E5E5E5"/>
                    <w:left w:val="single" w:sz="6" w:space="0" w:color="E5E5E5"/>
                    <w:bottom w:val="single" w:sz="6" w:space="0" w:color="E5E5E5"/>
                    <w:right w:val="single" w:sz="6" w:space="0" w:color="E5E5E5"/>
                  </w:divBdr>
                  <w:divsChild>
                    <w:div w:id="2141527632">
                      <w:marLeft w:val="0"/>
                      <w:marRight w:val="0"/>
                      <w:marTop w:val="0"/>
                      <w:marBottom w:val="0"/>
                      <w:divBdr>
                        <w:top w:val="none" w:sz="0" w:space="0" w:color="auto"/>
                        <w:left w:val="none" w:sz="0" w:space="0" w:color="auto"/>
                        <w:bottom w:val="none" w:sz="0" w:space="0" w:color="auto"/>
                        <w:right w:val="none" w:sz="0" w:space="0" w:color="auto"/>
                      </w:divBdr>
                      <w:divsChild>
                        <w:div w:id="1312253919">
                          <w:marLeft w:val="0"/>
                          <w:marRight w:val="0"/>
                          <w:marTop w:val="0"/>
                          <w:marBottom w:val="225"/>
                          <w:divBdr>
                            <w:top w:val="none" w:sz="0" w:space="0" w:color="auto"/>
                            <w:left w:val="none" w:sz="0" w:space="0" w:color="auto"/>
                            <w:bottom w:val="none" w:sz="0" w:space="0" w:color="auto"/>
                            <w:right w:val="none" w:sz="0" w:space="0" w:color="auto"/>
                          </w:divBdr>
                          <w:divsChild>
                            <w:div w:id="350960232">
                              <w:marLeft w:val="0"/>
                              <w:marRight w:val="0"/>
                              <w:marTop w:val="0"/>
                              <w:marBottom w:val="225"/>
                              <w:divBdr>
                                <w:top w:val="none" w:sz="0" w:space="0" w:color="auto"/>
                                <w:left w:val="none" w:sz="0" w:space="0" w:color="auto"/>
                                <w:bottom w:val="none" w:sz="0" w:space="0" w:color="auto"/>
                                <w:right w:val="none" w:sz="0" w:space="0" w:color="auto"/>
                              </w:divBdr>
                            </w:div>
                            <w:div w:id="8309473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39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package" Target="embeddings/Microsoft_Visio___1.vsdx"/><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5D8EB-7733-4359-8E9E-1B27B9BD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5735</Words>
  <Characters>32691</Characters>
  <Application>Microsoft Office Word</Application>
  <DocSecurity>0</DocSecurity>
  <Lines>272</Lines>
  <Paragraphs>76</Paragraphs>
  <ScaleCrop>false</ScaleCrop>
  <Company/>
  <LinksUpToDate>false</LinksUpToDate>
  <CharactersWithSpaces>38350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ruoxi</dc:creator>
  <cp:keywords/>
  <dc:description/>
  <cp:lastModifiedBy>He Wei</cp:lastModifiedBy>
  <cp:revision>61</cp:revision>
  <cp:lastPrinted>2022-10-20T06:18:00Z</cp:lastPrinted>
  <dcterms:created xsi:type="dcterms:W3CDTF">2021-05-25T05:49:00Z</dcterms:created>
  <dcterms:modified xsi:type="dcterms:W3CDTF">2022-12-26T03:29:00Z</dcterms:modified>
</cp:coreProperties>
</file>