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ECF0" w14:textId="5046BD7D" w:rsidR="006E0ABF" w:rsidRPr="005550E9" w:rsidRDefault="00000000">
      <w:pPr>
        <w:jc w:val="center"/>
        <w:rPr>
          <w:rFonts w:ascii="宋体" w:hAnsi="宋体"/>
          <w:b/>
          <w:bCs/>
          <w:sz w:val="44"/>
          <w:szCs w:val="44"/>
        </w:rPr>
      </w:pPr>
      <w:r w:rsidRPr="000C23DC">
        <w:rPr>
          <w:rFonts w:ascii="宋体" w:hAnsi="宋体" w:hint="eastAsia"/>
          <w:sz w:val="44"/>
          <w:szCs w:val="44"/>
        </w:rPr>
        <w:t>机器人与非正规就业</w:t>
      </w:r>
      <w:r w:rsidR="0077426C" w:rsidRPr="005550E9">
        <w:rPr>
          <w:rStyle w:val="ae"/>
          <w:rFonts w:ascii="宋体" w:hAnsi="宋体"/>
          <w:b/>
          <w:bCs/>
          <w:sz w:val="44"/>
          <w:szCs w:val="44"/>
        </w:rPr>
        <w:footnoteReference w:id="1"/>
      </w:r>
    </w:p>
    <w:p w14:paraId="3EAA9B0D" w14:textId="77777777" w:rsidR="00C52C2D" w:rsidRDefault="00C52C2D" w:rsidP="00C52C2D">
      <w:pPr>
        <w:rPr>
          <w:rFonts w:ascii="Times New Roman" w:hAnsi="Times New Roman"/>
          <w:szCs w:val="21"/>
        </w:rPr>
      </w:pPr>
    </w:p>
    <w:p w14:paraId="16949A97" w14:textId="6DD640CC" w:rsidR="006E0ABF" w:rsidRDefault="00FF55A1">
      <w:pPr>
        <w:jc w:val="center"/>
        <w:rPr>
          <w:rFonts w:ascii="Times New Roman" w:hAnsi="Times New Roman"/>
          <w:szCs w:val="21"/>
        </w:rPr>
      </w:pPr>
      <w:r w:rsidRPr="00FF55A1">
        <w:rPr>
          <w:rFonts w:ascii="Times New Roman" w:hAnsi="Times New Roman" w:hint="eastAsia"/>
          <w:szCs w:val="21"/>
        </w:rPr>
        <w:t>陈佳莹</w:t>
      </w:r>
      <w:r w:rsidRPr="00FF55A1">
        <w:rPr>
          <w:rFonts w:ascii="Times New Roman" w:hAnsi="Times New Roman" w:hint="eastAsia"/>
          <w:szCs w:val="21"/>
        </w:rPr>
        <w:t xml:space="preserve"> </w:t>
      </w:r>
      <w:r w:rsidRPr="00FF55A1">
        <w:rPr>
          <w:rFonts w:ascii="Times New Roman" w:hAnsi="Times New Roman" w:hint="eastAsia"/>
          <w:szCs w:val="21"/>
        </w:rPr>
        <w:t>赵佩玉</w:t>
      </w:r>
      <w:r w:rsidR="00B81A2E">
        <w:rPr>
          <w:rFonts w:ascii="Times New Roman" w:hAnsi="Times New Roman" w:hint="eastAsia"/>
          <w:szCs w:val="21"/>
        </w:rPr>
        <w:t xml:space="preserve"> </w:t>
      </w:r>
      <w:r w:rsidRPr="00FF55A1">
        <w:rPr>
          <w:rFonts w:ascii="Times New Roman" w:hAnsi="Times New Roman" w:hint="eastAsia"/>
          <w:szCs w:val="21"/>
        </w:rPr>
        <w:t>赵勇</w:t>
      </w:r>
    </w:p>
    <w:p w14:paraId="6600B896" w14:textId="77777777" w:rsidR="00FF55A1" w:rsidRPr="009A25E6" w:rsidRDefault="00FF55A1">
      <w:pPr>
        <w:jc w:val="center"/>
        <w:rPr>
          <w:rFonts w:ascii="Times New Roman" w:hAnsi="Times New Roman"/>
          <w:szCs w:val="21"/>
        </w:rPr>
      </w:pPr>
    </w:p>
    <w:p w14:paraId="5DFB5FCE" w14:textId="143AD02F" w:rsidR="006E0ABF" w:rsidRPr="009A25E6" w:rsidRDefault="005550E9">
      <w:pPr>
        <w:ind w:firstLineChars="200" w:firstLine="420"/>
        <w:rPr>
          <w:rFonts w:ascii="Times New Roman" w:hAnsi="Times New Roman"/>
          <w:szCs w:val="21"/>
        </w:rPr>
      </w:pPr>
      <w:r>
        <w:rPr>
          <w:rFonts w:ascii="Times New Roman" w:eastAsia="黑体" w:hAnsi="Times New Roman" w:hint="eastAsia"/>
          <w:szCs w:val="21"/>
        </w:rPr>
        <w:t>摘要</w:t>
      </w:r>
      <w:r w:rsidRPr="009A25E6">
        <w:rPr>
          <w:rFonts w:ascii="Times New Roman" w:eastAsia="黑体" w:hAnsi="Times New Roman" w:hint="eastAsia"/>
          <w:szCs w:val="21"/>
        </w:rPr>
        <w:t>：</w:t>
      </w:r>
      <w:r w:rsidRPr="009A25E6">
        <w:rPr>
          <w:rFonts w:ascii="Times New Roman" w:eastAsia="楷体" w:hAnsi="Times New Roman"/>
          <w:szCs w:val="21"/>
        </w:rPr>
        <w:t>机器人的推广对劳动力市场带来了明显的冲击，如何稳定就业、推动灵活就业成为当前的重要议题。本文结合国际机器人联盟</w:t>
      </w:r>
      <w:r w:rsidRPr="009A25E6">
        <w:rPr>
          <w:rFonts w:ascii="Times New Roman" w:eastAsia="楷体" w:hAnsi="Times New Roman" w:hint="eastAsia"/>
          <w:szCs w:val="21"/>
        </w:rPr>
        <w:t>（</w:t>
      </w:r>
      <w:r w:rsidRPr="009A25E6">
        <w:rPr>
          <w:rFonts w:ascii="Times New Roman" w:eastAsia="楷体" w:hAnsi="Times New Roman"/>
          <w:szCs w:val="21"/>
        </w:rPr>
        <w:t>IFR</w:t>
      </w:r>
      <w:r w:rsidRPr="009A25E6">
        <w:rPr>
          <w:rFonts w:ascii="Times New Roman" w:eastAsia="楷体" w:hAnsi="Times New Roman" w:hint="eastAsia"/>
          <w:szCs w:val="21"/>
        </w:rPr>
        <w:t>）</w:t>
      </w:r>
      <w:r w:rsidRPr="009A25E6">
        <w:rPr>
          <w:rFonts w:ascii="Times New Roman" w:eastAsia="楷体" w:hAnsi="Times New Roman"/>
          <w:szCs w:val="21"/>
        </w:rPr>
        <w:t>数据和中国家庭追踪调查数据</w:t>
      </w:r>
      <w:r w:rsidRPr="009A25E6">
        <w:rPr>
          <w:rFonts w:ascii="Times New Roman" w:eastAsia="楷体" w:hAnsi="Times New Roman" w:hint="eastAsia"/>
          <w:szCs w:val="21"/>
        </w:rPr>
        <w:t>（</w:t>
      </w:r>
      <w:r w:rsidRPr="009A25E6">
        <w:rPr>
          <w:rFonts w:ascii="Times New Roman" w:eastAsia="楷体" w:hAnsi="Times New Roman"/>
          <w:szCs w:val="21"/>
        </w:rPr>
        <w:t>CFPS</w:t>
      </w:r>
      <w:r w:rsidRPr="009A25E6">
        <w:rPr>
          <w:rFonts w:ascii="Times New Roman" w:eastAsia="楷体" w:hAnsi="Times New Roman" w:hint="eastAsia"/>
          <w:szCs w:val="21"/>
        </w:rPr>
        <w:t>），</w:t>
      </w:r>
      <w:r w:rsidRPr="009A25E6">
        <w:rPr>
          <w:rFonts w:ascii="Times New Roman" w:eastAsia="楷体" w:hAnsi="Times New Roman"/>
          <w:szCs w:val="21"/>
        </w:rPr>
        <w:t>发现机器人的使用尽管没有影响就业总量，但是显著提升了个体非正规就业的概率</w:t>
      </w:r>
      <w:r w:rsidR="0043775F" w:rsidRPr="009A25E6">
        <w:rPr>
          <w:rFonts w:ascii="Times New Roman" w:eastAsia="楷体" w:hAnsi="Times New Roman"/>
          <w:szCs w:val="21"/>
        </w:rPr>
        <w:t>，替代效应在其中发挥主要作用</w:t>
      </w:r>
      <w:r w:rsidRPr="009A25E6">
        <w:rPr>
          <w:rFonts w:ascii="Times New Roman" w:eastAsia="楷体" w:hAnsi="Times New Roman"/>
          <w:szCs w:val="21"/>
        </w:rPr>
        <w:t>。男性、农业户口和受教育程度较低的群体受到机器人的冲击更大；在工资成本较高的城市机器人对正规就业的替代作用更强。具体来讲，机器人显著提升了低教育水平群体进行生存型</w:t>
      </w:r>
      <w:r w:rsidR="000B7199" w:rsidRPr="009A25E6">
        <w:rPr>
          <w:rFonts w:ascii="Times New Roman" w:eastAsia="楷体" w:hAnsi="Times New Roman" w:hint="eastAsia"/>
          <w:szCs w:val="21"/>
        </w:rPr>
        <w:t>创业</w:t>
      </w:r>
      <w:r w:rsidRPr="009A25E6">
        <w:rPr>
          <w:rFonts w:ascii="Times New Roman" w:eastAsia="楷体" w:hAnsi="Times New Roman"/>
          <w:szCs w:val="21"/>
        </w:rPr>
        <w:t>的概率，</w:t>
      </w:r>
      <w:r w:rsidR="000B7199" w:rsidRPr="009A25E6">
        <w:rPr>
          <w:rFonts w:ascii="Times New Roman" w:eastAsia="楷体" w:hAnsi="Times New Roman" w:hint="eastAsia"/>
          <w:szCs w:val="21"/>
        </w:rPr>
        <w:t>降低了其在大企业正规就业概率，</w:t>
      </w:r>
      <w:r w:rsidRPr="009A25E6">
        <w:rPr>
          <w:rFonts w:ascii="Times New Roman" w:eastAsia="楷体" w:hAnsi="Times New Roman"/>
          <w:szCs w:val="21"/>
        </w:rPr>
        <w:t>同时机器人的推广降低了高教育水平群体机会型创业的可能性。本文为如何应对自动化冲击、维持就业市场的稳定提供了政策参考。</w:t>
      </w:r>
    </w:p>
    <w:p w14:paraId="0F975095" w14:textId="2B9DA50E" w:rsidR="006E0ABF" w:rsidRPr="009A25E6" w:rsidRDefault="00000000">
      <w:pPr>
        <w:ind w:firstLineChars="200" w:firstLine="420"/>
        <w:rPr>
          <w:rFonts w:ascii="Times New Roman" w:eastAsia="楷体" w:hAnsi="Times New Roman"/>
          <w:szCs w:val="21"/>
        </w:rPr>
      </w:pPr>
      <w:r w:rsidRPr="009A25E6">
        <w:rPr>
          <w:rFonts w:ascii="Times New Roman" w:eastAsia="黑体" w:hAnsi="Times New Roman"/>
          <w:szCs w:val="21"/>
        </w:rPr>
        <w:t>关键词：</w:t>
      </w:r>
      <w:r w:rsidRPr="009A25E6">
        <w:rPr>
          <w:rFonts w:ascii="Times New Roman" w:eastAsia="楷体" w:hAnsi="Times New Roman"/>
          <w:szCs w:val="21"/>
        </w:rPr>
        <w:t>机器人</w:t>
      </w:r>
      <w:r w:rsidR="005550E9">
        <w:rPr>
          <w:rFonts w:ascii="Times New Roman" w:eastAsia="楷体" w:hAnsi="Times New Roman"/>
          <w:szCs w:val="21"/>
        </w:rPr>
        <w:t xml:space="preserve"> </w:t>
      </w:r>
      <w:r w:rsidRPr="009A25E6">
        <w:rPr>
          <w:rFonts w:ascii="Times New Roman" w:eastAsia="楷体" w:hAnsi="Times New Roman"/>
          <w:szCs w:val="21"/>
        </w:rPr>
        <w:t>非正规就业</w:t>
      </w:r>
      <w:r w:rsidR="005550E9">
        <w:rPr>
          <w:rFonts w:ascii="Times New Roman" w:eastAsia="楷体" w:hAnsi="Times New Roman"/>
          <w:szCs w:val="21"/>
        </w:rPr>
        <w:t xml:space="preserve"> </w:t>
      </w:r>
      <w:r w:rsidRPr="009A25E6">
        <w:rPr>
          <w:rFonts w:ascii="Times New Roman" w:eastAsia="楷体" w:hAnsi="Times New Roman"/>
          <w:szCs w:val="21"/>
        </w:rPr>
        <w:t>生存型创业</w:t>
      </w:r>
      <w:r w:rsidRPr="009A25E6">
        <w:rPr>
          <w:rFonts w:ascii="Times New Roman" w:eastAsia="楷体" w:hAnsi="Times New Roman"/>
          <w:szCs w:val="21"/>
        </w:rPr>
        <w:t xml:space="preserve"> </w:t>
      </w:r>
      <w:r w:rsidRPr="009A25E6">
        <w:rPr>
          <w:rFonts w:ascii="Times New Roman" w:eastAsia="楷体" w:hAnsi="Times New Roman"/>
          <w:szCs w:val="21"/>
        </w:rPr>
        <w:t>机会型创业</w:t>
      </w:r>
      <w:r w:rsidRPr="009A25E6">
        <w:rPr>
          <w:rFonts w:ascii="Times New Roman" w:eastAsia="楷体" w:hAnsi="Times New Roman"/>
          <w:szCs w:val="21"/>
        </w:rPr>
        <w:t xml:space="preserve"> </w:t>
      </w:r>
      <w:r w:rsidRPr="009A25E6">
        <w:rPr>
          <w:rFonts w:ascii="Times New Roman" w:eastAsia="楷体" w:hAnsi="Times New Roman"/>
          <w:szCs w:val="21"/>
        </w:rPr>
        <w:t>非正规受雇</w:t>
      </w:r>
    </w:p>
    <w:p w14:paraId="3AFB2970" w14:textId="77777777" w:rsidR="006E0ABF" w:rsidRPr="009A25E6" w:rsidRDefault="006E0ABF">
      <w:pPr>
        <w:tabs>
          <w:tab w:val="left" w:pos="3042"/>
        </w:tabs>
        <w:jc w:val="center"/>
        <w:rPr>
          <w:rFonts w:ascii="Times New Roman" w:hAnsi="Times New Roman"/>
          <w:b/>
          <w:bCs/>
          <w:sz w:val="24"/>
        </w:rPr>
      </w:pPr>
    </w:p>
    <w:p w14:paraId="50718833" w14:textId="77777777" w:rsidR="006E0ABF" w:rsidRPr="009A25E6" w:rsidRDefault="00000000">
      <w:pPr>
        <w:tabs>
          <w:tab w:val="left" w:pos="3042"/>
        </w:tabs>
        <w:jc w:val="center"/>
        <w:rPr>
          <w:rFonts w:ascii="Times New Roman" w:hAnsi="Times New Roman"/>
          <w:b/>
          <w:bCs/>
          <w:sz w:val="24"/>
        </w:rPr>
      </w:pPr>
      <w:r w:rsidRPr="009A25E6">
        <w:rPr>
          <w:rFonts w:ascii="Times New Roman" w:hAnsi="Times New Roman"/>
          <w:b/>
          <w:bCs/>
          <w:sz w:val="24"/>
        </w:rPr>
        <w:t>Robots and Informal Employment</w:t>
      </w:r>
    </w:p>
    <w:p w14:paraId="2E82F68D" w14:textId="3F68D261" w:rsidR="006E0ABF" w:rsidRDefault="00FF55A1" w:rsidP="00FF55A1">
      <w:pPr>
        <w:jc w:val="center"/>
        <w:rPr>
          <w:rFonts w:ascii="Times New Roman" w:hAnsi="Times New Roman"/>
        </w:rPr>
      </w:pPr>
      <w:r>
        <w:rPr>
          <w:rFonts w:ascii="Times New Roman" w:hAnsi="Times New Roman"/>
        </w:rPr>
        <w:t>CHEN Jiaying</w:t>
      </w:r>
      <w:r w:rsidR="005550E9" w:rsidRPr="005550E9">
        <w:rPr>
          <w:rFonts w:ascii="Times New Roman" w:hAnsi="Times New Roman"/>
          <w:vertAlign w:val="superscript"/>
        </w:rPr>
        <w:t>1</w:t>
      </w:r>
      <w:r>
        <w:rPr>
          <w:rFonts w:ascii="Times New Roman" w:hAnsi="Times New Roman"/>
        </w:rPr>
        <w:t xml:space="preserve">  ZHAO Peiyu</w:t>
      </w:r>
      <w:r w:rsidR="005550E9" w:rsidRPr="005550E9">
        <w:rPr>
          <w:rFonts w:ascii="Times New Roman" w:hAnsi="Times New Roman"/>
          <w:vertAlign w:val="superscript"/>
        </w:rPr>
        <w:t>1</w:t>
      </w:r>
      <w:r>
        <w:rPr>
          <w:rFonts w:ascii="Times New Roman" w:hAnsi="Times New Roman"/>
        </w:rPr>
        <w:t xml:space="preserve">   ZHAO Yong</w:t>
      </w:r>
      <w:r w:rsidR="005550E9" w:rsidRPr="005550E9">
        <w:rPr>
          <w:rFonts w:ascii="Times New Roman" w:hAnsi="Times New Roman"/>
          <w:vertAlign w:val="superscript"/>
        </w:rPr>
        <w:t>1</w:t>
      </w:r>
    </w:p>
    <w:p w14:paraId="63C5D0E8" w14:textId="1DE4E489" w:rsidR="005550E9" w:rsidRPr="00FF55A1" w:rsidRDefault="005550E9" w:rsidP="005550E9">
      <w:pPr>
        <w:jc w:val="center"/>
        <w:rPr>
          <w:rFonts w:ascii="Times New Roman" w:hAnsi="Times New Roman"/>
        </w:rPr>
      </w:pPr>
      <w:r>
        <w:rPr>
          <w:rFonts w:ascii="Times New Roman" w:hAnsi="Times New Roman" w:hint="eastAsia"/>
        </w:rPr>
        <w:t>1</w:t>
      </w:r>
      <w:r>
        <w:rPr>
          <w:rFonts w:ascii="Times New Roman" w:hAnsi="Times New Roman"/>
        </w:rPr>
        <w:t>. R</w:t>
      </w:r>
      <w:r>
        <w:rPr>
          <w:rFonts w:ascii="Times New Roman" w:hAnsi="Times New Roman" w:hint="eastAsia"/>
        </w:rPr>
        <w:t>en</w:t>
      </w:r>
      <w:r>
        <w:rPr>
          <w:rFonts w:ascii="Times New Roman" w:hAnsi="Times New Roman"/>
        </w:rPr>
        <w:t>min University, Beijing</w:t>
      </w:r>
      <w:r w:rsidR="00206A07">
        <w:rPr>
          <w:rFonts w:ascii="Times New Roman" w:hAnsi="Times New Roman"/>
        </w:rPr>
        <w:t xml:space="preserve">, </w:t>
      </w:r>
      <w:r>
        <w:rPr>
          <w:rFonts w:ascii="Times New Roman" w:hAnsi="Times New Roman"/>
        </w:rPr>
        <w:t>China</w:t>
      </w:r>
    </w:p>
    <w:p w14:paraId="713959E2" w14:textId="34728A9A" w:rsidR="006E0ABF" w:rsidRPr="009A25E6" w:rsidRDefault="00000000" w:rsidP="00C6260D">
      <w:pPr>
        <w:tabs>
          <w:tab w:val="left" w:pos="3042"/>
        </w:tabs>
        <w:ind w:firstLineChars="200" w:firstLine="422"/>
        <w:rPr>
          <w:rFonts w:ascii="Times New Roman" w:hAnsi="Times New Roman"/>
          <w:szCs w:val="21"/>
        </w:rPr>
      </w:pPr>
      <w:r w:rsidRPr="009A25E6">
        <w:rPr>
          <w:rFonts w:ascii="Times New Roman" w:hAnsi="Times New Roman"/>
          <w:b/>
          <w:bCs/>
          <w:szCs w:val="21"/>
        </w:rPr>
        <w:t xml:space="preserve">Abstract: </w:t>
      </w:r>
      <w:r w:rsidRPr="009A25E6">
        <w:rPr>
          <w:rFonts w:ascii="Times New Roman" w:hAnsi="Times New Roman"/>
          <w:szCs w:val="21"/>
        </w:rPr>
        <w:t>The adoption of robots has brought a significant impact on the labor market. How to stabilize employment and promote flexible employment has become an important topic. Combining IFR data and</w:t>
      </w:r>
      <w:r w:rsidRPr="009A25E6">
        <w:rPr>
          <w:rFonts w:ascii="Times New Roman" w:hAnsi="Times New Roman"/>
        </w:rPr>
        <w:t xml:space="preserve"> </w:t>
      </w:r>
      <w:r w:rsidRPr="009A25E6">
        <w:rPr>
          <w:rFonts w:ascii="Times New Roman" w:hAnsi="Times New Roman"/>
          <w:szCs w:val="21"/>
        </w:rPr>
        <w:t>China Family Panel Studies (CFPS), we find that even though the use of robots shows little impact on the probability of being employed, it significantly increases informal employment</w:t>
      </w:r>
      <w:r w:rsidR="00C6260D" w:rsidRPr="009A25E6">
        <w:rPr>
          <w:rFonts w:ascii="Times New Roman" w:hAnsi="Times New Roman"/>
          <w:szCs w:val="21"/>
        </w:rPr>
        <w:t>, during which substitution effect plays a major role</w:t>
      </w:r>
      <w:r w:rsidRPr="009A25E6">
        <w:rPr>
          <w:rFonts w:ascii="Times New Roman" w:hAnsi="Times New Roman"/>
          <w:szCs w:val="21"/>
        </w:rPr>
        <w:t xml:space="preserve">. Males, individuals with rural </w:t>
      </w:r>
      <w:r w:rsidRPr="009A25E6">
        <w:rPr>
          <w:rFonts w:ascii="Times New Roman" w:hAnsi="Times New Roman"/>
          <w:i/>
          <w:iCs/>
          <w:szCs w:val="21"/>
        </w:rPr>
        <w:t>hukou</w:t>
      </w:r>
      <w:r w:rsidRPr="009A25E6">
        <w:rPr>
          <w:rFonts w:ascii="Times New Roman" w:hAnsi="Times New Roman"/>
          <w:szCs w:val="21"/>
        </w:rPr>
        <w:t xml:space="preserve"> and less-educated individuals are </w:t>
      </w:r>
      <w:r w:rsidR="005C3D97">
        <w:rPr>
          <w:rFonts w:ascii="Times New Roman" w:hAnsi="Times New Roman"/>
          <w:szCs w:val="21"/>
        </w:rPr>
        <w:t>the main group being affected</w:t>
      </w:r>
      <w:r w:rsidRPr="009A25E6">
        <w:rPr>
          <w:rFonts w:ascii="Times New Roman" w:hAnsi="Times New Roman"/>
          <w:szCs w:val="21"/>
        </w:rPr>
        <w:t xml:space="preserve">, while robots show a stronger replacement effect in cities where labor cost is high. To be more specific, </w:t>
      </w:r>
      <w:r w:rsidR="001F027D" w:rsidRPr="009A25E6">
        <w:rPr>
          <w:rFonts w:ascii="Times New Roman" w:hAnsi="Times New Roman"/>
          <w:szCs w:val="21"/>
        </w:rPr>
        <w:t xml:space="preserve">robots have significantly improved the probability of starting necessity business of less-educated people, reduced the probability of them being formally employed in large enterprises, and the utilization of robots has reduced the possibility </w:t>
      </w:r>
      <w:r w:rsidR="00A15859">
        <w:rPr>
          <w:rFonts w:ascii="Times New Roman" w:hAnsi="Times New Roman"/>
          <w:szCs w:val="21"/>
        </w:rPr>
        <w:t xml:space="preserve">of </w:t>
      </w:r>
      <w:r w:rsidR="001F027D" w:rsidRPr="009A25E6">
        <w:rPr>
          <w:rFonts w:ascii="Times New Roman" w:hAnsi="Times New Roman"/>
          <w:szCs w:val="21"/>
        </w:rPr>
        <w:t xml:space="preserve">starting opportunity business of highly-educated individuals. </w:t>
      </w:r>
      <w:r w:rsidRPr="009A25E6">
        <w:rPr>
          <w:rFonts w:ascii="Times New Roman" w:hAnsi="Times New Roman"/>
          <w:szCs w:val="21"/>
        </w:rPr>
        <w:t>This paper has policy implications for how to respond to automation and maintain the stability of labor market.</w:t>
      </w:r>
    </w:p>
    <w:p w14:paraId="403A2B10" w14:textId="16303F70" w:rsidR="006E0ABF" w:rsidRDefault="00000000">
      <w:pPr>
        <w:ind w:firstLineChars="200" w:firstLine="422"/>
        <w:jc w:val="left"/>
        <w:rPr>
          <w:rFonts w:ascii="Times New Roman" w:hAnsi="Times New Roman"/>
        </w:rPr>
      </w:pPr>
      <w:r w:rsidRPr="009A25E6">
        <w:rPr>
          <w:rFonts w:ascii="Times New Roman" w:hAnsi="Times New Roman"/>
          <w:b/>
          <w:bCs/>
        </w:rPr>
        <w:t xml:space="preserve">Keywords: </w:t>
      </w:r>
      <w:r w:rsidRPr="009A25E6">
        <w:rPr>
          <w:rFonts w:ascii="Times New Roman" w:hAnsi="Times New Roman"/>
        </w:rPr>
        <w:t>Robots; Informal Employment; Necessity Entrepreneurship; Opportunity Entrepreneurship; Casual Employment</w:t>
      </w:r>
    </w:p>
    <w:p w14:paraId="53FE6B73" w14:textId="77777777" w:rsidR="005550E9" w:rsidRPr="009A25E6" w:rsidRDefault="005550E9">
      <w:pPr>
        <w:ind w:firstLineChars="200" w:firstLine="420"/>
        <w:jc w:val="left"/>
        <w:rPr>
          <w:rFonts w:ascii="Times New Roman" w:hAnsi="Times New Roman"/>
        </w:rPr>
      </w:pPr>
    </w:p>
    <w:p w14:paraId="1292D750" w14:textId="77777777" w:rsidR="006E0ABF" w:rsidRPr="009A25E6" w:rsidRDefault="006E0ABF">
      <w:pPr>
        <w:rPr>
          <w:rFonts w:ascii="Times New Roman" w:hAnsi="Times New Roman"/>
        </w:rPr>
        <w:sectPr w:rsidR="006E0ABF" w:rsidRPr="009A25E6">
          <w:footerReference w:type="default" r:id="rId9"/>
          <w:footnotePr>
            <w:numFmt w:val="chicago"/>
            <w:numRestart w:val="eachSect"/>
          </w:footnotePr>
          <w:pgSz w:w="11906" w:h="16838"/>
          <w:pgMar w:top="1440" w:right="1800" w:bottom="1440" w:left="1800" w:header="851" w:footer="1191" w:gutter="0"/>
          <w:cols w:space="720"/>
          <w:docGrid w:type="lines" w:linePitch="312"/>
        </w:sectPr>
      </w:pPr>
    </w:p>
    <w:p w14:paraId="265ACB04" w14:textId="23867FED" w:rsidR="006E0ABF" w:rsidRPr="005550E9" w:rsidRDefault="00000000" w:rsidP="005550E9">
      <w:pPr>
        <w:jc w:val="center"/>
        <w:rPr>
          <w:rFonts w:ascii="黑体" w:eastAsia="黑体" w:hAnsi="黑体"/>
          <w:sz w:val="28"/>
          <w:szCs w:val="28"/>
        </w:rPr>
      </w:pPr>
      <w:r w:rsidRPr="005550E9">
        <w:rPr>
          <w:rFonts w:ascii="黑体" w:eastAsia="黑体" w:hAnsi="黑体"/>
          <w:sz w:val="28"/>
          <w:szCs w:val="28"/>
        </w:rPr>
        <w:t>一、引言</w:t>
      </w:r>
    </w:p>
    <w:p w14:paraId="042B1FB7" w14:textId="77777777" w:rsidR="006E0ABF" w:rsidRPr="009A25E6" w:rsidRDefault="006E0ABF">
      <w:pPr>
        <w:ind w:firstLineChars="200" w:firstLine="420"/>
        <w:rPr>
          <w:rFonts w:ascii="Times New Roman" w:hAnsi="Times New Roman"/>
        </w:rPr>
      </w:pPr>
    </w:p>
    <w:p w14:paraId="056C58FF" w14:textId="0CDF6339" w:rsidR="006E0ABF" w:rsidRPr="009A25E6" w:rsidRDefault="00000000">
      <w:pPr>
        <w:ind w:firstLineChars="200" w:firstLine="420"/>
        <w:rPr>
          <w:rFonts w:ascii="Times New Roman" w:hAnsi="Times New Roman"/>
        </w:rPr>
      </w:pPr>
      <w:r w:rsidRPr="009A25E6">
        <w:rPr>
          <w:rFonts w:ascii="Times New Roman" w:hAnsi="Times New Roman"/>
        </w:rPr>
        <w:t>伴随劳动力成本上升的压力，我国大力推进工业机器人的使用，机器人安装量逐年上升。据国际机器人联盟（</w:t>
      </w:r>
      <w:r w:rsidRPr="009A25E6">
        <w:rPr>
          <w:rFonts w:ascii="Times New Roman" w:hAnsi="Times New Roman"/>
        </w:rPr>
        <w:t>IFR</w:t>
      </w:r>
      <w:r w:rsidRPr="009A25E6">
        <w:rPr>
          <w:rFonts w:ascii="Times New Roman" w:hAnsi="Times New Roman"/>
        </w:rPr>
        <w:t>）数据显示，自</w:t>
      </w:r>
      <w:r w:rsidRPr="009A25E6">
        <w:rPr>
          <w:rFonts w:ascii="Times New Roman" w:hAnsi="Times New Roman"/>
        </w:rPr>
        <w:t>2013</w:t>
      </w:r>
      <w:r w:rsidRPr="009A25E6">
        <w:rPr>
          <w:rFonts w:ascii="Times New Roman" w:hAnsi="Times New Roman"/>
        </w:rPr>
        <w:t>年起我国已经成为世界上最大的工业机器人市场，</w:t>
      </w:r>
      <w:r w:rsidRPr="009A25E6">
        <w:rPr>
          <w:rFonts w:ascii="Times New Roman" w:hAnsi="Times New Roman"/>
        </w:rPr>
        <w:t>202</w:t>
      </w:r>
      <w:r w:rsidR="00406844">
        <w:rPr>
          <w:rFonts w:ascii="Times New Roman" w:hAnsi="Times New Roman"/>
        </w:rPr>
        <w:t>1</w:t>
      </w:r>
      <w:r w:rsidRPr="009A25E6">
        <w:rPr>
          <w:rFonts w:ascii="Times New Roman" w:hAnsi="Times New Roman"/>
        </w:rPr>
        <w:t>年我国机器人安装量</w:t>
      </w:r>
      <w:r w:rsidR="004323D5">
        <w:rPr>
          <w:rFonts w:ascii="Times New Roman" w:hAnsi="Times New Roman" w:hint="eastAsia"/>
        </w:rPr>
        <w:t>超过全球总安装量的</w:t>
      </w:r>
      <w:r w:rsidR="004323D5">
        <w:rPr>
          <w:rFonts w:ascii="Times New Roman" w:hAnsi="Times New Roman" w:hint="eastAsia"/>
        </w:rPr>
        <w:t>5</w:t>
      </w:r>
      <w:r w:rsidR="004323D5">
        <w:rPr>
          <w:rFonts w:ascii="Times New Roman" w:hAnsi="Times New Roman"/>
        </w:rPr>
        <w:t>0%</w:t>
      </w:r>
      <w:r w:rsidRPr="009A25E6">
        <w:rPr>
          <w:rFonts w:ascii="Times New Roman" w:hAnsi="Times New Roman"/>
        </w:rPr>
        <w:t>，机器换人日渐形成不可阻挡之势。</w:t>
      </w:r>
      <w:r w:rsidRPr="009A25E6">
        <w:rPr>
          <w:rFonts w:ascii="Times New Roman" w:hAnsi="Times New Roman"/>
        </w:rPr>
        <w:lastRenderedPageBreak/>
        <w:t>而机器人的使用势必会对就业市场带来冲击，世界银行估计未来</w:t>
      </w:r>
      <w:r w:rsidRPr="009A25E6">
        <w:rPr>
          <w:rFonts w:ascii="Times New Roman" w:hAnsi="Times New Roman"/>
        </w:rPr>
        <w:t>20</w:t>
      </w:r>
      <w:r w:rsidRPr="009A25E6">
        <w:rPr>
          <w:rFonts w:ascii="Times New Roman" w:hAnsi="Times New Roman"/>
        </w:rPr>
        <w:t>年我国易被自动化技术取代的工作岗位比例高达</w:t>
      </w:r>
      <w:r w:rsidRPr="009A25E6">
        <w:rPr>
          <w:rFonts w:ascii="Times New Roman" w:hAnsi="Times New Roman"/>
        </w:rPr>
        <w:t>77%</w:t>
      </w:r>
      <w:r w:rsidRPr="009A25E6">
        <w:rPr>
          <w:rFonts w:ascii="Times New Roman" w:hAnsi="Times New Roman"/>
        </w:rPr>
        <w:t>（</w:t>
      </w:r>
      <w:r w:rsidRPr="009A25E6">
        <w:rPr>
          <w:rFonts w:ascii="Times New Roman" w:hAnsi="Times New Roman"/>
        </w:rPr>
        <w:t>World Bank</w:t>
      </w:r>
      <w:r w:rsidRPr="009A25E6">
        <w:rPr>
          <w:rFonts w:ascii="Times New Roman" w:hAnsi="Times New Roman"/>
        </w:rPr>
        <w:t>，</w:t>
      </w:r>
      <w:r w:rsidRPr="009A25E6">
        <w:rPr>
          <w:rFonts w:ascii="Times New Roman" w:hAnsi="Times New Roman"/>
        </w:rPr>
        <w:t>2016</w:t>
      </w:r>
      <w:r w:rsidRPr="009A25E6">
        <w:rPr>
          <w:rFonts w:ascii="Times New Roman" w:hAnsi="Times New Roman"/>
        </w:rPr>
        <w:t>）。党的第十八次全国代表大会和第十九次全国代表大会均提出实施</w:t>
      </w:r>
      <w:r w:rsidRPr="009A25E6">
        <w:rPr>
          <w:rFonts w:ascii="Times New Roman" w:hAnsi="Times New Roman"/>
        </w:rPr>
        <w:t>“</w:t>
      </w:r>
      <w:r w:rsidRPr="009A25E6">
        <w:rPr>
          <w:rFonts w:ascii="Times New Roman" w:hAnsi="Times New Roman"/>
        </w:rPr>
        <w:t>就业优先战略</w:t>
      </w:r>
      <w:r w:rsidRPr="009A25E6">
        <w:rPr>
          <w:rFonts w:ascii="Times New Roman" w:hAnsi="Times New Roman"/>
        </w:rPr>
        <w:t>”</w:t>
      </w:r>
      <w:r w:rsidRPr="009A25E6">
        <w:rPr>
          <w:rFonts w:ascii="Times New Roman" w:hAnsi="Times New Roman"/>
        </w:rPr>
        <w:t>，</w:t>
      </w:r>
      <w:r w:rsidR="00767AB6">
        <w:rPr>
          <w:rFonts w:ascii="Times New Roman" w:hAnsi="Times New Roman" w:hint="eastAsia"/>
        </w:rPr>
        <w:t>党的第二十次全国代表大会提出要</w:t>
      </w:r>
      <w:r w:rsidR="002E7E4E">
        <w:rPr>
          <w:rFonts w:ascii="Times New Roman" w:hAnsi="Times New Roman" w:hint="eastAsia"/>
        </w:rPr>
        <w:t>“</w:t>
      </w:r>
      <w:r w:rsidR="00767AB6" w:rsidRPr="00767AB6">
        <w:rPr>
          <w:rFonts w:ascii="Times New Roman" w:hAnsi="Times New Roman" w:hint="eastAsia"/>
        </w:rPr>
        <w:t>实施就业优先战略</w:t>
      </w:r>
      <w:r w:rsidR="002E7E4E">
        <w:rPr>
          <w:rFonts w:ascii="Times New Roman" w:hAnsi="Times New Roman" w:hint="eastAsia"/>
        </w:rPr>
        <w:t>”</w:t>
      </w:r>
      <w:r w:rsidR="00767AB6" w:rsidRPr="00767AB6">
        <w:rPr>
          <w:rFonts w:ascii="Times New Roman" w:hAnsi="Times New Roman" w:hint="eastAsia"/>
        </w:rPr>
        <w:t>，</w:t>
      </w:r>
      <w:r w:rsidR="002E7E4E">
        <w:rPr>
          <w:rFonts w:ascii="Times New Roman" w:hAnsi="Times New Roman" w:hint="eastAsia"/>
        </w:rPr>
        <w:t>“</w:t>
      </w:r>
      <w:r w:rsidR="002E7E4E" w:rsidRPr="002E7E4E">
        <w:rPr>
          <w:rFonts w:ascii="Times New Roman" w:hAnsi="Times New Roman" w:hint="eastAsia"/>
        </w:rPr>
        <w:t>强化就业优先政策，健全就业促进机制，促进高质量充分就业</w:t>
      </w:r>
      <w:r w:rsidR="002E7E4E">
        <w:rPr>
          <w:rFonts w:ascii="Times New Roman" w:hAnsi="Times New Roman" w:hint="eastAsia"/>
        </w:rPr>
        <w:t>”</w:t>
      </w:r>
      <w:r w:rsidRPr="009A25E6">
        <w:rPr>
          <w:rFonts w:ascii="Times New Roman" w:hAnsi="Times New Roman"/>
        </w:rPr>
        <w:t>。在此背景下如何稳定就业市场、理解机器人对就业总量和就业结构的影响变得愈加重要。非正规就业由于进入成本较低，是劳动者在无法找到稳定工作时灵活就业的重要就业方式，可以有效缓解失业压力。因此本文关注机器人对非正规就业的影响，以为机器人对就业的冲击提供新的经验证据。</w:t>
      </w:r>
    </w:p>
    <w:p w14:paraId="289ED3E1"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非正规就业通常指没有正式劳动关系、没有进入政府监管范围、就业性质和效果处于低层次和边缘地位的就业</w:t>
      </w:r>
      <w:r w:rsidRPr="009A25E6">
        <w:rPr>
          <w:rFonts w:ascii="Times New Roman" w:hAnsi="Times New Roman"/>
          <w:szCs w:val="21"/>
        </w:rPr>
        <w:fldChar w:fldCharType="begin"/>
      </w:r>
      <w:r w:rsidRPr="009A25E6">
        <w:rPr>
          <w:rFonts w:ascii="Times New Roman" w:hAnsi="Times New Roman"/>
          <w:szCs w:val="21"/>
        </w:rPr>
        <w:instrText xml:space="preserve"> ADDIN NE.Ref.{087D8DFE-E4FF-4220-B826-A5A3F7851715}</w:instrText>
      </w:r>
      <w:r w:rsidRPr="009A25E6">
        <w:rPr>
          <w:rFonts w:ascii="Times New Roman" w:hAnsi="Times New Roman"/>
          <w:szCs w:val="21"/>
        </w:rPr>
        <w:fldChar w:fldCharType="separate"/>
      </w:r>
      <w:r w:rsidRPr="009A25E6">
        <w:rPr>
          <w:rFonts w:ascii="Times New Roman" w:hAnsi="Times New Roman"/>
          <w:kern w:val="0"/>
          <w:szCs w:val="21"/>
        </w:rPr>
        <w:t>（万向东</w:t>
      </w:r>
      <w:r w:rsidRPr="009A25E6">
        <w:rPr>
          <w:rFonts w:ascii="Times New Roman" w:hAnsi="Times New Roman"/>
          <w:kern w:val="0"/>
          <w:szCs w:val="21"/>
        </w:rPr>
        <w:t>, 2009</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非正规就业具有灵活性高和进入成本低的特征，但非正规就业的另一面则表现为工资薪酬较低、劳动时间长、工作环境较恶劣，同时其稳定性较低、福利保障较差、对劳动力的培训不足、劳动者的合法权益得不到保障</w:t>
      </w:r>
      <w:r w:rsidRPr="009A25E6">
        <w:rPr>
          <w:rFonts w:ascii="Times New Roman" w:hAnsi="Times New Roman"/>
          <w:szCs w:val="21"/>
        </w:rPr>
        <w:fldChar w:fldCharType="begin"/>
      </w:r>
      <w:r w:rsidRPr="009A25E6">
        <w:rPr>
          <w:rFonts w:ascii="Times New Roman" w:hAnsi="Times New Roman"/>
          <w:szCs w:val="21"/>
        </w:rPr>
        <w:instrText xml:space="preserve"> ADDIN NE.Ref.{6EF1AA9F-EEF5-4603-8BA6-44B1186CA5C1}</w:instrText>
      </w:r>
      <w:r w:rsidRPr="009A25E6">
        <w:rPr>
          <w:rFonts w:ascii="Times New Roman" w:hAnsi="Times New Roman"/>
          <w:szCs w:val="21"/>
        </w:rPr>
        <w:fldChar w:fldCharType="separate"/>
      </w:r>
      <w:r w:rsidRPr="009A25E6">
        <w:rPr>
          <w:rFonts w:ascii="Times New Roman" w:hAnsi="Times New Roman"/>
          <w:kern w:val="0"/>
          <w:szCs w:val="21"/>
        </w:rPr>
        <w:t>（王桂新和胡健</w:t>
      </w:r>
      <w:r w:rsidRPr="009A25E6">
        <w:rPr>
          <w:rFonts w:ascii="Times New Roman" w:hAnsi="Times New Roman"/>
          <w:kern w:val="0"/>
          <w:szCs w:val="21"/>
        </w:rPr>
        <w:t>, 2015</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w:t>
      </w:r>
      <w:r w:rsidRPr="009A25E6">
        <w:rPr>
          <w:rFonts w:ascii="Times New Roman" w:hAnsi="Times New Roman"/>
          <w:szCs w:val="21"/>
        </w:rPr>
        <w:fldChar w:fldCharType="begin"/>
      </w:r>
      <w:r w:rsidRPr="009A25E6">
        <w:rPr>
          <w:rFonts w:ascii="Times New Roman" w:hAnsi="Times New Roman"/>
          <w:szCs w:val="21"/>
        </w:rPr>
        <w:instrText xml:space="preserve"> ADDIN NE.Ref.{C9F3E9E9-B266-4276-A140-7DEEE36A83FC}</w:instrText>
      </w:r>
      <w:r w:rsidRPr="009A25E6">
        <w:rPr>
          <w:rFonts w:ascii="Times New Roman" w:hAnsi="Times New Roman"/>
          <w:szCs w:val="21"/>
        </w:rPr>
        <w:fldChar w:fldCharType="separate"/>
      </w:r>
      <w:r w:rsidRPr="009A25E6">
        <w:rPr>
          <w:rFonts w:ascii="Times New Roman" w:hAnsi="Times New Roman"/>
          <w:kern w:val="0"/>
          <w:szCs w:val="21"/>
        </w:rPr>
        <w:t>胡鞍钢和马伟</w:t>
      </w:r>
      <w:r w:rsidRPr="009A25E6">
        <w:rPr>
          <w:rFonts w:ascii="Times New Roman" w:hAnsi="Times New Roman" w:hint="eastAsia"/>
          <w:kern w:val="0"/>
          <w:szCs w:val="21"/>
        </w:rPr>
        <w:t>（</w:t>
      </w:r>
      <w:r w:rsidRPr="009A25E6">
        <w:rPr>
          <w:rFonts w:ascii="Times New Roman" w:hAnsi="Times New Roman"/>
          <w:kern w:val="0"/>
          <w:szCs w:val="21"/>
        </w:rPr>
        <w:t>2012</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认为我国已经迈入了农业部门、乡镇企业部门、城镇正规部门与城镇非正规部门并存的四元社会。基于国家统计局数据，</w:t>
      </w:r>
      <w:r w:rsidRPr="009A25E6">
        <w:rPr>
          <w:rFonts w:ascii="Times New Roman" w:hAnsi="Times New Roman"/>
          <w:szCs w:val="21"/>
        </w:rPr>
        <w:fldChar w:fldCharType="begin"/>
      </w:r>
      <w:r w:rsidRPr="009A25E6">
        <w:rPr>
          <w:rFonts w:ascii="Times New Roman" w:hAnsi="Times New Roman"/>
          <w:szCs w:val="21"/>
        </w:rPr>
        <w:instrText xml:space="preserve"> ADDIN NE.Ref.{52C4C868-F034-4DAF-9053-8FBC311B70E0}</w:instrText>
      </w:r>
      <w:r w:rsidRPr="009A25E6">
        <w:rPr>
          <w:rFonts w:ascii="Times New Roman" w:hAnsi="Times New Roman"/>
          <w:szCs w:val="21"/>
        </w:rPr>
        <w:fldChar w:fldCharType="separate"/>
      </w:r>
      <w:r w:rsidRPr="009A25E6">
        <w:rPr>
          <w:rFonts w:ascii="Times New Roman" w:hAnsi="Times New Roman"/>
          <w:kern w:val="0"/>
          <w:szCs w:val="21"/>
        </w:rPr>
        <w:t>Rozelle &amp; Boswell</w:t>
      </w:r>
      <w:r w:rsidRPr="009A25E6">
        <w:rPr>
          <w:rFonts w:ascii="Times New Roman" w:hAnsi="Times New Roman" w:hint="eastAsia"/>
          <w:kern w:val="0"/>
          <w:szCs w:val="21"/>
        </w:rPr>
        <w:t>（</w:t>
      </w:r>
      <w:r w:rsidRPr="009A25E6">
        <w:rPr>
          <w:rFonts w:ascii="Times New Roman" w:hAnsi="Times New Roman"/>
          <w:kern w:val="0"/>
          <w:szCs w:val="21"/>
        </w:rPr>
        <w:t>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估计我国非正规就业占非农就业的比例从</w:t>
      </w:r>
      <w:r w:rsidRPr="009A25E6">
        <w:rPr>
          <w:rFonts w:ascii="Times New Roman" w:hAnsi="Times New Roman"/>
          <w:szCs w:val="21"/>
        </w:rPr>
        <w:t>2005</w:t>
      </w:r>
      <w:r w:rsidRPr="009A25E6">
        <w:rPr>
          <w:rFonts w:ascii="Times New Roman" w:hAnsi="Times New Roman"/>
          <w:szCs w:val="21"/>
        </w:rPr>
        <w:t>年的</w:t>
      </w:r>
      <w:r w:rsidRPr="009A25E6">
        <w:rPr>
          <w:rFonts w:ascii="Times New Roman" w:hAnsi="Times New Roman"/>
          <w:szCs w:val="21"/>
        </w:rPr>
        <w:t>40%</w:t>
      </w:r>
      <w:r w:rsidRPr="009A25E6">
        <w:rPr>
          <w:rFonts w:ascii="Times New Roman" w:hAnsi="Times New Roman"/>
          <w:szCs w:val="21"/>
        </w:rPr>
        <w:t>上升到</w:t>
      </w:r>
      <w:r w:rsidRPr="009A25E6">
        <w:rPr>
          <w:rFonts w:ascii="Times New Roman" w:hAnsi="Times New Roman"/>
          <w:szCs w:val="21"/>
        </w:rPr>
        <w:t>2017</w:t>
      </w:r>
      <w:r w:rsidRPr="009A25E6">
        <w:rPr>
          <w:rFonts w:ascii="Times New Roman" w:hAnsi="Times New Roman"/>
          <w:szCs w:val="21"/>
        </w:rPr>
        <w:t>年的</w:t>
      </w:r>
      <w:r w:rsidRPr="009A25E6">
        <w:rPr>
          <w:rFonts w:ascii="Times New Roman" w:hAnsi="Times New Roman"/>
          <w:szCs w:val="21"/>
        </w:rPr>
        <w:t>60%</w:t>
      </w:r>
      <w:r w:rsidRPr="009A25E6">
        <w:rPr>
          <w:rFonts w:ascii="Times New Roman" w:hAnsi="Times New Roman"/>
          <w:szCs w:val="21"/>
        </w:rPr>
        <w:t>，非正规就业日渐成为我国就业市场的重要组成部分。</w:t>
      </w:r>
    </w:p>
    <w:p w14:paraId="70331CC7"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关于机器人如何影响就业总量的研究已有很多，但对不同就业形式的研究尚有不足。已有的研究大多从宏观层面和企业层面来衡量机器人的使用对就业总量的影响，目前尚未得到一致结论。以中国机器人的研究为例，有学者认为到</w:t>
      </w:r>
      <w:r w:rsidRPr="009A25E6">
        <w:rPr>
          <w:rFonts w:ascii="Times New Roman" w:hAnsi="Times New Roman"/>
          <w:szCs w:val="21"/>
        </w:rPr>
        <w:t>2025</w:t>
      </w:r>
      <w:r w:rsidRPr="009A25E6">
        <w:rPr>
          <w:rFonts w:ascii="Times New Roman" w:hAnsi="Times New Roman"/>
          <w:szCs w:val="21"/>
        </w:rPr>
        <w:t>年机器人对劳动力的替代效应将上升至</w:t>
      </w:r>
      <w:r w:rsidRPr="009A25E6">
        <w:rPr>
          <w:rFonts w:ascii="Times New Roman" w:hAnsi="Times New Roman"/>
          <w:szCs w:val="21"/>
        </w:rPr>
        <w:t>4.7%</w:t>
      </w:r>
      <w:r w:rsidRPr="009A25E6">
        <w:rPr>
          <w:rFonts w:ascii="Times New Roman" w:hAnsi="Times New Roman"/>
          <w:szCs w:val="21"/>
        </w:rPr>
        <w:fldChar w:fldCharType="begin"/>
      </w:r>
      <w:r w:rsidRPr="009A25E6">
        <w:rPr>
          <w:rFonts w:ascii="Times New Roman" w:hAnsi="Times New Roman"/>
          <w:szCs w:val="21"/>
        </w:rPr>
        <w:instrText xml:space="preserve"> ADDIN NE.Ref.{48180562-FBDC-41CF-A171-2998F656F8AC}</w:instrText>
      </w:r>
      <w:r w:rsidRPr="009A25E6">
        <w:rPr>
          <w:rFonts w:ascii="Times New Roman" w:hAnsi="Times New Roman"/>
          <w:szCs w:val="21"/>
        </w:rPr>
        <w:fldChar w:fldCharType="separate"/>
      </w:r>
      <w:r w:rsidRPr="009A25E6">
        <w:rPr>
          <w:rFonts w:ascii="Times New Roman" w:hAnsi="Times New Roman"/>
          <w:kern w:val="0"/>
          <w:szCs w:val="21"/>
        </w:rPr>
        <w:t>（程虹</w:t>
      </w:r>
      <w:r w:rsidRPr="009A25E6">
        <w:rPr>
          <w:rFonts w:ascii="Times New Roman" w:hAnsi="Times New Roman" w:hint="eastAsia"/>
          <w:kern w:val="0"/>
          <w:szCs w:val="21"/>
        </w:rPr>
        <w:t>等</w:t>
      </w:r>
      <w:r w:rsidRPr="009A25E6">
        <w:rPr>
          <w:rFonts w:ascii="Times New Roman" w:hAnsi="Times New Roman"/>
          <w:kern w:val="0"/>
          <w:szCs w:val="21"/>
        </w:rPr>
        <w:t>, 2018</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，也有学者认为机器人主要通过产出规模的扩张增加了对劳动力的需求</w:t>
      </w:r>
      <w:r w:rsidRPr="009A25E6">
        <w:rPr>
          <w:rFonts w:ascii="Times New Roman" w:hAnsi="Times New Roman"/>
          <w:szCs w:val="21"/>
        </w:rPr>
        <w:fldChar w:fldCharType="begin"/>
      </w:r>
      <w:r w:rsidRPr="009A25E6">
        <w:rPr>
          <w:rFonts w:ascii="Times New Roman" w:hAnsi="Times New Roman"/>
          <w:szCs w:val="21"/>
        </w:rPr>
        <w:instrText xml:space="preserve"> ADDIN NE.Ref.{6A51B5EA-CB82-48D4-BEEE-BD6DB25324B4}</w:instrText>
      </w:r>
      <w:r w:rsidRPr="009A25E6">
        <w:rPr>
          <w:rFonts w:ascii="Times New Roman" w:hAnsi="Times New Roman"/>
          <w:szCs w:val="21"/>
        </w:rPr>
        <w:fldChar w:fldCharType="separate"/>
      </w:r>
      <w:r w:rsidRPr="009A25E6">
        <w:rPr>
          <w:rFonts w:ascii="Times New Roman" w:hAnsi="Times New Roman"/>
          <w:kern w:val="0"/>
          <w:szCs w:val="21"/>
        </w:rPr>
        <w:t>（李磊</w:t>
      </w:r>
      <w:r w:rsidRPr="009A25E6">
        <w:rPr>
          <w:rFonts w:ascii="Times New Roman" w:hAnsi="Times New Roman" w:hint="eastAsia"/>
          <w:kern w:val="0"/>
          <w:szCs w:val="21"/>
        </w:rPr>
        <w:t>等</w:t>
      </w:r>
      <w:r w:rsidRPr="009A25E6">
        <w:rPr>
          <w:rFonts w:ascii="Times New Roman" w:hAnsi="Times New Roman"/>
          <w:kern w:val="0"/>
          <w:szCs w:val="21"/>
        </w:rPr>
        <w:t>, 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。以往也有文章关注机器人对就业结构的影响，但主要集中在劳动力在产业部门间的流动</w:t>
      </w:r>
      <w:r w:rsidRPr="009A25E6">
        <w:rPr>
          <w:rFonts w:ascii="Times New Roman" w:hAnsi="Times New Roman"/>
          <w:szCs w:val="21"/>
        </w:rPr>
        <w:fldChar w:fldCharType="begin"/>
      </w:r>
      <w:r w:rsidRPr="009A25E6">
        <w:rPr>
          <w:rFonts w:ascii="Times New Roman" w:hAnsi="Times New Roman"/>
          <w:szCs w:val="21"/>
        </w:rPr>
        <w:instrText xml:space="preserve"> ADDIN NE.Ref.{9B5DCB50-F791-4694-981B-727F46DAAEB1}</w:instrText>
      </w:r>
      <w:r w:rsidRPr="009A25E6">
        <w:rPr>
          <w:rFonts w:ascii="Times New Roman" w:hAnsi="Times New Roman"/>
          <w:szCs w:val="21"/>
        </w:rPr>
        <w:fldChar w:fldCharType="separate"/>
      </w:r>
      <w:r w:rsidRPr="009A25E6">
        <w:rPr>
          <w:rFonts w:ascii="Times New Roman" w:hAnsi="Times New Roman"/>
          <w:kern w:val="0"/>
          <w:szCs w:val="21"/>
        </w:rPr>
        <w:t>（郭凯明</w:t>
      </w:r>
      <w:r w:rsidRPr="009A25E6">
        <w:rPr>
          <w:rFonts w:ascii="Times New Roman" w:hAnsi="Times New Roman"/>
          <w:kern w:val="0"/>
          <w:szCs w:val="21"/>
        </w:rPr>
        <w:t>, 2019</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。仅有部分国外研究关注机器人使用对非正规就业的影响</w:t>
      </w:r>
      <w:r w:rsidRPr="009A25E6">
        <w:rPr>
          <w:rFonts w:ascii="Times New Roman" w:hAnsi="Times New Roman"/>
        </w:rPr>
        <w:t>，如</w:t>
      </w:r>
      <w:r w:rsidRPr="009A25E6">
        <w:rPr>
          <w:rFonts w:ascii="Times New Roman" w:hAnsi="Times New Roman"/>
          <w:szCs w:val="21"/>
        </w:rPr>
        <w:fldChar w:fldCharType="begin"/>
      </w:r>
      <w:r w:rsidRPr="009A25E6">
        <w:rPr>
          <w:rFonts w:ascii="Times New Roman" w:hAnsi="Times New Roman"/>
          <w:szCs w:val="21"/>
        </w:rPr>
        <w:instrText xml:space="preserve"> ADDIN NE.Ref.{1F308C02-400B-4F30-9755-CE6F1017D56C}</w:instrText>
      </w:r>
      <w:r w:rsidRPr="009A25E6">
        <w:rPr>
          <w:rFonts w:ascii="Times New Roman" w:hAnsi="Times New Roman"/>
          <w:szCs w:val="21"/>
        </w:rPr>
        <w:fldChar w:fldCharType="separate"/>
      </w:r>
      <w:r w:rsidRPr="009A25E6">
        <w:rPr>
          <w:rFonts w:ascii="Times New Roman" w:hAnsi="Times New Roman"/>
          <w:kern w:val="0"/>
          <w:szCs w:val="21"/>
        </w:rPr>
        <w:t>Artuc et al</w:t>
      </w:r>
      <w:r w:rsidRPr="009A25E6">
        <w:rPr>
          <w:rFonts w:ascii="Times New Roman" w:hAnsi="Times New Roman" w:hint="eastAsia"/>
          <w:kern w:val="0"/>
          <w:szCs w:val="21"/>
        </w:rPr>
        <w:t>（</w:t>
      </w:r>
      <w:r w:rsidRPr="009A25E6">
        <w:rPr>
          <w:rFonts w:ascii="Times New Roman" w:hAnsi="Times New Roman"/>
          <w:kern w:val="0"/>
          <w:szCs w:val="21"/>
        </w:rPr>
        <w:t>2019</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发现墨西哥机器人密度上升增加了非正规就业在地区总就业中的占比。非正规就业是我国就业市场的重要组成部分，但其社会保障不健全，劳动者的合法权益得不到保障。关注机器人的使用对非正规就业的影响，一方面可以反映机器人使用对就业结构的影响，另一方面可以从就业形式的角度反映劳动者在受到技术冲击时福利情况的变化，为下一阶段提升劳动市场效率、保障劳动者权益提供借鉴。</w:t>
      </w:r>
    </w:p>
    <w:p w14:paraId="73E3E76A" w14:textId="515BF34E" w:rsidR="006E0ABF" w:rsidRPr="009A25E6" w:rsidRDefault="00000000">
      <w:pPr>
        <w:ind w:firstLineChars="200" w:firstLine="420"/>
        <w:rPr>
          <w:rFonts w:ascii="Times New Roman" w:hAnsi="Times New Roman"/>
          <w:szCs w:val="21"/>
        </w:rPr>
      </w:pPr>
      <w:r w:rsidRPr="009A25E6">
        <w:rPr>
          <w:rFonts w:ascii="Times New Roman" w:hAnsi="Times New Roman"/>
          <w:szCs w:val="21"/>
        </w:rPr>
        <w:t>本文使用中国家庭追踪调查（</w:t>
      </w:r>
      <w:r w:rsidRPr="009A25E6">
        <w:rPr>
          <w:rFonts w:ascii="Times New Roman" w:hAnsi="Times New Roman"/>
          <w:szCs w:val="21"/>
        </w:rPr>
        <w:t>CFPS</w:t>
      </w:r>
      <w:r w:rsidRPr="009A25E6">
        <w:rPr>
          <w:rFonts w:ascii="Times New Roman" w:hAnsi="Times New Roman"/>
          <w:szCs w:val="21"/>
        </w:rPr>
        <w:t>）的个体数据来分析机器人的增加对城镇劳动力就业形式的影响。本文研究发现机器人密度的增加显著提升了个体非正规就业的概率，这一结果在使用工具变量和进行稳健性检验后仍然成立。个体异质性的回归显示机器人使用对非正规就业的正面影响主要集中在男性、农业户口和受教育程度较低的群体；城市异质性的回归结果显示机器人对正规就业的</w:t>
      </w:r>
      <w:r w:rsidR="00D00C35" w:rsidRPr="009A25E6">
        <w:rPr>
          <w:rFonts w:ascii="Times New Roman" w:hAnsi="Times New Roman" w:hint="eastAsia"/>
          <w:szCs w:val="21"/>
        </w:rPr>
        <w:t>影响</w:t>
      </w:r>
      <w:r w:rsidRPr="009A25E6">
        <w:rPr>
          <w:rFonts w:ascii="Times New Roman" w:hAnsi="Times New Roman"/>
          <w:szCs w:val="21"/>
        </w:rPr>
        <w:t>主要发生在劳动力成本占比较高的城市。</w:t>
      </w:r>
      <w:r w:rsidR="006917DE" w:rsidRPr="009A25E6">
        <w:rPr>
          <w:rFonts w:ascii="Times New Roman" w:hAnsi="Times New Roman" w:hint="eastAsia"/>
          <w:szCs w:val="21"/>
        </w:rPr>
        <w:t>机制分析发现替代效应在</w:t>
      </w:r>
      <w:r w:rsidR="006446F8" w:rsidRPr="009A25E6">
        <w:rPr>
          <w:rFonts w:ascii="Times New Roman" w:hAnsi="Times New Roman" w:hint="eastAsia"/>
          <w:szCs w:val="21"/>
        </w:rPr>
        <w:t>机器人影响中</w:t>
      </w:r>
      <w:r w:rsidR="006917DE" w:rsidRPr="009A25E6">
        <w:rPr>
          <w:rFonts w:ascii="Times New Roman" w:hAnsi="Times New Roman" w:hint="eastAsia"/>
          <w:szCs w:val="21"/>
        </w:rPr>
        <w:t>发挥主要作用。</w:t>
      </w:r>
      <w:r w:rsidRPr="009A25E6">
        <w:rPr>
          <w:rFonts w:ascii="Times New Roman" w:hAnsi="Times New Roman"/>
          <w:szCs w:val="21"/>
        </w:rPr>
        <w:t>进一步的研究结果表明机器人的影响主要体现在</w:t>
      </w:r>
      <w:r w:rsidR="006B795E" w:rsidRPr="009A25E6">
        <w:rPr>
          <w:rFonts w:ascii="Times New Roman" w:hAnsi="Times New Roman" w:hint="eastAsia"/>
          <w:szCs w:val="21"/>
        </w:rPr>
        <w:t>拉低</w:t>
      </w:r>
      <w:r w:rsidR="007679A5" w:rsidRPr="009A25E6">
        <w:rPr>
          <w:rFonts w:ascii="Times New Roman" w:hAnsi="Times New Roman" w:hint="eastAsia"/>
          <w:szCs w:val="21"/>
        </w:rPr>
        <w:t>低</w:t>
      </w:r>
      <w:r w:rsidRPr="009A25E6">
        <w:rPr>
          <w:rFonts w:ascii="Times New Roman" w:hAnsi="Times New Roman"/>
          <w:szCs w:val="21"/>
        </w:rPr>
        <w:t>技能个体在大企业正规就业的概率，</w:t>
      </w:r>
      <w:r w:rsidR="00D11BFD" w:rsidRPr="009A25E6">
        <w:rPr>
          <w:rFonts w:ascii="Times New Roman" w:hAnsi="Times New Roman" w:hint="eastAsia"/>
          <w:szCs w:val="21"/>
        </w:rPr>
        <w:t>提升</w:t>
      </w:r>
      <w:r w:rsidRPr="009A25E6">
        <w:rPr>
          <w:rFonts w:ascii="Times New Roman" w:hAnsi="Times New Roman"/>
          <w:szCs w:val="21"/>
        </w:rPr>
        <w:t>其进行生存型创业</w:t>
      </w:r>
      <w:r w:rsidR="00D11BFD" w:rsidRPr="009A25E6">
        <w:rPr>
          <w:rFonts w:ascii="Times New Roman" w:hAnsi="Times New Roman" w:hint="eastAsia"/>
          <w:szCs w:val="21"/>
        </w:rPr>
        <w:t>的概率</w:t>
      </w:r>
      <w:r w:rsidRPr="009A25E6">
        <w:rPr>
          <w:rFonts w:ascii="Times New Roman" w:hAnsi="Times New Roman"/>
          <w:szCs w:val="21"/>
        </w:rPr>
        <w:t>，而由于机器使用提高了高技能个体工资，其机会型创业减少。从就业总量来讲，机器人密度增加并未显著改变劳动力是否就业的概率，但显著降低了非正规就业个体的工资，这反映出非正规就业可以起到就业的缓冲，但不能作为劳动者福利的屏障。</w:t>
      </w:r>
    </w:p>
    <w:p w14:paraId="33C393BD" w14:textId="6A24C42F" w:rsidR="003F4993" w:rsidRPr="009A25E6" w:rsidRDefault="00B12672" w:rsidP="003F4993">
      <w:pPr>
        <w:ind w:firstLineChars="200" w:firstLine="420"/>
        <w:rPr>
          <w:rFonts w:ascii="Times New Roman" w:hAnsi="Times New Roman"/>
          <w:bCs/>
        </w:rPr>
      </w:pPr>
      <w:r w:rsidRPr="009A25E6">
        <w:rPr>
          <w:rFonts w:ascii="Times New Roman" w:hAnsi="Times New Roman"/>
          <w:szCs w:val="22"/>
          <w:lang w:bidi="ar"/>
        </w:rPr>
        <w:t>本文的边际贡献包括以下几点：（</w:t>
      </w:r>
      <w:r w:rsidRPr="009A25E6">
        <w:rPr>
          <w:rFonts w:ascii="Times New Roman" w:hAnsi="Times New Roman"/>
          <w:szCs w:val="22"/>
          <w:lang w:bidi="ar"/>
        </w:rPr>
        <w:t>1</w:t>
      </w:r>
      <w:r w:rsidRPr="009A25E6">
        <w:rPr>
          <w:rFonts w:ascii="Times New Roman" w:hAnsi="Times New Roman"/>
          <w:szCs w:val="22"/>
          <w:lang w:bidi="ar"/>
        </w:rPr>
        <w:t>）已有研究往往从总量上分析机器人对非正规就业的影响，关注个体失业与否，而非正规就业下个体虽然未面临失业，但其工作的稳定性、社会保障等要逊于正规就业者，从这一视角出发进行分析可以衍生出机器人对劳动者就业福利影响的思考，拓展已有研究视角。同时在进一步研究中本文考虑了自雇和非正规受雇这两类非正规就业渠道形成机制的不同，丰富机器人使用下劳动者谋求就业机会的相关细节；（</w:t>
      </w:r>
      <w:r w:rsidRPr="009A25E6">
        <w:rPr>
          <w:rFonts w:ascii="Times New Roman" w:hAnsi="Times New Roman"/>
          <w:szCs w:val="22"/>
          <w:lang w:bidi="ar"/>
        </w:rPr>
        <w:t>2</w:t>
      </w:r>
      <w:r w:rsidRPr="009A25E6">
        <w:rPr>
          <w:rFonts w:ascii="Times New Roman" w:hAnsi="Times New Roman"/>
          <w:szCs w:val="22"/>
          <w:lang w:bidi="ar"/>
        </w:rPr>
        <w:t>）基于</w:t>
      </w:r>
      <w:r w:rsidR="004A4301" w:rsidRPr="009A25E6">
        <w:rPr>
          <w:rFonts w:ascii="Times New Roman" w:hAnsi="Times New Roman"/>
          <w:szCs w:val="22"/>
          <w:lang w:bidi="ar"/>
        </w:rPr>
        <w:fldChar w:fldCharType="begin"/>
      </w:r>
      <w:r w:rsidR="004A4301" w:rsidRPr="009A25E6">
        <w:rPr>
          <w:rFonts w:ascii="Times New Roman" w:hAnsi="Times New Roman"/>
          <w:szCs w:val="22"/>
          <w:lang w:bidi="ar"/>
        </w:rPr>
        <w:instrText xml:space="preserve"> ADDIN NE.Ref.{65DC59E1-1C19-48E4-AE92-4E14EFA063C1}</w:instrText>
      </w:r>
      <w:r w:rsidR="004A4301" w:rsidRPr="009A25E6">
        <w:rPr>
          <w:rFonts w:ascii="Times New Roman" w:hAnsi="Times New Roman"/>
          <w:szCs w:val="22"/>
          <w:lang w:bidi="ar"/>
        </w:rPr>
        <w:fldChar w:fldCharType="separate"/>
      </w:r>
      <w:r w:rsidR="004A4301" w:rsidRPr="009A25E6">
        <w:rPr>
          <w:rFonts w:ascii="Times New Roman" w:hAnsi="Times New Roman"/>
          <w:szCs w:val="22"/>
          <w:lang w:bidi="ar"/>
        </w:rPr>
        <w:t>Acemoglu and Restrepo</w:t>
      </w:r>
      <w:r w:rsidR="004A4301" w:rsidRPr="009A25E6">
        <w:rPr>
          <w:rFonts w:ascii="Times New Roman" w:hAnsi="Times New Roman"/>
          <w:szCs w:val="22"/>
          <w:lang w:bidi="ar"/>
        </w:rPr>
        <w:t>（</w:t>
      </w:r>
      <w:r w:rsidR="004A4301" w:rsidRPr="009A25E6">
        <w:rPr>
          <w:rFonts w:ascii="Times New Roman" w:hAnsi="Times New Roman"/>
          <w:szCs w:val="22"/>
          <w:lang w:bidi="ar"/>
        </w:rPr>
        <w:t>2019</w:t>
      </w:r>
      <w:r w:rsidR="004A4301" w:rsidRPr="009A25E6">
        <w:rPr>
          <w:rFonts w:ascii="Times New Roman" w:hAnsi="Times New Roman"/>
          <w:szCs w:val="22"/>
          <w:lang w:bidi="ar"/>
        </w:rPr>
        <w:t>）</w:t>
      </w:r>
      <w:r w:rsidR="004A4301" w:rsidRPr="009A25E6">
        <w:rPr>
          <w:rFonts w:ascii="Times New Roman" w:hAnsi="Times New Roman"/>
          <w:szCs w:val="22"/>
          <w:lang w:bidi="ar"/>
        </w:rPr>
        <w:fldChar w:fldCharType="end"/>
      </w:r>
      <w:r w:rsidRPr="009A25E6">
        <w:rPr>
          <w:rFonts w:ascii="Times New Roman" w:hAnsi="Times New Roman"/>
          <w:szCs w:val="22"/>
          <w:lang w:bidi="ar"/>
        </w:rPr>
        <w:t>的框架和非正规就业的形成机理和事实特征，本文从替代效应、生产率效应、结构效应角度讨论了机器人对非正规就业的影响机制</w:t>
      </w:r>
      <w:r w:rsidR="008719F2">
        <w:rPr>
          <w:rFonts w:ascii="Times New Roman" w:hAnsi="Times New Roman" w:hint="eastAsia"/>
          <w:szCs w:val="22"/>
          <w:lang w:bidi="ar"/>
        </w:rPr>
        <w:t>。</w:t>
      </w:r>
      <w:r w:rsidRPr="009A25E6">
        <w:rPr>
          <w:rFonts w:ascii="Times New Roman" w:hAnsi="Times New Roman"/>
          <w:szCs w:val="22"/>
          <w:lang w:bidi="ar"/>
        </w:rPr>
        <w:t>通过实证加以</w:t>
      </w:r>
      <w:r w:rsidRPr="009A25E6">
        <w:rPr>
          <w:rFonts w:ascii="Times New Roman" w:hAnsi="Times New Roman"/>
          <w:szCs w:val="22"/>
          <w:lang w:bidi="ar"/>
        </w:rPr>
        <w:lastRenderedPageBreak/>
        <w:t>验证</w:t>
      </w:r>
      <w:r w:rsidR="008719F2">
        <w:rPr>
          <w:rFonts w:ascii="Times New Roman" w:hAnsi="Times New Roman" w:hint="eastAsia"/>
          <w:szCs w:val="22"/>
          <w:lang w:bidi="ar"/>
        </w:rPr>
        <w:t>，</w:t>
      </w:r>
      <w:r w:rsidRPr="009A25E6">
        <w:rPr>
          <w:rFonts w:ascii="Times New Roman" w:hAnsi="Times New Roman"/>
          <w:szCs w:val="22"/>
          <w:lang w:bidi="ar"/>
        </w:rPr>
        <w:t>我们发现替代效应是当前机器人影响非正规就业的主要机制，生产率效应和结构效应的影响并不显著，发挥生产率效应、做好产业结构调整应成为下一段就业工作的重点。</w:t>
      </w:r>
      <w:r w:rsidR="003F4993" w:rsidRPr="009A25E6">
        <w:rPr>
          <w:rFonts w:ascii="Times New Roman" w:hAnsi="Times New Roman" w:hint="eastAsia"/>
          <w:szCs w:val="22"/>
          <w:lang w:bidi="ar"/>
        </w:rPr>
        <w:t>（</w:t>
      </w:r>
      <w:r w:rsidR="003F4993" w:rsidRPr="009A25E6">
        <w:rPr>
          <w:rFonts w:ascii="Times New Roman" w:hAnsi="Times New Roman" w:hint="eastAsia"/>
          <w:szCs w:val="22"/>
          <w:lang w:bidi="ar"/>
        </w:rPr>
        <w:t>3</w:t>
      </w:r>
      <w:r w:rsidR="003F4993" w:rsidRPr="009A25E6">
        <w:rPr>
          <w:rFonts w:ascii="Times New Roman" w:hAnsi="Times New Roman" w:hint="eastAsia"/>
          <w:szCs w:val="22"/>
          <w:lang w:bidi="ar"/>
        </w:rPr>
        <w:t>）本文整理了各地推出相关机器人补贴政策的时间作为核心解释变量的工具变量，丰富了关于机器人密度内生性问题的处理方式。</w:t>
      </w:r>
    </w:p>
    <w:p w14:paraId="55C79B36" w14:textId="76AF3BEE" w:rsidR="006E0ABF" w:rsidRPr="009A25E6" w:rsidRDefault="00000000">
      <w:pPr>
        <w:ind w:firstLineChars="200" w:firstLine="420"/>
        <w:rPr>
          <w:rFonts w:ascii="Times New Roman" w:hAnsi="Times New Roman"/>
          <w:szCs w:val="21"/>
        </w:rPr>
      </w:pPr>
      <w:r w:rsidRPr="009A25E6">
        <w:rPr>
          <w:rFonts w:ascii="Times New Roman" w:hAnsi="Times New Roman"/>
          <w:szCs w:val="21"/>
        </w:rPr>
        <w:t>文章的结构安排如下：第二部分对已有文献进行回顾并提出假说，第三部分介绍了文章的数据和实证策略，第四部分是本文的实证结果与分析，第五部分是文章的进一步研究，第六部分为结论和政策建议。</w:t>
      </w:r>
    </w:p>
    <w:p w14:paraId="659A3763" w14:textId="77777777" w:rsidR="006E0ABF" w:rsidRPr="009A25E6" w:rsidRDefault="006E0ABF">
      <w:pPr>
        <w:ind w:firstLineChars="200" w:firstLine="420"/>
        <w:rPr>
          <w:rFonts w:ascii="Times New Roman" w:hAnsi="Times New Roman"/>
          <w:szCs w:val="21"/>
        </w:rPr>
      </w:pPr>
    </w:p>
    <w:p w14:paraId="684BC9D2" w14:textId="77777777" w:rsidR="006E0ABF" w:rsidRPr="00025F26" w:rsidRDefault="00000000" w:rsidP="00025F26">
      <w:pPr>
        <w:jc w:val="center"/>
        <w:rPr>
          <w:rFonts w:ascii="黑体" w:eastAsia="黑体" w:hAnsi="黑体"/>
          <w:sz w:val="28"/>
          <w:szCs w:val="28"/>
        </w:rPr>
      </w:pPr>
      <w:r w:rsidRPr="00025F26">
        <w:rPr>
          <w:rFonts w:ascii="黑体" w:eastAsia="黑体" w:hAnsi="黑体"/>
          <w:sz w:val="28"/>
          <w:szCs w:val="28"/>
        </w:rPr>
        <w:t>二、文献综述和假说提出</w:t>
      </w:r>
    </w:p>
    <w:p w14:paraId="3E8A7CF8" w14:textId="77777777" w:rsidR="006E0ABF" w:rsidRPr="009A25E6" w:rsidRDefault="006E0ABF">
      <w:pPr>
        <w:ind w:firstLineChars="200" w:firstLine="420"/>
        <w:rPr>
          <w:rFonts w:ascii="Times New Roman" w:hAnsi="Times New Roman"/>
        </w:rPr>
      </w:pPr>
    </w:p>
    <w:p w14:paraId="61E8FD59" w14:textId="77777777" w:rsidR="006E0ABF" w:rsidRPr="009A25E6" w:rsidRDefault="00000000">
      <w:pPr>
        <w:ind w:firstLineChars="200" w:firstLine="420"/>
        <w:rPr>
          <w:rFonts w:ascii="Times New Roman" w:hAnsi="Times New Roman"/>
        </w:rPr>
      </w:pPr>
      <w:r w:rsidRPr="009A25E6">
        <w:rPr>
          <w:rFonts w:ascii="Times New Roman" w:hAnsi="Times New Roman"/>
        </w:rPr>
        <w:t>本部分首先回顾了自动化对就业影响的相关文献，随后阐述了非正规就业的定义及分类，最后分析机器人对非正规就业的影响并提出假说。</w:t>
      </w:r>
    </w:p>
    <w:p w14:paraId="424C3592" w14:textId="77777777" w:rsidR="006E0ABF" w:rsidRPr="00025F26" w:rsidRDefault="00000000" w:rsidP="00025F26">
      <w:pPr>
        <w:ind w:firstLine="420"/>
        <w:rPr>
          <w:rFonts w:ascii="黑体" w:eastAsia="黑体" w:hAnsi="黑体"/>
        </w:rPr>
      </w:pPr>
      <w:r w:rsidRPr="00025F26">
        <w:rPr>
          <w:rFonts w:ascii="黑体" w:eastAsia="黑体" w:hAnsi="黑体"/>
        </w:rPr>
        <w:t>（一）自动化对就业的影响</w:t>
      </w:r>
    </w:p>
    <w:p w14:paraId="00AFEDA5" w14:textId="203556F8"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自动化对就业总量和就业结构的影响是学者们研究的热点</w:t>
      </w:r>
      <w:r w:rsidRPr="009A25E6">
        <w:rPr>
          <w:rFonts w:ascii="Times New Roman" w:hAnsi="Times New Roman"/>
          <w:szCs w:val="21"/>
        </w:rPr>
        <w:fldChar w:fldCharType="begin"/>
      </w:r>
      <w:r w:rsidRPr="009A25E6">
        <w:rPr>
          <w:rFonts w:ascii="Times New Roman" w:hAnsi="Times New Roman"/>
          <w:szCs w:val="21"/>
        </w:rPr>
        <w:instrText xml:space="preserve"> ADDIN NE.Ref.{02EA48AC-DEC4-4512-A7DE-9BC27A9AD014}</w:instrText>
      </w:r>
      <w:r w:rsidRPr="009A25E6">
        <w:rPr>
          <w:rFonts w:ascii="Times New Roman" w:hAnsi="Times New Roman"/>
          <w:szCs w:val="21"/>
        </w:rPr>
        <w:fldChar w:fldCharType="separate"/>
      </w:r>
      <w:r w:rsidRPr="009A25E6">
        <w:rPr>
          <w:rFonts w:ascii="Times New Roman" w:hAnsi="Times New Roman"/>
          <w:kern w:val="0"/>
          <w:szCs w:val="21"/>
        </w:rPr>
        <w:t>（曹静</w:t>
      </w:r>
      <w:r w:rsidRPr="009A25E6">
        <w:rPr>
          <w:rFonts w:ascii="Times New Roman" w:hAnsi="Times New Roman" w:hint="eastAsia"/>
          <w:kern w:val="0"/>
          <w:szCs w:val="21"/>
        </w:rPr>
        <w:t>、</w:t>
      </w:r>
      <w:r w:rsidRPr="009A25E6">
        <w:rPr>
          <w:rFonts w:ascii="Times New Roman" w:hAnsi="Times New Roman"/>
          <w:kern w:val="0"/>
          <w:szCs w:val="21"/>
        </w:rPr>
        <w:t>周亚林，</w:t>
      </w:r>
      <w:r w:rsidRPr="009A25E6">
        <w:rPr>
          <w:rFonts w:ascii="Times New Roman" w:hAnsi="Times New Roman"/>
          <w:kern w:val="0"/>
          <w:szCs w:val="21"/>
        </w:rPr>
        <w:t xml:space="preserve">2018; </w:t>
      </w:r>
      <w:r w:rsidRPr="009A25E6">
        <w:rPr>
          <w:rFonts w:ascii="Times New Roman" w:hAnsi="Times New Roman"/>
          <w:kern w:val="0"/>
          <w:szCs w:val="21"/>
        </w:rPr>
        <w:t>王军</w:t>
      </w:r>
      <w:r w:rsidRPr="009A25E6">
        <w:rPr>
          <w:rFonts w:ascii="Times New Roman" w:hAnsi="Times New Roman" w:hint="eastAsia"/>
          <w:kern w:val="0"/>
          <w:szCs w:val="21"/>
        </w:rPr>
        <w:t>、</w:t>
      </w:r>
      <w:r w:rsidRPr="009A25E6">
        <w:rPr>
          <w:rFonts w:ascii="Times New Roman" w:hAnsi="Times New Roman"/>
          <w:kern w:val="0"/>
          <w:szCs w:val="21"/>
        </w:rPr>
        <w:t>常红，</w:t>
      </w:r>
      <w:r w:rsidRPr="009A25E6">
        <w:rPr>
          <w:rFonts w:ascii="Times New Roman" w:hAnsi="Times New Roman"/>
          <w:kern w:val="0"/>
          <w:szCs w:val="21"/>
        </w:rPr>
        <w:t>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。就业总量方面，</w:t>
      </w:r>
      <w:r w:rsidRPr="009A25E6">
        <w:rPr>
          <w:rFonts w:ascii="Times New Roman" w:hAnsi="Times New Roman"/>
          <w:szCs w:val="21"/>
        </w:rPr>
        <w:fldChar w:fldCharType="begin"/>
      </w:r>
      <w:r w:rsidRPr="009A25E6">
        <w:rPr>
          <w:rFonts w:ascii="Times New Roman" w:hAnsi="Times New Roman"/>
          <w:szCs w:val="21"/>
        </w:rPr>
        <w:instrText xml:space="preserve"> ADDIN NE.Ref.{796D60BF-2E3E-4FCA-8429-81EE248DE23B}</w:instrText>
      </w:r>
      <w:r w:rsidRPr="009A25E6">
        <w:rPr>
          <w:rFonts w:ascii="Times New Roman" w:hAnsi="Times New Roman"/>
          <w:szCs w:val="21"/>
        </w:rPr>
        <w:fldChar w:fldCharType="separate"/>
      </w:r>
      <w:r w:rsidRPr="009A25E6">
        <w:rPr>
          <w:rFonts w:ascii="Times New Roman" w:hAnsi="Times New Roman"/>
          <w:kern w:val="0"/>
          <w:szCs w:val="21"/>
        </w:rPr>
        <w:t>Acemoglu &amp; Restrepo</w:t>
      </w:r>
      <w:r w:rsidRPr="009A25E6">
        <w:rPr>
          <w:rFonts w:ascii="Times New Roman" w:hAnsi="Times New Roman" w:hint="eastAsia"/>
          <w:kern w:val="0"/>
          <w:szCs w:val="21"/>
        </w:rPr>
        <w:t>（</w:t>
      </w:r>
      <w:r w:rsidRPr="009A25E6">
        <w:rPr>
          <w:rFonts w:ascii="Times New Roman" w:hAnsi="Times New Roman"/>
          <w:kern w:val="0"/>
          <w:szCs w:val="21"/>
        </w:rPr>
        <w:t>20</w:t>
      </w:r>
      <w:r w:rsidR="00D65481" w:rsidRPr="009A25E6">
        <w:rPr>
          <w:rFonts w:ascii="Times New Roman" w:hAnsi="Times New Roman"/>
          <w:kern w:val="0"/>
          <w:szCs w:val="21"/>
        </w:rPr>
        <w:t>19</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将自动化对就业的影响归纳为：替代效应，生产率效应和结构效应。</w:t>
      </w:r>
      <w:bookmarkStart w:id="1" w:name="_Hlk114770332"/>
      <w:r w:rsidRPr="009A25E6">
        <w:rPr>
          <w:rFonts w:ascii="Times New Roman" w:hAnsi="Times New Roman"/>
          <w:szCs w:val="21"/>
        </w:rPr>
        <w:t>替代效应表现在机器的使用替代了常规性的生产劳动，劳动需求</w:t>
      </w:r>
      <w:bookmarkEnd w:id="1"/>
      <w:r w:rsidR="00B173E8" w:rsidRPr="009A25E6">
        <w:rPr>
          <w:rFonts w:ascii="Times New Roman" w:hAnsi="Times New Roman" w:hint="eastAsia"/>
          <w:szCs w:val="21"/>
        </w:rPr>
        <w:t>降低</w:t>
      </w:r>
      <w:r w:rsidRPr="009A25E6">
        <w:rPr>
          <w:rFonts w:ascii="Times New Roman" w:hAnsi="Times New Roman"/>
          <w:szCs w:val="21"/>
        </w:rPr>
        <w:t>；生产率效应体现在自动化使得企业生产效率提升，企业的生产规模增加，增加了对不能被机器替代的劳动力的需求；结构效应体现在自动化导致劳动力在部门之间的重新配置。自动化对劳动力影响的总效应取决于三种效应的叠加。目前学术界对机器人的影响方向并没有定论。已有不少研究发现机器人的使用对就业的冲击表现为净替代效应：从机器与劳动力互为替代品的角度出发，</w:t>
      </w:r>
      <w:r w:rsidRPr="009A25E6">
        <w:rPr>
          <w:rFonts w:ascii="Times New Roman" w:hAnsi="Times New Roman"/>
          <w:szCs w:val="21"/>
        </w:rPr>
        <w:fldChar w:fldCharType="begin"/>
      </w:r>
      <w:r w:rsidRPr="009A25E6">
        <w:rPr>
          <w:rFonts w:ascii="Times New Roman" w:hAnsi="Times New Roman"/>
          <w:szCs w:val="21"/>
        </w:rPr>
        <w:instrText xml:space="preserve"> ADDIN NE.Ref.{F88D6B6A-3BF0-4BD3-A857-E9C4C2FB1A5D}</w:instrText>
      </w:r>
      <w:r w:rsidRPr="009A25E6">
        <w:rPr>
          <w:rFonts w:ascii="Times New Roman" w:hAnsi="Times New Roman"/>
          <w:szCs w:val="21"/>
        </w:rPr>
        <w:fldChar w:fldCharType="separate"/>
      </w:r>
      <w:r w:rsidRPr="009A25E6">
        <w:rPr>
          <w:rFonts w:ascii="Times New Roman" w:hAnsi="Times New Roman"/>
          <w:kern w:val="0"/>
          <w:szCs w:val="21"/>
        </w:rPr>
        <w:t>Acemoglu &amp; Restrepo</w:t>
      </w:r>
      <w:r w:rsidRPr="009A25E6">
        <w:rPr>
          <w:rFonts w:ascii="Times New Roman" w:hAnsi="Times New Roman" w:hint="eastAsia"/>
          <w:kern w:val="0"/>
          <w:szCs w:val="21"/>
        </w:rPr>
        <w:t>（</w:t>
      </w:r>
      <w:r w:rsidRPr="009A25E6">
        <w:rPr>
          <w:rFonts w:ascii="Times New Roman" w:hAnsi="Times New Roman"/>
          <w:kern w:val="0"/>
          <w:szCs w:val="21"/>
        </w:rPr>
        <w:t>20</w:t>
      </w:r>
      <w:r w:rsidR="00D65481" w:rsidRPr="009A25E6">
        <w:rPr>
          <w:rFonts w:ascii="Times New Roman" w:hAnsi="Times New Roman"/>
          <w:kern w:val="0"/>
          <w:szCs w:val="21"/>
        </w:rPr>
        <w:t>20</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使用美国</w:t>
      </w:r>
      <w:r w:rsidRPr="009A25E6">
        <w:rPr>
          <w:rFonts w:ascii="Times New Roman" w:hAnsi="Times New Roman"/>
          <w:szCs w:val="21"/>
        </w:rPr>
        <w:t>1990-2007</w:t>
      </w:r>
      <w:r w:rsidRPr="009A25E6">
        <w:rPr>
          <w:rFonts w:ascii="Times New Roman" w:hAnsi="Times New Roman"/>
          <w:szCs w:val="21"/>
        </w:rPr>
        <w:t>年各地区的数据论证了机器人的使用会降低地区就业率和劳动力工资水平；使用中国企业</w:t>
      </w:r>
      <w:r w:rsidRPr="009A25E6">
        <w:rPr>
          <w:rFonts w:ascii="Times New Roman" w:hAnsi="Times New Roman"/>
          <w:szCs w:val="21"/>
        </w:rPr>
        <w:t>—</w:t>
      </w:r>
      <w:r w:rsidRPr="009A25E6">
        <w:rPr>
          <w:rFonts w:ascii="Times New Roman" w:hAnsi="Times New Roman"/>
          <w:szCs w:val="21"/>
        </w:rPr>
        <w:t>劳动力匹配调查（</w:t>
      </w:r>
      <w:r w:rsidRPr="009A25E6">
        <w:rPr>
          <w:rFonts w:ascii="Times New Roman" w:hAnsi="Times New Roman"/>
          <w:szCs w:val="21"/>
        </w:rPr>
        <w:t>CEES</w:t>
      </w:r>
      <w:r w:rsidRPr="009A25E6">
        <w:rPr>
          <w:rFonts w:ascii="Times New Roman" w:hAnsi="Times New Roman"/>
          <w:szCs w:val="21"/>
        </w:rPr>
        <w:t>）数据，</w:t>
      </w:r>
      <w:r w:rsidRPr="009A25E6">
        <w:rPr>
          <w:rFonts w:ascii="Times New Roman" w:hAnsi="Times New Roman"/>
          <w:szCs w:val="21"/>
        </w:rPr>
        <w:fldChar w:fldCharType="begin"/>
      </w:r>
      <w:r w:rsidRPr="009A25E6">
        <w:rPr>
          <w:rFonts w:ascii="Times New Roman" w:hAnsi="Times New Roman"/>
          <w:szCs w:val="21"/>
        </w:rPr>
        <w:instrText xml:space="preserve"> ADDIN NE.Ref.{8749496D-DDDD-4786-9DD3-DE36DC1F599F}</w:instrText>
      </w:r>
      <w:r w:rsidRPr="009A25E6">
        <w:rPr>
          <w:rFonts w:ascii="Times New Roman" w:hAnsi="Times New Roman"/>
          <w:szCs w:val="21"/>
        </w:rPr>
        <w:fldChar w:fldCharType="separate"/>
      </w:r>
      <w:r w:rsidRPr="009A25E6">
        <w:rPr>
          <w:rFonts w:ascii="Times New Roman" w:hAnsi="Times New Roman"/>
          <w:kern w:val="0"/>
          <w:szCs w:val="21"/>
        </w:rPr>
        <w:t>程虹</w:t>
      </w:r>
      <w:r w:rsidRPr="009A25E6">
        <w:rPr>
          <w:rFonts w:ascii="Times New Roman" w:hAnsi="Times New Roman" w:hint="eastAsia"/>
          <w:kern w:val="0"/>
          <w:szCs w:val="21"/>
        </w:rPr>
        <w:t>等（</w:t>
      </w:r>
      <w:r w:rsidRPr="009A25E6">
        <w:rPr>
          <w:rFonts w:ascii="Times New Roman" w:hAnsi="Times New Roman"/>
          <w:kern w:val="0"/>
          <w:szCs w:val="21"/>
        </w:rPr>
        <w:t>2018</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发现机器人对我国劳动力整体的替代效应为</w:t>
      </w:r>
      <w:r w:rsidRPr="009A25E6">
        <w:rPr>
          <w:rFonts w:ascii="Times New Roman" w:hAnsi="Times New Roman"/>
          <w:szCs w:val="21"/>
        </w:rPr>
        <w:t>0.3%</w:t>
      </w:r>
      <w:r w:rsidRPr="009A25E6">
        <w:rPr>
          <w:rFonts w:ascii="Times New Roman" w:hAnsi="Times New Roman"/>
          <w:szCs w:val="21"/>
        </w:rPr>
        <w:t>，并预测到</w:t>
      </w:r>
      <w:r w:rsidRPr="009A25E6">
        <w:rPr>
          <w:rFonts w:ascii="Times New Roman" w:hAnsi="Times New Roman"/>
          <w:szCs w:val="21"/>
        </w:rPr>
        <w:t>2025</w:t>
      </w:r>
      <w:r w:rsidRPr="009A25E6">
        <w:rPr>
          <w:rFonts w:ascii="Times New Roman" w:hAnsi="Times New Roman"/>
          <w:szCs w:val="21"/>
        </w:rPr>
        <w:t>年这一数字将攀升至</w:t>
      </w:r>
      <w:r w:rsidRPr="009A25E6">
        <w:rPr>
          <w:rFonts w:ascii="Times New Roman" w:hAnsi="Times New Roman"/>
          <w:szCs w:val="21"/>
        </w:rPr>
        <w:t>4.7%</w:t>
      </w:r>
      <w:r w:rsidR="00F46BEB" w:rsidRPr="009A25E6">
        <w:rPr>
          <w:rFonts w:ascii="Times New Roman" w:hAnsi="Times New Roman" w:hint="eastAsia"/>
          <w:szCs w:val="21"/>
        </w:rPr>
        <w:t>；</w:t>
      </w:r>
      <w:bookmarkStart w:id="2" w:name="_Hlk116029768"/>
      <w:r w:rsidR="00674C31" w:rsidRPr="009A25E6">
        <w:rPr>
          <w:rFonts w:ascii="Times New Roman" w:hAnsi="Times New Roman"/>
          <w:szCs w:val="21"/>
        </w:rPr>
        <w:fldChar w:fldCharType="begin"/>
      </w:r>
      <w:r w:rsidR="00674C31" w:rsidRPr="009A25E6">
        <w:rPr>
          <w:rFonts w:ascii="Times New Roman" w:hAnsi="Times New Roman"/>
          <w:szCs w:val="21"/>
        </w:rPr>
        <w:instrText xml:space="preserve"> ADDIN NE.Ref.{DBFE61BD-6E5E-492E-84A2-F32E965480AD}</w:instrText>
      </w:r>
      <w:r w:rsidR="00674C31" w:rsidRPr="009A25E6">
        <w:rPr>
          <w:rFonts w:ascii="Times New Roman" w:hAnsi="Times New Roman"/>
          <w:szCs w:val="21"/>
        </w:rPr>
        <w:fldChar w:fldCharType="separate"/>
      </w:r>
      <w:r w:rsidR="00674C31" w:rsidRPr="009A25E6">
        <w:rPr>
          <w:rFonts w:ascii="Times New Roman" w:hAnsi="Times New Roman"/>
          <w:kern w:val="0"/>
          <w:szCs w:val="21"/>
        </w:rPr>
        <w:t>王永钦和董雯</w:t>
      </w:r>
      <w:r w:rsidR="00674C31" w:rsidRPr="009A25E6">
        <w:rPr>
          <w:rFonts w:ascii="Times New Roman" w:hAnsi="Times New Roman" w:hint="eastAsia"/>
          <w:kern w:val="0"/>
          <w:szCs w:val="21"/>
        </w:rPr>
        <w:t>（</w:t>
      </w:r>
      <w:r w:rsidR="00674C31" w:rsidRPr="009A25E6">
        <w:rPr>
          <w:rFonts w:ascii="Times New Roman" w:hAnsi="Times New Roman"/>
          <w:kern w:val="0"/>
          <w:szCs w:val="21"/>
        </w:rPr>
        <w:t>2020</w:t>
      </w:r>
      <w:r w:rsidR="00674C31" w:rsidRPr="009A25E6">
        <w:rPr>
          <w:rFonts w:ascii="Times New Roman" w:hAnsi="Times New Roman" w:hint="eastAsia"/>
          <w:kern w:val="0"/>
          <w:szCs w:val="21"/>
        </w:rPr>
        <w:t>）</w:t>
      </w:r>
      <w:r w:rsidR="00674C31" w:rsidRPr="009A25E6">
        <w:rPr>
          <w:rFonts w:ascii="Times New Roman" w:hAnsi="Times New Roman"/>
          <w:szCs w:val="21"/>
        </w:rPr>
        <w:fldChar w:fldCharType="end"/>
      </w:r>
      <w:bookmarkEnd w:id="2"/>
      <w:r w:rsidR="00F46BEB" w:rsidRPr="009A25E6">
        <w:rPr>
          <w:rFonts w:ascii="Times New Roman" w:hAnsi="Times New Roman" w:hint="eastAsia"/>
          <w:szCs w:val="21"/>
        </w:rPr>
        <w:t>使用我国上市公司数据发现机器人渗透度每增加</w:t>
      </w:r>
      <w:r w:rsidR="00F46BEB" w:rsidRPr="009A25E6">
        <w:rPr>
          <w:rFonts w:ascii="Times New Roman" w:hAnsi="Times New Roman"/>
          <w:szCs w:val="21"/>
        </w:rPr>
        <w:t>1%</w:t>
      </w:r>
      <w:r w:rsidR="00F46BEB" w:rsidRPr="009A25E6">
        <w:rPr>
          <w:rFonts w:ascii="Times New Roman" w:hAnsi="Times New Roman" w:hint="eastAsia"/>
          <w:szCs w:val="21"/>
        </w:rPr>
        <w:t>，企业的劳动力需求下降</w:t>
      </w:r>
      <w:r w:rsidR="00F46BEB" w:rsidRPr="009A25E6">
        <w:rPr>
          <w:rFonts w:ascii="Times New Roman" w:hAnsi="Times New Roman"/>
          <w:szCs w:val="21"/>
        </w:rPr>
        <w:t>0.18%</w:t>
      </w:r>
      <w:r w:rsidR="001A69A1">
        <w:rPr>
          <w:rFonts w:ascii="Times New Roman" w:hAnsi="Times New Roman" w:hint="eastAsia"/>
          <w:szCs w:val="21"/>
        </w:rPr>
        <w:t>。</w:t>
      </w:r>
      <w:r w:rsidRPr="009A25E6">
        <w:rPr>
          <w:rFonts w:ascii="Times New Roman" w:hAnsi="Times New Roman"/>
          <w:szCs w:val="21"/>
        </w:rPr>
        <w:t>但也有研究发现机器人的生产率效应起到了主导作用，如</w:t>
      </w:r>
      <w:r w:rsidRPr="009A25E6">
        <w:rPr>
          <w:rFonts w:ascii="Times New Roman" w:hAnsi="Times New Roman"/>
          <w:szCs w:val="21"/>
        </w:rPr>
        <w:fldChar w:fldCharType="begin"/>
      </w:r>
      <w:r w:rsidRPr="009A25E6">
        <w:rPr>
          <w:rFonts w:ascii="Times New Roman" w:hAnsi="Times New Roman"/>
          <w:szCs w:val="21"/>
        </w:rPr>
        <w:instrText xml:space="preserve"> ADDIN NE.Ref.{D8F7883A-2ABA-4143-80ED-820814E95DAC}</w:instrText>
      </w:r>
      <w:r w:rsidRPr="009A25E6">
        <w:rPr>
          <w:rFonts w:ascii="Times New Roman" w:hAnsi="Times New Roman"/>
          <w:szCs w:val="21"/>
        </w:rPr>
        <w:fldChar w:fldCharType="separate"/>
      </w:r>
      <w:r w:rsidRPr="009A25E6">
        <w:rPr>
          <w:rFonts w:ascii="Times New Roman" w:hAnsi="Times New Roman"/>
          <w:kern w:val="0"/>
          <w:szCs w:val="21"/>
        </w:rPr>
        <w:t>李磊</w:t>
      </w:r>
      <w:r w:rsidRPr="009A25E6">
        <w:rPr>
          <w:rFonts w:ascii="Times New Roman" w:hAnsi="Times New Roman" w:hint="eastAsia"/>
          <w:kern w:val="0"/>
          <w:szCs w:val="21"/>
        </w:rPr>
        <w:t>等（</w:t>
      </w:r>
      <w:r w:rsidRPr="009A25E6">
        <w:rPr>
          <w:rFonts w:ascii="Times New Roman" w:hAnsi="Times New Roman"/>
          <w:kern w:val="0"/>
          <w:szCs w:val="21"/>
        </w:rPr>
        <w:t>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使用中国工业企业数据库发现机器人使用提升了企业劳动需求，其中产出规模的扩张是需求增加的主要原因。</w:t>
      </w:r>
      <w:r w:rsidRPr="009A25E6">
        <w:rPr>
          <w:rFonts w:ascii="Times New Roman" w:hAnsi="Times New Roman"/>
          <w:szCs w:val="21"/>
        </w:rPr>
        <w:fldChar w:fldCharType="begin"/>
      </w:r>
      <w:r w:rsidRPr="009A25E6">
        <w:rPr>
          <w:rFonts w:ascii="Times New Roman" w:hAnsi="Times New Roman"/>
          <w:szCs w:val="21"/>
        </w:rPr>
        <w:instrText xml:space="preserve"> ADDIN NE.Ref.{093FA91D-D166-4372-A62E-DB08FEB22978}</w:instrText>
      </w:r>
      <w:r w:rsidRPr="009A25E6">
        <w:rPr>
          <w:rFonts w:ascii="Times New Roman" w:hAnsi="Times New Roman"/>
          <w:szCs w:val="21"/>
        </w:rPr>
        <w:fldChar w:fldCharType="separate"/>
      </w:r>
      <w:r w:rsidRPr="009A25E6">
        <w:rPr>
          <w:rFonts w:ascii="Times New Roman" w:hAnsi="Times New Roman"/>
          <w:kern w:val="0"/>
          <w:szCs w:val="21"/>
        </w:rPr>
        <w:t>姚曦和续继</w:t>
      </w:r>
      <w:r w:rsidRPr="009A25E6">
        <w:rPr>
          <w:rFonts w:ascii="Times New Roman" w:hAnsi="Times New Roman" w:hint="eastAsia"/>
          <w:kern w:val="0"/>
          <w:szCs w:val="21"/>
        </w:rPr>
        <w:t>（</w:t>
      </w:r>
      <w:r w:rsidRPr="009A25E6">
        <w:rPr>
          <w:rFonts w:ascii="Times New Roman" w:hAnsi="Times New Roman"/>
          <w:kern w:val="0"/>
          <w:szCs w:val="21"/>
        </w:rPr>
        <w:t>2022</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认为自动化对就业总量影响在经济上行期和下行期不同，在上行期，制造业就业总量增加，在经济下行期替代效应发挥主导作用，制造业总量下降。除了就业总量外，还有学者研究了在机器人冲击下就业结构的变化。</w:t>
      </w:r>
      <w:r w:rsidRPr="009A25E6">
        <w:rPr>
          <w:rFonts w:ascii="Times New Roman" w:hAnsi="Times New Roman"/>
          <w:szCs w:val="21"/>
        </w:rPr>
        <w:fldChar w:fldCharType="begin"/>
      </w:r>
      <w:r w:rsidRPr="009A25E6">
        <w:rPr>
          <w:rFonts w:ascii="Times New Roman" w:hAnsi="Times New Roman"/>
          <w:szCs w:val="21"/>
        </w:rPr>
        <w:instrText xml:space="preserve"> ADDIN NE.Ref.{54902448-85B9-4434-9B0A-431E7C46F8A6}</w:instrText>
      </w:r>
      <w:r w:rsidRPr="009A25E6">
        <w:rPr>
          <w:rFonts w:ascii="Times New Roman" w:hAnsi="Times New Roman"/>
          <w:szCs w:val="21"/>
        </w:rPr>
        <w:fldChar w:fldCharType="separate"/>
      </w:r>
      <w:r w:rsidRPr="009A25E6">
        <w:rPr>
          <w:rFonts w:ascii="Times New Roman" w:hAnsi="Times New Roman"/>
          <w:kern w:val="0"/>
          <w:szCs w:val="21"/>
        </w:rPr>
        <w:t>郭凯明</w:t>
      </w:r>
      <w:r w:rsidRPr="009A25E6">
        <w:rPr>
          <w:rFonts w:ascii="Times New Roman" w:hAnsi="Times New Roman" w:hint="eastAsia"/>
          <w:kern w:val="0"/>
          <w:szCs w:val="21"/>
        </w:rPr>
        <w:t>（</w:t>
      </w:r>
      <w:r w:rsidRPr="009A25E6">
        <w:rPr>
          <w:rFonts w:ascii="Times New Roman" w:hAnsi="Times New Roman"/>
          <w:kern w:val="0"/>
          <w:szCs w:val="21"/>
        </w:rPr>
        <w:t>2019</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推演出人工智能的使用会导致生产要素在产业部门间流动，流动方向取决于不同产业部门在产出弹性和人工智能与传统生产方式的替代弹性上的差别。从非正规就业角度讨论机器人对发展中国家就业结构影响的文章相对较少，</w:t>
      </w:r>
      <w:r w:rsidRPr="009A25E6">
        <w:rPr>
          <w:rFonts w:ascii="Times New Roman" w:hAnsi="Times New Roman"/>
          <w:szCs w:val="21"/>
        </w:rPr>
        <w:fldChar w:fldCharType="begin"/>
      </w:r>
      <w:r w:rsidRPr="009A25E6">
        <w:rPr>
          <w:rFonts w:ascii="Times New Roman" w:hAnsi="Times New Roman"/>
          <w:szCs w:val="21"/>
        </w:rPr>
        <w:instrText xml:space="preserve"> ADDIN NE.Ref.{707EA3FC-D974-42AF-9060-0F09CFF9FCBA}</w:instrText>
      </w:r>
      <w:r w:rsidRPr="009A25E6">
        <w:rPr>
          <w:rFonts w:ascii="Times New Roman" w:hAnsi="Times New Roman"/>
          <w:szCs w:val="21"/>
        </w:rPr>
        <w:fldChar w:fldCharType="separate"/>
      </w:r>
      <w:r w:rsidRPr="009A25E6">
        <w:rPr>
          <w:rFonts w:ascii="Times New Roman" w:hAnsi="Times New Roman"/>
          <w:kern w:val="0"/>
          <w:szCs w:val="21"/>
        </w:rPr>
        <w:t>Artuc et al</w:t>
      </w:r>
      <w:r w:rsidRPr="009A25E6">
        <w:rPr>
          <w:rFonts w:ascii="Times New Roman" w:hAnsi="Times New Roman" w:hint="eastAsia"/>
          <w:kern w:val="0"/>
          <w:szCs w:val="21"/>
        </w:rPr>
        <w:t>（</w:t>
      </w:r>
      <w:r w:rsidRPr="009A25E6">
        <w:rPr>
          <w:rFonts w:ascii="Times New Roman" w:hAnsi="Times New Roman"/>
          <w:kern w:val="0"/>
          <w:szCs w:val="21"/>
        </w:rPr>
        <w:t>2019</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发现随着机器人的推广，墨西哥非正规就业在地区总就业中的占比上升。</w:t>
      </w:r>
    </w:p>
    <w:p w14:paraId="783C90FB"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除此之外，还有学者研究了机器人使用对劳动力就业冲击的技能异质性，并发现低技能劳动力在面对机器人带来的冲击时往往处于弱势。</w:t>
      </w:r>
      <w:r w:rsidRPr="009A25E6">
        <w:rPr>
          <w:rFonts w:ascii="Times New Roman" w:hAnsi="Times New Roman"/>
          <w:szCs w:val="21"/>
        </w:rPr>
        <w:fldChar w:fldCharType="begin"/>
      </w:r>
      <w:r w:rsidRPr="009A25E6">
        <w:rPr>
          <w:rFonts w:ascii="Times New Roman" w:hAnsi="Times New Roman"/>
          <w:szCs w:val="21"/>
        </w:rPr>
        <w:instrText xml:space="preserve"> ADDIN NE.Ref.{76E60D2D-F195-4001-8B44-185D76316640}</w:instrText>
      </w:r>
      <w:r w:rsidRPr="009A25E6">
        <w:rPr>
          <w:rFonts w:ascii="Times New Roman" w:hAnsi="Times New Roman"/>
          <w:szCs w:val="21"/>
        </w:rPr>
        <w:fldChar w:fldCharType="separate"/>
      </w:r>
      <w:r w:rsidRPr="009A25E6">
        <w:rPr>
          <w:rFonts w:ascii="Times New Roman" w:hAnsi="Times New Roman"/>
          <w:kern w:val="0"/>
          <w:szCs w:val="21"/>
        </w:rPr>
        <w:t>王林辉</w:t>
      </w:r>
      <w:r w:rsidRPr="009A25E6">
        <w:rPr>
          <w:rFonts w:ascii="Times New Roman" w:hAnsi="Times New Roman" w:hint="eastAsia"/>
          <w:kern w:val="0"/>
          <w:szCs w:val="21"/>
        </w:rPr>
        <w:t>等（</w:t>
      </w:r>
      <w:r w:rsidRPr="009A25E6">
        <w:rPr>
          <w:rFonts w:ascii="Times New Roman" w:hAnsi="Times New Roman"/>
          <w:kern w:val="0"/>
          <w:szCs w:val="21"/>
        </w:rPr>
        <w:t>2020</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认为工业机器人引发了非技能岗位替代和技能岗位创造，非对称地改变了不同技术部门的生产率，导致高、低技能部门之间劳动收入差距增加。类似地，</w:t>
      </w:r>
      <w:r w:rsidRPr="009A25E6">
        <w:rPr>
          <w:rFonts w:ascii="Times New Roman" w:hAnsi="Times New Roman"/>
          <w:szCs w:val="21"/>
        </w:rPr>
        <w:fldChar w:fldCharType="begin"/>
      </w:r>
      <w:r w:rsidRPr="009A25E6">
        <w:rPr>
          <w:rFonts w:ascii="Times New Roman" w:hAnsi="Times New Roman"/>
          <w:szCs w:val="21"/>
        </w:rPr>
        <w:instrText xml:space="preserve"> ADDIN NE.Ref.{CFBB66DB-4BB0-43F2-9A00-74496CEF9D06}</w:instrText>
      </w:r>
      <w:r w:rsidRPr="009A25E6">
        <w:rPr>
          <w:rFonts w:ascii="Times New Roman" w:hAnsi="Times New Roman"/>
          <w:szCs w:val="21"/>
        </w:rPr>
        <w:fldChar w:fldCharType="separate"/>
      </w:r>
      <w:r w:rsidRPr="009A25E6">
        <w:rPr>
          <w:rFonts w:ascii="Times New Roman" w:hAnsi="Times New Roman"/>
          <w:kern w:val="0"/>
          <w:szCs w:val="21"/>
        </w:rPr>
        <w:t>Graetz &amp; Michaels</w:t>
      </w:r>
      <w:r w:rsidRPr="009A25E6">
        <w:rPr>
          <w:rFonts w:ascii="Times New Roman" w:hAnsi="Times New Roman" w:hint="eastAsia"/>
          <w:kern w:val="0"/>
          <w:szCs w:val="21"/>
        </w:rPr>
        <w:t>（</w:t>
      </w:r>
      <w:r w:rsidRPr="009A25E6">
        <w:rPr>
          <w:rFonts w:ascii="Times New Roman" w:hAnsi="Times New Roman"/>
          <w:kern w:val="0"/>
          <w:szCs w:val="21"/>
        </w:rPr>
        <w:t>2018</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发现机器人的使用降低了低技能劳动力的就业份额。</w:t>
      </w:r>
    </w:p>
    <w:p w14:paraId="4692D64F"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综上所述，学者们对于机器人对就业市场总量的影响还存在争议，部分认为替代效应为主，部分认为生产率效应为主；从就业结构上看，已有研究发现机器人导致劳动力流向第三产业；分技能的讨论发现机器人的使用对低技能劳动力带来的负面影响较大。尽管有研究讨论了机器人使用对非正规就业的影响，但其未考虑不同非正规就业类型的不同形成机制，且较少研究关注我国机器人使用对非正规就业的影响。非正规就业是我国就业市场的重要组成</w:t>
      </w:r>
      <w:r w:rsidRPr="009A25E6">
        <w:rPr>
          <w:rFonts w:ascii="Times New Roman" w:hAnsi="Times New Roman"/>
          <w:szCs w:val="21"/>
        </w:rPr>
        <w:lastRenderedPageBreak/>
        <w:t>部分，是否非正规就业直接与个体的工作福利相关，因此有必要从就业形式出发分析机器人的冲击带来的影响。</w:t>
      </w:r>
    </w:p>
    <w:p w14:paraId="0A347416" w14:textId="77777777" w:rsidR="006E0ABF" w:rsidRPr="00025F26" w:rsidRDefault="00000000" w:rsidP="00025F26">
      <w:pPr>
        <w:ind w:firstLine="420"/>
        <w:rPr>
          <w:rFonts w:ascii="黑体" w:eastAsia="黑体" w:hAnsi="黑体"/>
        </w:rPr>
      </w:pPr>
      <w:r w:rsidRPr="00025F26">
        <w:rPr>
          <w:rFonts w:ascii="黑体" w:eastAsia="黑体" w:hAnsi="黑体"/>
        </w:rPr>
        <w:t>（二）非正规就业的定义和分类</w:t>
      </w:r>
    </w:p>
    <w:p w14:paraId="19562C3D"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非正规就业最早由国际劳工组织（</w:t>
      </w:r>
      <w:r w:rsidRPr="009A25E6">
        <w:rPr>
          <w:rFonts w:ascii="Times New Roman" w:hAnsi="Times New Roman"/>
          <w:szCs w:val="21"/>
        </w:rPr>
        <w:t>ILO</w:t>
      </w:r>
      <w:r w:rsidRPr="009A25E6">
        <w:rPr>
          <w:rFonts w:ascii="Times New Roman" w:hAnsi="Times New Roman"/>
          <w:szCs w:val="21"/>
        </w:rPr>
        <w:t>，</w:t>
      </w:r>
      <w:r w:rsidRPr="009A25E6">
        <w:rPr>
          <w:rFonts w:ascii="Times New Roman" w:hAnsi="Times New Roman"/>
          <w:szCs w:val="21"/>
        </w:rPr>
        <w:t>1972</w:t>
      </w:r>
      <w:r w:rsidRPr="009A25E6">
        <w:rPr>
          <w:rFonts w:ascii="Times New Roman" w:hAnsi="Times New Roman"/>
          <w:szCs w:val="21"/>
        </w:rPr>
        <w:t>）提出，指的是不受国家支持和监管的小规模企业就业和修理工、木匠、小商贩等自雇佣就业。我国学者通常将非正规就业定义为没有正式劳动关系、不受政府监管的就业</w:t>
      </w:r>
      <w:r w:rsidRPr="009A25E6">
        <w:rPr>
          <w:rFonts w:ascii="Times New Roman" w:hAnsi="Times New Roman"/>
          <w:szCs w:val="21"/>
        </w:rPr>
        <w:fldChar w:fldCharType="begin"/>
      </w:r>
      <w:r w:rsidRPr="009A25E6">
        <w:rPr>
          <w:rFonts w:ascii="Times New Roman" w:hAnsi="Times New Roman"/>
          <w:szCs w:val="21"/>
        </w:rPr>
        <w:instrText xml:space="preserve"> ADDIN NE.Ref.{1AF7B1C6-5E02-46FE-B8BD-AE55DA851A34}</w:instrText>
      </w:r>
      <w:r w:rsidRPr="009A25E6">
        <w:rPr>
          <w:rFonts w:ascii="Times New Roman" w:hAnsi="Times New Roman"/>
          <w:szCs w:val="21"/>
        </w:rPr>
        <w:fldChar w:fldCharType="separate"/>
      </w:r>
      <w:r w:rsidRPr="009A25E6">
        <w:rPr>
          <w:rFonts w:ascii="Times New Roman" w:hAnsi="Times New Roman"/>
          <w:kern w:val="0"/>
          <w:szCs w:val="21"/>
        </w:rPr>
        <w:t>（万向东，</w:t>
      </w:r>
      <w:r w:rsidRPr="009A25E6">
        <w:rPr>
          <w:rFonts w:ascii="Times New Roman" w:hAnsi="Times New Roman"/>
          <w:kern w:val="0"/>
          <w:szCs w:val="21"/>
        </w:rPr>
        <w:t>2009</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。对于劳动者来说，非正规就业的优点是较低的进入门槛和较好的灵活性，但同时非正规就业的工资较低、福利保障不健全、就业前景较差</w:t>
      </w:r>
      <w:r w:rsidRPr="009A25E6">
        <w:rPr>
          <w:rFonts w:ascii="Times New Roman" w:hAnsi="Times New Roman"/>
          <w:szCs w:val="21"/>
        </w:rPr>
        <w:fldChar w:fldCharType="begin"/>
      </w:r>
      <w:r w:rsidRPr="009A25E6">
        <w:rPr>
          <w:rFonts w:ascii="Times New Roman" w:hAnsi="Times New Roman"/>
          <w:szCs w:val="21"/>
        </w:rPr>
        <w:instrText xml:space="preserve"> ADDIN NE.Ref.{1C0317A1-896F-4D5F-A692-B49D0E55DA9D}</w:instrText>
      </w:r>
      <w:r w:rsidRPr="009A25E6">
        <w:rPr>
          <w:rFonts w:ascii="Times New Roman" w:hAnsi="Times New Roman"/>
          <w:szCs w:val="21"/>
        </w:rPr>
        <w:fldChar w:fldCharType="separate"/>
      </w:r>
      <w:r w:rsidRPr="009A25E6">
        <w:rPr>
          <w:rFonts w:ascii="Times New Roman" w:hAnsi="Times New Roman"/>
          <w:kern w:val="0"/>
          <w:szCs w:val="21"/>
        </w:rPr>
        <w:t>（王桂新</w:t>
      </w:r>
      <w:r w:rsidRPr="009A25E6">
        <w:rPr>
          <w:rFonts w:ascii="Times New Roman" w:hAnsi="Times New Roman" w:hint="eastAsia"/>
          <w:kern w:val="0"/>
          <w:szCs w:val="21"/>
        </w:rPr>
        <w:t>、</w:t>
      </w:r>
      <w:r w:rsidRPr="009A25E6">
        <w:rPr>
          <w:rFonts w:ascii="Times New Roman" w:hAnsi="Times New Roman"/>
          <w:kern w:val="0"/>
          <w:szCs w:val="21"/>
        </w:rPr>
        <w:t>胡健，</w:t>
      </w:r>
      <w:r w:rsidRPr="009A25E6">
        <w:rPr>
          <w:rFonts w:ascii="Times New Roman" w:hAnsi="Times New Roman"/>
          <w:kern w:val="0"/>
          <w:szCs w:val="21"/>
        </w:rPr>
        <w:t>2015</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；对于企业来说，企业通过提供非正规岗位可以绕过政府如最低工资、福利等方面的要求，降低企业的生产成本</w:t>
      </w:r>
      <w:r w:rsidRPr="009A25E6">
        <w:rPr>
          <w:rFonts w:ascii="Times New Roman" w:hAnsi="Times New Roman"/>
          <w:szCs w:val="21"/>
        </w:rPr>
        <w:fldChar w:fldCharType="begin"/>
      </w:r>
      <w:r w:rsidRPr="009A25E6">
        <w:rPr>
          <w:rFonts w:ascii="Times New Roman" w:hAnsi="Times New Roman"/>
          <w:szCs w:val="21"/>
        </w:rPr>
        <w:instrText xml:space="preserve"> ADDIN NE.Ref.{A653CED5-4F42-4892-A53C-65DC36CF6C51}</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Ulyssea</w:t>
      </w:r>
      <w:r w:rsidRPr="009A25E6">
        <w:rPr>
          <w:rFonts w:ascii="Times New Roman" w:hAnsi="Times New Roman"/>
          <w:kern w:val="0"/>
          <w:szCs w:val="21"/>
        </w:rPr>
        <w:t>，</w:t>
      </w:r>
      <w:r w:rsidRPr="009A25E6">
        <w:rPr>
          <w:rFonts w:ascii="Times New Roman" w:hAnsi="Times New Roman"/>
          <w:kern w:val="0"/>
          <w:szCs w:val="21"/>
        </w:rPr>
        <w:t>2018</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w:t>
      </w:r>
    </w:p>
    <w:p w14:paraId="19EBD523"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如图</w:t>
      </w:r>
      <w:r w:rsidRPr="009A25E6">
        <w:rPr>
          <w:rFonts w:ascii="Times New Roman" w:hAnsi="Times New Roman"/>
          <w:szCs w:val="21"/>
        </w:rPr>
        <w:t>1</w:t>
      </w:r>
      <w:r w:rsidRPr="009A25E6">
        <w:rPr>
          <w:rFonts w:ascii="Times New Roman" w:hAnsi="Times New Roman"/>
          <w:szCs w:val="21"/>
        </w:rPr>
        <w:t>所示，非正规就业按照就业形式可以分为自雇和非正规受雇两类</w:t>
      </w:r>
      <w:r w:rsidRPr="009A25E6">
        <w:rPr>
          <w:rFonts w:ascii="Times New Roman" w:hAnsi="Times New Roman"/>
          <w:szCs w:val="21"/>
        </w:rPr>
        <w:fldChar w:fldCharType="begin"/>
      </w:r>
      <w:r w:rsidRPr="009A25E6">
        <w:rPr>
          <w:rFonts w:ascii="Times New Roman" w:hAnsi="Times New Roman"/>
          <w:szCs w:val="21"/>
        </w:rPr>
        <w:instrText xml:space="preserve"> ADDIN NE.Ref.{56F7FAEC-3654-4832-B514-36647F770005}</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Liang et al</w:t>
      </w:r>
      <w:r w:rsidRPr="009A25E6">
        <w:rPr>
          <w:rFonts w:ascii="Times New Roman" w:hAnsi="Times New Roman"/>
          <w:kern w:val="0"/>
          <w:szCs w:val="21"/>
        </w:rPr>
        <w:t>，</w:t>
      </w:r>
      <w:r w:rsidRPr="009A25E6">
        <w:rPr>
          <w:rFonts w:ascii="Times New Roman" w:hAnsi="Times New Roman"/>
          <w:kern w:val="0"/>
          <w:szCs w:val="21"/>
        </w:rPr>
        <w:t xml:space="preserve"> 2016</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w:t>
      </w:r>
    </w:p>
    <w:p w14:paraId="075C634E" w14:textId="0F54B85A"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自雇意为劳动者的受雇方为自身，即个体创业。全球创业观察报告（</w:t>
      </w:r>
      <w:r w:rsidRPr="009A25E6">
        <w:rPr>
          <w:rFonts w:ascii="Times New Roman" w:hAnsi="Times New Roman"/>
          <w:szCs w:val="21"/>
        </w:rPr>
        <w:t>GEM</w:t>
      </w:r>
      <w:r w:rsidRPr="009A25E6">
        <w:rPr>
          <w:rFonts w:ascii="Times New Roman" w:hAnsi="Times New Roman"/>
          <w:szCs w:val="21"/>
        </w:rPr>
        <w:t>）中将创业分为机会型创业和生存型创业</w:t>
      </w:r>
      <w:r w:rsidRPr="009A25E6">
        <w:rPr>
          <w:rFonts w:ascii="Times New Roman" w:hAnsi="Times New Roman"/>
          <w:szCs w:val="21"/>
        </w:rPr>
        <w:fldChar w:fldCharType="begin"/>
      </w:r>
      <w:r w:rsidRPr="009A25E6">
        <w:rPr>
          <w:rFonts w:ascii="Times New Roman" w:hAnsi="Times New Roman"/>
          <w:szCs w:val="21"/>
        </w:rPr>
        <w:instrText xml:space="preserve"> ADDIN NE.Ref.{EF7729A6-6E2F-468F-AB4F-4A739CED3F60}</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Frederick &amp; Carswell</w:t>
      </w:r>
      <w:r w:rsidRPr="009A25E6">
        <w:rPr>
          <w:rFonts w:ascii="Times New Roman" w:hAnsi="Times New Roman"/>
          <w:kern w:val="0"/>
          <w:szCs w:val="21"/>
        </w:rPr>
        <w:t>，</w:t>
      </w:r>
      <w:r w:rsidRPr="009A25E6">
        <w:rPr>
          <w:rFonts w:ascii="Times New Roman" w:hAnsi="Times New Roman"/>
          <w:kern w:val="0"/>
          <w:szCs w:val="21"/>
        </w:rPr>
        <w:t>2001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hint="eastAsia"/>
          <w:szCs w:val="21"/>
        </w:rPr>
        <w:t>。</w:t>
      </w:r>
      <w:r w:rsidRPr="009A25E6">
        <w:rPr>
          <w:rFonts w:ascii="Times New Roman" w:hAnsi="Times New Roman"/>
          <w:szCs w:val="21"/>
        </w:rPr>
        <w:t>机会型创业指的是个体感知到了市场上存在的发展机会，认为通过创业抓住此市场机遇可以提升其收入水平，主动进行自雇的行为；生存型创业指的是个体为了维持生计而不得不选择创业</w:t>
      </w:r>
      <w:r w:rsidRPr="009A25E6">
        <w:rPr>
          <w:rFonts w:ascii="Times New Roman" w:hAnsi="Times New Roman"/>
          <w:szCs w:val="21"/>
        </w:rPr>
        <w:fldChar w:fldCharType="begin"/>
      </w:r>
      <w:r w:rsidRPr="009A25E6">
        <w:rPr>
          <w:rFonts w:ascii="Times New Roman" w:hAnsi="Times New Roman"/>
          <w:szCs w:val="21"/>
        </w:rPr>
        <w:instrText xml:space="preserve"> ADDIN NE.Ref.{BE501935-CA91-4E9B-93D2-4291E301009A}</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Carsrud &amp; Brännback</w:t>
      </w:r>
      <w:r w:rsidRPr="009A25E6">
        <w:rPr>
          <w:rFonts w:ascii="Times New Roman" w:hAnsi="Times New Roman"/>
          <w:kern w:val="0"/>
          <w:szCs w:val="21"/>
        </w:rPr>
        <w:t>，</w:t>
      </w:r>
      <w:r w:rsidRPr="009A25E6">
        <w:rPr>
          <w:rFonts w:ascii="Times New Roman" w:hAnsi="Times New Roman"/>
          <w:kern w:val="0"/>
          <w:szCs w:val="21"/>
        </w:rPr>
        <w:t>2011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hint="eastAsia"/>
          <w:szCs w:val="21"/>
        </w:rPr>
        <w:t>，</w:t>
      </w:r>
      <w:r w:rsidRPr="009A25E6">
        <w:rPr>
          <w:rFonts w:ascii="Times New Roman" w:hAnsi="Times New Roman"/>
          <w:szCs w:val="21"/>
        </w:rPr>
        <w:t>生存型创业往往与个体为了生存、缺少其他途径的收入有关，如</w:t>
      </w:r>
      <w:r w:rsidRPr="009A25E6">
        <w:rPr>
          <w:rFonts w:ascii="Times New Roman" w:hAnsi="Times New Roman"/>
          <w:szCs w:val="21"/>
        </w:rPr>
        <w:t>“</w:t>
      </w:r>
      <w:r w:rsidRPr="009A25E6">
        <w:rPr>
          <w:rFonts w:ascii="Times New Roman" w:hAnsi="Times New Roman"/>
          <w:szCs w:val="21"/>
        </w:rPr>
        <w:t>失业后为了养家糊口</w:t>
      </w:r>
      <w:r w:rsidRPr="009A25E6">
        <w:rPr>
          <w:rFonts w:ascii="Times New Roman" w:hAnsi="Times New Roman"/>
          <w:szCs w:val="21"/>
        </w:rPr>
        <w:t>”</w:t>
      </w:r>
      <w:r w:rsidRPr="009A25E6">
        <w:rPr>
          <w:rFonts w:ascii="Times New Roman" w:hAnsi="Times New Roman"/>
          <w:szCs w:val="21"/>
        </w:rPr>
        <w:t>，在社会保障不健全时</w:t>
      </w:r>
      <w:r w:rsidR="001A69A1">
        <w:rPr>
          <w:rFonts w:ascii="Times New Roman" w:hAnsi="Times New Roman" w:hint="eastAsia"/>
          <w:szCs w:val="21"/>
        </w:rPr>
        <w:t>全社会</w:t>
      </w:r>
      <w:r w:rsidRPr="009A25E6">
        <w:rPr>
          <w:rFonts w:ascii="Times New Roman" w:hAnsi="Times New Roman"/>
          <w:szCs w:val="21"/>
        </w:rPr>
        <w:t>生存型创业水平较高</w:t>
      </w:r>
      <w:r w:rsidRPr="009A25E6">
        <w:rPr>
          <w:rFonts w:ascii="Times New Roman" w:hAnsi="Times New Roman"/>
          <w:szCs w:val="21"/>
        </w:rPr>
        <w:fldChar w:fldCharType="begin"/>
      </w:r>
      <w:r w:rsidRPr="009A25E6">
        <w:rPr>
          <w:rFonts w:ascii="Times New Roman" w:hAnsi="Times New Roman"/>
          <w:szCs w:val="21"/>
        </w:rPr>
        <w:instrText xml:space="preserve"> ADDIN NE.Ref.{747915DD-8BC8-4653-94F7-C56D2386FF1B}</w:instrText>
      </w:r>
      <w:r w:rsidRPr="009A25E6">
        <w:rPr>
          <w:rFonts w:ascii="Times New Roman" w:hAnsi="Times New Roman"/>
          <w:szCs w:val="21"/>
        </w:rPr>
        <w:fldChar w:fldCharType="separate"/>
      </w:r>
      <w:r w:rsidRPr="009A25E6">
        <w:rPr>
          <w:rFonts w:ascii="Times New Roman" w:hAnsi="Times New Roman"/>
          <w:kern w:val="0"/>
          <w:szCs w:val="21"/>
        </w:rPr>
        <w:t>（薛红志</w:t>
      </w:r>
      <w:r w:rsidRPr="009A25E6">
        <w:rPr>
          <w:rFonts w:ascii="Times New Roman" w:hAnsi="Times New Roman" w:hint="eastAsia"/>
          <w:kern w:val="0"/>
          <w:szCs w:val="21"/>
        </w:rPr>
        <w:t>等</w:t>
      </w:r>
      <w:r w:rsidRPr="009A25E6">
        <w:rPr>
          <w:rFonts w:ascii="Times New Roman" w:hAnsi="Times New Roman"/>
          <w:kern w:val="0"/>
          <w:szCs w:val="21"/>
        </w:rPr>
        <w:t>，</w:t>
      </w:r>
      <w:r w:rsidRPr="009A25E6">
        <w:rPr>
          <w:rFonts w:ascii="Times New Roman" w:hAnsi="Times New Roman"/>
          <w:kern w:val="0"/>
          <w:szCs w:val="21"/>
        </w:rPr>
        <w:t>2003</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w:t>
      </w:r>
      <w:r w:rsidRPr="009A25E6">
        <w:rPr>
          <w:rFonts w:ascii="Times New Roman" w:hAnsi="Times New Roman"/>
          <w:szCs w:val="21"/>
        </w:rPr>
        <w:t xml:space="preserve"> </w:t>
      </w:r>
    </w:p>
    <w:p w14:paraId="7E5A54AA" w14:textId="1A9B957B"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非正规受雇指的是个体受雇但没有合法的劳动关系。已有研究发现企业规模和非正规岗位负相关（</w:t>
      </w:r>
      <w:r w:rsidRPr="009A25E6">
        <w:rPr>
          <w:rFonts w:ascii="Times New Roman" w:hAnsi="Times New Roman"/>
          <w:szCs w:val="21"/>
        </w:rPr>
        <w:fldChar w:fldCharType="begin"/>
      </w:r>
      <w:r w:rsidRPr="009A25E6">
        <w:rPr>
          <w:rFonts w:ascii="Times New Roman" w:hAnsi="Times New Roman"/>
          <w:szCs w:val="21"/>
        </w:rPr>
        <w:instrText xml:space="preserve"> ADDIN NE.Ref.{07DB48EB-5569-47F7-8C4A-8DD0DF35398F}</w:instrText>
      </w:r>
      <w:r w:rsidRPr="009A25E6">
        <w:rPr>
          <w:rFonts w:ascii="Times New Roman" w:hAnsi="Times New Roman"/>
          <w:szCs w:val="21"/>
        </w:rPr>
        <w:fldChar w:fldCharType="separate"/>
      </w:r>
      <w:r w:rsidRPr="009A25E6">
        <w:rPr>
          <w:rFonts w:ascii="Times New Roman" w:hAnsi="Times New Roman"/>
          <w:kern w:val="0"/>
          <w:szCs w:val="21"/>
        </w:rPr>
        <w:t>Ulyssea</w:t>
      </w:r>
      <w:r w:rsidRPr="009A25E6">
        <w:rPr>
          <w:rFonts w:ascii="Times New Roman" w:hAnsi="Times New Roman"/>
          <w:kern w:val="0"/>
          <w:szCs w:val="21"/>
        </w:rPr>
        <w:t>，</w:t>
      </w:r>
      <w:r w:rsidRPr="009A25E6">
        <w:rPr>
          <w:rFonts w:ascii="Times New Roman" w:hAnsi="Times New Roman"/>
          <w:kern w:val="0"/>
          <w:szCs w:val="21"/>
        </w:rPr>
        <w:t>2018</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大企业提供的非正规岗位较少，小企业提供的非正规岗位较多。这是因为规模较大的企业选择在非正规部门经营的监管成本更高；同时在正规部门经营可以更容易获得政府部门的补贴和贷款支持，因此随着企业规模的增加选择在非正规部门经营的企业比例降低</w:t>
      </w:r>
      <w:r w:rsidRPr="009A25E6">
        <w:rPr>
          <w:rFonts w:ascii="Times New Roman" w:hAnsi="Times New Roman"/>
          <w:szCs w:val="21"/>
        </w:rPr>
        <w:fldChar w:fldCharType="begin"/>
      </w:r>
      <w:r w:rsidRPr="009A25E6">
        <w:rPr>
          <w:rFonts w:ascii="Times New Roman" w:hAnsi="Times New Roman"/>
          <w:szCs w:val="21"/>
        </w:rPr>
        <w:instrText xml:space="preserve"> ADDIN NE.Ref.{473473E5-68CB-4CE8-A5E0-C20CA3F7A2DB}</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De Paula &amp; Scheinkman</w:t>
      </w:r>
      <w:r w:rsidRPr="009A25E6">
        <w:rPr>
          <w:rFonts w:ascii="Times New Roman" w:hAnsi="Times New Roman"/>
          <w:kern w:val="0"/>
          <w:szCs w:val="21"/>
        </w:rPr>
        <w:t>，</w:t>
      </w:r>
      <w:r w:rsidRPr="009A25E6">
        <w:rPr>
          <w:rFonts w:ascii="Times New Roman" w:hAnsi="Times New Roman"/>
          <w:kern w:val="0"/>
          <w:szCs w:val="21"/>
        </w:rPr>
        <w:t>2011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。而为了在市场上存活和竞争，小企业往往会选择增加非正规就业的比例来降低成本</w:t>
      </w:r>
      <w:r w:rsidRPr="009A25E6">
        <w:rPr>
          <w:rFonts w:ascii="Times New Roman" w:hAnsi="Times New Roman"/>
          <w:szCs w:val="21"/>
        </w:rPr>
        <w:fldChar w:fldCharType="begin"/>
      </w:r>
      <w:r w:rsidRPr="009A25E6">
        <w:rPr>
          <w:rFonts w:ascii="Times New Roman" w:hAnsi="Times New Roman"/>
          <w:szCs w:val="21"/>
        </w:rPr>
        <w:instrText xml:space="preserve"> ADDIN NE.Ref.{6985C17B-1932-4F0A-831F-1CA958199151}</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Rauch</w:t>
      </w:r>
      <w:r w:rsidRPr="009A25E6">
        <w:rPr>
          <w:rFonts w:ascii="Times New Roman" w:hAnsi="Times New Roman" w:hint="eastAsia"/>
          <w:kern w:val="0"/>
          <w:szCs w:val="21"/>
        </w:rPr>
        <w:t>，</w:t>
      </w:r>
      <w:r w:rsidRPr="009A25E6">
        <w:rPr>
          <w:rFonts w:ascii="Times New Roman" w:hAnsi="Times New Roman"/>
          <w:kern w:val="0"/>
          <w:szCs w:val="21"/>
        </w:rPr>
        <w:t>1991; La Porta &amp; Shleifer</w:t>
      </w:r>
      <w:r w:rsidRPr="009A25E6">
        <w:rPr>
          <w:rFonts w:ascii="Times New Roman" w:hAnsi="Times New Roman"/>
          <w:kern w:val="0"/>
          <w:szCs w:val="21"/>
        </w:rPr>
        <w:t>，</w:t>
      </w:r>
      <w:r w:rsidRPr="009A25E6">
        <w:rPr>
          <w:rFonts w:ascii="Times New Roman" w:hAnsi="Times New Roman"/>
          <w:kern w:val="0"/>
          <w:szCs w:val="21"/>
        </w:rPr>
        <w:t>2014</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w:t>
      </w:r>
    </w:p>
    <w:p w14:paraId="6A6EF9D6" w14:textId="77777777" w:rsidR="006E0ABF" w:rsidRPr="009A25E6" w:rsidRDefault="00000000">
      <w:pPr>
        <w:jc w:val="center"/>
        <w:rPr>
          <w:rFonts w:ascii="Times New Roman" w:eastAsia="黑体" w:hAnsi="Times New Roman"/>
        </w:rPr>
      </w:pPr>
      <w:r w:rsidRPr="009A25E6">
        <w:rPr>
          <w:rFonts w:ascii="Times New Roman" w:hAnsi="Times New Roman"/>
          <w:noProof/>
          <w:szCs w:val="21"/>
        </w:rPr>
        <w:drawing>
          <wp:inline distT="0" distB="0" distL="0" distR="0" wp14:anchorId="7B994F99" wp14:editId="438F94CC">
            <wp:extent cx="3009265" cy="1504315"/>
            <wp:effectExtent l="0" t="0" r="0" b="19685"/>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E737F27" w14:textId="71DCE1C6" w:rsidR="006E0ABF" w:rsidRPr="009A25E6" w:rsidRDefault="00000000">
      <w:pPr>
        <w:pStyle w:val="af3"/>
        <w:rPr>
          <w:rFonts w:ascii="Times New Roman" w:hAnsi="Times New Roman"/>
        </w:rPr>
      </w:pPr>
      <w:r w:rsidRPr="009A25E6">
        <w:rPr>
          <w:rFonts w:ascii="Times New Roman" w:hAnsi="Times New Roman"/>
        </w:rPr>
        <w:t>图</w:t>
      </w:r>
      <w:r w:rsidRPr="009A25E6">
        <w:rPr>
          <w:rFonts w:ascii="Times New Roman" w:hAnsi="Times New Roman"/>
        </w:rPr>
        <w:t>1</w:t>
      </w:r>
      <w:r w:rsidR="001E2E5C">
        <w:rPr>
          <w:rFonts w:ascii="Times New Roman" w:hAnsi="Times New Roman"/>
        </w:rPr>
        <w:t xml:space="preserve">  </w:t>
      </w:r>
      <w:r w:rsidRPr="009A25E6">
        <w:rPr>
          <w:rFonts w:ascii="Times New Roman" w:hAnsi="Times New Roman"/>
        </w:rPr>
        <w:t>非正规就业分类</w:t>
      </w:r>
    </w:p>
    <w:p w14:paraId="6FE1D108" w14:textId="77777777" w:rsidR="006E0ABF" w:rsidRPr="009A25E6" w:rsidRDefault="006E0ABF">
      <w:pPr>
        <w:autoSpaceDE w:val="0"/>
        <w:autoSpaceDN w:val="0"/>
        <w:adjustRightInd w:val="0"/>
        <w:jc w:val="center"/>
        <w:rPr>
          <w:rFonts w:ascii="Times New Roman" w:hAnsi="Times New Roman"/>
          <w:szCs w:val="21"/>
        </w:rPr>
      </w:pPr>
    </w:p>
    <w:p w14:paraId="451D2641" w14:textId="487267B7" w:rsidR="006E0ABF" w:rsidRPr="00025F26" w:rsidRDefault="002E4481" w:rsidP="00025F26">
      <w:pPr>
        <w:ind w:firstLine="420"/>
        <w:rPr>
          <w:rFonts w:ascii="黑体" w:eastAsia="黑体" w:hAnsi="黑体"/>
        </w:rPr>
      </w:pPr>
      <w:r w:rsidRPr="00025F26">
        <w:rPr>
          <w:rFonts w:ascii="黑体" w:eastAsia="黑体" w:hAnsi="黑体" w:hint="eastAsia"/>
        </w:rPr>
        <w:t>（三）</w:t>
      </w:r>
      <w:r w:rsidRPr="00025F26">
        <w:rPr>
          <w:rFonts w:ascii="黑体" w:eastAsia="黑体" w:hAnsi="黑体"/>
        </w:rPr>
        <w:t>机器人与非正规就业</w:t>
      </w:r>
    </w:p>
    <w:p w14:paraId="0CDE211F" w14:textId="77777777" w:rsidR="00FC0BD8" w:rsidRPr="009A25E6" w:rsidRDefault="00FC0BD8" w:rsidP="00FC0BD8">
      <w:pPr>
        <w:ind w:firstLineChars="200" w:firstLine="420"/>
        <w:rPr>
          <w:rFonts w:ascii="Times New Roman" w:hAnsi="Times New Roman"/>
          <w:szCs w:val="22"/>
        </w:rPr>
      </w:pPr>
      <w:r w:rsidRPr="009A25E6">
        <w:rPr>
          <w:rFonts w:ascii="Times New Roman" w:hAnsi="Times New Roman"/>
          <w:szCs w:val="22"/>
          <w:lang w:bidi="ar"/>
        </w:rPr>
        <w:t>Acemoglu and Restrepo</w:t>
      </w:r>
      <w:r w:rsidRPr="009A25E6">
        <w:rPr>
          <w:rFonts w:ascii="Times New Roman" w:hAnsi="Times New Roman"/>
          <w:szCs w:val="22"/>
          <w:lang w:bidi="ar"/>
        </w:rPr>
        <w:t>（</w:t>
      </w:r>
      <w:r w:rsidRPr="009A25E6">
        <w:rPr>
          <w:rFonts w:ascii="Times New Roman" w:hAnsi="Times New Roman"/>
          <w:szCs w:val="22"/>
          <w:lang w:bidi="ar"/>
        </w:rPr>
        <w:t>2019</w:t>
      </w:r>
      <w:r w:rsidRPr="009A25E6">
        <w:rPr>
          <w:rFonts w:ascii="Times New Roman" w:hAnsi="Times New Roman"/>
          <w:szCs w:val="22"/>
          <w:lang w:bidi="ar"/>
        </w:rPr>
        <w:t>）将机器人对就业的影响归纳为替代效应、生产率效应和结构效应三点，现基于这一框架讨论机器人对劳动力非正规就业的影响：</w:t>
      </w:r>
      <w:r w:rsidRPr="009A25E6">
        <w:rPr>
          <w:rFonts w:ascii="Times New Roman" w:hAnsi="Times New Roman"/>
          <w:szCs w:val="22"/>
          <w:lang w:bidi="ar"/>
        </w:rPr>
        <w:t xml:space="preserve"> </w:t>
      </w:r>
    </w:p>
    <w:p w14:paraId="40A95C08" w14:textId="75F2B075" w:rsidR="00FC0BD8" w:rsidRPr="009A25E6" w:rsidRDefault="00FC0BD8" w:rsidP="00FC0BD8">
      <w:pPr>
        <w:ind w:firstLineChars="200" w:firstLine="420"/>
        <w:rPr>
          <w:rFonts w:ascii="Times New Roman" w:hAnsi="Times New Roman"/>
          <w:szCs w:val="22"/>
          <w:lang w:bidi="ar"/>
        </w:rPr>
      </w:pPr>
      <w:r w:rsidRPr="009A25E6">
        <w:rPr>
          <w:rFonts w:ascii="Times New Roman" w:hAnsi="Times New Roman"/>
          <w:szCs w:val="22"/>
          <w:lang w:bidi="ar"/>
        </w:rPr>
        <w:t>机器人的替代效应指机器人取代劳动力工作。对于低复杂性、重复的劳动任务来说，相较人工劳动力来说，机器人具有使用成本较低、工作时间更长、生产效率更高、安全性更高等优势，会对从事相关任务的劳动力产生挤出效应，导致企业劳动力需求下降。替代效应下劳动需求降低在不少文献中得到证实（</w:t>
      </w:r>
      <w:r w:rsidRPr="009A25E6">
        <w:rPr>
          <w:rFonts w:ascii="Times New Roman" w:hAnsi="Times New Roman"/>
          <w:szCs w:val="22"/>
          <w:lang w:bidi="ar"/>
        </w:rPr>
        <w:fldChar w:fldCharType="begin"/>
      </w:r>
      <w:r w:rsidRPr="009A25E6">
        <w:rPr>
          <w:rFonts w:ascii="Times New Roman" w:hAnsi="Times New Roman"/>
          <w:szCs w:val="22"/>
          <w:lang w:bidi="ar"/>
        </w:rPr>
        <w:instrText xml:space="preserve"> ADDIN NE.Ref.{725D0AC6-2924-414E-92C1-7FE6606B2736}</w:instrText>
      </w:r>
      <w:r w:rsidRPr="009A25E6">
        <w:rPr>
          <w:rFonts w:ascii="Times New Roman" w:hAnsi="Times New Roman"/>
          <w:szCs w:val="22"/>
          <w:lang w:bidi="ar"/>
        </w:rPr>
        <w:fldChar w:fldCharType="separate"/>
      </w:r>
      <w:r w:rsidRPr="009A25E6">
        <w:rPr>
          <w:rFonts w:ascii="Times New Roman" w:hAnsi="Times New Roman"/>
          <w:szCs w:val="22"/>
          <w:lang w:bidi="ar"/>
        </w:rPr>
        <w:t>程虹等，</w:t>
      </w:r>
      <w:r w:rsidRPr="009A25E6">
        <w:rPr>
          <w:rFonts w:ascii="Times New Roman" w:hAnsi="Times New Roman"/>
          <w:szCs w:val="22"/>
          <w:lang w:bidi="ar"/>
        </w:rPr>
        <w:t>2018</w:t>
      </w:r>
      <w:r w:rsidRPr="009A25E6">
        <w:rPr>
          <w:rFonts w:ascii="Times New Roman" w:hAnsi="Times New Roman"/>
          <w:szCs w:val="22"/>
          <w:lang w:bidi="ar"/>
        </w:rPr>
        <w:t>；</w:t>
      </w:r>
      <w:r w:rsidRPr="009A25E6">
        <w:rPr>
          <w:rFonts w:ascii="Times New Roman" w:hAnsi="Times New Roman"/>
          <w:szCs w:val="22"/>
          <w:lang w:bidi="ar"/>
        </w:rPr>
        <w:t>Acemoglu &amp; Restrepo</w:t>
      </w:r>
      <w:r w:rsidRPr="009A25E6">
        <w:rPr>
          <w:rFonts w:ascii="Times New Roman" w:hAnsi="Times New Roman"/>
          <w:szCs w:val="22"/>
          <w:lang w:bidi="ar"/>
        </w:rPr>
        <w:t>，</w:t>
      </w:r>
      <w:r w:rsidRPr="009A25E6">
        <w:rPr>
          <w:rFonts w:ascii="Times New Roman" w:hAnsi="Times New Roman"/>
          <w:szCs w:val="22"/>
          <w:lang w:bidi="ar"/>
        </w:rPr>
        <w:t>2020</w:t>
      </w:r>
      <w:r w:rsidRPr="009A25E6">
        <w:rPr>
          <w:rFonts w:ascii="Times New Roman" w:hAnsi="Times New Roman"/>
          <w:szCs w:val="22"/>
          <w:lang w:bidi="ar"/>
        </w:rPr>
        <w:t>；</w:t>
      </w:r>
      <w:r w:rsidRPr="009A25E6">
        <w:rPr>
          <w:rFonts w:ascii="Times New Roman" w:hAnsi="Times New Roman"/>
          <w:szCs w:val="22"/>
          <w:lang w:bidi="ar"/>
        </w:rPr>
        <w:fldChar w:fldCharType="begin"/>
      </w:r>
      <w:r w:rsidRPr="009A25E6">
        <w:rPr>
          <w:rFonts w:ascii="Times New Roman" w:hAnsi="Times New Roman"/>
          <w:szCs w:val="22"/>
          <w:lang w:bidi="ar"/>
        </w:rPr>
        <w:instrText xml:space="preserve"> ADDIN NE.Ref.{B729D5D0-B8BD-472A-81CF-6149EA349F1A}</w:instrText>
      </w:r>
      <w:r w:rsidRPr="009A25E6">
        <w:rPr>
          <w:rFonts w:ascii="Times New Roman" w:hAnsi="Times New Roman"/>
          <w:szCs w:val="22"/>
          <w:lang w:bidi="ar"/>
        </w:rPr>
        <w:fldChar w:fldCharType="separate"/>
      </w:r>
      <w:r w:rsidRPr="009A25E6">
        <w:rPr>
          <w:rFonts w:ascii="Times New Roman" w:hAnsi="Times New Roman"/>
          <w:szCs w:val="22"/>
          <w:lang w:bidi="ar"/>
        </w:rPr>
        <w:t>王永钦</w:t>
      </w:r>
      <w:r w:rsidR="001B7221" w:rsidRPr="009A25E6">
        <w:rPr>
          <w:rFonts w:ascii="Times New Roman" w:hAnsi="Times New Roman"/>
          <w:szCs w:val="22"/>
          <w:lang w:bidi="ar"/>
        </w:rPr>
        <w:t>、</w:t>
      </w:r>
      <w:r w:rsidRPr="009A25E6">
        <w:rPr>
          <w:rFonts w:ascii="Times New Roman" w:hAnsi="Times New Roman"/>
          <w:szCs w:val="22"/>
          <w:lang w:bidi="ar"/>
        </w:rPr>
        <w:t>董雯，</w:t>
      </w:r>
      <w:r w:rsidRPr="009A25E6">
        <w:rPr>
          <w:rFonts w:ascii="Times New Roman" w:hAnsi="Times New Roman"/>
          <w:szCs w:val="22"/>
          <w:lang w:bidi="ar"/>
        </w:rPr>
        <w:t>2020</w:t>
      </w:r>
      <w:r w:rsidRPr="009A25E6">
        <w:rPr>
          <w:rFonts w:ascii="Times New Roman" w:hAnsi="Times New Roman"/>
          <w:szCs w:val="22"/>
          <w:lang w:bidi="ar"/>
        </w:rPr>
        <w:fldChar w:fldCharType="end"/>
      </w:r>
      <w:r w:rsidRPr="009A25E6">
        <w:rPr>
          <w:rFonts w:ascii="Times New Roman" w:hAnsi="Times New Roman"/>
          <w:szCs w:val="22"/>
          <w:lang w:bidi="ar"/>
        </w:rPr>
        <w:t>）</w:t>
      </w:r>
      <w:r w:rsidRPr="009A25E6">
        <w:rPr>
          <w:rFonts w:ascii="Times New Roman" w:hAnsi="Times New Roman"/>
          <w:szCs w:val="22"/>
          <w:lang w:bidi="ar"/>
        </w:rPr>
        <w:fldChar w:fldCharType="end"/>
      </w:r>
      <w:r w:rsidRPr="009A25E6">
        <w:rPr>
          <w:rFonts w:ascii="Times New Roman" w:hAnsi="Times New Roman"/>
          <w:szCs w:val="22"/>
          <w:lang w:bidi="ar"/>
        </w:rPr>
        <w:t>。非正规劳动市场的进入成本较低，劳动力从正规就业转向非正规就业的成本要远低于从非正规转向正规的成本（</w:t>
      </w:r>
      <w:r w:rsidRPr="009A25E6">
        <w:rPr>
          <w:rFonts w:ascii="Times New Roman" w:hAnsi="Times New Roman"/>
          <w:szCs w:val="22"/>
          <w:lang w:bidi="ar"/>
        </w:rPr>
        <w:fldChar w:fldCharType="begin"/>
      </w:r>
      <w:r w:rsidRPr="009A25E6">
        <w:rPr>
          <w:rFonts w:ascii="Times New Roman" w:hAnsi="Times New Roman"/>
          <w:szCs w:val="22"/>
          <w:lang w:bidi="ar"/>
        </w:rPr>
        <w:instrText xml:space="preserve"> ADDIN NE.Ref.{02410E79-8325-4CD3-8BE9-D6BCE8E58D49}</w:instrText>
      </w:r>
      <w:r w:rsidRPr="009A25E6">
        <w:rPr>
          <w:rFonts w:ascii="Times New Roman" w:hAnsi="Times New Roman"/>
          <w:szCs w:val="22"/>
          <w:lang w:bidi="ar"/>
        </w:rPr>
        <w:fldChar w:fldCharType="separate"/>
      </w:r>
      <w:r w:rsidRPr="009A25E6">
        <w:rPr>
          <w:rFonts w:ascii="Times New Roman" w:hAnsi="Times New Roman"/>
          <w:szCs w:val="22"/>
          <w:lang w:bidi="ar"/>
        </w:rPr>
        <w:t>Arias et al., 2018</w:t>
      </w:r>
      <w:r w:rsidRPr="009A25E6">
        <w:rPr>
          <w:rFonts w:ascii="Times New Roman" w:hAnsi="Times New Roman"/>
          <w:szCs w:val="22"/>
          <w:lang w:bidi="ar"/>
        </w:rPr>
        <w:t>）</w:t>
      </w:r>
      <w:r w:rsidRPr="009A25E6">
        <w:rPr>
          <w:rFonts w:ascii="Times New Roman" w:hAnsi="Times New Roman"/>
          <w:szCs w:val="22"/>
          <w:lang w:bidi="ar"/>
        </w:rPr>
        <w:fldChar w:fldCharType="end"/>
      </w:r>
      <w:r w:rsidRPr="009A25E6">
        <w:rPr>
          <w:rFonts w:ascii="Times New Roman" w:hAnsi="Times New Roman"/>
          <w:szCs w:val="22"/>
          <w:lang w:bidi="ar"/>
        </w:rPr>
        <w:t xml:space="preserve">, </w:t>
      </w:r>
      <w:r w:rsidRPr="009A25E6">
        <w:rPr>
          <w:rFonts w:ascii="Times New Roman" w:hAnsi="Times New Roman"/>
          <w:szCs w:val="22"/>
          <w:lang w:bidi="ar"/>
        </w:rPr>
        <w:t>非正规就业为不能找到正规劳动关系的工作提供就业机会。由于被替代劳动力相较机器人不具有竞争优势，原先工作岗位被取代，被替代劳动力的议价能力降低，其不得不降低其对工作稳定性、社会保障等的诉求，选</w:t>
      </w:r>
      <w:r w:rsidRPr="009A25E6">
        <w:rPr>
          <w:rFonts w:ascii="Times New Roman" w:hAnsi="Times New Roman"/>
          <w:szCs w:val="22"/>
          <w:lang w:bidi="ar"/>
        </w:rPr>
        <w:lastRenderedPageBreak/>
        <w:t>择非正规就业。因此，当机器人的使用替代可重复工作的劳动力时，由于非正规就业较低的进入门槛，被替代的劳动力会流向非正规劳动市场，个体非正规就业概率上升。</w:t>
      </w:r>
    </w:p>
    <w:p w14:paraId="3C3C7A78" w14:textId="4AECDF15" w:rsidR="00FC0BD8" w:rsidRPr="009A25E6" w:rsidRDefault="00FC0BD8" w:rsidP="00FC0BD8">
      <w:pPr>
        <w:ind w:firstLineChars="200" w:firstLine="420"/>
        <w:rPr>
          <w:rFonts w:ascii="Times New Roman" w:hAnsi="Times New Roman"/>
          <w:szCs w:val="22"/>
        </w:rPr>
      </w:pPr>
      <w:r w:rsidRPr="009A25E6">
        <w:rPr>
          <w:rFonts w:ascii="Times New Roman" w:hAnsi="Times New Roman"/>
          <w:szCs w:val="22"/>
          <w:lang w:bidi="ar"/>
        </w:rPr>
        <w:t>生产率效应指机器人的使用提高了企业的生产效率，企业生产成本下降，所提供商品和服务价格下降，消费者需求增加，进</w:t>
      </w:r>
      <w:r w:rsidRPr="009A25E6">
        <w:rPr>
          <w:rFonts w:ascii="Times New Roman" w:hAnsi="Times New Roman"/>
          <w:szCs w:val="22"/>
        </w:rPr>
        <w:t>一步推动企业扩大经营规模，企业对不能被机器人所替代的岗位的需求增加。实证上，李磊等（</w:t>
      </w:r>
      <w:r w:rsidRPr="009A25E6">
        <w:rPr>
          <w:rFonts w:ascii="Times New Roman" w:hAnsi="Times New Roman"/>
          <w:szCs w:val="22"/>
        </w:rPr>
        <w:t>2021</w:t>
      </w:r>
      <w:r w:rsidRPr="009A25E6">
        <w:rPr>
          <w:rFonts w:ascii="Times New Roman" w:hAnsi="Times New Roman"/>
          <w:szCs w:val="22"/>
        </w:rPr>
        <w:t>）证实了机器人可以通过推动产出规模扩张来提高企业劳动需求。在市场上劳动力供过于求下，市场上的就业数量取决于劳动需求，生产率效应主导下市场上劳动需求增加，若增加的劳动需求保持原先市场上的正规就业和非正规就业比例，则个体非正规就业概率不变，若增加的劳动需求正规就业比例较高，则个体非正规就业概率下降，反之个体非正规就业概率上升。由于机器人的使用往往集中在规模较大公司（</w:t>
      </w:r>
      <w:r w:rsidRPr="009A25E6">
        <w:rPr>
          <w:rFonts w:ascii="Times New Roman" w:hAnsi="Times New Roman"/>
          <w:szCs w:val="22"/>
        </w:rPr>
        <w:t>Cheng et al., 2019</w:t>
      </w:r>
      <w:r w:rsidRPr="009A25E6">
        <w:rPr>
          <w:rFonts w:ascii="Times New Roman" w:hAnsi="Times New Roman"/>
          <w:szCs w:val="22"/>
        </w:rPr>
        <w:t>），</w:t>
      </w:r>
      <w:r w:rsidR="00B93C4D">
        <w:rPr>
          <w:rFonts w:ascii="Times New Roman" w:hAnsi="Times New Roman" w:hint="eastAsia"/>
          <w:szCs w:val="22"/>
        </w:rPr>
        <w:t>而</w:t>
      </w:r>
      <w:r w:rsidRPr="009A25E6">
        <w:rPr>
          <w:rFonts w:ascii="Times New Roman" w:hAnsi="Times New Roman"/>
          <w:szCs w:val="22"/>
        </w:rPr>
        <w:t>大企业其提供的正规岗位比例较高（</w:t>
      </w:r>
      <w:r w:rsidRPr="009A25E6">
        <w:rPr>
          <w:rFonts w:ascii="Times New Roman" w:hAnsi="Times New Roman"/>
          <w:szCs w:val="22"/>
        </w:rPr>
        <w:t>Ulyssea</w:t>
      </w:r>
      <w:r w:rsidRPr="009A25E6">
        <w:rPr>
          <w:rFonts w:ascii="Times New Roman" w:hAnsi="Times New Roman"/>
          <w:szCs w:val="22"/>
        </w:rPr>
        <w:t>，</w:t>
      </w:r>
      <w:r w:rsidRPr="009A25E6">
        <w:rPr>
          <w:rFonts w:ascii="Times New Roman" w:hAnsi="Times New Roman"/>
          <w:szCs w:val="22"/>
        </w:rPr>
        <w:t>2018</w:t>
      </w:r>
      <w:r w:rsidRPr="009A25E6">
        <w:rPr>
          <w:rFonts w:ascii="Times New Roman" w:hAnsi="Times New Roman"/>
          <w:szCs w:val="22"/>
        </w:rPr>
        <w:t>）。除此之外，大企业往往在正规部门经营（</w:t>
      </w:r>
      <w:r w:rsidRPr="009A25E6">
        <w:rPr>
          <w:rFonts w:ascii="Times New Roman" w:hAnsi="Times New Roman"/>
          <w:szCs w:val="22"/>
        </w:rPr>
        <w:t>Ulyssea</w:t>
      </w:r>
      <w:r w:rsidRPr="009A25E6">
        <w:rPr>
          <w:rFonts w:ascii="Times New Roman" w:hAnsi="Times New Roman"/>
          <w:szCs w:val="22"/>
        </w:rPr>
        <w:t>，</w:t>
      </w:r>
      <w:r w:rsidRPr="009A25E6">
        <w:rPr>
          <w:rFonts w:ascii="Times New Roman" w:hAnsi="Times New Roman"/>
          <w:szCs w:val="22"/>
        </w:rPr>
        <w:t>2018</w:t>
      </w:r>
      <w:r w:rsidRPr="009A25E6">
        <w:rPr>
          <w:rFonts w:ascii="Times New Roman" w:hAnsi="Times New Roman"/>
          <w:szCs w:val="22"/>
        </w:rPr>
        <w:t>），生产率提升下正规部门的扩张会导致非正规部门的萎缩（</w:t>
      </w:r>
      <w:r w:rsidRPr="009A25E6">
        <w:rPr>
          <w:rFonts w:ascii="Times New Roman" w:hAnsi="Times New Roman"/>
          <w:szCs w:val="22"/>
        </w:rPr>
        <w:t>La Porta and Shleifer</w:t>
      </w:r>
      <w:r w:rsidR="005D5612" w:rsidRPr="009A25E6">
        <w:rPr>
          <w:rFonts w:ascii="Times New Roman" w:hAnsi="Times New Roman" w:hint="eastAsia"/>
          <w:szCs w:val="22"/>
        </w:rPr>
        <w:t>，</w:t>
      </w:r>
      <w:r w:rsidRPr="009A25E6">
        <w:rPr>
          <w:rFonts w:ascii="Times New Roman" w:hAnsi="Times New Roman"/>
          <w:szCs w:val="22"/>
        </w:rPr>
        <w:t>2014</w:t>
      </w:r>
      <w:r w:rsidRPr="009A25E6">
        <w:rPr>
          <w:rFonts w:ascii="Times New Roman" w:hAnsi="Times New Roman"/>
          <w:szCs w:val="22"/>
        </w:rPr>
        <w:t>），非正规岗位减少。因此生产率效应下个体非正规就业概率下降。</w:t>
      </w:r>
      <w:r w:rsidRPr="009A25E6">
        <w:rPr>
          <w:rFonts w:ascii="Times New Roman" w:hAnsi="Times New Roman"/>
          <w:szCs w:val="22"/>
        </w:rPr>
        <w:t xml:space="preserve"> </w:t>
      </w:r>
    </w:p>
    <w:p w14:paraId="77332615" w14:textId="7F649080" w:rsidR="00FC0BD8" w:rsidRPr="009A25E6" w:rsidRDefault="00FC0BD8" w:rsidP="003111C1">
      <w:pPr>
        <w:ind w:firstLineChars="200" w:firstLine="420"/>
        <w:rPr>
          <w:rFonts w:ascii="Times New Roman" w:hAnsi="Times New Roman"/>
          <w:szCs w:val="22"/>
        </w:rPr>
      </w:pPr>
      <w:r w:rsidRPr="009A25E6">
        <w:rPr>
          <w:rFonts w:ascii="Times New Roman" w:hAnsi="Times New Roman"/>
          <w:szCs w:val="22"/>
          <w:lang w:bidi="ar"/>
        </w:rPr>
        <w:t>结构效应意为自动化导致劳动力在行业间流动。结构效应源于消费者最终需求增加、产业链上下游互动、机器人带来的行业间生产率不同导致的行业增值份额变化（</w:t>
      </w:r>
      <w:r w:rsidR="008B5046" w:rsidRPr="009A25E6">
        <w:rPr>
          <w:rFonts w:ascii="Times New Roman" w:hAnsi="Times New Roman"/>
          <w:szCs w:val="22"/>
          <w:lang w:bidi="ar"/>
        </w:rPr>
        <w:fldChar w:fldCharType="begin"/>
      </w:r>
      <w:r w:rsidR="008B5046" w:rsidRPr="009A25E6">
        <w:rPr>
          <w:rFonts w:ascii="Times New Roman" w:hAnsi="Times New Roman"/>
          <w:szCs w:val="22"/>
          <w:lang w:bidi="ar"/>
        </w:rPr>
        <w:instrText xml:space="preserve"> ADDIN NE.Ref.{A006AF12-C037-4AD1-9786-53CE84F3E85E}</w:instrText>
      </w:r>
      <w:r w:rsidR="008B5046" w:rsidRPr="009A25E6">
        <w:rPr>
          <w:rFonts w:ascii="Times New Roman" w:hAnsi="Times New Roman"/>
          <w:szCs w:val="22"/>
          <w:lang w:bidi="ar"/>
        </w:rPr>
        <w:fldChar w:fldCharType="separate"/>
      </w:r>
      <w:r w:rsidR="008B5046" w:rsidRPr="009A25E6">
        <w:rPr>
          <w:rFonts w:ascii="Times New Roman" w:hAnsi="Times New Roman"/>
          <w:kern w:val="0"/>
          <w:szCs w:val="21"/>
        </w:rPr>
        <w:t>Autor and Salomons</w:t>
      </w:r>
      <w:r w:rsidR="005D5612" w:rsidRPr="009A25E6">
        <w:rPr>
          <w:rFonts w:ascii="Times New Roman" w:hAnsi="Times New Roman" w:hint="eastAsia"/>
          <w:kern w:val="0"/>
          <w:szCs w:val="21"/>
        </w:rPr>
        <w:t>，</w:t>
      </w:r>
      <w:r w:rsidR="008B5046" w:rsidRPr="009A25E6">
        <w:rPr>
          <w:rFonts w:ascii="Times New Roman" w:hAnsi="Times New Roman"/>
          <w:kern w:val="0"/>
          <w:szCs w:val="21"/>
        </w:rPr>
        <w:t>2018</w:t>
      </w:r>
      <w:r w:rsidR="008B5046" w:rsidRPr="009A25E6">
        <w:rPr>
          <w:rFonts w:ascii="Times New Roman" w:hAnsi="Times New Roman"/>
          <w:kern w:val="0"/>
          <w:szCs w:val="21"/>
        </w:rPr>
        <w:t>）</w:t>
      </w:r>
      <w:r w:rsidR="008B5046" w:rsidRPr="009A25E6">
        <w:rPr>
          <w:rFonts w:ascii="Times New Roman" w:hAnsi="Times New Roman"/>
          <w:szCs w:val="22"/>
          <w:lang w:bidi="ar"/>
        </w:rPr>
        <w:fldChar w:fldCharType="end"/>
      </w:r>
      <w:r w:rsidRPr="009A25E6">
        <w:rPr>
          <w:rFonts w:ascii="Times New Roman" w:hAnsi="Times New Roman"/>
          <w:szCs w:val="22"/>
          <w:lang w:bidi="ar"/>
        </w:rPr>
        <w:t>。</w:t>
      </w:r>
      <w:r w:rsidRPr="009A25E6">
        <w:rPr>
          <w:rFonts w:ascii="Times New Roman" w:hAnsi="Times New Roman"/>
          <w:szCs w:val="22"/>
        </w:rPr>
        <w:t>若劳动力原先</w:t>
      </w:r>
      <w:r w:rsidR="00B93C4D">
        <w:rPr>
          <w:rFonts w:ascii="Times New Roman" w:hAnsi="Times New Roman" w:hint="eastAsia"/>
          <w:szCs w:val="22"/>
        </w:rPr>
        <w:t>在</w:t>
      </w:r>
      <w:r w:rsidRPr="009A25E6">
        <w:rPr>
          <w:rFonts w:ascii="Times New Roman" w:hAnsi="Times New Roman"/>
          <w:szCs w:val="22"/>
        </w:rPr>
        <w:t>非正规就业比例较低的行业就业，机器人作用下在非正规就业比例较高行业更易找到工作机会，则个体非正规就业概率上升，反之，概率下降。因此有必要从机器人作用下劳动力在行业间的流动入手：有研究发现机器人导致传统制造业和传统服务业就业占比下降，信息传输软件和信息技术服务业和金融业等高端服务业占比上</w:t>
      </w:r>
      <w:r w:rsidR="00272013" w:rsidRPr="009A25E6">
        <w:rPr>
          <w:rFonts w:ascii="Times New Roman" w:hAnsi="Times New Roman"/>
          <w:szCs w:val="22"/>
        </w:rPr>
        <w:fldChar w:fldCharType="begin"/>
      </w:r>
      <w:r w:rsidR="00272013" w:rsidRPr="009A25E6">
        <w:rPr>
          <w:rFonts w:ascii="Times New Roman" w:hAnsi="Times New Roman"/>
          <w:szCs w:val="22"/>
        </w:rPr>
        <w:instrText xml:space="preserve"> ADDIN NE.Ref.{11C611EF-D9A9-4F29-89B1-00BF02AEF20F}</w:instrText>
      </w:r>
      <w:r w:rsidR="00272013" w:rsidRPr="009A25E6">
        <w:rPr>
          <w:rFonts w:ascii="Times New Roman" w:hAnsi="Times New Roman"/>
          <w:szCs w:val="22"/>
        </w:rPr>
        <w:fldChar w:fldCharType="separate"/>
      </w:r>
      <w:r w:rsidR="00272013" w:rsidRPr="009A25E6">
        <w:rPr>
          <w:rFonts w:ascii="Times New Roman" w:hAnsi="Times New Roman"/>
          <w:kern w:val="0"/>
          <w:szCs w:val="21"/>
        </w:rPr>
        <w:t>（韩青江，</w:t>
      </w:r>
      <w:r w:rsidR="00272013" w:rsidRPr="009A25E6">
        <w:rPr>
          <w:rFonts w:ascii="Times New Roman" w:hAnsi="Times New Roman"/>
          <w:kern w:val="0"/>
          <w:szCs w:val="21"/>
        </w:rPr>
        <w:t>2022</w:t>
      </w:r>
      <w:r w:rsidR="00272013" w:rsidRPr="009A25E6">
        <w:rPr>
          <w:rFonts w:ascii="Times New Roman" w:hAnsi="Times New Roman"/>
          <w:kern w:val="0"/>
          <w:szCs w:val="21"/>
        </w:rPr>
        <w:t>）</w:t>
      </w:r>
      <w:r w:rsidR="00272013" w:rsidRPr="009A25E6">
        <w:rPr>
          <w:rFonts w:ascii="Times New Roman" w:hAnsi="Times New Roman"/>
          <w:szCs w:val="22"/>
        </w:rPr>
        <w:fldChar w:fldCharType="end"/>
      </w:r>
      <w:r w:rsidRPr="009A25E6">
        <w:rPr>
          <w:rFonts w:ascii="Times New Roman" w:hAnsi="Times New Roman"/>
          <w:szCs w:val="22"/>
        </w:rPr>
        <w:t>，由于高端服务业非正规就业比例较低，在此情形下个体非正规就业概率下降；但也有研究发现自动化将低技能劳动力配置到服务业</w:t>
      </w:r>
      <w:r w:rsidR="00272013" w:rsidRPr="009A25E6">
        <w:rPr>
          <w:rFonts w:ascii="Times New Roman" w:hAnsi="Times New Roman"/>
          <w:szCs w:val="22"/>
        </w:rPr>
        <w:fldChar w:fldCharType="begin"/>
      </w:r>
      <w:r w:rsidR="00272013" w:rsidRPr="009A25E6">
        <w:rPr>
          <w:rFonts w:ascii="Times New Roman" w:hAnsi="Times New Roman"/>
          <w:szCs w:val="22"/>
        </w:rPr>
        <w:instrText xml:space="preserve"> ADDIN NE.Ref.{70E95760-305C-4EE0-B8CD-E362E476813C}</w:instrText>
      </w:r>
      <w:r w:rsidR="00272013" w:rsidRPr="009A25E6">
        <w:rPr>
          <w:rFonts w:ascii="Times New Roman" w:hAnsi="Times New Roman"/>
          <w:szCs w:val="22"/>
        </w:rPr>
        <w:fldChar w:fldCharType="separate"/>
      </w:r>
      <w:r w:rsidR="00272013" w:rsidRPr="009A25E6">
        <w:rPr>
          <w:rFonts w:ascii="Times New Roman" w:hAnsi="Times New Roman"/>
          <w:kern w:val="0"/>
          <w:szCs w:val="21"/>
        </w:rPr>
        <w:t>（</w:t>
      </w:r>
      <w:r w:rsidR="00272013" w:rsidRPr="009A25E6">
        <w:rPr>
          <w:rFonts w:ascii="Times New Roman" w:hAnsi="Times New Roman"/>
          <w:kern w:val="0"/>
          <w:szCs w:val="21"/>
        </w:rPr>
        <w:t>David and Dorn</w:t>
      </w:r>
      <w:r w:rsidR="005D5612" w:rsidRPr="009A25E6">
        <w:rPr>
          <w:rFonts w:ascii="Times New Roman" w:hAnsi="Times New Roman" w:hint="eastAsia"/>
          <w:kern w:val="0"/>
          <w:szCs w:val="21"/>
        </w:rPr>
        <w:t>，</w:t>
      </w:r>
      <w:r w:rsidR="00272013" w:rsidRPr="009A25E6">
        <w:rPr>
          <w:rFonts w:ascii="Times New Roman" w:hAnsi="Times New Roman"/>
          <w:kern w:val="0"/>
          <w:szCs w:val="21"/>
        </w:rPr>
        <w:t>2013</w:t>
      </w:r>
      <w:r w:rsidR="00272013" w:rsidRPr="009A25E6">
        <w:rPr>
          <w:rFonts w:ascii="Times New Roman" w:hAnsi="Times New Roman"/>
          <w:kern w:val="0"/>
          <w:szCs w:val="21"/>
        </w:rPr>
        <w:t>）</w:t>
      </w:r>
      <w:r w:rsidR="00272013" w:rsidRPr="009A25E6">
        <w:rPr>
          <w:rFonts w:ascii="Times New Roman" w:hAnsi="Times New Roman"/>
          <w:szCs w:val="22"/>
        </w:rPr>
        <w:fldChar w:fldCharType="end"/>
      </w:r>
      <w:r w:rsidRPr="009A25E6">
        <w:rPr>
          <w:rFonts w:ascii="Times New Roman" w:hAnsi="Times New Roman"/>
          <w:szCs w:val="22"/>
        </w:rPr>
        <w:t>，吸收这些劳动力的往往是传统服务业</w:t>
      </w:r>
      <w:r w:rsidR="00272013" w:rsidRPr="009A25E6">
        <w:rPr>
          <w:rFonts w:ascii="Times New Roman" w:hAnsi="Times New Roman"/>
          <w:szCs w:val="22"/>
        </w:rPr>
        <w:fldChar w:fldCharType="begin"/>
      </w:r>
      <w:r w:rsidR="00272013" w:rsidRPr="009A25E6">
        <w:rPr>
          <w:rFonts w:ascii="Times New Roman" w:hAnsi="Times New Roman"/>
          <w:szCs w:val="22"/>
        </w:rPr>
        <w:instrText xml:space="preserve"> ADDIN NE.Ref.{1792F6E9-15B7-4AA9-95DA-F7828CA1FE3A}</w:instrText>
      </w:r>
      <w:r w:rsidR="00272013" w:rsidRPr="009A25E6">
        <w:rPr>
          <w:rFonts w:ascii="Times New Roman" w:hAnsi="Times New Roman"/>
          <w:szCs w:val="22"/>
        </w:rPr>
        <w:fldChar w:fldCharType="separate"/>
      </w:r>
      <w:r w:rsidR="00272013" w:rsidRPr="009A25E6">
        <w:rPr>
          <w:rFonts w:ascii="Times New Roman" w:hAnsi="Times New Roman"/>
          <w:kern w:val="0"/>
          <w:szCs w:val="21"/>
        </w:rPr>
        <w:t>（</w:t>
      </w:r>
      <w:r w:rsidR="00272013" w:rsidRPr="009A25E6">
        <w:rPr>
          <w:rFonts w:ascii="Times New Roman" w:hAnsi="Times New Roman"/>
          <w:kern w:val="0"/>
          <w:szCs w:val="21"/>
        </w:rPr>
        <w:t>Rodrik</w:t>
      </w:r>
      <w:r w:rsidR="005D5612" w:rsidRPr="009A25E6">
        <w:rPr>
          <w:rFonts w:ascii="Times New Roman" w:hAnsi="Times New Roman" w:hint="eastAsia"/>
          <w:kern w:val="0"/>
          <w:szCs w:val="21"/>
        </w:rPr>
        <w:t>，</w:t>
      </w:r>
      <w:r w:rsidR="00272013" w:rsidRPr="009A25E6">
        <w:rPr>
          <w:rFonts w:ascii="Times New Roman" w:hAnsi="Times New Roman"/>
          <w:kern w:val="0"/>
          <w:szCs w:val="21"/>
        </w:rPr>
        <w:t>2018</w:t>
      </w:r>
      <w:r w:rsidR="00272013" w:rsidRPr="009A25E6">
        <w:rPr>
          <w:rFonts w:ascii="Times New Roman" w:hAnsi="Times New Roman"/>
          <w:kern w:val="0"/>
          <w:szCs w:val="21"/>
        </w:rPr>
        <w:t>）</w:t>
      </w:r>
      <w:r w:rsidR="00272013" w:rsidRPr="009A25E6">
        <w:rPr>
          <w:rFonts w:ascii="Times New Roman" w:hAnsi="Times New Roman"/>
          <w:szCs w:val="22"/>
        </w:rPr>
        <w:fldChar w:fldCharType="end"/>
      </w:r>
      <w:r w:rsidRPr="009A25E6">
        <w:rPr>
          <w:rFonts w:ascii="Times New Roman" w:hAnsi="Times New Roman"/>
          <w:szCs w:val="22"/>
        </w:rPr>
        <w:t>，而传统服务业非正规就业比例较高</w:t>
      </w:r>
      <w:r w:rsidRPr="00077686">
        <w:rPr>
          <w:rFonts w:ascii="Times New Roman" w:hAnsi="Times New Roman"/>
          <w:szCs w:val="22"/>
          <w:vertAlign w:val="superscript"/>
        </w:rPr>
        <w:footnoteReference w:id="2"/>
      </w:r>
      <w:r w:rsidRPr="009A25E6">
        <w:rPr>
          <w:rFonts w:ascii="Times New Roman" w:hAnsi="Times New Roman"/>
          <w:szCs w:val="22"/>
        </w:rPr>
        <w:t>，在此情况下个体非正规就业比例上升。由上述可见，已有文献关于机器人对劳动力流动方向的影响尚未形成一致意见，因此结构效应下机器人对非正规就业的作用方向仍难以确定。</w:t>
      </w:r>
    </w:p>
    <w:p w14:paraId="0048E154" w14:textId="0A568E31" w:rsidR="00FC0BD8" w:rsidRDefault="00FC0BD8" w:rsidP="00FC0BD8">
      <w:pPr>
        <w:ind w:firstLineChars="200" w:firstLine="420"/>
        <w:rPr>
          <w:rFonts w:ascii="Times New Roman" w:hAnsi="Times New Roman"/>
          <w:szCs w:val="22"/>
          <w:lang w:bidi="ar"/>
        </w:rPr>
      </w:pPr>
      <w:r w:rsidRPr="009A25E6">
        <w:rPr>
          <w:rFonts w:ascii="Times New Roman" w:hAnsi="Times New Roman"/>
          <w:szCs w:val="22"/>
          <w:lang w:bidi="ar"/>
        </w:rPr>
        <w:t>综上所述，替代效应下个体非正规就业概率上升，生产率效应下个体非正规就业概率下降，结构效应的影响取决于劳动力的流动方向，最终对非正规就业的影响方向为三者综合。由于替代效应和生产率效应对非正规就业的影响方向不同，而结构效应的方向并不确定，因此无法直接判断机器人对非正规就业的影响方向，本文后续通过实证模型进行检验。</w:t>
      </w:r>
    </w:p>
    <w:p w14:paraId="35999750" w14:textId="77777777" w:rsidR="00025F26" w:rsidRPr="009A25E6" w:rsidRDefault="00025F26" w:rsidP="00FC0BD8">
      <w:pPr>
        <w:ind w:firstLineChars="200" w:firstLine="420"/>
        <w:rPr>
          <w:rFonts w:ascii="Times New Roman" w:hAnsi="Times New Roman"/>
          <w:szCs w:val="22"/>
        </w:rPr>
      </w:pPr>
    </w:p>
    <w:p w14:paraId="1D131975" w14:textId="77777777" w:rsidR="006E0ABF" w:rsidRPr="00025F26" w:rsidRDefault="00000000" w:rsidP="00025F26">
      <w:pPr>
        <w:jc w:val="center"/>
        <w:rPr>
          <w:rFonts w:ascii="黑体" w:eastAsia="黑体" w:hAnsi="黑体"/>
          <w:sz w:val="28"/>
          <w:szCs w:val="28"/>
        </w:rPr>
      </w:pPr>
      <w:r w:rsidRPr="00025F26">
        <w:rPr>
          <w:rFonts w:ascii="黑体" w:eastAsia="黑体" w:hAnsi="黑体"/>
          <w:sz w:val="28"/>
          <w:szCs w:val="28"/>
        </w:rPr>
        <w:t>三、研究设计</w:t>
      </w:r>
    </w:p>
    <w:p w14:paraId="00C45D59" w14:textId="77777777" w:rsidR="006E0ABF" w:rsidRPr="009A25E6" w:rsidRDefault="006E0ABF">
      <w:pPr>
        <w:rPr>
          <w:rFonts w:ascii="Times New Roman" w:hAnsi="Times New Roman"/>
        </w:rPr>
      </w:pPr>
    </w:p>
    <w:p w14:paraId="083DC985" w14:textId="77777777" w:rsidR="006E0ABF" w:rsidRPr="00025F26" w:rsidRDefault="00000000" w:rsidP="00025F26">
      <w:pPr>
        <w:ind w:firstLine="420"/>
        <w:rPr>
          <w:rFonts w:ascii="黑体" w:eastAsia="黑体" w:hAnsi="黑体"/>
        </w:rPr>
      </w:pPr>
      <w:r w:rsidRPr="00025F26">
        <w:rPr>
          <w:rFonts w:ascii="黑体" w:eastAsia="黑体" w:hAnsi="黑体"/>
        </w:rPr>
        <w:t>（一）计量模型设定与变量定义</w:t>
      </w:r>
    </w:p>
    <w:p w14:paraId="4568B0E9" w14:textId="77777777" w:rsidR="006E0ABF" w:rsidRPr="009A25E6" w:rsidRDefault="00000000">
      <w:pPr>
        <w:ind w:firstLineChars="200" w:firstLine="420"/>
        <w:rPr>
          <w:rFonts w:ascii="Times New Roman" w:hAnsi="Times New Roman"/>
          <w:szCs w:val="21"/>
        </w:rPr>
      </w:pPr>
      <w:r w:rsidRPr="009A25E6">
        <w:rPr>
          <w:rFonts w:ascii="Times New Roman" w:hAnsi="Times New Roman"/>
          <w:szCs w:val="21"/>
        </w:rPr>
        <w:t>本文的主要研究问题为机器人使用对非正规就业的影响，从此研究问题出发，本文设定的基准回归如下：</w:t>
      </w:r>
    </w:p>
    <w:p w14:paraId="5C57A576" w14:textId="07B29ADD" w:rsidR="006E0ABF" w:rsidRPr="009A25E6" w:rsidRDefault="00000000" w:rsidP="00FD03DE">
      <w:pPr>
        <w:jc w:val="right"/>
        <w:rPr>
          <w:rFonts w:ascii="Times New Roman" w:hAnsi="Times New Roman"/>
          <w:szCs w:val="21"/>
        </w:rPr>
      </w:pPr>
      <m:oMath>
        <m:r>
          <w:rPr>
            <w:rFonts w:ascii="Cambria Math" w:hAnsi="Cambria Math"/>
            <w:szCs w:val="21"/>
          </w:rPr>
          <m:t xml:space="preserve">      </m:t>
        </m:r>
        <m:func>
          <m:funcPr>
            <m:ctrlPr>
              <w:rPr>
                <w:rFonts w:ascii="Cambria Math" w:hAnsi="Cambria Math"/>
                <w:i/>
                <w:szCs w:val="21"/>
              </w:rPr>
            </m:ctrlPr>
          </m:funcPr>
          <m:fName>
            <m:r>
              <w:rPr>
                <w:rFonts w:ascii="Cambria Math" w:hAnsi="Cambria Math"/>
                <w:szCs w:val="21"/>
              </w:rPr>
              <m:t xml:space="preserve">       Pr</m:t>
            </m:r>
          </m:fName>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informal</m:t>
                    </m:r>
                  </m:e>
                  <m:sub>
                    <m:r>
                      <w:rPr>
                        <w:rFonts w:ascii="Cambria Math" w:hAnsi="Cambria Math"/>
                        <w:szCs w:val="21"/>
                      </w:rPr>
                      <m:t>ijt</m:t>
                    </m:r>
                  </m:sub>
                </m:sSub>
                <m:r>
                  <w:rPr>
                    <w:rFonts w:ascii="Cambria Math" w:hAnsi="Cambria Math"/>
                    <w:szCs w:val="21"/>
                  </w:rPr>
                  <m:t>=1</m:t>
                </m:r>
              </m:e>
            </m:d>
          </m:e>
        </m:func>
        <m:r>
          <w:rPr>
            <w:rFonts w:ascii="Cambria Math" w:hAnsi="Cambria Math"/>
            <w:szCs w:val="21"/>
          </w:rPr>
          <m:t>=Φ</m:t>
        </m:r>
        <m:r>
          <w:rPr>
            <w:rFonts w:ascii="Cambria Math" w:hAnsi="Cambria Math"/>
            <w:szCs w:val="21"/>
          </w:rPr>
          <m:t>（</m:t>
        </m:r>
        <m:sSub>
          <m:sSubPr>
            <m:ctrlPr>
              <w:rPr>
                <w:rFonts w:ascii="Cambria Math" w:hAnsi="Cambria Math"/>
                <w:i/>
                <w:szCs w:val="21"/>
              </w:rPr>
            </m:ctrlPr>
          </m:sSubPr>
          <m:e>
            <m:r>
              <w:rPr>
                <w:rFonts w:ascii="Cambria Math" w:hAnsi="Cambria Math"/>
                <w:szCs w:val="21"/>
              </w:rPr>
              <m:t>φ</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φ</m:t>
            </m:r>
          </m:e>
          <m:sub>
            <m:r>
              <w:rPr>
                <w:rFonts w:ascii="Cambria Math" w:hAnsi="Cambria Math"/>
                <w:szCs w:val="21"/>
              </w:rPr>
              <m:t>1</m:t>
            </m:r>
          </m:sub>
        </m:sSub>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jt</m:t>
            </m:r>
          </m:sub>
        </m:sSub>
        <m:r>
          <w:rPr>
            <w:rFonts w:ascii="Cambria Math" w:hAnsi="Cambria Math"/>
            <w:szCs w:val="21"/>
          </w:rPr>
          <m:t>+γ</m:t>
        </m:r>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ijt</m:t>
            </m:r>
          </m:sub>
          <m:sup>
            <m:r>
              <w:rPr>
                <w:rFonts w:ascii="Cambria Math" w:hAnsi="Cambria Math"/>
                <w:szCs w:val="21"/>
              </w:rPr>
              <m:t>'</m:t>
            </m:r>
          </m:sup>
        </m:sSubSup>
        <m:r>
          <w:rPr>
            <w:rFonts w:ascii="Cambria Math" w:hAnsi="Cambria Math"/>
            <w:szCs w:val="21"/>
          </w:rPr>
          <m:t>+δ</m:t>
        </m:r>
        <m:sSubSup>
          <m:sSubSupPr>
            <m:ctrlPr>
              <w:rPr>
                <w:rFonts w:ascii="Cambria Math" w:hAnsi="Cambria Math"/>
                <w:i/>
                <w:szCs w:val="21"/>
              </w:rPr>
            </m:ctrlPr>
          </m:sSubSupPr>
          <m:e>
            <m:r>
              <w:rPr>
                <w:rFonts w:ascii="Cambria Math" w:hAnsi="Cambria Math"/>
                <w:szCs w:val="21"/>
              </w:rPr>
              <m:t>Z</m:t>
            </m:r>
          </m:e>
          <m:sub>
            <m:r>
              <w:rPr>
                <w:rFonts w:ascii="Cambria Math" w:hAnsi="Cambria Math"/>
                <w:szCs w:val="21"/>
              </w:rPr>
              <m:t>jt</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μ</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ijt</m:t>
            </m:r>
          </m:sub>
        </m:sSub>
        <m:r>
          <w:rPr>
            <w:rFonts w:ascii="Cambria Math" w:hAnsi="Cambria Math"/>
            <w:szCs w:val="21"/>
          </w:rPr>
          <m:t>）</m:t>
        </m:r>
        <m:r>
          <w:rPr>
            <w:rFonts w:ascii="Cambria Math" w:hAnsi="Cambria Math"/>
            <w:szCs w:val="21"/>
          </w:rPr>
          <m:t xml:space="preserve"> </m:t>
        </m:r>
      </m:oMath>
      <w:r w:rsidR="00FD03DE">
        <w:rPr>
          <w:rFonts w:ascii="Times New Roman" w:hAnsi="Times New Roman" w:hint="eastAsia"/>
          <w:szCs w:val="21"/>
        </w:rPr>
        <w:t xml:space="preserve"> </w:t>
      </w:r>
      <w:r w:rsidR="00FD03DE">
        <w:rPr>
          <w:rFonts w:ascii="Times New Roman" w:hAnsi="Times New Roman"/>
          <w:szCs w:val="21"/>
        </w:rPr>
        <w:t xml:space="preserve"> </w:t>
      </w:r>
      <w:r w:rsidRPr="009A25E6">
        <w:rPr>
          <w:rFonts w:ascii="Times New Roman" w:hAnsi="Times New Roman" w:hint="eastAsia"/>
          <w:szCs w:val="21"/>
        </w:rPr>
        <w:t>（</w:t>
      </w:r>
      <w:r w:rsidRPr="009A25E6">
        <w:rPr>
          <w:rFonts w:ascii="Times New Roman" w:hAnsi="Times New Roman"/>
          <w:szCs w:val="21"/>
        </w:rPr>
        <w:t>1</w:t>
      </w:r>
      <w:r w:rsidRPr="009A25E6">
        <w:rPr>
          <w:rFonts w:ascii="Times New Roman" w:hAnsi="Times New Roman" w:hint="eastAsia"/>
          <w:szCs w:val="21"/>
        </w:rPr>
        <w:t>）</w:t>
      </w:r>
      <w:r w:rsidRPr="009A25E6">
        <w:rPr>
          <w:rFonts w:ascii="Times New Roman" w:hAnsi="Times New Roman"/>
          <w:szCs w:val="21"/>
        </w:rPr>
        <w:t xml:space="preserve">    </w:t>
      </w:r>
    </w:p>
    <w:p w14:paraId="297374B0" w14:textId="77777777" w:rsidR="006E0ABF" w:rsidRPr="009A25E6" w:rsidRDefault="00000000">
      <w:pPr>
        <w:autoSpaceDE w:val="0"/>
        <w:autoSpaceDN w:val="0"/>
        <w:adjustRightInd w:val="0"/>
        <w:rPr>
          <w:rFonts w:ascii="Times New Roman" w:hAnsi="Times New Roman"/>
          <w:szCs w:val="21"/>
        </w:rPr>
      </w:pPr>
      <w:r w:rsidRPr="009A25E6">
        <w:rPr>
          <w:rFonts w:ascii="Times New Roman" w:hAnsi="Times New Roman"/>
          <w:szCs w:val="21"/>
        </w:rPr>
        <w:t>其中</w:t>
      </w:r>
      <m:oMath>
        <m:sSub>
          <m:sSubPr>
            <m:ctrlPr>
              <w:rPr>
                <w:rFonts w:ascii="Cambria Math" w:hAnsi="Cambria Math"/>
                <w:i/>
                <w:szCs w:val="21"/>
              </w:rPr>
            </m:ctrlPr>
          </m:sSubPr>
          <m:e>
            <m:r>
              <w:rPr>
                <w:rFonts w:ascii="Cambria Math" w:hAnsi="Cambria Math"/>
                <w:szCs w:val="21"/>
              </w:rPr>
              <m:t>informal</m:t>
            </m:r>
          </m:e>
          <m:sub>
            <m:r>
              <w:rPr>
                <w:rFonts w:ascii="Cambria Math" w:hAnsi="Cambria Math"/>
                <w:szCs w:val="21"/>
              </w:rPr>
              <m:t>ijt</m:t>
            </m:r>
          </m:sub>
        </m:sSub>
      </m:oMath>
      <w:r w:rsidRPr="009A25E6">
        <w:rPr>
          <w:rFonts w:ascii="Times New Roman" w:hAnsi="Times New Roman"/>
          <w:szCs w:val="21"/>
        </w:rPr>
        <w:t>表示</w:t>
      </w:r>
      <m:oMath>
        <m:r>
          <w:rPr>
            <w:rFonts w:ascii="Cambria Math" w:hAnsi="Cambria Math"/>
            <w:szCs w:val="21"/>
          </w:rPr>
          <m:t>j</m:t>
        </m:r>
      </m:oMath>
      <w:r w:rsidRPr="009A25E6">
        <w:rPr>
          <w:rFonts w:ascii="Times New Roman" w:hAnsi="Times New Roman"/>
          <w:szCs w:val="21"/>
        </w:rPr>
        <w:t>城市的个体</w:t>
      </w:r>
      <m:oMath>
        <m:r>
          <w:rPr>
            <w:rFonts w:ascii="Cambria Math" w:hAnsi="Cambria Math"/>
            <w:szCs w:val="21"/>
          </w:rPr>
          <m:t>i</m:t>
        </m:r>
      </m:oMath>
      <w:r w:rsidRPr="009A25E6">
        <w:rPr>
          <w:rFonts w:ascii="Times New Roman" w:hAnsi="Times New Roman"/>
          <w:szCs w:val="21"/>
        </w:rPr>
        <w:t>在第</w:t>
      </w:r>
      <m:oMath>
        <m:r>
          <w:rPr>
            <w:rFonts w:ascii="Cambria Math" w:hAnsi="Cambria Math"/>
            <w:szCs w:val="21"/>
          </w:rPr>
          <m:t>t</m:t>
        </m:r>
      </m:oMath>
      <w:r w:rsidRPr="009A25E6">
        <w:rPr>
          <w:rFonts w:ascii="Times New Roman" w:hAnsi="Times New Roman"/>
          <w:szCs w:val="21"/>
        </w:rPr>
        <w:t>年是否非正规就业，若其为非正规就业则取值为</w:t>
      </w:r>
      <w:r w:rsidRPr="009A25E6">
        <w:rPr>
          <w:rFonts w:ascii="Times New Roman" w:hAnsi="Times New Roman"/>
          <w:szCs w:val="21"/>
        </w:rPr>
        <w:t>1</w:t>
      </w:r>
      <w:r w:rsidRPr="009A25E6">
        <w:rPr>
          <w:rFonts w:ascii="Times New Roman" w:hAnsi="Times New Roman"/>
          <w:szCs w:val="21"/>
        </w:rPr>
        <w:t>，正规就业取值为</w:t>
      </w:r>
      <w:r w:rsidRPr="009A25E6">
        <w:rPr>
          <w:rFonts w:ascii="Times New Roman" w:hAnsi="Times New Roman"/>
          <w:szCs w:val="21"/>
        </w:rPr>
        <w:t>0</w:t>
      </w:r>
      <w:r w:rsidRPr="009A25E6">
        <w:rPr>
          <w:rFonts w:ascii="Times New Roman" w:hAnsi="Times New Roman"/>
          <w:szCs w:val="21"/>
        </w:rPr>
        <w:t>；</w:t>
      </w:r>
      <m:oMath>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jt</m:t>
            </m:r>
          </m:sub>
        </m:sSub>
      </m:oMath>
      <w:r w:rsidRPr="009A25E6">
        <w:rPr>
          <w:rFonts w:ascii="Times New Roman" w:hAnsi="Times New Roman"/>
          <w:szCs w:val="21"/>
        </w:rPr>
        <w:t>衡量城市</w:t>
      </w:r>
      <m:oMath>
        <m:r>
          <w:rPr>
            <w:rFonts w:ascii="Cambria Math" w:hAnsi="Cambria Math"/>
            <w:szCs w:val="21"/>
          </w:rPr>
          <m:t>j</m:t>
        </m:r>
      </m:oMath>
      <w:r w:rsidRPr="009A25E6">
        <w:rPr>
          <w:rFonts w:ascii="Times New Roman" w:hAnsi="Times New Roman"/>
          <w:szCs w:val="21"/>
        </w:rPr>
        <w:t>在第</w:t>
      </w:r>
      <w:r w:rsidRPr="009A25E6">
        <w:rPr>
          <w:rFonts w:ascii="Times New Roman" w:hAnsi="Times New Roman"/>
          <w:szCs w:val="21"/>
        </w:rPr>
        <w:t>t</w:t>
      </w:r>
      <w:r w:rsidRPr="009A25E6">
        <w:rPr>
          <w:rFonts w:ascii="Times New Roman" w:hAnsi="Times New Roman"/>
          <w:szCs w:val="21"/>
        </w:rPr>
        <w:t>年机器人的使用程度，在本文中使用机器人的安装密度来衡量，</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ijt</m:t>
            </m:r>
          </m:sub>
        </m:sSub>
      </m:oMath>
      <w:r w:rsidRPr="009A25E6">
        <w:rPr>
          <w:rFonts w:ascii="Times New Roman" w:hAnsi="Times New Roman"/>
          <w:szCs w:val="21"/>
        </w:rPr>
        <w:t>代表个人控制变量，</w:t>
      </w:r>
      <m:oMath>
        <m:sSub>
          <m:sSubPr>
            <m:ctrlPr>
              <w:rPr>
                <w:rFonts w:ascii="Cambria Math" w:hAnsi="Cambria Math"/>
                <w:i/>
                <w:szCs w:val="21"/>
              </w:rPr>
            </m:ctrlPr>
          </m:sSubPr>
          <m:e>
            <m:r>
              <w:rPr>
                <w:rFonts w:ascii="Cambria Math" w:hAnsi="Cambria Math"/>
                <w:szCs w:val="21"/>
              </w:rPr>
              <m:t>Z</m:t>
            </m:r>
          </m:e>
          <m:sub>
            <m:r>
              <w:rPr>
                <w:rFonts w:ascii="Cambria Math" w:hAnsi="Cambria Math"/>
                <w:szCs w:val="21"/>
              </w:rPr>
              <m:t>jt</m:t>
            </m:r>
          </m:sub>
        </m:sSub>
      </m:oMath>
      <w:r w:rsidRPr="009A25E6">
        <w:rPr>
          <w:rFonts w:ascii="Times New Roman" w:hAnsi="Times New Roman"/>
          <w:szCs w:val="21"/>
        </w:rPr>
        <w:t>为城市控制变量，</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oMath>
      <w:r w:rsidRPr="009A25E6">
        <w:rPr>
          <w:rFonts w:ascii="Times New Roman" w:hAnsi="Times New Roman"/>
          <w:szCs w:val="21"/>
        </w:rPr>
        <w:t>为年份固定效应，</w:t>
      </w:r>
      <m:oMath>
        <m:sSub>
          <m:sSubPr>
            <m:ctrlPr>
              <w:rPr>
                <w:rFonts w:ascii="Cambria Math" w:hAnsi="Cambria Math"/>
                <w:i/>
                <w:szCs w:val="21"/>
              </w:rPr>
            </m:ctrlPr>
          </m:sSubPr>
          <m:e>
            <m:r>
              <w:rPr>
                <w:rFonts w:ascii="Cambria Math" w:hAnsi="Cambria Math"/>
                <w:szCs w:val="21"/>
              </w:rPr>
              <m:t>μ</m:t>
            </m:r>
          </m:e>
          <m:sub>
            <m:r>
              <w:rPr>
                <w:rFonts w:ascii="Cambria Math" w:hAnsi="Cambria Math"/>
                <w:szCs w:val="21"/>
              </w:rPr>
              <m:t>j</m:t>
            </m:r>
          </m:sub>
        </m:sSub>
      </m:oMath>
      <w:r w:rsidRPr="009A25E6">
        <w:rPr>
          <w:rFonts w:ascii="Times New Roman" w:hAnsi="Times New Roman"/>
          <w:szCs w:val="21"/>
        </w:rPr>
        <w:t>为城市</w:t>
      </w:r>
      <w:r w:rsidRPr="009A25E6">
        <w:rPr>
          <w:rFonts w:ascii="Times New Roman" w:hAnsi="Times New Roman"/>
          <w:szCs w:val="21"/>
        </w:rPr>
        <w:lastRenderedPageBreak/>
        <w:t>固定效应，</w:t>
      </w:r>
      <m:oMath>
        <m:sSub>
          <m:sSubPr>
            <m:ctrlPr>
              <w:rPr>
                <w:rFonts w:ascii="Cambria Math" w:hAnsi="Cambria Math"/>
                <w:i/>
                <w:szCs w:val="21"/>
              </w:rPr>
            </m:ctrlPr>
          </m:sSubPr>
          <m:e>
            <m:r>
              <w:rPr>
                <w:rFonts w:ascii="Cambria Math" w:hAnsi="Cambria Math"/>
                <w:szCs w:val="21"/>
              </w:rPr>
              <m:t>ε</m:t>
            </m:r>
          </m:e>
          <m:sub>
            <m:r>
              <w:rPr>
                <w:rFonts w:ascii="Cambria Math" w:hAnsi="Cambria Math"/>
                <w:szCs w:val="21"/>
              </w:rPr>
              <m:t>ijt</m:t>
            </m:r>
          </m:sub>
        </m:sSub>
      </m:oMath>
      <w:r w:rsidRPr="009A25E6">
        <w:rPr>
          <w:rFonts w:ascii="Times New Roman" w:hAnsi="Times New Roman"/>
          <w:szCs w:val="21"/>
        </w:rPr>
        <w:t>为残差项。由于被解释变量为二元变量，本文使用</w:t>
      </w:r>
      <w:r w:rsidRPr="009A25E6">
        <w:rPr>
          <w:rFonts w:ascii="Times New Roman" w:hAnsi="Times New Roman"/>
          <w:szCs w:val="21"/>
        </w:rPr>
        <w:t>Probit</w:t>
      </w:r>
      <w:r w:rsidRPr="009A25E6">
        <w:rPr>
          <w:rFonts w:ascii="Times New Roman" w:hAnsi="Times New Roman"/>
          <w:szCs w:val="21"/>
        </w:rPr>
        <w:t>模型进行估计。</w:t>
      </w:r>
    </w:p>
    <w:p w14:paraId="4D504F17" w14:textId="77777777" w:rsidR="006E0ABF" w:rsidRPr="009A25E6" w:rsidRDefault="00000000">
      <w:pPr>
        <w:autoSpaceDE w:val="0"/>
        <w:autoSpaceDN w:val="0"/>
        <w:adjustRightInd w:val="0"/>
        <w:ind w:firstLine="420"/>
        <w:rPr>
          <w:rFonts w:ascii="Times New Roman" w:hAnsi="Times New Roman"/>
          <w:szCs w:val="21"/>
        </w:rPr>
      </w:pPr>
      <w:r w:rsidRPr="009A25E6">
        <w:rPr>
          <w:rFonts w:ascii="Times New Roman" w:hAnsi="Times New Roman"/>
          <w:szCs w:val="21"/>
        </w:rPr>
        <w:t>因变量：被解释变量衡量个体是否处于非正规就业状态。已有文献通常使用两种方式衡量是否非正规就业，一是根据劳动者是否同工作单位签署劳动合同并享受基本保险保障</w:t>
      </w:r>
      <w:r w:rsidRPr="009A25E6">
        <w:rPr>
          <w:rFonts w:ascii="Times New Roman" w:hAnsi="Times New Roman"/>
          <w:szCs w:val="21"/>
        </w:rPr>
        <w:fldChar w:fldCharType="begin"/>
      </w:r>
      <w:r w:rsidRPr="009A25E6">
        <w:rPr>
          <w:rFonts w:ascii="Times New Roman" w:hAnsi="Times New Roman"/>
          <w:szCs w:val="21"/>
        </w:rPr>
        <w:instrText xml:space="preserve"> ADDIN NE.Ref.{13A8FF66-3A96-4449-9DB3-1AE190576647}</w:instrText>
      </w:r>
      <w:r w:rsidRPr="009A25E6">
        <w:rPr>
          <w:rFonts w:ascii="Times New Roman" w:hAnsi="Times New Roman"/>
          <w:szCs w:val="21"/>
        </w:rPr>
        <w:fldChar w:fldCharType="separate"/>
      </w:r>
      <w:r w:rsidRPr="009A25E6">
        <w:rPr>
          <w:rFonts w:ascii="Times New Roman" w:hAnsi="Times New Roman"/>
          <w:kern w:val="0"/>
          <w:szCs w:val="21"/>
        </w:rPr>
        <w:t>（李根丽</w:t>
      </w:r>
      <w:r w:rsidRPr="009A25E6">
        <w:rPr>
          <w:rFonts w:ascii="Times New Roman" w:hAnsi="Times New Roman" w:hint="eastAsia"/>
          <w:kern w:val="0"/>
          <w:szCs w:val="21"/>
        </w:rPr>
        <w:t>、</w:t>
      </w:r>
      <w:r w:rsidRPr="009A25E6">
        <w:rPr>
          <w:rFonts w:ascii="Times New Roman" w:hAnsi="Times New Roman"/>
          <w:kern w:val="0"/>
          <w:szCs w:val="21"/>
        </w:rPr>
        <w:t>尤亮，</w:t>
      </w:r>
      <w:r w:rsidRPr="009A25E6">
        <w:rPr>
          <w:rFonts w:ascii="Times New Roman" w:hAnsi="Times New Roman"/>
          <w:kern w:val="0"/>
          <w:szCs w:val="21"/>
        </w:rPr>
        <w:t xml:space="preserve">2020; </w:t>
      </w:r>
      <w:r w:rsidRPr="009A25E6">
        <w:rPr>
          <w:rFonts w:ascii="Times New Roman" w:hAnsi="Times New Roman"/>
          <w:kern w:val="0"/>
          <w:szCs w:val="21"/>
        </w:rPr>
        <w:t>陆万军</w:t>
      </w:r>
      <w:r w:rsidRPr="009A25E6">
        <w:rPr>
          <w:rFonts w:ascii="Times New Roman" w:hAnsi="Times New Roman" w:hint="eastAsia"/>
          <w:kern w:val="0"/>
          <w:szCs w:val="21"/>
        </w:rPr>
        <w:t>、</w:t>
      </w:r>
      <w:r w:rsidRPr="009A25E6">
        <w:rPr>
          <w:rFonts w:ascii="Times New Roman" w:hAnsi="Times New Roman"/>
          <w:kern w:val="0"/>
          <w:szCs w:val="21"/>
        </w:rPr>
        <w:t>张彬斌，</w:t>
      </w:r>
      <w:r w:rsidRPr="009A25E6">
        <w:rPr>
          <w:rFonts w:ascii="Times New Roman" w:hAnsi="Times New Roman"/>
          <w:kern w:val="0"/>
          <w:szCs w:val="21"/>
        </w:rPr>
        <w:t>2018</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；二是根据劳动者工作单位的性质进行判断</w:t>
      </w:r>
      <w:r w:rsidRPr="009A25E6">
        <w:rPr>
          <w:rFonts w:ascii="Times New Roman" w:hAnsi="Times New Roman"/>
          <w:szCs w:val="21"/>
        </w:rPr>
        <w:fldChar w:fldCharType="begin"/>
      </w:r>
      <w:r w:rsidRPr="009A25E6">
        <w:rPr>
          <w:rFonts w:ascii="Times New Roman" w:hAnsi="Times New Roman"/>
          <w:szCs w:val="21"/>
        </w:rPr>
        <w:instrText xml:space="preserve"> ADDIN NE.Ref.{69FB4A97-EF5F-4D2A-A0DF-2785A8C1E7C7}</w:instrText>
      </w:r>
      <w:r w:rsidRPr="009A25E6">
        <w:rPr>
          <w:rFonts w:ascii="Times New Roman" w:hAnsi="Times New Roman"/>
          <w:szCs w:val="21"/>
        </w:rPr>
        <w:fldChar w:fldCharType="separate"/>
      </w:r>
      <w:r w:rsidRPr="009A25E6">
        <w:rPr>
          <w:rFonts w:ascii="Times New Roman" w:hAnsi="Times New Roman"/>
          <w:kern w:val="0"/>
          <w:szCs w:val="21"/>
        </w:rPr>
        <w:t>（张军</w:t>
      </w:r>
      <w:r w:rsidRPr="009A25E6">
        <w:rPr>
          <w:rFonts w:ascii="Times New Roman" w:hAnsi="Times New Roman" w:hint="eastAsia"/>
          <w:kern w:val="0"/>
          <w:szCs w:val="21"/>
        </w:rPr>
        <w:t>等</w:t>
      </w:r>
      <w:r w:rsidRPr="009A25E6">
        <w:rPr>
          <w:rFonts w:ascii="Times New Roman" w:hAnsi="Times New Roman"/>
          <w:kern w:val="0"/>
          <w:szCs w:val="21"/>
        </w:rPr>
        <w:t>，</w:t>
      </w:r>
      <w:r w:rsidRPr="009A25E6">
        <w:rPr>
          <w:rFonts w:ascii="Times New Roman" w:hAnsi="Times New Roman"/>
          <w:kern w:val="0"/>
          <w:szCs w:val="21"/>
        </w:rPr>
        <w:t xml:space="preserve">2017; </w:t>
      </w:r>
      <w:r w:rsidRPr="009A25E6">
        <w:rPr>
          <w:rFonts w:ascii="Times New Roman" w:hAnsi="Times New Roman"/>
          <w:kern w:val="0"/>
          <w:szCs w:val="21"/>
        </w:rPr>
        <w:t>张抗私</w:t>
      </w:r>
      <w:r w:rsidRPr="009A25E6">
        <w:rPr>
          <w:rFonts w:ascii="Times New Roman" w:hAnsi="Times New Roman" w:hint="eastAsia"/>
          <w:kern w:val="0"/>
          <w:szCs w:val="21"/>
        </w:rPr>
        <w:t>等</w:t>
      </w:r>
      <w:r w:rsidRPr="009A25E6">
        <w:rPr>
          <w:rFonts w:ascii="Times New Roman" w:hAnsi="Times New Roman"/>
          <w:kern w:val="0"/>
          <w:szCs w:val="21"/>
        </w:rPr>
        <w:t>，</w:t>
      </w:r>
      <w:r w:rsidRPr="009A25E6">
        <w:rPr>
          <w:rFonts w:ascii="Times New Roman" w:hAnsi="Times New Roman"/>
          <w:kern w:val="0"/>
          <w:szCs w:val="21"/>
        </w:rPr>
        <w:t>2016</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。考虑到样本中部分个体未提供其部门信息，所以本文使用第一种方法来衡量非正规就业：若劳动者签订劳动合同并享受职工养老或医疗保险，则其为正规就业，反之为非正规就业。在</w:t>
      </w:r>
      <w:r w:rsidRPr="009A25E6">
        <w:rPr>
          <w:rFonts w:ascii="Times New Roman" w:hAnsi="Times New Roman"/>
          <w:szCs w:val="21"/>
        </w:rPr>
        <w:t>4.3</w:t>
      </w:r>
      <w:r w:rsidRPr="009A25E6">
        <w:rPr>
          <w:rFonts w:ascii="Times New Roman" w:hAnsi="Times New Roman"/>
          <w:szCs w:val="21"/>
        </w:rPr>
        <w:t>节本文还使用另一种方法来衡量非正规就业并得到了稳健的结果。经过处理我们得到三年共</w:t>
      </w:r>
      <w:r w:rsidRPr="009A25E6">
        <w:rPr>
          <w:rFonts w:ascii="Times New Roman" w:hAnsi="Times New Roman"/>
          <w:szCs w:val="21"/>
        </w:rPr>
        <w:t>14402</w:t>
      </w:r>
      <w:r w:rsidRPr="009A25E6">
        <w:rPr>
          <w:rFonts w:ascii="Times New Roman" w:hAnsi="Times New Roman"/>
          <w:szCs w:val="21"/>
        </w:rPr>
        <w:t>个就业样本，其中</w:t>
      </w:r>
      <w:r w:rsidRPr="009A25E6">
        <w:rPr>
          <w:rFonts w:ascii="Times New Roman" w:hAnsi="Times New Roman"/>
          <w:szCs w:val="21"/>
        </w:rPr>
        <w:t>2014</w:t>
      </w:r>
      <w:r w:rsidRPr="009A25E6">
        <w:rPr>
          <w:rFonts w:ascii="Times New Roman" w:hAnsi="Times New Roman"/>
          <w:szCs w:val="21"/>
        </w:rPr>
        <w:t>年有</w:t>
      </w:r>
      <w:r w:rsidRPr="009A25E6">
        <w:rPr>
          <w:rFonts w:ascii="Times New Roman" w:hAnsi="Times New Roman"/>
          <w:szCs w:val="21"/>
        </w:rPr>
        <w:t>5081</w:t>
      </w:r>
      <w:r w:rsidRPr="009A25E6">
        <w:rPr>
          <w:rFonts w:ascii="Times New Roman" w:hAnsi="Times New Roman"/>
          <w:szCs w:val="21"/>
        </w:rPr>
        <w:t>个样本，</w:t>
      </w:r>
      <w:r w:rsidRPr="009A25E6">
        <w:rPr>
          <w:rFonts w:ascii="Times New Roman" w:hAnsi="Times New Roman"/>
          <w:szCs w:val="21"/>
        </w:rPr>
        <w:t>2016</w:t>
      </w:r>
      <w:r w:rsidRPr="009A25E6">
        <w:rPr>
          <w:rFonts w:ascii="Times New Roman" w:hAnsi="Times New Roman"/>
          <w:szCs w:val="21"/>
        </w:rPr>
        <w:t>年有</w:t>
      </w:r>
      <w:r w:rsidRPr="009A25E6">
        <w:rPr>
          <w:rFonts w:ascii="Times New Roman" w:hAnsi="Times New Roman"/>
          <w:szCs w:val="21"/>
        </w:rPr>
        <w:t>5198</w:t>
      </w:r>
      <w:r w:rsidRPr="009A25E6">
        <w:rPr>
          <w:rFonts w:ascii="Times New Roman" w:hAnsi="Times New Roman"/>
          <w:szCs w:val="21"/>
        </w:rPr>
        <w:t>个样本，</w:t>
      </w:r>
      <w:r w:rsidRPr="009A25E6">
        <w:rPr>
          <w:rFonts w:ascii="Times New Roman" w:hAnsi="Times New Roman"/>
          <w:szCs w:val="21"/>
        </w:rPr>
        <w:t>2018</w:t>
      </w:r>
      <w:r w:rsidRPr="009A25E6">
        <w:rPr>
          <w:rFonts w:ascii="Times New Roman" w:hAnsi="Times New Roman"/>
          <w:szCs w:val="21"/>
        </w:rPr>
        <w:t>年有</w:t>
      </w:r>
      <w:r w:rsidRPr="009A25E6">
        <w:rPr>
          <w:rFonts w:ascii="Times New Roman" w:hAnsi="Times New Roman"/>
          <w:szCs w:val="21"/>
        </w:rPr>
        <w:t>4123</w:t>
      </w:r>
      <w:r w:rsidRPr="009A25E6">
        <w:rPr>
          <w:rFonts w:ascii="Times New Roman" w:hAnsi="Times New Roman"/>
          <w:szCs w:val="21"/>
        </w:rPr>
        <w:t>个样本，非正规就业的比例为</w:t>
      </w:r>
      <w:r w:rsidRPr="009A25E6">
        <w:rPr>
          <w:rFonts w:ascii="Times New Roman" w:hAnsi="Times New Roman"/>
          <w:szCs w:val="21"/>
        </w:rPr>
        <w:t>63.8%</w:t>
      </w:r>
      <w:r w:rsidRPr="009A25E6">
        <w:rPr>
          <w:rFonts w:ascii="Times New Roman" w:hAnsi="Times New Roman"/>
          <w:szCs w:val="21"/>
        </w:rPr>
        <w:t>，这与已有研究的测算结果较为接近</w:t>
      </w:r>
      <w:r w:rsidRPr="009A25E6">
        <w:rPr>
          <w:rFonts w:ascii="Times New Roman" w:hAnsi="Times New Roman"/>
          <w:szCs w:val="21"/>
        </w:rPr>
        <w:fldChar w:fldCharType="begin"/>
      </w:r>
      <w:r w:rsidRPr="009A25E6">
        <w:rPr>
          <w:rFonts w:ascii="Times New Roman" w:hAnsi="Times New Roman"/>
          <w:szCs w:val="21"/>
        </w:rPr>
        <w:instrText xml:space="preserve"> ADDIN NE.Ref.{5B6B9940-6ECA-42C3-A621-0DF7024BFCEA}</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Rozelle &amp; Boswell</w:t>
      </w:r>
      <w:r w:rsidRPr="009A25E6">
        <w:rPr>
          <w:rFonts w:ascii="Times New Roman" w:hAnsi="Times New Roman"/>
          <w:kern w:val="0"/>
          <w:szCs w:val="21"/>
        </w:rPr>
        <w:t>，</w:t>
      </w:r>
      <w:r w:rsidRPr="009A25E6">
        <w:rPr>
          <w:rFonts w:ascii="Times New Roman" w:hAnsi="Times New Roman"/>
          <w:kern w:val="0"/>
          <w:szCs w:val="21"/>
        </w:rPr>
        <w:t>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w:t>
      </w:r>
    </w:p>
    <w:p w14:paraId="1CF70651"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核心解释变量：模型中的核心解释变量为各城市的工业机器人存量密度。由于</w:t>
      </w:r>
      <w:r w:rsidRPr="009A25E6">
        <w:rPr>
          <w:rFonts w:ascii="Times New Roman" w:hAnsi="Times New Roman"/>
          <w:szCs w:val="21"/>
        </w:rPr>
        <w:t>IFR</w:t>
      </w:r>
      <w:r w:rsidRPr="009A25E6">
        <w:rPr>
          <w:rFonts w:ascii="Times New Roman" w:hAnsi="Times New Roman"/>
          <w:szCs w:val="21"/>
        </w:rPr>
        <w:t>协会提供的信息为每年各行业总的机器人数量，无法直接获得各城市机器人的安装密度，因此本文参考既有文献的做法</w:t>
      </w:r>
      <w:r w:rsidRPr="009A25E6">
        <w:rPr>
          <w:rFonts w:ascii="Times New Roman" w:hAnsi="Times New Roman"/>
          <w:szCs w:val="21"/>
        </w:rPr>
        <w:fldChar w:fldCharType="begin"/>
      </w:r>
      <w:r w:rsidRPr="009A25E6">
        <w:rPr>
          <w:rFonts w:ascii="Times New Roman" w:hAnsi="Times New Roman"/>
          <w:szCs w:val="21"/>
        </w:rPr>
        <w:instrText xml:space="preserve"> ADDIN NE.Ref.{41E6C6E3-CB7E-42F1-B785-9D0AFDA410D8}</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Acemoglu &amp; Restrepo</w:t>
      </w:r>
      <w:r w:rsidRPr="009A25E6">
        <w:rPr>
          <w:rFonts w:ascii="Times New Roman" w:hAnsi="Times New Roman"/>
          <w:kern w:val="0"/>
          <w:szCs w:val="21"/>
        </w:rPr>
        <w:t>，</w:t>
      </w:r>
      <w:r w:rsidRPr="009A25E6">
        <w:rPr>
          <w:rFonts w:ascii="Times New Roman" w:hAnsi="Times New Roman"/>
          <w:kern w:val="0"/>
          <w:szCs w:val="21"/>
        </w:rPr>
        <w:t>2020</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，构建</w:t>
      </w:r>
      <w:r w:rsidRPr="009A25E6">
        <w:rPr>
          <w:rFonts w:ascii="Times New Roman" w:hAnsi="Times New Roman"/>
          <w:szCs w:val="21"/>
        </w:rPr>
        <w:t>Bartik</w:t>
      </w:r>
      <w:r w:rsidRPr="009A25E6">
        <w:rPr>
          <w:rFonts w:ascii="Times New Roman" w:hAnsi="Times New Roman"/>
          <w:szCs w:val="21"/>
        </w:rPr>
        <w:t>工具变量来衡量城市层面机器人的渗透度。</w:t>
      </w:r>
      <w:r w:rsidRPr="009A25E6">
        <w:rPr>
          <w:rFonts w:ascii="Times New Roman" w:hAnsi="Times New Roman"/>
          <w:szCs w:val="21"/>
        </w:rPr>
        <w:t>Bartik</w:t>
      </w:r>
      <w:r w:rsidRPr="009A25E6">
        <w:rPr>
          <w:rFonts w:ascii="Times New Roman" w:hAnsi="Times New Roman"/>
          <w:szCs w:val="21"/>
        </w:rPr>
        <w:t>工具变量的构建需要各城市的总就业人数和分行业的就业人数、行业的全国就业人数和机器人各行业的安装数量，其中行业机器人的安装数量可以从</w:t>
      </w:r>
      <w:r w:rsidRPr="009A25E6">
        <w:rPr>
          <w:rFonts w:ascii="Times New Roman" w:hAnsi="Times New Roman"/>
          <w:szCs w:val="21"/>
        </w:rPr>
        <w:t>IFR</w:t>
      </w:r>
      <w:r w:rsidRPr="009A25E6">
        <w:rPr>
          <w:rFonts w:ascii="Times New Roman" w:hAnsi="Times New Roman"/>
          <w:szCs w:val="21"/>
        </w:rPr>
        <w:t>提供的数据获得，就业人数的数据参考</w:t>
      </w:r>
      <w:r w:rsidRPr="009A25E6">
        <w:rPr>
          <w:rFonts w:ascii="Times New Roman" w:hAnsi="Times New Roman"/>
          <w:szCs w:val="21"/>
        </w:rPr>
        <w:fldChar w:fldCharType="begin"/>
      </w:r>
      <w:r w:rsidRPr="009A25E6">
        <w:rPr>
          <w:rFonts w:ascii="Times New Roman" w:hAnsi="Times New Roman"/>
          <w:szCs w:val="21"/>
        </w:rPr>
        <w:instrText xml:space="preserve"> ADDIN NE.Ref.{F977DAB0-D598-4D16-A8E1-0DF8C7215CD9}</w:instrText>
      </w:r>
      <w:r w:rsidRPr="009A25E6">
        <w:rPr>
          <w:rFonts w:ascii="Times New Roman" w:hAnsi="Times New Roman"/>
          <w:szCs w:val="21"/>
        </w:rPr>
        <w:fldChar w:fldCharType="separate"/>
      </w:r>
      <w:r w:rsidRPr="009A25E6">
        <w:rPr>
          <w:rFonts w:ascii="Times New Roman" w:hAnsi="Times New Roman"/>
          <w:kern w:val="0"/>
          <w:szCs w:val="21"/>
        </w:rPr>
        <w:t>魏下海</w:t>
      </w:r>
      <w:r w:rsidRPr="009A25E6">
        <w:rPr>
          <w:rFonts w:ascii="Times New Roman" w:hAnsi="Times New Roman" w:hint="eastAsia"/>
          <w:kern w:val="0"/>
          <w:szCs w:val="21"/>
        </w:rPr>
        <w:t>等（</w:t>
      </w:r>
      <w:r w:rsidRPr="009A25E6">
        <w:rPr>
          <w:rFonts w:ascii="Times New Roman" w:hAnsi="Times New Roman"/>
          <w:kern w:val="0"/>
          <w:szCs w:val="21"/>
        </w:rPr>
        <w:t>2020</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的做法，使用第二次经济普查工业板块的数据获得。具体的计算方式如下：</w:t>
      </w:r>
    </w:p>
    <w:p w14:paraId="4BBA068D" w14:textId="43FC85E6" w:rsidR="006E0ABF" w:rsidRPr="009A25E6" w:rsidRDefault="00000000">
      <w:pPr>
        <w:jc w:val="right"/>
        <w:rPr>
          <w:rFonts w:ascii="Times New Roman" w:hAnsi="Times New Roman"/>
          <w:szCs w:val="21"/>
        </w:rPr>
      </w:pPr>
      <m:oMath>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jt</m:t>
            </m:r>
          </m:sub>
        </m:sSub>
        <m:r>
          <w:rPr>
            <w:rFonts w:ascii="Cambria Math" w:hAnsi="Cambria Math"/>
            <w:szCs w:val="21"/>
          </w:rPr>
          <m:t>=</m:t>
        </m:r>
        <m:nary>
          <m:naryPr>
            <m:chr m:val="∑"/>
            <m:limLoc m:val="subSup"/>
            <m:ctrlPr>
              <w:rPr>
                <w:rFonts w:ascii="Cambria Math" w:hAnsi="Cambria Math"/>
                <w:i/>
                <w:szCs w:val="21"/>
              </w:rPr>
            </m:ctrlPr>
          </m:naryPr>
          <m:sub>
            <m:r>
              <w:rPr>
                <w:rFonts w:ascii="Cambria Math" w:hAnsi="Cambria Math"/>
                <w:szCs w:val="21"/>
              </w:rPr>
              <m:t>s=1</m:t>
            </m:r>
          </m:sub>
          <m:sup>
            <m:r>
              <w:rPr>
                <w:rFonts w:ascii="Cambria Math" w:hAnsi="Cambria Math"/>
                <w:szCs w:val="21"/>
              </w:rPr>
              <m:t>S</m:t>
            </m:r>
          </m:sup>
          <m:e>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s,  j, t=2008</m:t>
                    </m:r>
                  </m:sub>
                </m:sSub>
              </m:num>
              <m:den>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j, t=2008</m:t>
                    </m:r>
                  </m:sub>
                </m:sSub>
              </m:den>
            </m:f>
          </m:e>
        </m:nary>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st</m:t>
                </m:r>
              </m:sub>
            </m:sSub>
          </m:num>
          <m:den>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s</m:t>
                </m:r>
                <m:r>
                  <w:rPr>
                    <w:rFonts w:ascii="Cambria Math" w:hAnsi="Cambria Math"/>
                    <w:szCs w:val="21"/>
                  </w:rPr>
                  <m:t>，</m:t>
                </m:r>
                <m:r>
                  <w:rPr>
                    <w:rFonts w:ascii="Cambria Math" w:hAnsi="Cambria Math"/>
                    <w:szCs w:val="21"/>
                  </w:rPr>
                  <m:t xml:space="preserve"> t=2008</m:t>
                </m:r>
              </m:sub>
            </m:sSub>
          </m:den>
        </m:f>
      </m:oMath>
      <w:r w:rsidRPr="009A25E6">
        <w:rPr>
          <w:rFonts w:ascii="Times New Roman" w:hAnsi="Times New Roman"/>
          <w:szCs w:val="21"/>
        </w:rPr>
        <w:t xml:space="preserve">               </w:t>
      </w:r>
      <w:r w:rsidRPr="009A25E6">
        <w:rPr>
          <w:rFonts w:ascii="Times New Roman" w:hAnsi="Times New Roman"/>
          <w:szCs w:val="21"/>
        </w:rPr>
        <w:t>（</w:t>
      </w:r>
      <w:r w:rsidRPr="009A25E6">
        <w:rPr>
          <w:rFonts w:ascii="Times New Roman" w:hAnsi="Times New Roman"/>
          <w:szCs w:val="21"/>
        </w:rPr>
        <w:t>2</w:t>
      </w:r>
      <w:r w:rsidRPr="009A25E6">
        <w:rPr>
          <w:rFonts w:ascii="Times New Roman" w:hAnsi="Times New Roman"/>
          <w:szCs w:val="21"/>
        </w:rPr>
        <w:t>）</w:t>
      </w:r>
    </w:p>
    <w:p w14:paraId="3A9A20BF" w14:textId="77777777" w:rsidR="006E0ABF" w:rsidRPr="009A25E6" w:rsidRDefault="00000000">
      <w:pPr>
        <w:rPr>
          <w:rFonts w:ascii="Times New Roman" w:hAnsi="Times New Roman"/>
          <w:szCs w:val="21"/>
        </w:rPr>
      </w:pPr>
      <w:r w:rsidRPr="009A25E6">
        <w:rPr>
          <w:rFonts w:ascii="Times New Roman" w:hAnsi="Times New Roman"/>
          <w:szCs w:val="21"/>
        </w:rPr>
        <w:t>其中</w:t>
      </w:r>
      <m:oMath>
        <m:r>
          <w:rPr>
            <w:rFonts w:ascii="Cambria Math" w:hAnsi="Cambria Math"/>
            <w:szCs w:val="21"/>
          </w:rPr>
          <m:t>S</m:t>
        </m:r>
      </m:oMath>
      <w:r w:rsidRPr="009A25E6">
        <w:rPr>
          <w:rFonts w:ascii="Times New Roman" w:hAnsi="Times New Roman"/>
          <w:szCs w:val="21"/>
        </w:rPr>
        <w:t>表示各行业的集合，</w:t>
      </w:r>
      <m:oMath>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s,j,t=2008</m:t>
            </m:r>
          </m:sub>
        </m:sSub>
      </m:oMath>
      <w:r w:rsidRPr="009A25E6">
        <w:rPr>
          <w:rFonts w:ascii="Times New Roman" w:hAnsi="Times New Roman"/>
          <w:szCs w:val="21"/>
        </w:rPr>
        <w:t>为</w:t>
      </w:r>
      <m:oMath>
        <m:r>
          <w:rPr>
            <w:rFonts w:ascii="Cambria Math" w:hAnsi="Cambria Math"/>
            <w:szCs w:val="21"/>
          </w:rPr>
          <m:t>j</m:t>
        </m:r>
      </m:oMath>
      <w:r w:rsidRPr="009A25E6">
        <w:rPr>
          <w:rFonts w:ascii="Times New Roman" w:hAnsi="Times New Roman"/>
          <w:szCs w:val="21"/>
        </w:rPr>
        <w:t>城市</w:t>
      </w:r>
      <m:oMath>
        <m:r>
          <w:rPr>
            <w:rFonts w:ascii="Cambria Math" w:hAnsi="Cambria Math"/>
            <w:szCs w:val="21"/>
          </w:rPr>
          <m:t>s</m:t>
        </m:r>
      </m:oMath>
      <w:r w:rsidRPr="009A25E6">
        <w:rPr>
          <w:rFonts w:ascii="Times New Roman" w:hAnsi="Times New Roman"/>
          <w:szCs w:val="21"/>
        </w:rPr>
        <w:t>行业在</w:t>
      </w:r>
      <w:r w:rsidRPr="009A25E6">
        <w:rPr>
          <w:rFonts w:ascii="Times New Roman" w:hAnsi="Times New Roman"/>
          <w:szCs w:val="21"/>
        </w:rPr>
        <w:t>2008</w:t>
      </w:r>
      <w:r w:rsidRPr="009A25E6">
        <w:rPr>
          <w:rFonts w:ascii="Times New Roman" w:hAnsi="Times New Roman"/>
          <w:szCs w:val="21"/>
        </w:rPr>
        <w:t>年的就业人数，</w:t>
      </w:r>
      <m:oMath>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j,  t=2008</m:t>
            </m:r>
          </m:sub>
        </m:sSub>
      </m:oMath>
      <w:r w:rsidRPr="009A25E6">
        <w:rPr>
          <w:rFonts w:ascii="Times New Roman" w:hAnsi="Times New Roman"/>
          <w:szCs w:val="21"/>
        </w:rPr>
        <w:t>为</w:t>
      </w:r>
      <m:oMath>
        <m:r>
          <w:rPr>
            <w:rFonts w:ascii="Cambria Math" w:hAnsi="Cambria Math"/>
            <w:szCs w:val="21"/>
          </w:rPr>
          <m:t>j</m:t>
        </m:r>
      </m:oMath>
      <w:r w:rsidRPr="009A25E6">
        <w:rPr>
          <w:rFonts w:ascii="Times New Roman" w:hAnsi="Times New Roman"/>
          <w:szCs w:val="21"/>
        </w:rPr>
        <w:t>城市在</w:t>
      </w:r>
      <w:r w:rsidRPr="009A25E6">
        <w:rPr>
          <w:rFonts w:ascii="Times New Roman" w:hAnsi="Times New Roman"/>
          <w:szCs w:val="21"/>
        </w:rPr>
        <w:t>2008</w:t>
      </w:r>
      <w:r w:rsidRPr="009A25E6">
        <w:rPr>
          <w:rFonts w:ascii="Times New Roman" w:hAnsi="Times New Roman"/>
          <w:szCs w:val="21"/>
        </w:rPr>
        <w:t>年的就业人数，</w:t>
      </w:r>
      <m:oMath>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st</m:t>
            </m:r>
          </m:sub>
        </m:sSub>
      </m:oMath>
      <w:r w:rsidRPr="009A25E6">
        <w:rPr>
          <w:rFonts w:ascii="Times New Roman" w:hAnsi="Times New Roman"/>
          <w:szCs w:val="21"/>
        </w:rPr>
        <w:t>为</w:t>
      </w:r>
      <m:oMath>
        <m:r>
          <w:rPr>
            <w:rFonts w:ascii="Cambria Math" w:hAnsi="Cambria Math"/>
            <w:szCs w:val="21"/>
          </w:rPr>
          <m:t>s</m:t>
        </m:r>
      </m:oMath>
      <w:r w:rsidRPr="009A25E6">
        <w:rPr>
          <w:rFonts w:ascii="Times New Roman" w:hAnsi="Times New Roman"/>
          <w:szCs w:val="21"/>
        </w:rPr>
        <w:t>行业在</w:t>
      </w:r>
      <w:r w:rsidRPr="009A25E6">
        <w:rPr>
          <w:rFonts w:ascii="Times New Roman" w:hAnsi="Times New Roman"/>
          <w:szCs w:val="21"/>
        </w:rPr>
        <w:t>t</w:t>
      </w:r>
      <w:r w:rsidRPr="009A25E6">
        <w:rPr>
          <w:rFonts w:ascii="Times New Roman" w:hAnsi="Times New Roman"/>
          <w:szCs w:val="21"/>
        </w:rPr>
        <w:t>年的机器人安装数量，</w:t>
      </w:r>
      <m:oMath>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s, t=2008</m:t>
            </m:r>
          </m:sub>
        </m:sSub>
      </m:oMath>
      <w:r w:rsidRPr="009A25E6">
        <w:rPr>
          <w:rFonts w:ascii="Times New Roman" w:hAnsi="Times New Roman"/>
          <w:szCs w:val="21"/>
        </w:rPr>
        <w:t>为</w:t>
      </w:r>
      <m:oMath>
        <m:r>
          <w:rPr>
            <w:rFonts w:ascii="Cambria Math" w:hAnsi="Cambria Math"/>
            <w:szCs w:val="21"/>
          </w:rPr>
          <m:t>s</m:t>
        </m:r>
      </m:oMath>
      <w:r w:rsidRPr="009A25E6">
        <w:rPr>
          <w:rFonts w:ascii="Times New Roman" w:hAnsi="Times New Roman"/>
          <w:szCs w:val="21"/>
        </w:rPr>
        <w:t>行业在</w:t>
      </w:r>
      <w:r w:rsidRPr="009A25E6">
        <w:rPr>
          <w:rFonts w:ascii="Times New Roman" w:hAnsi="Times New Roman"/>
          <w:szCs w:val="21"/>
        </w:rPr>
        <w:t>2008</w:t>
      </w:r>
      <w:r w:rsidRPr="009A25E6">
        <w:rPr>
          <w:rFonts w:ascii="Times New Roman" w:hAnsi="Times New Roman"/>
          <w:szCs w:val="21"/>
        </w:rPr>
        <w:t>年的就业数量。由此我们计算出每城市每年的机器人安装数量，并与</w:t>
      </w:r>
      <w:r w:rsidRPr="009A25E6">
        <w:rPr>
          <w:rFonts w:ascii="Times New Roman" w:hAnsi="Times New Roman"/>
          <w:szCs w:val="21"/>
        </w:rPr>
        <w:t>CFPS</w:t>
      </w:r>
      <w:r w:rsidRPr="009A25E6">
        <w:rPr>
          <w:rFonts w:ascii="Times New Roman" w:hAnsi="Times New Roman"/>
          <w:szCs w:val="21"/>
        </w:rPr>
        <w:t>数据</w:t>
      </w:r>
      <w:r w:rsidRPr="009A25E6">
        <w:rPr>
          <w:rFonts w:ascii="Times New Roman" w:hAnsi="Times New Roman"/>
          <w:szCs w:val="21"/>
        </w:rPr>
        <w:t>117</w:t>
      </w:r>
      <w:r w:rsidRPr="009A25E6">
        <w:rPr>
          <w:rFonts w:ascii="Times New Roman" w:hAnsi="Times New Roman"/>
          <w:szCs w:val="21"/>
        </w:rPr>
        <w:t>个样本城市进行匹配。</w:t>
      </w:r>
    </w:p>
    <w:p w14:paraId="45E70AD7" w14:textId="63CBAF92" w:rsidR="006E0ABF" w:rsidRPr="009A25E6" w:rsidRDefault="00000000" w:rsidP="002F0DDE">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控制变量：本文的核心控制变量包括个人和城市层面的特征。个体层面的控制变量包括户口、年龄、性别、受教育水平等。劳动力在就业市场可能会受到户籍门槛、性别、年龄和学历的影响，最终会影响其是否进入非正规部门</w:t>
      </w:r>
      <w:r w:rsidRPr="009A25E6">
        <w:rPr>
          <w:rFonts w:ascii="Times New Roman" w:hAnsi="Times New Roman"/>
          <w:szCs w:val="21"/>
        </w:rPr>
        <w:fldChar w:fldCharType="begin"/>
      </w:r>
      <w:r w:rsidRPr="009A25E6">
        <w:rPr>
          <w:rFonts w:ascii="Times New Roman" w:hAnsi="Times New Roman"/>
          <w:szCs w:val="21"/>
        </w:rPr>
        <w:instrText xml:space="preserve"> ADDIN NE.Ref.{8A91863D-1157-4FF0-870D-6E7C905976A5}</w:instrText>
      </w:r>
      <w:r w:rsidRPr="009A25E6">
        <w:rPr>
          <w:rFonts w:ascii="Times New Roman" w:hAnsi="Times New Roman"/>
          <w:szCs w:val="21"/>
        </w:rPr>
        <w:fldChar w:fldCharType="separate"/>
      </w:r>
      <w:r w:rsidRPr="009A25E6">
        <w:rPr>
          <w:rFonts w:ascii="Times New Roman" w:hAnsi="Times New Roman"/>
          <w:kern w:val="0"/>
          <w:szCs w:val="21"/>
        </w:rPr>
        <w:t>（吴要武</w:t>
      </w:r>
      <w:r w:rsidRPr="009A25E6">
        <w:rPr>
          <w:rFonts w:ascii="Times New Roman" w:hAnsi="Times New Roman" w:hint="eastAsia"/>
          <w:kern w:val="0"/>
          <w:szCs w:val="21"/>
        </w:rPr>
        <w:t>、</w:t>
      </w:r>
      <w:r w:rsidRPr="009A25E6">
        <w:rPr>
          <w:rFonts w:ascii="Times New Roman" w:hAnsi="Times New Roman"/>
          <w:kern w:val="0"/>
          <w:szCs w:val="21"/>
        </w:rPr>
        <w:t>蔡昉，</w:t>
      </w:r>
      <w:r w:rsidRPr="009A25E6">
        <w:rPr>
          <w:rFonts w:ascii="Times New Roman" w:hAnsi="Times New Roman"/>
          <w:kern w:val="0"/>
          <w:szCs w:val="21"/>
        </w:rPr>
        <w:t>2006</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。地区层面的控制变量包括经济规模、人口规模、产业结构、政府干预程度。</w:t>
      </w:r>
      <w:r w:rsidRPr="009A25E6">
        <w:rPr>
          <w:rFonts w:ascii="Times New Roman" w:hAnsi="Times New Roman"/>
          <w:szCs w:val="21"/>
        </w:rPr>
        <w:t>GDP</w:t>
      </w:r>
      <w:r w:rsidRPr="009A25E6">
        <w:rPr>
          <w:rFonts w:ascii="Times New Roman" w:hAnsi="Times New Roman"/>
          <w:szCs w:val="21"/>
        </w:rPr>
        <w:t>衡量了一个地区的经济总量，可以代理宏观经济风向标对企业雇佣的影响</w:t>
      </w:r>
      <w:r w:rsidRPr="009A25E6">
        <w:rPr>
          <w:rFonts w:ascii="Times New Roman" w:hAnsi="Times New Roman"/>
          <w:szCs w:val="21"/>
        </w:rPr>
        <w:fldChar w:fldCharType="begin"/>
      </w:r>
      <w:r w:rsidRPr="009A25E6">
        <w:rPr>
          <w:rFonts w:ascii="Times New Roman" w:hAnsi="Times New Roman"/>
          <w:szCs w:val="21"/>
        </w:rPr>
        <w:instrText xml:space="preserve"> ADDIN NE.Ref.{36AB02EE-F1CF-4A0A-957A-94B07E08F5BF}</w:instrText>
      </w:r>
      <w:r w:rsidRPr="009A25E6">
        <w:rPr>
          <w:rFonts w:ascii="Times New Roman" w:hAnsi="Times New Roman"/>
          <w:szCs w:val="21"/>
        </w:rPr>
        <w:fldChar w:fldCharType="separate"/>
      </w:r>
      <w:r w:rsidRPr="009A25E6">
        <w:rPr>
          <w:rFonts w:ascii="Times New Roman" w:hAnsi="Times New Roman"/>
          <w:kern w:val="0"/>
          <w:szCs w:val="21"/>
        </w:rPr>
        <w:t>（丁守海，</w:t>
      </w:r>
      <w:r w:rsidRPr="009A25E6">
        <w:rPr>
          <w:rFonts w:ascii="Times New Roman" w:hAnsi="Times New Roman"/>
          <w:kern w:val="0"/>
          <w:szCs w:val="21"/>
        </w:rPr>
        <w:t>2010</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；大城市的企业和劳动力数量更多，可以降低劳动力在受到冲击转换职业的搜寻时间和成本，因此本文在控制变量中加入</w:t>
      </w:r>
      <w:r w:rsidR="00BC48F4" w:rsidRPr="009A25E6">
        <w:rPr>
          <w:rFonts w:ascii="Times New Roman" w:hAnsi="Times New Roman" w:hint="eastAsia"/>
          <w:szCs w:val="21"/>
        </w:rPr>
        <w:t>城市规模</w:t>
      </w:r>
      <w:r w:rsidRPr="009A25E6">
        <w:rPr>
          <w:rFonts w:ascii="Times New Roman" w:hAnsi="Times New Roman"/>
          <w:szCs w:val="21"/>
        </w:rPr>
        <w:t>这一控制变量</w:t>
      </w:r>
      <w:r w:rsidRPr="009A25E6">
        <w:rPr>
          <w:rFonts w:ascii="Times New Roman" w:hAnsi="Times New Roman"/>
          <w:szCs w:val="21"/>
        </w:rPr>
        <w:fldChar w:fldCharType="begin"/>
      </w:r>
      <w:r w:rsidRPr="009A25E6">
        <w:rPr>
          <w:rFonts w:ascii="Times New Roman" w:hAnsi="Times New Roman"/>
          <w:szCs w:val="21"/>
        </w:rPr>
        <w:instrText xml:space="preserve"> ADDIN NE.Ref.{9CFD0DA1-642A-4FF7-BA4C-439D758FAABB}</w:instrText>
      </w:r>
      <w:r w:rsidRPr="009A25E6">
        <w:rPr>
          <w:rFonts w:ascii="Times New Roman" w:hAnsi="Times New Roman"/>
          <w:szCs w:val="21"/>
        </w:rPr>
        <w:fldChar w:fldCharType="separate"/>
      </w:r>
      <w:r w:rsidRPr="009A25E6">
        <w:rPr>
          <w:rFonts w:ascii="Times New Roman" w:hAnsi="Times New Roman"/>
          <w:kern w:val="0"/>
          <w:szCs w:val="21"/>
        </w:rPr>
        <w:t>（宁光杰，</w:t>
      </w:r>
      <w:r w:rsidRPr="009A25E6">
        <w:rPr>
          <w:rFonts w:ascii="Times New Roman" w:hAnsi="Times New Roman"/>
          <w:kern w:val="0"/>
          <w:szCs w:val="21"/>
        </w:rPr>
        <w:t>2014</w:t>
      </w:r>
      <w:r w:rsidRPr="009A25E6">
        <w:rPr>
          <w:rFonts w:ascii="Times New Roman" w:hAnsi="Times New Roman"/>
          <w:kern w:val="0"/>
          <w:szCs w:val="21"/>
        </w:rPr>
        <w:t>）</w:t>
      </w:r>
      <w:r w:rsidRPr="009A25E6">
        <w:rPr>
          <w:rFonts w:ascii="Times New Roman" w:hAnsi="Times New Roman"/>
          <w:szCs w:val="21"/>
        </w:rPr>
        <w:fldChar w:fldCharType="end"/>
      </w:r>
      <w:r w:rsidR="00B93C4D">
        <w:rPr>
          <w:rFonts w:ascii="Times New Roman" w:hAnsi="Times New Roman" w:hint="eastAsia"/>
          <w:szCs w:val="21"/>
        </w:rPr>
        <w:t>；</w:t>
      </w:r>
      <w:r w:rsidR="00AF168D" w:rsidRPr="009A25E6">
        <w:rPr>
          <w:rFonts w:ascii="Times New Roman" w:hAnsi="Times New Roman"/>
          <w:szCs w:val="21"/>
        </w:rPr>
        <w:t>Soto</w:t>
      </w:r>
      <w:r w:rsidR="00AF168D" w:rsidRPr="009A25E6">
        <w:rPr>
          <w:rFonts w:ascii="Times New Roman" w:hAnsi="Times New Roman" w:hint="eastAsia"/>
          <w:szCs w:val="21"/>
        </w:rPr>
        <w:t>（</w:t>
      </w:r>
      <w:r w:rsidR="00AF168D" w:rsidRPr="009A25E6">
        <w:rPr>
          <w:rFonts w:ascii="Times New Roman" w:hAnsi="Times New Roman"/>
          <w:szCs w:val="21"/>
        </w:rPr>
        <w:t>1989</w:t>
      </w:r>
      <w:r w:rsidR="00AF168D" w:rsidRPr="009A25E6">
        <w:rPr>
          <w:rFonts w:ascii="Times New Roman" w:hAnsi="Times New Roman" w:hint="eastAsia"/>
          <w:szCs w:val="21"/>
        </w:rPr>
        <w:t>）认为庞大的官僚体制下劳动者选择从事非正规就业来逃离僵化的正式制度，降低生产经营的额外成本</w:t>
      </w:r>
      <w:r w:rsidR="00826925" w:rsidRPr="009A25E6">
        <w:rPr>
          <w:rFonts w:ascii="Times New Roman" w:hAnsi="Times New Roman" w:hint="eastAsia"/>
          <w:szCs w:val="21"/>
        </w:rPr>
        <w:t>，</w:t>
      </w:r>
      <w:r w:rsidR="00AF168D" w:rsidRPr="009A25E6">
        <w:rPr>
          <w:rFonts w:ascii="Times New Roman" w:hAnsi="Times New Roman" w:hint="eastAsia"/>
          <w:szCs w:val="21"/>
        </w:rPr>
        <w:t>实证上已</w:t>
      </w:r>
      <w:r w:rsidR="002F0DDE" w:rsidRPr="009A25E6">
        <w:rPr>
          <w:rFonts w:ascii="Times New Roman" w:hAnsi="Times New Roman" w:hint="eastAsia"/>
          <w:szCs w:val="21"/>
        </w:rPr>
        <w:t>有研究发现政府规模的提升后会将自身财政压力施加到企业身上，反而导致企业逃税等非正规经济活动增多</w:t>
      </w:r>
      <w:r w:rsidRPr="009A25E6">
        <w:rPr>
          <w:rFonts w:ascii="Times New Roman" w:hAnsi="Times New Roman"/>
          <w:szCs w:val="21"/>
        </w:rPr>
        <w:fldChar w:fldCharType="begin"/>
      </w:r>
      <w:r w:rsidRPr="009A25E6">
        <w:rPr>
          <w:rFonts w:ascii="Times New Roman" w:hAnsi="Times New Roman"/>
          <w:szCs w:val="21"/>
        </w:rPr>
        <w:instrText xml:space="preserve"> ADDIN NE.Ref.{3C3D09DF-4BA5-4E9E-9E6F-003C944D5D6F}</w:instrText>
      </w:r>
      <w:r w:rsidRPr="009A25E6">
        <w:rPr>
          <w:rFonts w:ascii="Times New Roman" w:hAnsi="Times New Roman"/>
          <w:szCs w:val="21"/>
        </w:rPr>
        <w:fldChar w:fldCharType="separate"/>
      </w:r>
      <w:r w:rsidRPr="009A25E6">
        <w:rPr>
          <w:rFonts w:ascii="Times New Roman" w:hAnsi="Times New Roman"/>
          <w:kern w:val="0"/>
          <w:szCs w:val="21"/>
        </w:rPr>
        <w:t>（马光荣</w:t>
      </w:r>
      <w:r w:rsidRPr="009A25E6">
        <w:rPr>
          <w:rFonts w:ascii="Times New Roman" w:hAnsi="Times New Roman" w:hint="eastAsia"/>
          <w:kern w:val="0"/>
          <w:szCs w:val="21"/>
        </w:rPr>
        <w:t>、</w:t>
      </w:r>
      <w:r w:rsidRPr="009A25E6">
        <w:rPr>
          <w:rFonts w:ascii="Times New Roman" w:hAnsi="Times New Roman"/>
          <w:kern w:val="0"/>
          <w:szCs w:val="21"/>
        </w:rPr>
        <w:t>李力行，</w:t>
      </w:r>
      <w:r w:rsidRPr="009A25E6">
        <w:rPr>
          <w:rFonts w:ascii="Times New Roman" w:hAnsi="Times New Roman"/>
          <w:kern w:val="0"/>
          <w:szCs w:val="21"/>
        </w:rPr>
        <w:t>2012</w:t>
      </w:r>
      <w:r w:rsidRPr="009A25E6">
        <w:rPr>
          <w:rFonts w:ascii="Times New Roman" w:hAnsi="Times New Roman"/>
          <w:kern w:val="0"/>
          <w:szCs w:val="21"/>
        </w:rPr>
        <w:t>）</w:t>
      </w:r>
      <w:r w:rsidRPr="009A25E6">
        <w:rPr>
          <w:rFonts w:ascii="Times New Roman" w:hAnsi="Times New Roman"/>
          <w:szCs w:val="21"/>
        </w:rPr>
        <w:fldChar w:fldCharType="end"/>
      </w:r>
      <w:r w:rsidR="002F0DDE" w:rsidRPr="009A25E6">
        <w:rPr>
          <w:rFonts w:ascii="Times New Roman" w:hAnsi="Times New Roman" w:hint="eastAsia"/>
          <w:szCs w:val="21"/>
        </w:rPr>
        <w:t>，因此参考已有文献的做法，我们在模型中加入政府财政支出占</w:t>
      </w:r>
      <w:r w:rsidR="002F0DDE" w:rsidRPr="009A25E6">
        <w:rPr>
          <w:rFonts w:ascii="Times New Roman" w:hAnsi="Times New Roman"/>
          <w:szCs w:val="21"/>
        </w:rPr>
        <w:t>GDP</w:t>
      </w:r>
      <w:r w:rsidR="002F0DDE" w:rsidRPr="009A25E6">
        <w:rPr>
          <w:rFonts w:ascii="Times New Roman" w:hAnsi="Times New Roman" w:hint="eastAsia"/>
          <w:szCs w:val="21"/>
        </w:rPr>
        <w:t>的比重来衡量政府</w:t>
      </w:r>
      <w:r w:rsidR="00826925" w:rsidRPr="009A25E6">
        <w:rPr>
          <w:rFonts w:ascii="Times New Roman" w:hAnsi="Times New Roman" w:hint="eastAsia"/>
          <w:szCs w:val="21"/>
        </w:rPr>
        <w:t>干预</w:t>
      </w:r>
      <w:r w:rsidRPr="009A25E6">
        <w:rPr>
          <w:rFonts w:ascii="Times New Roman" w:hAnsi="Times New Roman"/>
          <w:szCs w:val="21"/>
        </w:rPr>
        <w:t>；第三产业的非正规部门相比第二产业的就业吸纳能力更强</w:t>
      </w:r>
      <w:r w:rsidRPr="009A25E6">
        <w:rPr>
          <w:rFonts w:ascii="Times New Roman" w:hAnsi="Times New Roman"/>
          <w:szCs w:val="21"/>
        </w:rPr>
        <w:fldChar w:fldCharType="begin"/>
      </w:r>
      <w:r w:rsidRPr="009A25E6">
        <w:rPr>
          <w:rFonts w:ascii="Times New Roman" w:hAnsi="Times New Roman"/>
          <w:szCs w:val="21"/>
        </w:rPr>
        <w:instrText xml:space="preserve"> ADDIN NE.Ref.{3985F7FE-5E5E-4DFD-AD1F-3B33B026DA42}</w:instrText>
      </w:r>
      <w:r w:rsidRPr="009A25E6">
        <w:rPr>
          <w:rFonts w:ascii="Times New Roman" w:hAnsi="Times New Roman"/>
          <w:szCs w:val="21"/>
        </w:rPr>
        <w:fldChar w:fldCharType="separate"/>
      </w:r>
      <w:r w:rsidRPr="009A25E6">
        <w:rPr>
          <w:rFonts w:ascii="Times New Roman" w:hAnsi="Times New Roman"/>
          <w:kern w:val="0"/>
          <w:szCs w:val="21"/>
        </w:rPr>
        <w:t>（刘波，</w:t>
      </w:r>
      <w:r w:rsidRPr="009A25E6">
        <w:rPr>
          <w:rFonts w:ascii="Times New Roman" w:hAnsi="Times New Roman"/>
          <w:kern w:val="0"/>
          <w:szCs w:val="21"/>
        </w:rPr>
        <w:t>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，因此城市产业结构也成为劳动者是否进入非正规部门的影响因素。</w:t>
      </w:r>
    </w:p>
    <w:p w14:paraId="4B97B093" w14:textId="77777777" w:rsidR="006E0ABF" w:rsidRPr="00025F26" w:rsidRDefault="00000000" w:rsidP="00025F26">
      <w:pPr>
        <w:ind w:firstLine="420"/>
        <w:rPr>
          <w:rFonts w:ascii="黑体" w:eastAsia="黑体" w:hAnsi="黑体"/>
        </w:rPr>
      </w:pPr>
      <w:r w:rsidRPr="00025F26">
        <w:rPr>
          <w:rFonts w:ascii="黑体" w:eastAsia="黑体" w:hAnsi="黑体"/>
        </w:rPr>
        <w:t>（二）数据来源与描述性统计</w:t>
      </w:r>
    </w:p>
    <w:p w14:paraId="48F7E2CD" w14:textId="16A6341E" w:rsidR="006E0ABF" w:rsidRPr="009A25E6" w:rsidRDefault="007B0925">
      <w:pPr>
        <w:autoSpaceDE w:val="0"/>
        <w:autoSpaceDN w:val="0"/>
        <w:adjustRightInd w:val="0"/>
        <w:ind w:firstLineChars="200" w:firstLine="420"/>
        <w:rPr>
          <w:rFonts w:ascii="Times New Roman" w:hAnsi="Times New Roman"/>
          <w:szCs w:val="21"/>
        </w:rPr>
      </w:pPr>
      <w:r w:rsidRPr="009A25E6">
        <w:rPr>
          <w:rFonts w:ascii="Times New Roman" w:hAnsi="Times New Roman" w:hint="eastAsia"/>
          <w:szCs w:val="21"/>
        </w:rPr>
        <w:t>本文的主要数据来源有八个：（</w:t>
      </w:r>
      <w:r w:rsidRPr="009A25E6">
        <w:rPr>
          <w:rFonts w:ascii="Times New Roman" w:hAnsi="Times New Roman"/>
          <w:szCs w:val="21"/>
        </w:rPr>
        <w:t>1</w:t>
      </w:r>
      <w:r w:rsidRPr="009A25E6">
        <w:rPr>
          <w:rFonts w:ascii="Times New Roman" w:hAnsi="Times New Roman" w:hint="eastAsia"/>
          <w:szCs w:val="21"/>
        </w:rPr>
        <w:t>）国际机器人联盟（</w:t>
      </w:r>
      <w:r w:rsidRPr="009A25E6">
        <w:rPr>
          <w:rFonts w:ascii="Times New Roman" w:hAnsi="Times New Roman"/>
          <w:szCs w:val="21"/>
        </w:rPr>
        <w:t>IFR</w:t>
      </w:r>
      <w:r w:rsidRPr="009A25E6">
        <w:rPr>
          <w:rFonts w:ascii="Times New Roman" w:hAnsi="Times New Roman" w:hint="eastAsia"/>
          <w:szCs w:val="21"/>
        </w:rPr>
        <w:t>）统计的工业机器人安装数据。</w:t>
      </w:r>
      <w:r w:rsidRPr="009A25E6">
        <w:rPr>
          <w:rFonts w:ascii="Times New Roman" w:hAnsi="Times New Roman"/>
          <w:szCs w:val="21"/>
        </w:rPr>
        <w:t>IFR</w:t>
      </w:r>
      <w:r w:rsidRPr="009A25E6">
        <w:rPr>
          <w:rFonts w:ascii="Times New Roman" w:hAnsi="Times New Roman" w:hint="eastAsia"/>
          <w:szCs w:val="21"/>
        </w:rPr>
        <w:t>数据中包含了各个国家不同行业的工业机器人安装信息，本文在回归中主要使用其存量数据，在</w:t>
      </w:r>
      <w:r w:rsidRPr="009A25E6">
        <w:rPr>
          <w:rFonts w:ascii="Times New Roman" w:hAnsi="Times New Roman"/>
          <w:szCs w:val="21"/>
        </w:rPr>
        <w:t>4.3</w:t>
      </w:r>
      <w:r w:rsidRPr="009A25E6">
        <w:rPr>
          <w:rFonts w:ascii="Times New Roman" w:hAnsi="Times New Roman" w:hint="eastAsia"/>
          <w:szCs w:val="21"/>
        </w:rPr>
        <w:t>节使用每年增量数据进行稳健性检验。（</w:t>
      </w:r>
      <w:r w:rsidRPr="009A25E6">
        <w:rPr>
          <w:rFonts w:ascii="Times New Roman" w:hAnsi="Times New Roman"/>
          <w:szCs w:val="21"/>
        </w:rPr>
        <w:t>2</w:t>
      </w:r>
      <w:r w:rsidRPr="009A25E6">
        <w:rPr>
          <w:rFonts w:ascii="Times New Roman" w:hAnsi="Times New Roman" w:hint="eastAsia"/>
          <w:szCs w:val="21"/>
        </w:rPr>
        <w:t>）</w:t>
      </w:r>
      <w:r w:rsidRPr="009A25E6">
        <w:rPr>
          <w:rFonts w:ascii="Times New Roman" w:hAnsi="Times New Roman"/>
          <w:szCs w:val="21"/>
        </w:rPr>
        <w:t>2008</w:t>
      </w:r>
      <w:r w:rsidRPr="009A25E6">
        <w:rPr>
          <w:rFonts w:ascii="Times New Roman" w:hAnsi="Times New Roman" w:hint="eastAsia"/>
          <w:szCs w:val="21"/>
        </w:rPr>
        <w:t>年第二次全国经济普查数据的工业企业模块。通过此数据提供的各企业的行业代码和劳动力数量，本文可以计算出各地级市分行业的就业人数，与</w:t>
      </w:r>
      <w:r w:rsidRPr="009A25E6">
        <w:rPr>
          <w:rFonts w:ascii="Times New Roman" w:hAnsi="Times New Roman"/>
          <w:szCs w:val="21"/>
        </w:rPr>
        <w:t>IFR</w:t>
      </w:r>
      <w:r w:rsidRPr="009A25E6">
        <w:rPr>
          <w:rFonts w:ascii="Times New Roman" w:hAnsi="Times New Roman" w:hint="eastAsia"/>
          <w:szCs w:val="21"/>
        </w:rPr>
        <w:t>的工业机器人数据相结合计算出每个城市的工业机器人安装密度。（</w:t>
      </w:r>
      <w:r w:rsidRPr="009A25E6">
        <w:rPr>
          <w:rFonts w:ascii="Times New Roman" w:hAnsi="Times New Roman"/>
          <w:szCs w:val="21"/>
        </w:rPr>
        <w:t>3</w:t>
      </w:r>
      <w:r w:rsidRPr="009A25E6">
        <w:rPr>
          <w:rFonts w:ascii="Times New Roman" w:hAnsi="Times New Roman" w:hint="eastAsia"/>
          <w:szCs w:val="21"/>
        </w:rPr>
        <w:t>）个体的微观数据来源于北京大学中国社会调查中心执行的中国家庭追踪调查数据。该数据库从</w:t>
      </w:r>
      <w:r w:rsidRPr="009A25E6">
        <w:rPr>
          <w:rFonts w:ascii="Times New Roman" w:hAnsi="Times New Roman"/>
          <w:szCs w:val="21"/>
        </w:rPr>
        <w:t>2010</w:t>
      </w:r>
      <w:r w:rsidRPr="009A25E6">
        <w:rPr>
          <w:rFonts w:ascii="Times New Roman" w:hAnsi="Times New Roman" w:hint="eastAsia"/>
          <w:szCs w:val="21"/>
        </w:rPr>
        <w:t>年正式开始访问，样本覆盖</w:t>
      </w:r>
      <w:r w:rsidRPr="009A25E6">
        <w:rPr>
          <w:rFonts w:ascii="Times New Roman" w:hAnsi="Times New Roman"/>
          <w:szCs w:val="21"/>
        </w:rPr>
        <w:t>25</w:t>
      </w:r>
      <w:r w:rsidRPr="009A25E6">
        <w:rPr>
          <w:rFonts w:ascii="Times New Roman" w:hAnsi="Times New Roman" w:hint="eastAsia"/>
          <w:szCs w:val="21"/>
        </w:rPr>
        <w:t>个省</w:t>
      </w:r>
      <w:r w:rsidRPr="009A25E6">
        <w:rPr>
          <w:rFonts w:ascii="Times New Roman" w:hAnsi="Times New Roman"/>
          <w:szCs w:val="21"/>
        </w:rPr>
        <w:t>/</w:t>
      </w:r>
      <w:r w:rsidRPr="009A25E6">
        <w:rPr>
          <w:rFonts w:ascii="Times New Roman" w:hAnsi="Times New Roman" w:hint="eastAsia"/>
          <w:szCs w:val="21"/>
        </w:rPr>
        <w:t>市</w:t>
      </w:r>
      <w:r w:rsidRPr="009A25E6">
        <w:rPr>
          <w:rFonts w:ascii="Times New Roman" w:hAnsi="Times New Roman"/>
          <w:szCs w:val="21"/>
        </w:rPr>
        <w:t>/</w:t>
      </w:r>
      <w:r w:rsidRPr="009A25E6">
        <w:rPr>
          <w:rFonts w:ascii="Times New Roman" w:hAnsi="Times New Roman" w:hint="eastAsia"/>
          <w:szCs w:val="21"/>
        </w:rPr>
        <w:t>自治区</w:t>
      </w:r>
      <w:r w:rsidRPr="009A25E6">
        <w:rPr>
          <w:rFonts w:ascii="Times New Roman" w:hAnsi="Times New Roman"/>
          <w:szCs w:val="21"/>
        </w:rPr>
        <w:t>162</w:t>
      </w:r>
      <w:r w:rsidRPr="009A25E6">
        <w:rPr>
          <w:rFonts w:ascii="Times New Roman" w:hAnsi="Times New Roman" w:hint="eastAsia"/>
          <w:szCs w:val="21"/>
        </w:rPr>
        <w:t>个县，调查对象为受访家庭的全部家庭成员。本文主要使用其成人问卷中的信息，由于该调查从</w:t>
      </w:r>
      <w:r w:rsidRPr="009A25E6">
        <w:rPr>
          <w:rFonts w:ascii="Times New Roman" w:hAnsi="Times New Roman"/>
          <w:szCs w:val="21"/>
        </w:rPr>
        <w:t>2014</w:t>
      </w:r>
      <w:r w:rsidRPr="009A25E6">
        <w:rPr>
          <w:rFonts w:ascii="Times New Roman" w:hAnsi="Times New Roman" w:hint="eastAsia"/>
          <w:szCs w:val="21"/>
        </w:rPr>
        <w:t>年开始设置个体就</w:t>
      </w:r>
      <w:r w:rsidRPr="009A25E6">
        <w:rPr>
          <w:rFonts w:ascii="Times New Roman" w:hAnsi="Times New Roman" w:hint="eastAsia"/>
          <w:szCs w:val="21"/>
        </w:rPr>
        <w:lastRenderedPageBreak/>
        <w:t>业形式中是否签订劳动合同的问题，因此本文主要回归中使用</w:t>
      </w:r>
      <w:r w:rsidRPr="009A25E6">
        <w:rPr>
          <w:rFonts w:ascii="Times New Roman" w:hAnsi="Times New Roman"/>
          <w:szCs w:val="21"/>
        </w:rPr>
        <w:t>2014</w:t>
      </w:r>
      <w:r w:rsidRPr="009A25E6">
        <w:rPr>
          <w:rFonts w:ascii="Times New Roman" w:hAnsi="Times New Roman" w:hint="eastAsia"/>
          <w:szCs w:val="21"/>
        </w:rPr>
        <w:t>、</w:t>
      </w:r>
      <w:r w:rsidRPr="009A25E6">
        <w:rPr>
          <w:rFonts w:ascii="Times New Roman" w:hAnsi="Times New Roman"/>
          <w:szCs w:val="21"/>
        </w:rPr>
        <w:t>2016</w:t>
      </w:r>
      <w:r w:rsidRPr="009A25E6">
        <w:rPr>
          <w:rFonts w:ascii="Times New Roman" w:hAnsi="Times New Roman" w:hint="eastAsia"/>
          <w:szCs w:val="21"/>
        </w:rPr>
        <w:t>、</w:t>
      </w:r>
      <w:r w:rsidRPr="009A25E6">
        <w:rPr>
          <w:rFonts w:ascii="Times New Roman" w:hAnsi="Times New Roman"/>
          <w:szCs w:val="21"/>
        </w:rPr>
        <w:t>2018</w:t>
      </w:r>
      <w:r w:rsidRPr="009A25E6">
        <w:rPr>
          <w:rFonts w:ascii="Times New Roman" w:hAnsi="Times New Roman" w:hint="eastAsia"/>
          <w:szCs w:val="21"/>
        </w:rPr>
        <w:t>年的数据进行分析。在主回归中本文将多期数据混合，在后文中职业被替代概率部分需要用到个体上一期的职业信息，对此部分增加</w:t>
      </w:r>
      <w:r w:rsidRPr="009A25E6">
        <w:rPr>
          <w:rFonts w:ascii="Times New Roman" w:hAnsi="Times New Roman"/>
          <w:szCs w:val="21"/>
        </w:rPr>
        <w:t>2012</w:t>
      </w:r>
      <w:r w:rsidRPr="009A25E6">
        <w:rPr>
          <w:rFonts w:ascii="Times New Roman" w:hAnsi="Times New Roman" w:hint="eastAsia"/>
          <w:szCs w:val="21"/>
        </w:rPr>
        <w:t>年的数据进行补充。由于非正规就业这一定义仅针对非农就业，因此在数据处理上本文仅保留了城镇非农工作的样本，同时剔除掉年龄在</w:t>
      </w:r>
      <w:r w:rsidRPr="009A25E6">
        <w:rPr>
          <w:rFonts w:ascii="Times New Roman" w:hAnsi="Times New Roman"/>
          <w:szCs w:val="21"/>
        </w:rPr>
        <w:t>16</w:t>
      </w:r>
      <w:r w:rsidRPr="009A25E6">
        <w:rPr>
          <w:rFonts w:ascii="Times New Roman" w:hAnsi="Times New Roman" w:hint="eastAsia"/>
          <w:szCs w:val="21"/>
        </w:rPr>
        <w:t>岁以下和</w:t>
      </w:r>
      <w:r w:rsidRPr="009A25E6">
        <w:rPr>
          <w:rFonts w:ascii="Times New Roman" w:hAnsi="Times New Roman"/>
          <w:szCs w:val="21"/>
        </w:rPr>
        <w:t>60</w:t>
      </w:r>
      <w:r w:rsidRPr="009A25E6">
        <w:rPr>
          <w:rFonts w:ascii="Times New Roman" w:hAnsi="Times New Roman" w:hint="eastAsia"/>
          <w:szCs w:val="21"/>
        </w:rPr>
        <w:t>岁以上的样本。（</w:t>
      </w:r>
      <w:r w:rsidRPr="009A25E6">
        <w:rPr>
          <w:rFonts w:ascii="Times New Roman" w:hAnsi="Times New Roman"/>
          <w:szCs w:val="21"/>
        </w:rPr>
        <w:t>4</w:t>
      </w:r>
      <w:r w:rsidRPr="009A25E6">
        <w:rPr>
          <w:rFonts w:ascii="Times New Roman" w:hAnsi="Times New Roman" w:hint="eastAsia"/>
          <w:szCs w:val="21"/>
        </w:rPr>
        <w:t>）经济规模、人口规模、产业结构、政府规模等控制变量来自《中国城市统计年鉴》。（</w:t>
      </w:r>
      <w:r w:rsidRPr="009A25E6">
        <w:rPr>
          <w:rFonts w:ascii="Times New Roman" w:hAnsi="Times New Roman"/>
          <w:szCs w:val="21"/>
        </w:rPr>
        <w:t>5</w:t>
      </w:r>
      <w:r w:rsidRPr="009A25E6">
        <w:rPr>
          <w:rFonts w:ascii="Times New Roman" w:hAnsi="Times New Roman" w:hint="eastAsia"/>
          <w:szCs w:val="21"/>
        </w:rPr>
        <w:t>）</w:t>
      </w:r>
      <w:bookmarkStart w:id="3" w:name="_Hlk116056228"/>
      <w:r w:rsidRPr="009A25E6">
        <w:rPr>
          <w:rFonts w:ascii="Times New Roman" w:hAnsi="Times New Roman" w:hint="eastAsia"/>
          <w:szCs w:val="21"/>
        </w:rPr>
        <w:t>《中国数字普惠金融指数》</w:t>
      </w:r>
      <w:bookmarkEnd w:id="3"/>
      <w:r w:rsidRPr="009A25E6">
        <w:rPr>
          <w:rFonts w:ascii="Times New Roman" w:hAnsi="Times New Roman" w:hint="eastAsia"/>
          <w:szCs w:val="21"/>
        </w:rPr>
        <w:t>。在</w:t>
      </w:r>
      <w:r w:rsidR="00E1005B" w:rsidRPr="009A25E6">
        <w:rPr>
          <w:rFonts w:ascii="Times New Roman" w:hAnsi="Times New Roman" w:hint="eastAsia"/>
          <w:szCs w:val="21"/>
        </w:rPr>
        <w:t>稳健性检验中，本文计算了城市层面数字经济指数，</w:t>
      </w:r>
      <w:r w:rsidRPr="009A25E6">
        <w:rPr>
          <w:rFonts w:ascii="Times New Roman" w:hAnsi="Times New Roman" w:hint="eastAsia"/>
          <w:szCs w:val="21"/>
        </w:rPr>
        <w:t>数字经济指数</w:t>
      </w:r>
      <w:r w:rsidR="00E1005B" w:rsidRPr="009A25E6">
        <w:rPr>
          <w:rFonts w:ascii="Times New Roman" w:hAnsi="Times New Roman" w:hint="eastAsia"/>
          <w:szCs w:val="21"/>
        </w:rPr>
        <w:t>中的</w:t>
      </w:r>
      <w:r w:rsidRPr="009A25E6">
        <w:rPr>
          <w:rFonts w:ascii="Times New Roman" w:hAnsi="Times New Roman" w:hint="eastAsia"/>
          <w:szCs w:val="21"/>
        </w:rPr>
        <w:t>数字金融发展程度来自</w:t>
      </w:r>
      <w:r w:rsidR="00190434" w:rsidRPr="009A25E6">
        <w:rPr>
          <w:rFonts w:ascii="Times New Roman" w:hAnsi="Times New Roman"/>
          <w:szCs w:val="21"/>
        </w:rPr>
        <w:fldChar w:fldCharType="begin"/>
      </w:r>
      <w:r w:rsidR="00190434" w:rsidRPr="009A25E6">
        <w:rPr>
          <w:rFonts w:ascii="Times New Roman" w:hAnsi="Times New Roman"/>
          <w:szCs w:val="21"/>
        </w:rPr>
        <w:instrText xml:space="preserve"> ADDIN NE.Ref.{81D0FF86-0B7A-4E38-9C71-3204F40CA5F3}</w:instrText>
      </w:r>
      <w:r w:rsidR="00190434" w:rsidRPr="009A25E6">
        <w:rPr>
          <w:rFonts w:ascii="Times New Roman" w:hAnsi="Times New Roman"/>
          <w:szCs w:val="21"/>
        </w:rPr>
        <w:fldChar w:fldCharType="separate"/>
      </w:r>
      <w:r w:rsidR="00190434" w:rsidRPr="009A25E6">
        <w:rPr>
          <w:rFonts w:ascii="Times New Roman" w:hAnsi="Times New Roman"/>
          <w:kern w:val="0"/>
          <w:szCs w:val="21"/>
        </w:rPr>
        <w:t>郭峰等（</w:t>
      </w:r>
      <w:r w:rsidR="00190434" w:rsidRPr="009A25E6">
        <w:rPr>
          <w:rFonts w:ascii="Times New Roman" w:hAnsi="Times New Roman"/>
          <w:kern w:val="0"/>
          <w:szCs w:val="21"/>
        </w:rPr>
        <w:t>2020</w:t>
      </w:r>
      <w:r w:rsidR="00190434" w:rsidRPr="009A25E6">
        <w:rPr>
          <w:rFonts w:ascii="Times New Roman" w:hAnsi="Times New Roman"/>
          <w:kern w:val="0"/>
          <w:szCs w:val="21"/>
        </w:rPr>
        <w:t>）</w:t>
      </w:r>
      <w:r w:rsidR="00190434" w:rsidRPr="009A25E6">
        <w:rPr>
          <w:rFonts w:ascii="Times New Roman" w:hAnsi="Times New Roman"/>
          <w:szCs w:val="21"/>
        </w:rPr>
        <w:fldChar w:fldCharType="end"/>
      </w:r>
      <w:r w:rsidRPr="009A25E6">
        <w:rPr>
          <w:rFonts w:ascii="Times New Roman" w:hAnsi="Times New Roman" w:hint="eastAsia"/>
          <w:szCs w:val="21"/>
        </w:rPr>
        <w:t>编制的《中国数字普惠金融指数》，百人中互联网宽带接入用户数、计算机服务和软件业从业人员占城镇单位从业人员比重、人均电信业务总量和百人中移动电话用户数来自《中国城市统计年鉴》。（</w:t>
      </w:r>
      <w:r w:rsidRPr="009A25E6">
        <w:rPr>
          <w:rFonts w:ascii="Times New Roman" w:hAnsi="Times New Roman"/>
          <w:szCs w:val="21"/>
        </w:rPr>
        <w:t>6</w:t>
      </w:r>
      <w:r w:rsidRPr="009A25E6">
        <w:rPr>
          <w:rFonts w:ascii="Times New Roman" w:hAnsi="Times New Roman" w:hint="eastAsia"/>
          <w:szCs w:val="21"/>
        </w:rPr>
        <w:t>）海关进出口数据。工具变量的构建需要我国从各国进口机器人的比例，此数据基于海关进出口数据计算。（</w:t>
      </w:r>
      <w:r w:rsidRPr="009A25E6">
        <w:rPr>
          <w:rFonts w:ascii="Times New Roman" w:hAnsi="Times New Roman"/>
          <w:szCs w:val="21"/>
        </w:rPr>
        <w:t>7</w:t>
      </w:r>
      <w:r w:rsidRPr="009A25E6">
        <w:rPr>
          <w:rFonts w:ascii="Times New Roman" w:hAnsi="Times New Roman" w:hint="eastAsia"/>
          <w:szCs w:val="21"/>
        </w:rPr>
        <w:t>）安慰剂检验需要对城市历史的非正规就业趋势进行分析，这一数据主要来源于</w:t>
      </w:r>
      <w:r w:rsidRPr="009A25E6">
        <w:rPr>
          <w:rFonts w:ascii="Times New Roman" w:hAnsi="Times New Roman"/>
          <w:szCs w:val="21"/>
        </w:rPr>
        <w:t>2005</w:t>
      </w:r>
      <w:r w:rsidRPr="009A25E6">
        <w:rPr>
          <w:rFonts w:ascii="Times New Roman" w:hAnsi="Times New Roman" w:hint="eastAsia"/>
          <w:szCs w:val="21"/>
        </w:rPr>
        <w:t>年和</w:t>
      </w:r>
      <w:r w:rsidRPr="009A25E6">
        <w:rPr>
          <w:rFonts w:ascii="Times New Roman" w:hAnsi="Times New Roman"/>
          <w:szCs w:val="21"/>
        </w:rPr>
        <w:t>2010</w:t>
      </w:r>
      <w:r w:rsidRPr="009A25E6">
        <w:rPr>
          <w:rFonts w:ascii="Times New Roman" w:hAnsi="Times New Roman" w:hint="eastAsia"/>
          <w:szCs w:val="21"/>
        </w:rPr>
        <w:t>年的《中国人口普查分县资料》。（</w:t>
      </w:r>
      <w:r w:rsidRPr="009A25E6">
        <w:rPr>
          <w:rFonts w:ascii="Times New Roman" w:hAnsi="Times New Roman"/>
          <w:szCs w:val="21"/>
        </w:rPr>
        <w:t>8</w:t>
      </w:r>
      <w:r w:rsidRPr="009A25E6">
        <w:rPr>
          <w:rFonts w:ascii="Times New Roman" w:hAnsi="Times New Roman" w:hint="eastAsia"/>
          <w:szCs w:val="21"/>
        </w:rPr>
        <w:t>）中国工业企业数据库</w:t>
      </w:r>
      <w:r w:rsidRPr="009A25E6">
        <w:rPr>
          <w:rFonts w:ascii="Times New Roman" w:hAnsi="Times New Roman"/>
          <w:szCs w:val="21"/>
        </w:rPr>
        <w:t>2012</w:t>
      </w:r>
      <w:r w:rsidRPr="009A25E6">
        <w:rPr>
          <w:rFonts w:ascii="Times New Roman" w:hAnsi="Times New Roman" w:hint="eastAsia"/>
          <w:szCs w:val="21"/>
        </w:rPr>
        <w:t>年数据。在进行城市层面异质性分析时需要将样本内城市分为工资占比较高的城市和工资占比较低城市，为进行此划分本文</w:t>
      </w:r>
      <w:r w:rsidR="00B93C4D">
        <w:rPr>
          <w:rFonts w:ascii="Times New Roman" w:hAnsi="Times New Roman" w:hint="eastAsia"/>
          <w:szCs w:val="21"/>
        </w:rPr>
        <w:t>了</w:t>
      </w:r>
      <w:r w:rsidRPr="009A25E6">
        <w:rPr>
          <w:rFonts w:ascii="Times New Roman" w:hAnsi="Times New Roman" w:hint="eastAsia"/>
          <w:szCs w:val="21"/>
        </w:rPr>
        <w:t>中国工业企业数据库中的相关信息。</w:t>
      </w:r>
    </w:p>
    <w:p w14:paraId="68C4B633" w14:textId="76AD4391" w:rsidR="006E0ABF" w:rsidRPr="009A25E6" w:rsidRDefault="00000000">
      <w:pPr>
        <w:pStyle w:val="af3"/>
        <w:rPr>
          <w:rFonts w:ascii="Times New Roman" w:hAnsi="Times New Roman"/>
        </w:rPr>
      </w:pPr>
      <w:r w:rsidRPr="009A25E6">
        <w:rPr>
          <w:rFonts w:ascii="Times New Roman" w:hAnsi="Times New Roman"/>
        </w:rPr>
        <w:t>表</w:t>
      </w:r>
      <w:r w:rsidR="00AA12BF">
        <w:rPr>
          <w:rFonts w:ascii="Times New Roman" w:hAnsi="Times New Roman"/>
        </w:rPr>
        <w:t xml:space="preserve">1  </w:t>
      </w:r>
      <w:r w:rsidRPr="009A25E6">
        <w:rPr>
          <w:rFonts w:ascii="Times New Roman" w:hAnsi="Times New Roman"/>
        </w:rPr>
        <w:t>描述性统计</w:t>
      </w: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15"/>
        <w:gridCol w:w="1361"/>
        <w:gridCol w:w="907"/>
        <w:gridCol w:w="907"/>
        <w:gridCol w:w="907"/>
        <w:gridCol w:w="907"/>
        <w:gridCol w:w="907"/>
      </w:tblGrid>
      <w:tr w:rsidR="009A25E6" w:rsidRPr="00283C33" w14:paraId="01C2749E" w14:textId="77777777" w:rsidTr="00283C33">
        <w:trPr>
          <w:jc w:val="center"/>
        </w:trPr>
        <w:tc>
          <w:tcPr>
            <w:tcW w:w="846" w:type="dxa"/>
            <w:vAlign w:val="center"/>
          </w:tcPr>
          <w:p w14:paraId="5D8EB9A9" w14:textId="77777777" w:rsidR="006E0ABF" w:rsidRPr="00283C33" w:rsidRDefault="006E0ABF">
            <w:pPr>
              <w:jc w:val="center"/>
              <w:rPr>
                <w:rFonts w:ascii="Times New Roman" w:hAnsi="Times New Roman"/>
                <w:szCs w:val="21"/>
              </w:rPr>
            </w:pPr>
          </w:p>
        </w:tc>
        <w:tc>
          <w:tcPr>
            <w:tcW w:w="1215" w:type="dxa"/>
            <w:vAlign w:val="center"/>
          </w:tcPr>
          <w:p w14:paraId="47758141" w14:textId="77777777" w:rsidR="006E0ABF" w:rsidRPr="00283C33" w:rsidRDefault="00000000">
            <w:pPr>
              <w:jc w:val="center"/>
              <w:rPr>
                <w:rFonts w:ascii="Times New Roman" w:hAnsi="Times New Roman"/>
                <w:szCs w:val="21"/>
              </w:rPr>
            </w:pPr>
            <w:r w:rsidRPr="00283C33">
              <w:rPr>
                <w:rFonts w:ascii="Times New Roman" w:hAnsi="Times New Roman"/>
                <w:szCs w:val="21"/>
              </w:rPr>
              <w:t>变量</w:t>
            </w:r>
          </w:p>
        </w:tc>
        <w:tc>
          <w:tcPr>
            <w:tcW w:w="1361" w:type="dxa"/>
            <w:vAlign w:val="center"/>
          </w:tcPr>
          <w:p w14:paraId="01EC73EF" w14:textId="77777777" w:rsidR="006E0ABF" w:rsidRPr="00283C33" w:rsidRDefault="00000000">
            <w:pPr>
              <w:jc w:val="center"/>
              <w:rPr>
                <w:rFonts w:ascii="Times New Roman" w:hAnsi="Times New Roman"/>
                <w:szCs w:val="21"/>
              </w:rPr>
            </w:pPr>
            <w:r w:rsidRPr="00283C33">
              <w:rPr>
                <w:rFonts w:ascii="Times New Roman" w:hAnsi="Times New Roman"/>
                <w:szCs w:val="21"/>
              </w:rPr>
              <w:t>定义</w:t>
            </w:r>
          </w:p>
        </w:tc>
        <w:tc>
          <w:tcPr>
            <w:tcW w:w="907" w:type="dxa"/>
            <w:vAlign w:val="center"/>
          </w:tcPr>
          <w:p w14:paraId="672838B7" w14:textId="77777777" w:rsidR="006E0ABF" w:rsidRPr="00283C33" w:rsidRDefault="00000000">
            <w:pPr>
              <w:jc w:val="center"/>
              <w:rPr>
                <w:rFonts w:ascii="Times New Roman" w:hAnsi="Times New Roman"/>
                <w:szCs w:val="21"/>
              </w:rPr>
            </w:pPr>
            <w:r w:rsidRPr="00283C33">
              <w:rPr>
                <w:rFonts w:ascii="Times New Roman" w:hAnsi="Times New Roman"/>
                <w:szCs w:val="21"/>
              </w:rPr>
              <w:t>观测值</w:t>
            </w:r>
          </w:p>
        </w:tc>
        <w:tc>
          <w:tcPr>
            <w:tcW w:w="907" w:type="dxa"/>
            <w:vAlign w:val="center"/>
          </w:tcPr>
          <w:p w14:paraId="0D14BAB9" w14:textId="77777777" w:rsidR="006E0ABF" w:rsidRPr="00283C33" w:rsidRDefault="00000000">
            <w:pPr>
              <w:jc w:val="center"/>
              <w:rPr>
                <w:rFonts w:ascii="Times New Roman" w:hAnsi="Times New Roman"/>
                <w:szCs w:val="21"/>
              </w:rPr>
            </w:pPr>
            <w:r w:rsidRPr="00283C33">
              <w:rPr>
                <w:rFonts w:ascii="Times New Roman" w:hAnsi="Times New Roman"/>
                <w:szCs w:val="21"/>
              </w:rPr>
              <w:t>均值</w:t>
            </w:r>
          </w:p>
        </w:tc>
        <w:tc>
          <w:tcPr>
            <w:tcW w:w="907" w:type="dxa"/>
            <w:vAlign w:val="center"/>
          </w:tcPr>
          <w:p w14:paraId="6F4C0772" w14:textId="77777777" w:rsidR="006E0ABF" w:rsidRPr="00283C33" w:rsidRDefault="00000000">
            <w:pPr>
              <w:jc w:val="center"/>
              <w:rPr>
                <w:rFonts w:ascii="Times New Roman" w:hAnsi="Times New Roman"/>
                <w:szCs w:val="21"/>
              </w:rPr>
            </w:pPr>
            <w:r w:rsidRPr="00283C33">
              <w:rPr>
                <w:rFonts w:ascii="Times New Roman" w:hAnsi="Times New Roman"/>
                <w:szCs w:val="21"/>
              </w:rPr>
              <w:t>标准差</w:t>
            </w:r>
          </w:p>
        </w:tc>
        <w:tc>
          <w:tcPr>
            <w:tcW w:w="907" w:type="dxa"/>
            <w:vAlign w:val="center"/>
          </w:tcPr>
          <w:p w14:paraId="52C6A21D" w14:textId="77777777" w:rsidR="006E0ABF" w:rsidRPr="00283C33" w:rsidRDefault="00000000">
            <w:pPr>
              <w:jc w:val="center"/>
              <w:rPr>
                <w:rFonts w:ascii="Times New Roman" w:hAnsi="Times New Roman"/>
                <w:szCs w:val="21"/>
              </w:rPr>
            </w:pPr>
            <w:r w:rsidRPr="00283C33">
              <w:rPr>
                <w:rFonts w:ascii="Times New Roman" w:hAnsi="Times New Roman"/>
                <w:szCs w:val="21"/>
              </w:rPr>
              <w:t>最小值</w:t>
            </w:r>
          </w:p>
        </w:tc>
        <w:tc>
          <w:tcPr>
            <w:tcW w:w="907" w:type="dxa"/>
            <w:vAlign w:val="center"/>
          </w:tcPr>
          <w:p w14:paraId="29461C8F" w14:textId="77777777" w:rsidR="006E0ABF" w:rsidRPr="00283C33" w:rsidRDefault="00000000">
            <w:pPr>
              <w:jc w:val="center"/>
              <w:rPr>
                <w:rFonts w:ascii="Times New Roman" w:hAnsi="Times New Roman"/>
                <w:szCs w:val="21"/>
              </w:rPr>
            </w:pPr>
            <w:r w:rsidRPr="00283C33">
              <w:rPr>
                <w:rFonts w:ascii="Times New Roman" w:hAnsi="Times New Roman"/>
                <w:szCs w:val="21"/>
              </w:rPr>
              <w:t>最大值</w:t>
            </w:r>
          </w:p>
        </w:tc>
      </w:tr>
      <w:tr w:rsidR="009A25E6" w:rsidRPr="00283C33" w14:paraId="6E530707" w14:textId="77777777" w:rsidTr="00283C33">
        <w:trPr>
          <w:jc w:val="center"/>
        </w:trPr>
        <w:tc>
          <w:tcPr>
            <w:tcW w:w="846" w:type="dxa"/>
            <w:vAlign w:val="center"/>
          </w:tcPr>
          <w:p w14:paraId="1C007CA2" w14:textId="77777777" w:rsidR="006E0ABF" w:rsidRPr="00283C33" w:rsidRDefault="00000000">
            <w:pPr>
              <w:jc w:val="center"/>
              <w:rPr>
                <w:rFonts w:ascii="Times New Roman" w:hAnsi="Times New Roman"/>
                <w:szCs w:val="21"/>
              </w:rPr>
            </w:pPr>
            <w:r w:rsidRPr="00283C33">
              <w:rPr>
                <w:rFonts w:ascii="Times New Roman" w:hAnsi="Times New Roman"/>
                <w:szCs w:val="21"/>
              </w:rPr>
              <w:t>因变量</w:t>
            </w:r>
          </w:p>
        </w:tc>
        <w:tc>
          <w:tcPr>
            <w:tcW w:w="1215" w:type="dxa"/>
            <w:vAlign w:val="center"/>
          </w:tcPr>
          <w:p w14:paraId="59BA2546" w14:textId="77777777" w:rsidR="006E0ABF" w:rsidRPr="00283C33" w:rsidRDefault="00000000">
            <w:pPr>
              <w:jc w:val="center"/>
              <w:rPr>
                <w:rFonts w:ascii="Times New Roman" w:hAnsi="Times New Roman"/>
                <w:szCs w:val="21"/>
              </w:rPr>
            </w:pPr>
            <w:r w:rsidRPr="00283C33">
              <w:rPr>
                <w:rFonts w:ascii="Times New Roman" w:hAnsi="Times New Roman"/>
                <w:szCs w:val="21"/>
              </w:rPr>
              <w:t>非正规就业</w:t>
            </w:r>
          </w:p>
        </w:tc>
        <w:tc>
          <w:tcPr>
            <w:tcW w:w="1361" w:type="dxa"/>
            <w:vAlign w:val="center"/>
          </w:tcPr>
          <w:p w14:paraId="5534D7C7" w14:textId="77777777" w:rsidR="006E0ABF" w:rsidRPr="00283C33" w:rsidRDefault="00000000">
            <w:pPr>
              <w:jc w:val="center"/>
              <w:rPr>
                <w:rFonts w:ascii="Times New Roman" w:hAnsi="Times New Roman"/>
                <w:szCs w:val="21"/>
              </w:rPr>
            </w:pPr>
            <w:r w:rsidRPr="00283C33">
              <w:rPr>
                <w:rFonts w:ascii="Times New Roman" w:hAnsi="Times New Roman"/>
                <w:szCs w:val="21"/>
              </w:rPr>
              <w:t>是</w:t>
            </w:r>
            <w:r w:rsidRPr="00283C33">
              <w:rPr>
                <w:rFonts w:ascii="Times New Roman" w:hAnsi="Times New Roman"/>
                <w:szCs w:val="21"/>
              </w:rPr>
              <w:t>=1</w:t>
            </w:r>
            <w:r w:rsidRPr="00283C33">
              <w:rPr>
                <w:rFonts w:ascii="Times New Roman" w:hAnsi="Times New Roman"/>
                <w:szCs w:val="21"/>
              </w:rPr>
              <w:t>，否</w:t>
            </w:r>
            <w:r w:rsidRPr="00283C33">
              <w:rPr>
                <w:rFonts w:ascii="Times New Roman" w:hAnsi="Times New Roman"/>
                <w:szCs w:val="21"/>
              </w:rPr>
              <w:t>=0</w:t>
            </w:r>
          </w:p>
        </w:tc>
        <w:tc>
          <w:tcPr>
            <w:tcW w:w="907" w:type="dxa"/>
            <w:vAlign w:val="center"/>
          </w:tcPr>
          <w:p w14:paraId="6746D5F7"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238B5B6B" w14:textId="77777777" w:rsidR="006E0ABF" w:rsidRPr="00283C33" w:rsidRDefault="00000000">
            <w:pPr>
              <w:jc w:val="center"/>
              <w:rPr>
                <w:rFonts w:ascii="Times New Roman" w:hAnsi="Times New Roman"/>
                <w:szCs w:val="21"/>
              </w:rPr>
            </w:pPr>
            <w:r w:rsidRPr="00283C33">
              <w:rPr>
                <w:rFonts w:ascii="Times New Roman" w:hAnsi="Times New Roman"/>
                <w:szCs w:val="21"/>
              </w:rPr>
              <w:t>0.638</w:t>
            </w:r>
          </w:p>
        </w:tc>
        <w:tc>
          <w:tcPr>
            <w:tcW w:w="907" w:type="dxa"/>
            <w:vAlign w:val="center"/>
          </w:tcPr>
          <w:p w14:paraId="343EE6EC" w14:textId="77777777" w:rsidR="006E0ABF" w:rsidRPr="00283C33" w:rsidRDefault="00000000">
            <w:pPr>
              <w:jc w:val="center"/>
              <w:rPr>
                <w:rFonts w:ascii="Times New Roman" w:hAnsi="Times New Roman"/>
                <w:szCs w:val="21"/>
              </w:rPr>
            </w:pPr>
            <w:r w:rsidRPr="00283C33">
              <w:rPr>
                <w:rFonts w:ascii="Times New Roman" w:hAnsi="Times New Roman"/>
                <w:szCs w:val="21"/>
              </w:rPr>
              <w:t>0.481</w:t>
            </w:r>
          </w:p>
        </w:tc>
        <w:tc>
          <w:tcPr>
            <w:tcW w:w="907" w:type="dxa"/>
            <w:vAlign w:val="center"/>
          </w:tcPr>
          <w:p w14:paraId="6C2DB769" w14:textId="77777777" w:rsidR="006E0ABF" w:rsidRPr="00283C33" w:rsidRDefault="00000000">
            <w:pPr>
              <w:jc w:val="center"/>
              <w:rPr>
                <w:rFonts w:ascii="Times New Roman" w:hAnsi="Times New Roman"/>
                <w:szCs w:val="21"/>
              </w:rPr>
            </w:pPr>
            <w:r w:rsidRPr="00283C33">
              <w:rPr>
                <w:rFonts w:ascii="Times New Roman" w:hAnsi="Times New Roman"/>
                <w:szCs w:val="21"/>
              </w:rPr>
              <w:t>0</w:t>
            </w:r>
          </w:p>
        </w:tc>
        <w:tc>
          <w:tcPr>
            <w:tcW w:w="907" w:type="dxa"/>
            <w:vAlign w:val="center"/>
          </w:tcPr>
          <w:p w14:paraId="30E22285" w14:textId="77777777" w:rsidR="006E0ABF" w:rsidRPr="00283C33" w:rsidRDefault="00000000">
            <w:pPr>
              <w:jc w:val="center"/>
              <w:rPr>
                <w:rFonts w:ascii="Times New Roman" w:hAnsi="Times New Roman"/>
                <w:szCs w:val="21"/>
              </w:rPr>
            </w:pPr>
            <w:r w:rsidRPr="00283C33">
              <w:rPr>
                <w:rFonts w:ascii="Times New Roman" w:hAnsi="Times New Roman"/>
                <w:szCs w:val="21"/>
              </w:rPr>
              <w:t>1</w:t>
            </w:r>
          </w:p>
        </w:tc>
      </w:tr>
      <w:tr w:rsidR="009A25E6" w:rsidRPr="00283C33" w14:paraId="0488DA64" w14:textId="77777777" w:rsidTr="00283C33">
        <w:trPr>
          <w:jc w:val="center"/>
        </w:trPr>
        <w:tc>
          <w:tcPr>
            <w:tcW w:w="846" w:type="dxa"/>
            <w:vAlign w:val="center"/>
          </w:tcPr>
          <w:p w14:paraId="02419906" w14:textId="77777777" w:rsidR="006E0ABF" w:rsidRPr="00283C33" w:rsidRDefault="00000000">
            <w:pPr>
              <w:jc w:val="center"/>
              <w:rPr>
                <w:rFonts w:ascii="Times New Roman" w:hAnsi="Times New Roman"/>
                <w:szCs w:val="21"/>
              </w:rPr>
            </w:pPr>
            <w:r w:rsidRPr="00283C33">
              <w:rPr>
                <w:rFonts w:ascii="Times New Roman" w:hAnsi="Times New Roman"/>
                <w:szCs w:val="21"/>
              </w:rPr>
              <w:t>自变量</w:t>
            </w:r>
          </w:p>
        </w:tc>
        <w:tc>
          <w:tcPr>
            <w:tcW w:w="1215" w:type="dxa"/>
            <w:vAlign w:val="center"/>
          </w:tcPr>
          <w:p w14:paraId="299829DD" w14:textId="77777777" w:rsidR="006E0ABF" w:rsidRPr="00283C33" w:rsidRDefault="00000000">
            <w:pPr>
              <w:jc w:val="center"/>
              <w:rPr>
                <w:rFonts w:ascii="Times New Roman" w:hAnsi="Times New Roman"/>
                <w:szCs w:val="21"/>
              </w:rPr>
            </w:pPr>
            <w:r w:rsidRPr="00283C33">
              <w:rPr>
                <w:rFonts w:ascii="Times New Roman" w:hAnsi="Times New Roman"/>
                <w:szCs w:val="21"/>
              </w:rPr>
              <w:t>机器人</w:t>
            </w:r>
          </w:p>
        </w:tc>
        <w:tc>
          <w:tcPr>
            <w:tcW w:w="1361" w:type="dxa"/>
            <w:vAlign w:val="center"/>
          </w:tcPr>
          <w:p w14:paraId="4D8ABCFB" w14:textId="77777777" w:rsidR="006E0ABF" w:rsidRPr="00283C33" w:rsidRDefault="00000000">
            <w:pPr>
              <w:jc w:val="center"/>
              <w:rPr>
                <w:rFonts w:ascii="Times New Roman" w:hAnsi="Times New Roman"/>
                <w:szCs w:val="21"/>
              </w:rPr>
            </w:pPr>
            <w:r w:rsidRPr="00283C33">
              <w:rPr>
                <w:rFonts w:ascii="Times New Roman" w:hAnsi="Times New Roman"/>
                <w:szCs w:val="21"/>
              </w:rPr>
              <w:t>机器人密度</w:t>
            </w:r>
          </w:p>
        </w:tc>
        <w:tc>
          <w:tcPr>
            <w:tcW w:w="907" w:type="dxa"/>
            <w:vAlign w:val="center"/>
          </w:tcPr>
          <w:p w14:paraId="5E80D4C7"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0F6FD034" w14:textId="026C1060" w:rsidR="006E0ABF" w:rsidRPr="00283C33" w:rsidRDefault="00203EBE">
            <w:pPr>
              <w:jc w:val="center"/>
              <w:rPr>
                <w:rFonts w:ascii="Times New Roman" w:hAnsi="Times New Roman"/>
                <w:szCs w:val="21"/>
              </w:rPr>
            </w:pPr>
            <w:r w:rsidRPr="00283C33">
              <w:rPr>
                <w:rFonts w:ascii="Times New Roman" w:hAnsi="Times New Roman"/>
                <w:szCs w:val="21"/>
              </w:rPr>
              <w:t>3.097</w:t>
            </w:r>
          </w:p>
        </w:tc>
        <w:tc>
          <w:tcPr>
            <w:tcW w:w="907" w:type="dxa"/>
            <w:vAlign w:val="center"/>
          </w:tcPr>
          <w:p w14:paraId="4F9322AC" w14:textId="77777777" w:rsidR="006E0ABF" w:rsidRPr="00283C33" w:rsidRDefault="00000000">
            <w:pPr>
              <w:jc w:val="center"/>
              <w:rPr>
                <w:rFonts w:ascii="Times New Roman" w:hAnsi="Times New Roman"/>
                <w:szCs w:val="21"/>
              </w:rPr>
            </w:pPr>
            <w:r w:rsidRPr="00283C33">
              <w:rPr>
                <w:rFonts w:ascii="Times New Roman" w:hAnsi="Times New Roman"/>
                <w:szCs w:val="21"/>
              </w:rPr>
              <w:t>3.204</w:t>
            </w:r>
          </w:p>
        </w:tc>
        <w:tc>
          <w:tcPr>
            <w:tcW w:w="907" w:type="dxa"/>
            <w:vAlign w:val="center"/>
          </w:tcPr>
          <w:p w14:paraId="5AA5FAC6" w14:textId="77777777" w:rsidR="006E0ABF" w:rsidRPr="00283C33" w:rsidRDefault="00000000">
            <w:pPr>
              <w:jc w:val="center"/>
              <w:rPr>
                <w:rFonts w:ascii="Times New Roman" w:hAnsi="Times New Roman"/>
                <w:szCs w:val="21"/>
              </w:rPr>
            </w:pPr>
            <w:r w:rsidRPr="00283C33">
              <w:rPr>
                <w:rFonts w:ascii="Times New Roman" w:hAnsi="Times New Roman"/>
                <w:szCs w:val="21"/>
              </w:rPr>
              <w:t>0.067</w:t>
            </w:r>
          </w:p>
        </w:tc>
        <w:tc>
          <w:tcPr>
            <w:tcW w:w="907" w:type="dxa"/>
            <w:vAlign w:val="center"/>
          </w:tcPr>
          <w:p w14:paraId="2C92530D" w14:textId="77777777" w:rsidR="006E0ABF" w:rsidRPr="00283C33" w:rsidRDefault="00000000">
            <w:pPr>
              <w:jc w:val="center"/>
              <w:rPr>
                <w:rFonts w:ascii="Times New Roman" w:hAnsi="Times New Roman"/>
                <w:szCs w:val="21"/>
              </w:rPr>
            </w:pPr>
            <w:r w:rsidRPr="00283C33">
              <w:rPr>
                <w:rFonts w:ascii="Times New Roman" w:hAnsi="Times New Roman"/>
                <w:szCs w:val="21"/>
              </w:rPr>
              <w:t>17.690</w:t>
            </w:r>
          </w:p>
        </w:tc>
      </w:tr>
      <w:tr w:rsidR="009A25E6" w:rsidRPr="00283C33" w14:paraId="5EE702A8" w14:textId="77777777" w:rsidTr="00283C33">
        <w:trPr>
          <w:jc w:val="center"/>
        </w:trPr>
        <w:tc>
          <w:tcPr>
            <w:tcW w:w="846" w:type="dxa"/>
            <w:vMerge w:val="restart"/>
            <w:vAlign w:val="center"/>
          </w:tcPr>
          <w:p w14:paraId="112ED871" w14:textId="77777777" w:rsidR="006E0ABF" w:rsidRPr="00283C33" w:rsidRDefault="00000000">
            <w:pPr>
              <w:jc w:val="center"/>
              <w:rPr>
                <w:rFonts w:ascii="Times New Roman" w:hAnsi="Times New Roman"/>
                <w:szCs w:val="21"/>
              </w:rPr>
            </w:pPr>
            <w:r w:rsidRPr="00283C33">
              <w:rPr>
                <w:rFonts w:ascii="Times New Roman" w:hAnsi="Times New Roman"/>
                <w:szCs w:val="21"/>
              </w:rPr>
              <w:t>个人特征</w:t>
            </w:r>
          </w:p>
        </w:tc>
        <w:tc>
          <w:tcPr>
            <w:tcW w:w="1215" w:type="dxa"/>
            <w:vAlign w:val="center"/>
          </w:tcPr>
          <w:p w14:paraId="4D321DAC" w14:textId="77777777" w:rsidR="006E0ABF" w:rsidRPr="00283C33" w:rsidRDefault="00000000">
            <w:pPr>
              <w:jc w:val="center"/>
              <w:rPr>
                <w:rFonts w:ascii="Times New Roman" w:hAnsi="Times New Roman"/>
                <w:szCs w:val="21"/>
              </w:rPr>
            </w:pPr>
            <w:r w:rsidRPr="00283C33">
              <w:rPr>
                <w:rFonts w:ascii="Times New Roman" w:hAnsi="Times New Roman"/>
                <w:szCs w:val="21"/>
              </w:rPr>
              <w:t>户口</w:t>
            </w:r>
          </w:p>
        </w:tc>
        <w:tc>
          <w:tcPr>
            <w:tcW w:w="1361" w:type="dxa"/>
            <w:vAlign w:val="center"/>
          </w:tcPr>
          <w:p w14:paraId="16A93949" w14:textId="77777777" w:rsidR="006E0ABF" w:rsidRPr="00283C33" w:rsidRDefault="00000000">
            <w:pPr>
              <w:jc w:val="center"/>
              <w:rPr>
                <w:rFonts w:ascii="Times New Roman" w:hAnsi="Times New Roman"/>
                <w:szCs w:val="21"/>
              </w:rPr>
            </w:pPr>
            <w:r w:rsidRPr="00283C33">
              <w:rPr>
                <w:rFonts w:ascii="Times New Roman" w:hAnsi="Times New Roman"/>
                <w:szCs w:val="21"/>
              </w:rPr>
              <w:t>是否农村户口，是</w:t>
            </w:r>
            <w:r w:rsidRPr="00283C33">
              <w:rPr>
                <w:rFonts w:ascii="Times New Roman" w:hAnsi="Times New Roman"/>
                <w:szCs w:val="21"/>
              </w:rPr>
              <w:t>=1</w:t>
            </w:r>
            <w:r w:rsidRPr="00283C33">
              <w:rPr>
                <w:rFonts w:ascii="Times New Roman" w:hAnsi="Times New Roman"/>
                <w:szCs w:val="21"/>
              </w:rPr>
              <w:t>，否</w:t>
            </w:r>
            <w:r w:rsidRPr="00283C33">
              <w:rPr>
                <w:rFonts w:ascii="Times New Roman" w:hAnsi="Times New Roman"/>
                <w:szCs w:val="21"/>
              </w:rPr>
              <w:t>=0</w:t>
            </w:r>
          </w:p>
        </w:tc>
        <w:tc>
          <w:tcPr>
            <w:tcW w:w="907" w:type="dxa"/>
            <w:vAlign w:val="center"/>
          </w:tcPr>
          <w:p w14:paraId="75076B46"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38AB60C1" w14:textId="77777777" w:rsidR="006E0ABF" w:rsidRPr="00283C33" w:rsidRDefault="00000000">
            <w:pPr>
              <w:jc w:val="center"/>
              <w:rPr>
                <w:rFonts w:ascii="Times New Roman" w:hAnsi="Times New Roman"/>
                <w:szCs w:val="21"/>
              </w:rPr>
            </w:pPr>
            <w:r w:rsidRPr="00283C33">
              <w:rPr>
                <w:rFonts w:ascii="Times New Roman" w:hAnsi="Times New Roman"/>
                <w:szCs w:val="21"/>
              </w:rPr>
              <w:t>0.517</w:t>
            </w:r>
          </w:p>
        </w:tc>
        <w:tc>
          <w:tcPr>
            <w:tcW w:w="907" w:type="dxa"/>
            <w:vAlign w:val="center"/>
          </w:tcPr>
          <w:p w14:paraId="21AB9D90" w14:textId="77777777" w:rsidR="006E0ABF" w:rsidRPr="00283C33" w:rsidRDefault="00000000">
            <w:pPr>
              <w:jc w:val="center"/>
              <w:rPr>
                <w:rFonts w:ascii="Times New Roman" w:hAnsi="Times New Roman"/>
                <w:szCs w:val="21"/>
              </w:rPr>
            </w:pPr>
            <w:r w:rsidRPr="00283C33">
              <w:rPr>
                <w:rFonts w:ascii="Times New Roman" w:hAnsi="Times New Roman"/>
                <w:szCs w:val="21"/>
              </w:rPr>
              <w:t>0.500</w:t>
            </w:r>
          </w:p>
        </w:tc>
        <w:tc>
          <w:tcPr>
            <w:tcW w:w="907" w:type="dxa"/>
            <w:vAlign w:val="center"/>
          </w:tcPr>
          <w:p w14:paraId="4FC861CC" w14:textId="77777777" w:rsidR="006E0ABF" w:rsidRPr="00283C33" w:rsidRDefault="00000000">
            <w:pPr>
              <w:jc w:val="center"/>
              <w:rPr>
                <w:rFonts w:ascii="Times New Roman" w:hAnsi="Times New Roman"/>
                <w:szCs w:val="21"/>
              </w:rPr>
            </w:pPr>
            <w:r w:rsidRPr="00283C33">
              <w:rPr>
                <w:rFonts w:ascii="Times New Roman" w:hAnsi="Times New Roman"/>
                <w:szCs w:val="21"/>
              </w:rPr>
              <w:t>0</w:t>
            </w:r>
          </w:p>
        </w:tc>
        <w:tc>
          <w:tcPr>
            <w:tcW w:w="907" w:type="dxa"/>
            <w:vAlign w:val="center"/>
          </w:tcPr>
          <w:p w14:paraId="555CA9B2" w14:textId="77777777" w:rsidR="006E0ABF" w:rsidRPr="00283C33" w:rsidRDefault="00000000">
            <w:pPr>
              <w:jc w:val="center"/>
              <w:rPr>
                <w:rFonts w:ascii="Times New Roman" w:hAnsi="Times New Roman"/>
                <w:szCs w:val="21"/>
              </w:rPr>
            </w:pPr>
            <w:r w:rsidRPr="00283C33">
              <w:rPr>
                <w:rFonts w:ascii="Times New Roman" w:hAnsi="Times New Roman"/>
                <w:szCs w:val="21"/>
              </w:rPr>
              <w:t>1</w:t>
            </w:r>
          </w:p>
        </w:tc>
      </w:tr>
      <w:tr w:rsidR="009A25E6" w:rsidRPr="00283C33" w14:paraId="614CB990" w14:textId="77777777" w:rsidTr="00283C33">
        <w:trPr>
          <w:jc w:val="center"/>
        </w:trPr>
        <w:tc>
          <w:tcPr>
            <w:tcW w:w="846" w:type="dxa"/>
            <w:vMerge/>
            <w:vAlign w:val="center"/>
          </w:tcPr>
          <w:p w14:paraId="5F5DBD92" w14:textId="77777777" w:rsidR="006E0ABF" w:rsidRPr="00283C33" w:rsidRDefault="006E0ABF">
            <w:pPr>
              <w:jc w:val="center"/>
              <w:rPr>
                <w:rFonts w:ascii="Times New Roman" w:hAnsi="Times New Roman"/>
                <w:szCs w:val="21"/>
              </w:rPr>
            </w:pPr>
          </w:p>
        </w:tc>
        <w:tc>
          <w:tcPr>
            <w:tcW w:w="1215" w:type="dxa"/>
            <w:vAlign w:val="center"/>
          </w:tcPr>
          <w:p w14:paraId="2A3E8260" w14:textId="77777777" w:rsidR="006E0ABF" w:rsidRPr="00283C33" w:rsidRDefault="00000000">
            <w:pPr>
              <w:jc w:val="center"/>
              <w:rPr>
                <w:rFonts w:ascii="Times New Roman" w:hAnsi="Times New Roman"/>
                <w:szCs w:val="21"/>
              </w:rPr>
            </w:pPr>
            <w:r w:rsidRPr="00283C33">
              <w:rPr>
                <w:rFonts w:ascii="Times New Roman" w:hAnsi="Times New Roman"/>
                <w:szCs w:val="21"/>
              </w:rPr>
              <w:t>年龄</w:t>
            </w:r>
          </w:p>
        </w:tc>
        <w:tc>
          <w:tcPr>
            <w:tcW w:w="1361" w:type="dxa"/>
            <w:vAlign w:val="center"/>
          </w:tcPr>
          <w:p w14:paraId="3B1C6BC6" w14:textId="77777777" w:rsidR="006E0ABF" w:rsidRPr="00283C33" w:rsidRDefault="00000000">
            <w:pPr>
              <w:jc w:val="center"/>
              <w:rPr>
                <w:rFonts w:ascii="Times New Roman" w:hAnsi="Times New Roman"/>
                <w:szCs w:val="21"/>
              </w:rPr>
            </w:pPr>
            <w:r w:rsidRPr="00283C33">
              <w:rPr>
                <w:rFonts w:ascii="Times New Roman" w:hAnsi="Times New Roman"/>
                <w:szCs w:val="21"/>
              </w:rPr>
              <w:t>单位（岁）</w:t>
            </w:r>
          </w:p>
        </w:tc>
        <w:tc>
          <w:tcPr>
            <w:tcW w:w="907" w:type="dxa"/>
            <w:vAlign w:val="center"/>
          </w:tcPr>
          <w:p w14:paraId="4C5F6F09"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04337986" w14:textId="77777777" w:rsidR="006E0ABF" w:rsidRPr="00283C33" w:rsidRDefault="00000000">
            <w:pPr>
              <w:jc w:val="center"/>
              <w:rPr>
                <w:rFonts w:ascii="Times New Roman" w:hAnsi="Times New Roman"/>
                <w:szCs w:val="21"/>
              </w:rPr>
            </w:pPr>
            <w:r w:rsidRPr="00283C33">
              <w:rPr>
                <w:rFonts w:ascii="Times New Roman" w:hAnsi="Times New Roman"/>
                <w:szCs w:val="21"/>
              </w:rPr>
              <w:t>39.05</w:t>
            </w:r>
          </w:p>
        </w:tc>
        <w:tc>
          <w:tcPr>
            <w:tcW w:w="907" w:type="dxa"/>
            <w:vAlign w:val="center"/>
          </w:tcPr>
          <w:p w14:paraId="45C9C792" w14:textId="77777777" w:rsidR="006E0ABF" w:rsidRPr="00283C33" w:rsidRDefault="00000000">
            <w:pPr>
              <w:jc w:val="center"/>
              <w:rPr>
                <w:rFonts w:ascii="Times New Roman" w:hAnsi="Times New Roman"/>
                <w:szCs w:val="21"/>
              </w:rPr>
            </w:pPr>
            <w:r w:rsidRPr="00283C33">
              <w:rPr>
                <w:rFonts w:ascii="Times New Roman" w:hAnsi="Times New Roman"/>
                <w:szCs w:val="21"/>
              </w:rPr>
              <w:t>10.590</w:t>
            </w:r>
          </w:p>
        </w:tc>
        <w:tc>
          <w:tcPr>
            <w:tcW w:w="907" w:type="dxa"/>
            <w:vAlign w:val="center"/>
          </w:tcPr>
          <w:p w14:paraId="68FA073A" w14:textId="77777777" w:rsidR="006E0ABF" w:rsidRPr="00283C33" w:rsidRDefault="00000000">
            <w:pPr>
              <w:jc w:val="center"/>
              <w:rPr>
                <w:rFonts w:ascii="Times New Roman" w:hAnsi="Times New Roman"/>
                <w:szCs w:val="21"/>
              </w:rPr>
            </w:pPr>
            <w:r w:rsidRPr="00283C33">
              <w:rPr>
                <w:rFonts w:ascii="Times New Roman" w:hAnsi="Times New Roman"/>
                <w:szCs w:val="21"/>
              </w:rPr>
              <w:t>16</w:t>
            </w:r>
          </w:p>
        </w:tc>
        <w:tc>
          <w:tcPr>
            <w:tcW w:w="907" w:type="dxa"/>
            <w:vAlign w:val="center"/>
          </w:tcPr>
          <w:p w14:paraId="5AF41815" w14:textId="77777777" w:rsidR="006E0ABF" w:rsidRPr="00283C33" w:rsidRDefault="00000000">
            <w:pPr>
              <w:jc w:val="center"/>
              <w:rPr>
                <w:rFonts w:ascii="Times New Roman" w:hAnsi="Times New Roman"/>
                <w:szCs w:val="21"/>
              </w:rPr>
            </w:pPr>
            <w:r w:rsidRPr="00283C33">
              <w:rPr>
                <w:rFonts w:ascii="Times New Roman" w:hAnsi="Times New Roman"/>
                <w:szCs w:val="21"/>
              </w:rPr>
              <w:t>60</w:t>
            </w:r>
          </w:p>
        </w:tc>
      </w:tr>
      <w:tr w:rsidR="009A25E6" w:rsidRPr="00283C33" w14:paraId="5DB58794" w14:textId="77777777" w:rsidTr="00283C33">
        <w:trPr>
          <w:jc w:val="center"/>
        </w:trPr>
        <w:tc>
          <w:tcPr>
            <w:tcW w:w="846" w:type="dxa"/>
            <w:vMerge/>
            <w:vAlign w:val="center"/>
          </w:tcPr>
          <w:p w14:paraId="5777C4A5" w14:textId="77777777" w:rsidR="006E0ABF" w:rsidRPr="00283C33" w:rsidRDefault="006E0ABF">
            <w:pPr>
              <w:jc w:val="center"/>
              <w:rPr>
                <w:rFonts w:ascii="Times New Roman" w:hAnsi="Times New Roman"/>
                <w:szCs w:val="21"/>
              </w:rPr>
            </w:pPr>
          </w:p>
        </w:tc>
        <w:tc>
          <w:tcPr>
            <w:tcW w:w="1215" w:type="dxa"/>
            <w:vAlign w:val="center"/>
          </w:tcPr>
          <w:p w14:paraId="28BFC708" w14:textId="77777777" w:rsidR="006E0ABF" w:rsidRPr="00283C33" w:rsidRDefault="00000000">
            <w:pPr>
              <w:jc w:val="center"/>
              <w:rPr>
                <w:rFonts w:ascii="Times New Roman" w:hAnsi="Times New Roman"/>
                <w:szCs w:val="21"/>
              </w:rPr>
            </w:pPr>
            <w:r w:rsidRPr="00283C33">
              <w:rPr>
                <w:rFonts w:ascii="Times New Roman" w:hAnsi="Times New Roman"/>
                <w:szCs w:val="21"/>
              </w:rPr>
              <w:t>性别</w:t>
            </w:r>
          </w:p>
        </w:tc>
        <w:tc>
          <w:tcPr>
            <w:tcW w:w="1361" w:type="dxa"/>
            <w:vAlign w:val="center"/>
          </w:tcPr>
          <w:p w14:paraId="6043569F" w14:textId="77777777" w:rsidR="006E0ABF" w:rsidRPr="00283C33" w:rsidRDefault="00000000">
            <w:pPr>
              <w:jc w:val="center"/>
              <w:rPr>
                <w:rFonts w:ascii="Times New Roman" w:hAnsi="Times New Roman"/>
                <w:szCs w:val="21"/>
              </w:rPr>
            </w:pPr>
            <w:r w:rsidRPr="00283C33">
              <w:rPr>
                <w:rFonts w:ascii="Times New Roman" w:hAnsi="Times New Roman"/>
                <w:szCs w:val="21"/>
              </w:rPr>
              <w:t>男</w:t>
            </w:r>
            <w:r w:rsidRPr="00283C33">
              <w:rPr>
                <w:rFonts w:ascii="Times New Roman" w:hAnsi="Times New Roman"/>
                <w:szCs w:val="21"/>
              </w:rPr>
              <w:t>=1</w:t>
            </w:r>
            <w:r w:rsidRPr="00283C33">
              <w:rPr>
                <w:rFonts w:ascii="Times New Roman" w:hAnsi="Times New Roman"/>
                <w:szCs w:val="21"/>
              </w:rPr>
              <w:t>，女</w:t>
            </w:r>
            <w:r w:rsidRPr="00283C33">
              <w:rPr>
                <w:rFonts w:ascii="Times New Roman" w:hAnsi="Times New Roman"/>
                <w:szCs w:val="21"/>
              </w:rPr>
              <w:t>=0</w:t>
            </w:r>
          </w:p>
        </w:tc>
        <w:tc>
          <w:tcPr>
            <w:tcW w:w="907" w:type="dxa"/>
            <w:vAlign w:val="center"/>
          </w:tcPr>
          <w:p w14:paraId="125EEE00"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5EDD407A" w14:textId="77777777" w:rsidR="006E0ABF" w:rsidRPr="00283C33" w:rsidRDefault="00000000">
            <w:pPr>
              <w:jc w:val="center"/>
              <w:rPr>
                <w:rFonts w:ascii="Times New Roman" w:hAnsi="Times New Roman"/>
                <w:szCs w:val="21"/>
              </w:rPr>
            </w:pPr>
            <w:r w:rsidRPr="00283C33">
              <w:rPr>
                <w:rFonts w:ascii="Times New Roman" w:hAnsi="Times New Roman"/>
                <w:szCs w:val="21"/>
              </w:rPr>
              <w:t>0.571</w:t>
            </w:r>
          </w:p>
        </w:tc>
        <w:tc>
          <w:tcPr>
            <w:tcW w:w="907" w:type="dxa"/>
            <w:vAlign w:val="center"/>
          </w:tcPr>
          <w:p w14:paraId="68FF7749" w14:textId="77777777" w:rsidR="006E0ABF" w:rsidRPr="00283C33" w:rsidRDefault="00000000">
            <w:pPr>
              <w:jc w:val="center"/>
              <w:rPr>
                <w:rFonts w:ascii="Times New Roman" w:hAnsi="Times New Roman"/>
                <w:szCs w:val="21"/>
              </w:rPr>
            </w:pPr>
            <w:r w:rsidRPr="00283C33">
              <w:rPr>
                <w:rFonts w:ascii="Times New Roman" w:hAnsi="Times New Roman"/>
                <w:szCs w:val="21"/>
              </w:rPr>
              <w:t>0.495</w:t>
            </w:r>
          </w:p>
        </w:tc>
        <w:tc>
          <w:tcPr>
            <w:tcW w:w="907" w:type="dxa"/>
            <w:vAlign w:val="center"/>
          </w:tcPr>
          <w:p w14:paraId="2B902C19" w14:textId="77777777" w:rsidR="006E0ABF" w:rsidRPr="00283C33" w:rsidRDefault="00000000">
            <w:pPr>
              <w:jc w:val="center"/>
              <w:rPr>
                <w:rFonts w:ascii="Times New Roman" w:hAnsi="Times New Roman"/>
                <w:szCs w:val="21"/>
              </w:rPr>
            </w:pPr>
            <w:r w:rsidRPr="00283C33">
              <w:rPr>
                <w:rFonts w:ascii="Times New Roman" w:hAnsi="Times New Roman"/>
                <w:szCs w:val="21"/>
              </w:rPr>
              <w:t>0</w:t>
            </w:r>
          </w:p>
        </w:tc>
        <w:tc>
          <w:tcPr>
            <w:tcW w:w="907" w:type="dxa"/>
            <w:vAlign w:val="center"/>
          </w:tcPr>
          <w:p w14:paraId="54F8893B" w14:textId="77777777" w:rsidR="006E0ABF" w:rsidRPr="00283C33" w:rsidRDefault="00000000">
            <w:pPr>
              <w:jc w:val="center"/>
              <w:rPr>
                <w:rFonts w:ascii="Times New Roman" w:hAnsi="Times New Roman"/>
                <w:szCs w:val="21"/>
              </w:rPr>
            </w:pPr>
            <w:r w:rsidRPr="00283C33">
              <w:rPr>
                <w:rFonts w:ascii="Times New Roman" w:hAnsi="Times New Roman"/>
                <w:szCs w:val="21"/>
              </w:rPr>
              <w:t>1</w:t>
            </w:r>
          </w:p>
        </w:tc>
      </w:tr>
      <w:tr w:rsidR="009A25E6" w:rsidRPr="00283C33" w14:paraId="31306995" w14:textId="77777777" w:rsidTr="00283C33">
        <w:trPr>
          <w:jc w:val="center"/>
        </w:trPr>
        <w:tc>
          <w:tcPr>
            <w:tcW w:w="846" w:type="dxa"/>
            <w:vMerge/>
            <w:vAlign w:val="center"/>
          </w:tcPr>
          <w:p w14:paraId="181F2F3B" w14:textId="77777777" w:rsidR="006E0ABF" w:rsidRPr="00283C33" w:rsidRDefault="006E0ABF">
            <w:pPr>
              <w:jc w:val="center"/>
              <w:rPr>
                <w:rFonts w:ascii="Times New Roman" w:hAnsi="Times New Roman"/>
                <w:szCs w:val="21"/>
              </w:rPr>
            </w:pPr>
          </w:p>
        </w:tc>
        <w:tc>
          <w:tcPr>
            <w:tcW w:w="1215" w:type="dxa"/>
            <w:vAlign w:val="center"/>
          </w:tcPr>
          <w:p w14:paraId="7F63A493" w14:textId="77777777" w:rsidR="006E0ABF" w:rsidRPr="00283C33" w:rsidRDefault="00000000">
            <w:pPr>
              <w:jc w:val="center"/>
              <w:rPr>
                <w:rFonts w:ascii="Times New Roman" w:hAnsi="Times New Roman"/>
                <w:szCs w:val="21"/>
              </w:rPr>
            </w:pPr>
            <w:r w:rsidRPr="00283C33">
              <w:rPr>
                <w:rFonts w:ascii="Times New Roman" w:hAnsi="Times New Roman"/>
                <w:szCs w:val="21"/>
              </w:rPr>
              <w:t>学历</w:t>
            </w:r>
          </w:p>
        </w:tc>
        <w:tc>
          <w:tcPr>
            <w:tcW w:w="1361" w:type="dxa"/>
            <w:vAlign w:val="center"/>
          </w:tcPr>
          <w:p w14:paraId="2CAD99CF" w14:textId="77777777" w:rsidR="006E0ABF" w:rsidRPr="00283C33" w:rsidRDefault="00000000">
            <w:pPr>
              <w:jc w:val="center"/>
              <w:rPr>
                <w:rFonts w:ascii="Times New Roman" w:hAnsi="Times New Roman"/>
                <w:szCs w:val="21"/>
              </w:rPr>
            </w:pPr>
            <w:r w:rsidRPr="00283C33">
              <w:rPr>
                <w:rFonts w:ascii="Times New Roman" w:hAnsi="Times New Roman"/>
                <w:szCs w:val="21"/>
              </w:rPr>
              <w:t>是否上过大学，是</w:t>
            </w:r>
            <w:r w:rsidRPr="00283C33">
              <w:rPr>
                <w:rFonts w:ascii="Times New Roman" w:hAnsi="Times New Roman"/>
                <w:szCs w:val="21"/>
              </w:rPr>
              <w:t>=1</w:t>
            </w:r>
          </w:p>
        </w:tc>
        <w:tc>
          <w:tcPr>
            <w:tcW w:w="907" w:type="dxa"/>
            <w:vAlign w:val="center"/>
          </w:tcPr>
          <w:p w14:paraId="1AF25E29"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5F131B11" w14:textId="77777777" w:rsidR="006E0ABF" w:rsidRPr="00283C33" w:rsidRDefault="00000000">
            <w:pPr>
              <w:jc w:val="center"/>
              <w:rPr>
                <w:rFonts w:ascii="Times New Roman" w:hAnsi="Times New Roman"/>
                <w:szCs w:val="21"/>
              </w:rPr>
            </w:pPr>
            <w:r w:rsidRPr="00283C33">
              <w:rPr>
                <w:rFonts w:ascii="Times New Roman" w:hAnsi="Times New Roman"/>
                <w:szCs w:val="21"/>
              </w:rPr>
              <w:t>0.240</w:t>
            </w:r>
          </w:p>
        </w:tc>
        <w:tc>
          <w:tcPr>
            <w:tcW w:w="907" w:type="dxa"/>
            <w:vAlign w:val="center"/>
          </w:tcPr>
          <w:p w14:paraId="7B0242A6" w14:textId="77777777" w:rsidR="006E0ABF" w:rsidRPr="00283C33" w:rsidRDefault="00000000">
            <w:pPr>
              <w:jc w:val="center"/>
              <w:rPr>
                <w:rFonts w:ascii="Times New Roman" w:hAnsi="Times New Roman"/>
                <w:szCs w:val="21"/>
              </w:rPr>
            </w:pPr>
            <w:r w:rsidRPr="00283C33">
              <w:rPr>
                <w:rFonts w:ascii="Times New Roman" w:hAnsi="Times New Roman"/>
                <w:szCs w:val="21"/>
              </w:rPr>
              <w:t>0.427</w:t>
            </w:r>
          </w:p>
        </w:tc>
        <w:tc>
          <w:tcPr>
            <w:tcW w:w="907" w:type="dxa"/>
            <w:vAlign w:val="center"/>
          </w:tcPr>
          <w:p w14:paraId="20C3D497" w14:textId="77777777" w:rsidR="006E0ABF" w:rsidRPr="00283C33" w:rsidRDefault="00000000">
            <w:pPr>
              <w:jc w:val="center"/>
              <w:rPr>
                <w:rFonts w:ascii="Times New Roman" w:hAnsi="Times New Roman"/>
                <w:szCs w:val="21"/>
              </w:rPr>
            </w:pPr>
            <w:r w:rsidRPr="00283C33">
              <w:rPr>
                <w:rFonts w:ascii="Times New Roman" w:hAnsi="Times New Roman"/>
                <w:szCs w:val="21"/>
              </w:rPr>
              <w:t>0</w:t>
            </w:r>
          </w:p>
        </w:tc>
        <w:tc>
          <w:tcPr>
            <w:tcW w:w="907" w:type="dxa"/>
            <w:vAlign w:val="center"/>
          </w:tcPr>
          <w:p w14:paraId="13BF691E" w14:textId="77777777" w:rsidR="006E0ABF" w:rsidRPr="00283C33" w:rsidRDefault="00000000">
            <w:pPr>
              <w:jc w:val="center"/>
              <w:rPr>
                <w:rFonts w:ascii="Times New Roman" w:hAnsi="Times New Roman"/>
                <w:szCs w:val="21"/>
              </w:rPr>
            </w:pPr>
            <w:r w:rsidRPr="00283C33">
              <w:rPr>
                <w:rFonts w:ascii="Times New Roman" w:hAnsi="Times New Roman"/>
                <w:szCs w:val="21"/>
              </w:rPr>
              <w:t>1</w:t>
            </w:r>
          </w:p>
        </w:tc>
      </w:tr>
      <w:tr w:rsidR="009A25E6" w:rsidRPr="00283C33" w14:paraId="0F49BFD2" w14:textId="77777777" w:rsidTr="00283C33">
        <w:trPr>
          <w:jc w:val="center"/>
        </w:trPr>
        <w:tc>
          <w:tcPr>
            <w:tcW w:w="846" w:type="dxa"/>
            <w:vMerge w:val="restart"/>
            <w:vAlign w:val="center"/>
          </w:tcPr>
          <w:p w14:paraId="116B2799" w14:textId="77777777" w:rsidR="006E0ABF" w:rsidRPr="00283C33" w:rsidRDefault="00000000">
            <w:pPr>
              <w:jc w:val="center"/>
              <w:rPr>
                <w:rFonts w:ascii="Times New Roman" w:hAnsi="Times New Roman"/>
                <w:szCs w:val="21"/>
              </w:rPr>
            </w:pPr>
            <w:r w:rsidRPr="00283C33">
              <w:rPr>
                <w:rFonts w:ascii="Times New Roman" w:hAnsi="Times New Roman"/>
                <w:szCs w:val="21"/>
              </w:rPr>
              <w:t>城市特征</w:t>
            </w:r>
          </w:p>
        </w:tc>
        <w:tc>
          <w:tcPr>
            <w:tcW w:w="1215" w:type="dxa"/>
            <w:vAlign w:val="center"/>
          </w:tcPr>
          <w:p w14:paraId="56DAD486" w14:textId="77777777" w:rsidR="006E0ABF" w:rsidRPr="00283C33" w:rsidRDefault="00000000">
            <w:pPr>
              <w:jc w:val="center"/>
              <w:rPr>
                <w:rFonts w:ascii="Times New Roman" w:hAnsi="Times New Roman"/>
                <w:szCs w:val="21"/>
              </w:rPr>
            </w:pPr>
            <w:r w:rsidRPr="00283C33">
              <w:rPr>
                <w:rFonts w:ascii="Times New Roman" w:hAnsi="Times New Roman"/>
                <w:szCs w:val="21"/>
              </w:rPr>
              <w:t>经济规模</w:t>
            </w:r>
          </w:p>
        </w:tc>
        <w:tc>
          <w:tcPr>
            <w:tcW w:w="1361" w:type="dxa"/>
            <w:vAlign w:val="center"/>
          </w:tcPr>
          <w:p w14:paraId="2417FE82" w14:textId="77777777" w:rsidR="006E0ABF" w:rsidRPr="00283C33" w:rsidRDefault="00000000">
            <w:pPr>
              <w:jc w:val="center"/>
              <w:rPr>
                <w:rFonts w:ascii="Times New Roman" w:hAnsi="Times New Roman"/>
                <w:szCs w:val="21"/>
              </w:rPr>
            </w:pPr>
            <w:r w:rsidRPr="00283C33">
              <w:rPr>
                <w:rFonts w:ascii="Times New Roman" w:hAnsi="Times New Roman"/>
                <w:szCs w:val="21"/>
              </w:rPr>
              <w:t>地区</w:t>
            </w:r>
            <w:r w:rsidRPr="00283C33">
              <w:rPr>
                <w:rFonts w:ascii="Times New Roman" w:hAnsi="Times New Roman"/>
                <w:szCs w:val="21"/>
              </w:rPr>
              <w:t>GDP</w:t>
            </w:r>
            <w:r w:rsidRPr="00283C33">
              <w:rPr>
                <w:rFonts w:ascii="Times New Roman" w:hAnsi="Times New Roman"/>
                <w:szCs w:val="21"/>
              </w:rPr>
              <w:t>对数</w:t>
            </w:r>
          </w:p>
        </w:tc>
        <w:tc>
          <w:tcPr>
            <w:tcW w:w="907" w:type="dxa"/>
            <w:vAlign w:val="center"/>
          </w:tcPr>
          <w:p w14:paraId="478B954C"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50EB56CE" w14:textId="77777777" w:rsidR="006E0ABF" w:rsidRPr="00283C33" w:rsidRDefault="00000000">
            <w:pPr>
              <w:jc w:val="center"/>
              <w:rPr>
                <w:rFonts w:ascii="Times New Roman" w:hAnsi="Times New Roman"/>
                <w:szCs w:val="21"/>
              </w:rPr>
            </w:pPr>
            <w:r w:rsidRPr="00283C33">
              <w:rPr>
                <w:rFonts w:ascii="Times New Roman" w:hAnsi="Times New Roman"/>
                <w:szCs w:val="21"/>
              </w:rPr>
              <w:t>5.491</w:t>
            </w:r>
          </w:p>
        </w:tc>
        <w:tc>
          <w:tcPr>
            <w:tcW w:w="907" w:type="dxa"/>
            <w:vAlign w:val="center"/>
          </w:tcPr>
          <w:p w14:paraId="6F6E00A3" w14:textId="77777777" w:rsidR="006E0ABF" w:rsidRPr="00283C33" w:rsidRDefault="00000000">
            <w:pPr>
              <w:jc w:val="center"/>
              <w:rPr>
                <w:rFonts w:ascii="Times New Roman" w:hAnsi="Times New Roman"/>
                <w:szCs w:val="21"/>
              </w:rPr>
            </w:pPr>
            <w:r w:rsidRPr="00283C33">
              <w:rPr>
                <w:rFonts w:ascii="Times New Roman" w:hAnsi="Times New Roman"/>
                <w:szCs w:val="21"/>
              </w:rPr>
              <w:t>0.951</w:t>
            </w:r>
          </w:p>
        </w:tc>
        <w:tc>
          <w:tcPr>
            <w:tcW w:w="907" w:type="dxa"/>
            <w:vAlign w:val="center"/>
          </w:tcPr>
          <w:p w14:paraId="6A1B6B51" w14:textId="77777777" w:rsidR="006E0ABF" w:rsidRPr="00283C33" w:rsidRDefault="00000000">
            <w:pPr>
              <w:jc w:val="center"/>
              <w:rPr>
                <w:rFonts w:ascii="Times New Roman" w:hAnsi="Times New Roman"/>
                <w:szCs w:val="21"/>
              </w:rPr>
            </w:pPr>
            <w:r w:rsidRPr="00283C33">
              <w:rPr>
                <w:rFonts w:ascii="Times New Roman" w:hAnsi="Times New Roman"/>
                <w:szCs w:val="21"/>
              </w:rPr>
              <w:t>3.217</w:t>
            </w:r>
          </w:p>
        </w:tc>
        <w:tc>
          <w:tcPr>
            <w:tcW w:w="907" w:type="dxa"/>
            <w:vAlign w:val="center"/>
          </w:tcPr>
          <w:p w14:paraId="38F0F73D" w14:textId="77777777" w:rsidR="006E0ABF" w:rsidRPr="00283C33" w:rsidRDefault="00000000">
            <w:pPr>
              <w:jc w:val="center"/>
              <w:rPr>
                <w:rFonts w:ascii="Times New Roman" w:hAnsi="Times New Roman"/>
                <w:szCs w:val="21"/>
              </w:rPr>
            </w:pPr>
            <w:r w:rsidRPr="00283C33">
              <w:rPr>
                <w:rFonts w:ascii="Times New Roman" w:hAnsi="Times New Roman"/>
                <w:szCs w:val="21"/>
              </w:rPr>
              <w:t>8.099</w:t>
            </w:r>
          </w:p>
        </w:tc>
      </w:tr>
      <w:tr w:rsidR="009A25E6" w:rsidRPr="00283C33" w14:paraId="257D9BD9" w14:textId="77777777" w:rsidTr="00283C33">
        <w:trPr>
          <w:jc w:val="center"/>
        </w:trPr>
        <w:tc>
          <w:tcPr>
            <w:tcW w:w="846" w:type="dxa"/>
            <w:vMerge/>
            <w:vAlign w:val="center"/>
          </w:tcPr>
          <w:p w14:paraId="1B509AE8" w14:textId="77777777" w:rsidR="006E0ABF" w:rsidRPr="00283C33" w:rsidRDefault="006E0ABF">
            <w:pPr>
              <w:jc w:val="center"/>
              <w:rPr>
                <w:rFonts w:ascii="Times New Roman" w:hAnsi="Times New Roman"/>
                <w:szCs w:val="21"/>
              </w:rPr>
            </w:pPr>
          </w:p>
        </w:tc>
        <w:tc>
          <w:tcPr>
            <w:tcW w:w="1215" w:type="dxa"/>
            <w:vAlign w:val="center"/>
          </w:tcPr>
          <w:p w14:paraId="7E5371EC" w14:textId="77777777" w:rsidR="006E0ABF" w:rsidRPr="00283C33" w:rsidRDefault="00000000">
            <w:pPr>
              <w:jc w:val="center"/>
              <w:rPr>
                <w:rFonts w:ascii="Times New Roman" w:hAnsi="Times New Roman"/>
                <w:szCs w:val="21"/>
              </w:rPr>
            </w:pPr>
            <w:r w:rsidRPr="00283C33">
              <w:rPr>
                <w:rFonts w:ascii="Times New Roman" w:hAnsi="Times New Roman"/>
                <w:szCs w:val="21"/>
              </w:rPr>
              <w:t>人口规模</w:t>
            </w:r>
          </w:p>
        </w:tc>
        <w:tc>
          <w:tcPr>
            <w:tcW w:w="1361" w:type="dxa"/>
            <w:vAlign w:val="center"/>
          </w:tcPr>
          <w:p w14:paraId="62465B0D" w14:textId="77777777" w:rsidR="006E0ABF" w:rsidRPr="00283C33" w:rsidRDefault="00000000">
            <w:pPr>
              <w:jc w:val="center"/>
              <w:rPr>
                <w:rFonts w:ascii="Times New Roman" w:hAnsi="Times New Roman"/>
                <w:szCs w:val="21"/>
              </w:rPr>
            </w:pPr>
            <w:r w:rsidRPr="00283C33">
              <w:rPr>
                <w:rFonts w:ascii="Times New Roman" w:hAnsi="Times New Roman"/>
                <w:szCs w:val="21"/>
              </w:rPr>
              <w:t>地区人口对数</w:t>
            </w:r>
          </w:p>
        </w:tc>
        <w:tc>
          <w:tcPr>
            <w:tcW w:w="907" w:type="dxa"/>
            <w:vAlign w:val="center"/>
          </w:tcPr>
          <w:p w14:paraId="401FE65A"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22D4E25D" w14:textId="77777777" w:rsidR="006E0ABF" w:rsidRPr="00283C33" w:rsidRDefault="00000000">
            <w:pPr>
              <w:jc w:val="center"/>
              <w:rPr>
                <w:rFonts w:ascii="Times New Roman" w:hAnsi="Times New Roman"/>
                <w:szCs w:val="21"/>
              </w:rPr>
            </w:pPr>
            <w:r w:rsidRPr="00283C33">
              <w:rPr>
                <w:rFonts w:ascii="Times New Roman" w:hAnsi="Times New Roman"/>
                <w:szCs w:val="21"/>
              </w:rPr>
              <w:t>6.126</w:t>
            </w:r>
          </w:p>
        </w:tc>
        <w:tc>
          <w:tcPr>
            <w:tcW w:w="907" w:type="dxa"/>
            <w:vAlign w:val="center"/>
          </w:tcPr>
          <w:p w14:paraId="5BFCD131" w14:textId="77777777" w:rsidR="006E0ABF" w:rsidRPr="00283C33" w:rsidRDefault="00000000">
            <w:pPr>
              <w:jc w:val="center"/>
              <w:rPr>
                <w:rFonts w:ascii="Times New Roman" w:hAnsi="Times New Roman"/>
                <w:szCs w:val="21"/>
              </w:rPr>
            </w:pPr>
            <w:r w:rsidRPr="00283C33">
              <w:rPr>
                <w:rFonts w:ascii="Times New Roman" w:hAnsi="Times New Roman"/>
                <w:szCs w:val="21"/>
              </w:rPr>
              <w:t>0.607</w:t>
            </w:r>
          </w:p>
        </w:tc>
        <w:tc>
          <w:tcPr>
            <w:tcW w:w="907" w:type="dxa"/>
            <w:vAlign w:val="center"/>
          </w:tcPr>
          <w:p w14:paraId="0CF2229D" w14:textId="77777777" w:rsidR="006E0ABF" w:rsidRPr="00283C33" w:rsidRDefault="00000000">
            <w:pPr>
              <w:jc w:val="center"/>
              <w:rPr>
                <w:rFonts w:ascii="Times New Roman" w:hAnsi="Times New Roman"/>
                <w:szCs w:val="21"/>
              </w:rPr>
            </w:pPr>
            <w:r w:rsidRPr="00283C33">
              <w:rPr>
                <w:rFonts w:ascii="Times New Roman" w:hAnsi="Times New Roman"/>
                <w:szCs w:val="21"/>
              </w:rPr>
              <w:t>4.533</w:t>
            </w:r>
          </w:p>
        </w:tc>
        <w:tc>
          <w:tcPr>
            <w:tcW w:w="907" w:type="dxa"/>
            <w:vAlign w:val="center"/>
          </w:tcPr>
          <w:p w14:paraId="4026A465" w14:textId="77777777" w:rsidR="006E0ABF" w:rsidRPr="00283C33" w:rsidRDefault="00000000">
            <w:pPr>
              <w:jc w:val="center"/>
              <w:rPr>
                <w:rFonts w:ascii="Times New Roman" w:hAnsi="Times New Roman"/>
                <w:szCs w:val="21"/>
              </w:rPr>
            </w:pPr>
            <w:r w:rsidRPr="00283C33">
              <w:rPr>
                <w:rFonts w:ascii="Times New Roman" w:hAnsi="Times New Roman"/>
                <w:szCs w:val="21"/>
              </w:rPr>
              <w:t>8.129</w:t>
            </w:r>
          </w:p>
        </w:tc>
      </w:tr>
      <w:tr w:rsidR="009A25E6" w:rsidRPr="00283C33" w14:paraId="07A448E5" w14:textId="77777777" w:rsidTr="00283C33">
        <w:trPr>
          <w:jc w:val="center"/>
        </w:trPr>
        <w:tc>
          <w:tcPr>
            <w:tcW w:w="846" w:type="dxa"/>
            <w:vMerge/>
            <w:vAlign w:val="center"/>
          </w:tcPr>
          <w:p w14:paraId="5ED08F8C" w14:textId="77777777" w:rsidR="006E0ABF" w:rsidRPr="00283C33" w:rsidRDefault="006E0ABF">
            <w:pPr>
              <w:jc w:val="center"/>
              <w:rPr>
                <w:rFonts w:ascii="Times New Roman" w:hAnsi="Times New Roman"/>
                <w:szCs w:val="21"/>
              </w:rPr>
            </w:pPr>
          </w:p>
        </w:tc>
        <w:tc>
          <w:tcPr>
            <w:tcW w:w="1215" w:type="dxa"/>
            <w:vAlign w:val="center"/>
          </w:tcPr>
          <w:p w14:paraId="021FE526" w14:textId="77777777" w:rsidR="006E0ABF" w:rsidRPr="00283C33" w:rsidRDefault="00000000">
            <w:pPr>
              <w:jc w:val="center"/>
              <w:rPr>
                <w:rFonts w:ascii="Times New Roman" w:hAnsi="Times New Roman"/>
                <w:szCs w:val="21"/>
              </w:rPr>
            </w:pPr>
            <w:r w:rsidRPr="00283C33">
              <w:rPr>
                <w:rFonts w:ascii="Times New Roman" w:hAnsi="Times New Roman"/>
                <w:szCs w:val="21"/>
              </w:rPr>
              <w:t>产业结构</w:t>
            </w:r>
          </w:p>
        </w:tc>
        <w:tc>
          <w:tcPr>
            <w:tcW w:w="1361" w:type="dxa"/>
            <w:vAlign w:val="center"/>
          </w:tcPr>
          <w:p w14:paraId="1CA69CE0" w14:textId="77777777" w:rsidR="006E0ABF" w:rsidRPr="00283C33" w:rsidRDefault="00000000">
            <w:pPr>
              <w:jc w:val="center"/>
              <w:rPr>
                <w:rFonts w:ascii="Times New Roman" w:hAnsi="Times New Roman"/>
                <w:szCs w:val="21"/>
              </w:rPr>
            </w:pPr>
            <w:r w:rsidRPr="00283C33">
              <w:rPr>
                <w:rFonts w:ascii="Times New Roman" w:hAnsi="Times New Roman"/>
                <w:szCs w:val="21"/>
              </w:rPr>
              <w:t>三产与二产比值</w:t>
            </w:r>
          </w:p>
        </w:tc>
        <w:tc>
          <w:tcPr>
            <w:tcW w:w="907" w:type="dxa"/>
            <w:vAlign w:val="center"/>
          </w:tcPr>
          <w:p w14:paraId="3EDD0E73"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418030C9" w14:textId="77777777" w:rsidR="006E0ABF" w:rsidRPr="00283C33" w:rsidRDefault="00000000">
            <w:pPr>
              <w:jc w:val="center"/>
              <w:rPr>
                <w:rFonts w:ascii="Times New Roman" w:hAnsi="Times New Roman"/>
                <w:szCs w:val="21"/>
              </w:rPr>
            </w:pPr>
            <w:r w:rsidRPr="00283C33">
              <w:rPr>
                <w:rFonts w:ascii="Times New Roman" w:hAnsi="Times New Roman"/>
                <w:szCs w:val="21"/>
              </w:rPr>
              <w:t>1.005</w:t>
            </w:r>
          </w:p>
        </w:tc>
        <w:tc>
          <w:tcPr>
            <w:tcW w:w="907" w:type="dxa"/>
            <w:vAlign w:val="center"/>
          </w:tcPr>
          <w:p w14:paraId="6DDC7525" w14:textId="77777777" w:rsidR="006E0ABF" w:rsidRPr="00283C33" w:rsidRDefault="00000000">
            <w:pPr>
              <w:jc w:val="center"/>
              <w:rPr>
                <w:rFonts w:ascii="Times New Roman" w:hAnsi="Times New Roman"/>
                <w:szCs w:val="21"/>
              </w:rPr>
            </w:pPr>
            <w:r w:rsidRPr="00283C33">
              <w:rPr>
                <w:rFonts w:ascii="Times New Roman" w:hAnsi="Times New Roman"/>
                <w:szCs w:val="21"/>
              </w:rPr>
              <w:t>0.545</w:t>
            </w:r>
          </w:p>
        </w:tc>
        <w:tc>
          <w:tcPr>
            <w:tcW w:w="907" w:type="dxa"/>
            <w:vAlign w:val="center"/>
          </w:tcPr>
          <w:p w14:paraId="3D86FC62" w14:textId="77777777" w:rsidR="006E0ABF" w:rsidRPr="00283C33" w:rsidRDefault="00000000">
            <w:pPr>
              <w:jc w:val="center"/>
              <w:rPr>
                <w:rFonts w:ascii="Times New Roman" w:hAnsi="Times New Roman"/>
                <w:szCs w:val="21"/>
              </w:rPr>
            </w:pPr>
            <w:r w:rsidRPr="00283C33">
              <w:rPr>
                <w:rFonts w:ascii="Times New Roman" w:hAnsi="Times New Roman"/>
                <w:szCs w:val="21"/>
              </w:rPr>
              <w:t>0.207</w:t>
            </w:r>
          </w:p>
        </w:tc>
        <w:tc>
          <w:tcPr>
            <w:tcW w:w="907" w:type="dxa"/>
            <w:vAlign w:val="center"/>
          </w:tcPr>
          <w:p w14:paraId="7E8D23D3" w14:textId="77777777" w:rsidR="006E0ABF" w:rsidRPr="00283C33" w:rsidRDefault="00000000">
            <w:pPr>
              <w:jc w:val="center"/>
              <w:rPr>
                <w:rFonts w:ascii="Times New Roman" w:hAnsi="Times New Roman"/>
                <w:szCs w:val="21"/>
              </w:rPr>
            </w:pPr>
            <w:r w:rsidRPr="00283C33">
              <w:rPr>
                <w:rFonts w:ascii="Times New Roman" w:hAnsi="Times New Roman"/>
                <w:szCs w:val="21"/>
              </w:rPr>
              <w:t>4.894</w:t>
            </w:r>
          </w:p>
        </w:tc>
      </w:tr>
      <w:tr w:rsidR="009A25E6" w:rsidRPr="00283C33" w14:paraId="119628F2" w14:textId="77777777" w:rsidTr="00283C33">
        <w:trPr>
          <w:jc w:val="center"/>
        </w:trPr>
        <w:tc>
          <w:tcPr>
            <w:tcW w:w="846" w:type="dxa"/>
            <w:vMerge/>
            <w:vAlign w:val="center"/>
          </w:tcPr>
          <w:p w14:paraId="448D3AC1" w14:textId="77777777" w:rsidR="006E0ABF" w:rsidRPr="00283C33" w:rsidRDefault="006E0ABF">
            <w:pPr>
              <w:jc w:val="center"/>
              <w:rPr>
                <w:rFonts w:ascii="Times New Roman" w:hAnsi="Times New Roman"/>
                <w:szCs w:val="21"/>
              </w:rPr>
            </w:pPr>
          </w:p>
        </w:tc>
        <w:tc>
          <w:tcPr>
            <w:tcW w:w="1215" w:type="dxa"/>
            <w:vAlign w:val="center"/>
          </w:tcPr>
          <w:p w14:paraId="7913D57A" w14:textId="7D0DF1D1" w:rsidR="006E0ABF" w:rsidRPr="00283C33" w:rsidRDefault="00000000">
            <w:pPr>
              <w:jc w:val="center"/>
              <w:rPr>
                <w:rFonts w:ascii="Times New Roman" w:hAnsi="Times New Roman"/>
                <w:szCs w:val="21"/>
              </w:rPr>
            </w:pPr>
            <w:r w:rsidRPr="00283C33">
              <w:rPr>
                <w:rFonts w:ascii="Times New Roman" w:hAnsi="Times New Roman"/>
                <w:szCs w:val="21"/>
              </w:rPr>
              <w:t>政府</w:t>
            </w:r>
            <w:r w:rsidR="00CF76DF" w:rsidRPr="00283C33">
              <w:rPr>
                <w:rFonts w:ascii="Times New Roman" w:hAnsi="Times New Roman" w:hint="eastAsia"/>
                <w:szCs w:val="21"/>
              </w:rPr>
              <w:t>干预</w:t>
            </w:r>
          </w:p>
        </w:tc>
        <w:tc>
          <w:tcPr>
            <w:tcW w:w="1361" w:type="dxa"/>
            <w:vAlign w:val="center"/>
          </w:tcPr>
          <w:p w14:paraId="08F1A195" w14:textId="77777777" w:rsidR="006E0ABF" w:rsidRPr="00283C33" w:rsidRDefault="00000000">
            <w:pPr>
              <w:jc w:val="center"/>
              <w:rPr>
                <w:rFonts w:ascii="Times New Roman" w:hAnsi="Times New Roman"/>
                <w:szCs w:val="21"/>
              </w:rPr>
            </w:pPr>
            <w:r w:rsidRPr="00283C33">
              <w:rPr>
                <w:rFonts w:ascii="Times New Roman" w:hAnsi="Times New Roman"/>
                <w:szCs w:val="21"/>
              </w:rPr>
              <w:t>政府财政支出占</w:t>
            </w:r>
            <w:r w:rsidRPr="00283C33">
              <w:rPr>
                <w:rFonts w:ascii="Times New Roman" w:hAnsi="Times New Roman"/>
                <w:szCs w:val="21"/>
              </w:rPr>
              <w:t>GDP</w:t>
            </w:r>
            <w:r w:rsidRPr="00283C33">
              <w:rPr>
                <w:rFonts w:ascii="Times New Roman" w:hAnsi="Times New Roman"/>
                <w:szCs w:val="21"/>
              </w:rPr>
              <w:t>的比重</w:t>
            </w:r>
          </w:p>
        </w:tc>
        <w:tc>
          <w:tcPr>
            <w:tcW w:w="907" w:type="dxa"/>
            <w:vAlign w:val="center"/>
          </w:tcPr>
          <w:p w14:paraId="38D09923" w14:textId="77777777" w:rsidR="006E0ABF" w:rsidRPr="00283C33" w:rsidRDefault="00000000">
            <w:pPr>
              <w:jc w:val="center"/>
              <w:rPr>
                <w:rFonts w:ascii="Times New Roman" w:hAnsi="Times New Roman"/>
                <w:szCs w:val="21"/>
              </w:rPr>
            </w:pPr>
            <w:r w:rsidRPr="00283C33">
              <w:rPr>
                <w:rFonts w:ascii="Times New Roman" w:hAnsi="Times New Roman"/>
                <w:szCs w:val="21"/>
              </w:rPr>
              <w:t>14402</w:t>
            </w:r>
          </w:p>
        </w:tc>
        <w:tc>
          <w:tcPr>
            <w:tcW w:w="907" w:type="dxa"/>
            <w:vAlign w:val="center"/>
          </w:tcPr>
          <w:p w14:paraId="358F9C8C" w14:textId="77777777" w:rsidR="006E0ABF" w:rsidRPr="00283C33" w:rsidRDefault="00000000">
            <w:pPr>
              <w:jc w:val="center"/>
              <w:rPr>
                <w:rFonts w:ascii="Times New Roman" w:hAnsi="Times New Roman"/>
                <w:szCs w:val="21"/>
              </w:rPr>
            </w:pPr>
            <w:r w:rsidRPr="00283C33">
              <w:rPr>
                <w:rFonts w:ascii="Times New Roman" w:hAnsi="Times New Roman"/>
                <w:szCs w:val="21"/>
              </w:rPr>
              <w:t>0.174</w:t>
            </w:r>
          </w:p>
        </w:tc>
        <w:tc>
          <w:tcPr>
            <w:tcW w:w="907" w:type="dxa"/>
            <w:vAlign w:val="center"/>
          </w:tcPr>
          <w:p w14:paraId="61756F9D" w14:textId="77777777" w:rsidR="006E0ABF" w:rsidRPr="00283C33" w:rsidRDefault="00000000">
            <w:pPr>
              <w:jc w:val="center"/>
              <w:rPr>
                <w:rFonts w:ascii="Times New Roman" w:hAnsi="Times New Roman"/>
                <w:szCs w:val="21"/>
              </w:rPr>
            </w:pPr>
            <w:r w:rsidRPr="00283C33">
              <w:rPr>
                <w:rFonts w:ascii="Times New Roman" w:hAnsi="Times New Roman"/>
                <w:szCs w:val="21"/>
              </w:rPr>
              <w:t>0.0839</w:t>
            </w:r>
          </w:p>
        </w:tc>
        <w:tc>
          <w:tcPr>
            <w:tcW w:w="907" w:type="dxa"/>
            <w:vAlign w:val="center"/>
          </w:tcPr>
          <w:p w14:paraId="7147C22F" w14:textId="77777777" w:rsidR="006E0ABF" w:rsidRPr="00283C33" w:rsidRDefault="00000000">
            <w:pPr>
              <w:jc w:val="center"/>
              <w:rPr>
                <w:rFonts w:ascii="Times New Roman" w:hAnsi="Times New Roman"/>
                <w:szCs w:val="21"/>
              </w:rPr>
            </w:pPr>
            <w:r w:rsidRPr="00283C33">
              <w:rPr>
                <w:rFonts w:ascii="Times New Roman" w:hAnsi="Times New Roman"/>
                <w:szCs w:val="21"/>
              </w:rPr>
              <w:t>0.0148</w:t>
            </w:r>
          </w:p>
        </w:tc>
        <w:tc>
          <w:tcPr>
            <w:tcW w:w="907" w:type="dxa"/>
            <w:vAlign w:val="center"/>
          </w:tcPr>
          <w:p w14:paraId="68F17158" w14:textId="77777777" w:rsidR="006E0ABF" w:rsidRPr="00283C33" w:rsidRDefault="00000000">
            <w:pPr>
              <w:jc w:val="center"/>
              <w:rPr>
                <w:rFonts w:ascii="Times New Roman" w:hAnsi="Times New Roman"/>
                <w:szCs w:val="21"/>
              </w:rPr>
            </w:pPr>
            <w:r w:rsidRPr="00283C33">
              <w:rPr>
                <w:rFonts w:ascii="Times New Roman" w:hAnsi="Times New Roman"/>
                <w:szCs w:val="21"/>
              </w:rPr>
              <w:t>0.691</w:t>
            </w:r>
          </w:p>
        </w:tc>
      </w:tr>
    </w:tbl>
    <w:p w14:paraId="48AD7593" w14:textId="77777777" w:rsidR="006E0ABF" w:rsidRPr="00283C33" w:rsidRDefault="00000000">
      <w:pPr>
        <w:ind w:firstLineChars="200" w:firstLine="300"/>
        <w:rPr>
          <w:rFonts w:ascii="Times New Roman" w:eastAsia="楷体" w:hAnsi="Times New Roman"/>
          <w:sz w:val="15"/>
          <w:szCs w:val="15"/>
        </w:rPr>
      </w:pPr>
      <w:r w:rsidRPr="00283C33">
        <w:rPr>
          <w:rFonts w:ascii="Times New Roman" w:eastAsia="楷体" w:hAnsi="Times New Roman"/>
          <w:sz w:val="15"/>
          <w:szCs w:val="15"/>
        </w:rPr>
        <w:t>资料来源</w:t>
      </w:r>
      <w:r w:rsidRPr="00283C33">
        <w:rPr>
          <w:rFonts w:ascii="Times New Roman" w:eastAsia="楷体" w:hAnsi="Times New Roman"/>
          <w:sz w:val="15"/>
          <w:szCs w:val="15"/>
        </w:rPr>
        <w:t xml:space="preserve">: </w:t>
      </w:r>
      <w:r w:rsidRPr="00283C33">
        <w:rPr>
          <w:rFonts w:ascii="Times New Roman" w:eastAsia="楷体" w:hAnsi="Times New Roman"/>
          <w:sz w:val="15"/>
          <w:szCs w:val="15"/>
        </w:rPr>
        <w:t>个体层面的数据来源于</w:t>
      </w:r>
      <w:r w:rsidRPr="00283C33">
        <w:rPr>
          <w:rFonts w:ascii="Times New Roman" w:eastAsia="楷体" w:hAnsi="Times New Roman"/>
          <w:sz w:val="15"/>
          <w:szCs w:val="15"/>
        </w:rPr>
        <w:t>2014-2018</w:t>
      </w:r>
      <w:r w:rsidRPr="00283C33">
        <w:rPr>
          <w:rFonts w:ascii="Times New Roman" w:eastAsia="楷体" w:hAnsi="Times New Roman"/>
          <w:sz w:val="15"/>
          <w:szCs w:val="15"/>
        </w:rPr>
        <w:t>年中国家庭追踪调查数据，城市层面机器人数据根据</w:t>
      </w:r>
      <w:r w:rsidRPr="00283C33">
        <w:rPr>
          <w:rFonts w:ascii="Times New Roman" w:eastAsia="楷体" w:hAnsi="Times New Roman"/>
          <w:sz w:val="15"/>
          <w:szCs w:val="15"/>
        </w:rPr>
        <w:t>IFR</w:t>
      </w:r>
      <w:r w:rsidRPr="00283C33">
        <w:rPr>
          <w:rFonts w:ascii="Times New Roman" w:eastAsia="楷体" w:hAnsi="Times New Roman"/>
          <w:sz w:val="15"/>
          <w:szCs w:val="15"/>
        </w:rPr>
        <w:t>数据和</w:t>
      </w:r>
      <w:r w:rsidRPr="00283C33">
        <w:rPr>
          <w:rFonts w:ascii="Times New Roman" w:eastAsia="楷体" w:hAnsi="Times New Roman"/>
          <w:sz w:val="15"/>
          <w:szCs w:val="15"/>
        </w:rPr>
        <w:t>2008</w:t>
      </w:r>
      <w:r w:rsidRPr="00283C33">
        <w:rPr>
          <w:rFonts w:ascii="Times New Roman" w:eastAsia="楷体" w:hAnsi="Times New Roman"/>
          <w:sz w:val="15"/>
          <w:szCs w:val="15"/>
        </w:rPr>
        <w:t>年全国经济普查数据的工业板块得到，城市层面其他变量数据来源于《中国城市统计年鉴》。无其他说明外，后文图表资料来源同表</w:t>
      </w:r>
      <w:r w:rsidRPr="00283C33">
        <w:rPr>
          <w:rFonts w:ascii="Times New Roman" w:eastAsia="楷体" w:hAnsi="Times New Roman"/>
          <w:sz w:val="15"/>
          <w:szCs w:val="15"/>
        </w:rPr>
        <w:t>1</w:t>
      </w:r>
      <w:r w:rsidRPr="00283C33">
        <w:rPr>
          <w:rFonts w:ascii="Times New Roman" w:eastAsia="楷体" w:hAnsi="Times New Roman"/>
          <w:sz w:val="15"/>
          <w:szCs w:val="15"/>
        </w:rPr>
        <w:t>。</w:t>
      </w:r>
    </w:p>
    <w:p w14:paraId="418461F1" w14:textId="77777777" w:rsidR="006E0ABF" w:rsidRPr="009A25E6" w:rsidRDefault="006E0ABF">
      <w:pPr>
        <w:ind w:firstLineChars="200" w:firstLine="420"/>
        <w:rPr>
          <w:rFonts w:ascii="Times New Roman" w:hAnsi="Times New Roman"/>
          <w:szCs w:val="21"/>
        </w:rPr>
      </w:pPr>
    </w:p>
    <w:p w14:paraId="0EAE36B7" w14:textId="0EF40283" w:rsidR="006E0ABF" w:rsidRPr="009A25E6" w:rsidRDefault="00000000">
      <w:pPr>
        <w:ind w:firstLineChars="200" w:firstLine="420"/>
        <w:rPr>
          <w:rFonts w:ascii="Times New Roman" w:hAnsi="Times New Roman"/>
          <w:szCs w:val="21"/>
        </w:rPr>
      </w:pPr>
      <w:r w:rsidRPr="009A25E6">
        <w:rPr>
          <w:rFonts w:ascii="Times New Roman" w:hAnsi="Times New Roman"/>
          <w:szCs w:val="21"/>
        </w:rPr>
        <w:t>表</w:t>
      </w:r>
      <w:r w:rsidRPr="009A25E6">
        <w:rPr>
          <w:rFonts w:ascii="Times New Roman" w:hAnsi="Times New Roman"/>
          <w:szCs w:val="21"/>
        </w:rPr>
        <w:t>1</w:t>
      </w:r>
      <w:r w:rsidRPr="009A25E6">
        <w:rPr>
          <w:rFonts w:ascii="Times New Roman" w:hAnsi="Times New Roman"/>
          <w:szCs w:val="21"/>
        </w:rPr>
        <w:t>汇报了主要变量的描述性统计。样本中有</w:t>
      </w:r>
      <w:r w:rsidRPr="009A25E6">
        <w:rPr>
          <w:rFonts w:ascii="Times New Roman" w:hAnsi="Times New Roman"/>
          <w:szCs w:val="21"/>
        </w:rPr>
        <w:t>63.8%</w:t>
      </w:r>
      <w:r w:rsidRPr="009A25E6">
        <w:rPr>
          <w:rFonts w:ascii="Times New Roman" w:hAnsi="Times New Roman"/>
          <w:szCs w:val="21"/>
        </w:rPr>
        <w:t>的个体从事非正规就业；根据</w:t>
      </w:r>
      <w:r w:rsidRPr="009A25E6">
        <w:rPr>
          <w:rFonts w:ascii="Times New Roman" w:hAnsi="Times New Roman"/>
          <w:szCs w:val="21"/>
        </w:rPr>
        <w:t>Bartik</w:t>
      </w:r>
      <w:r w:rsidRPr="009A25E6">
        <w:rPr>
          <w:rFonts w:ascii="Times New Roman" w:hAnsi="Times New Roman"/>
          <w:szCs w:val="21"/>
        </w:rPr>
        <w:t>工具变量法构建的机器人密度显示，我国城市间机器人的密度存在较大差异，西部地区（如甘肃省陇南市）的机器人密度较低，东部沿海地区（如珠海、东莞）机器人密度较高，这与</w:t>
      </w:r>
      <w:r w:rsidRPr="009A25E6">
        <w:rPr>
          <w:rFonts w:ascii="Times New Roman" w:hAnsi="Times New Roman"/>
          <w:szCs w:val="21"/>
        </w:rPr>
        <w:lastRenderedPageBreak/>
        <w:t>我国东部地区机器人本土产业链较完善、进口数量高于其他地区的实际相符</w:t>
      </w:r>
      <w:r w:rsidR="000E5B5C">
        <w:rPr>
          <w:rStyle w:val="ae"/>
          <w:rFonts w:ascii="Times New Roman" w:hAnsi="Times New Roman"/>
          <w:szCs w:val="21"/>
        </w:rPr>
        <w:footnoteReference w:id="3"/>
      </w:r>
      <w:r w:rsidRPr="009A25E6">
        <w:rPr>
          <w:rFonts w:ascii="Times New Roman" w:hAnsi="Times New Roman"/>
          <w:szCs w:val="21"/>
        </w:rPr>
        <w:t>。表</w:t>
      </w:r>
      <w:r w:rsidRPr="009A25E6">
        <w:rPr>
          <w:rFonts w:ascii="Times New Roman" w:hAnsi="Times New Roman"/>
          <w:szCs w:val="21"/>
        </w:rPr>
        <w:t>2</w:t>
      </w:r>
      <w:r w:rsidRPr="009A25E6">
        <w:rPr>
          <w:rFonts w:ascii="Times New Roman" w:hAnsi="Times New Roman"/>
          <w:szCs w:val="21"/>
        </w:rPr>
        <w:t>比较了正规就业和非正规就业的个体特征，可以看到无论是自雇还是非正规受雇，非正规就业个体和正规就业个体在户口类型、年龄、性别、受教育水平</w:t>
      </w:r>
      <w:r w:rsidR="00E25363" w:rsidRPr="009A25E6">
        <w:rPr>
          <w:rFonts w:ascii="Times New Roman" w:hAnsi="Times New Roman" w:hint="eastAsia"/>
          <w:szCs w:val="21"/>
        </w:rPr>
        <w:t>上</w:t>
      </w:r>
      <w:r w:rsidRPr="009A25E6">
        <w:rPr>
          <w:rFonts w:ascii="Times New Roman" w:hAnsi="Times New Roman"/>
          <w:szCs w:val="21"/>
        </w:rPr>
        <w:t>均存在显著差异。非正规就业个体农业户口比例更高、年龄相对较高、男性比例更高、大学及以上学历拥有者较少。如果我们把非正规群体细分为非正规受雇者与自雇者，自雇群体的年龄更大、教育水平较低，我们推测自雇中多为生存型创业。</w:t>
      </w:r>
    </w:p>
    <w:p w14:paraId="4C75CDFE" w14:textId="77777777" w:rsidR="006E0ABF" w:rsidRPr="009A25E6" w:rsidRDefault="006E0ABF">
      <w:pPr>
        <w:pStyle w:val="af3"/>
        <w:rPr>
          <w:rFonts w:ascii="Times New Roman" w:hAnsi="Times New Roman"/>
        </w:rPr>
      </w:pPr>
    </w:p>
    <w:p w14:paraId="5E6C5600" w14:textId="6AADA6FC" w:rsidR="006E0ABF" w:rsidRPr="009A25E6" w:rsidRDefault="00000000">
      <w:pPr>
        <w:pStyle w:val="af3"/>
        <w:rPr>
          <w:rFonts w:ascii="Times New Roman" w:hAnsi="Times New Roman"/>
        </w:rPr>
      </w:pPr>
      <w:r w:rsidRPr="009A25E6">
        <w:rPr>
          <w:rFonts w:ascii="Times New Roman" w:hAnsi="Times New Roman"/>
        </w:rPr>
        <w:t>表</w:t>
      </w:r>
      <w:r w:rsidRPr="009A25E6">
        <w:rPr>
          <w:rFonts w:ascii="Times New Roman" w:hAnsi="Times New Roman"/>
        </w:rPr>
        <w:t>2</w:t>
      </w:r>
      <w:r w:rsidR="00AA12BF">
        <w:rPr>
          <w:rFonts w:ascii="Times New Roman" w:hAnsi="Times New Roman"/>
        </w:rPr>
        <w:t xml:space="preserve">  </w:t>
      </w:r>
      <w:r w:rsidRPr="009A25E6">
        <w:rPr>
          <w:rFonts w:ascii="Times New Roman" w:hAnsi="Times New Roman"/>
        </w:rPr>
        <w:t>正规就业与非正规就业个体特征对比</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172"/>
        <w:gridCol w:w="1172"/>
        <w:gridCol w:w="1172"/>
        <w:gridCol w:w="1172"/>
        <w:gridCol w:w="1172"/>
        <w:gridCol w:w="1173"/>
      </w:tblGrid>
      <w:tr w:rsidR="009A25E6" w:rsidRPr="00283C33" w14:paraId="137F4AB2" w14:textId="77777777" w:rsidTr="00A66C1F">
        <w:trPr>
          <w:trHeight w:val="250"/>
          <w:jc w:val="center"/>
        </w:trPr>
        <w:tc>
          <w:tcPr>
            <w:tcW w:w="1172" w:type="dxa"/>
            <w:shd w:val="clear" w:color="auto" w:fill="auto"/>
            <w:noWrap/>
            <w:vAlign w:val="center"/>
          </w:tcPr>
          <w:p w14:paraId="7D2C17D6" w14:textId="77777777" w:rsidR="006E0ABF" w:rsidRPr="00283C33" w:rsidRDefault="00000000">
            <w:pPr>
              <w:pStyle w:val="af4"/>
              <w:rPr>
                <w:sz w:val="21"/>
                <w:szCs w:val="21"/>
              </w:rPr>
            </w:pPr>
            <w:r w:rsidRPr="00283C33">
              <w:rPr>
                <w:sz w:val="21"/>
                <w:szCs w:val="21"/>
              </w:rPr>
              <w:t>变量</w:t>
            </w:r>
          </w:p>
        </w:tc>
        <w:tc>
          <w:tcPr>
            <w:tcW w:w="1172" w:type="dxa"/>
            <w:shd w:val="clear" w:color="auto" w:fill="auto"/>
            <w:noWrap/>
            <w:vAlign w:val="center"/>
          </w:tcPr>
          <w:p w14:paraId="1F9B64C8" w14:textId="77777777" w:rsidR="006E0ABF" w:rsidRPr="00283C33" w:rsidRDefault="00000000">
            <w:pPr>
              <w:pStyle w:val="af4"/>
              <w:rPr>
                <w:sz w:val="21"/>
                <w:szCs w:val="21"/>
              </w:rPr>
            </w:pPr>
            <w:r w:rsidRPr="00283C33">
              <w:rPr>
                <w:sz w:val="21"/>
                <w:szCs w:val="21"/>
              </w:rPr>
              <w:t>正规就业</w:t>
            </w:r>
          </w:p>
        </w:tc>
        <w:tc>
          <w:tcPr>
            <w:tcW w:w="1172" w:type="dxa"/>
            <w:shd w:val="clear" w:color="auto" w:fill="auto"/>
            <w:noWrap/>
            <w:vAlign w:val="center"/>
          </w:tcPr>
          <w:p w14:paraId="2775FFD6" w14:textId="77777777" w:rsidR="006E0ABF" w:rsidRPr="00283C33" w:rsidRDefault="00000000">
            <w:pPr>
              <w:pStyle w:val="af4"/>
              <w:rPr>
                <w:sz w:val="21"/>
                <w:szCs w:val="21"/>
              </w:rPr>
            </w:pPr>
            <w:r w:rsidRPr="00283C33">
              <w:rPr>
                <w:sz w:val="21"/>
                <w:szCs w:val="21"/>
              </w:rPr>
              <w:t>非正规就业</w:t>
            </w:r>
            <w:r w:rsidRPr="00283C33">
              <w:rPr>
                <w:sz w:val="21"/>
                <w:szCs w:val="21"/>
              </w:rPr>
              <w:t>-</w:t>
            </w:r>
            <w:r w:rsidRPr="00283C33">
              <w:rPr>
                <w:sz w:val="21"/>
                <w:szCs w:val="21"/>
              </w:rPr>
              <w:t>自雇</w:t>
            </w:r>
          </w:p>
        </w:tc>
        <w:tc>
          <w:tcPr>
            <w:tcW w:w="1172" w:type="dxa"/>
            <w:shd w:val="clear" w:color="auto" w:fill="auto"/>
            <w:noWrap/>
            <w:vAlign w:val="center"/>
          </w:tcPr>
          <w:p w14:paraId="74E46A8A" w14:textId="77777777" w:rsidR="006E0ABF" w:rsidRPr="00283C33" w:rsidRDefault="00000000">
            <w:pPr>
              <w:pStyle w:val="af4"/>
              <w:rPr>
                <w:sz w:val="21"/>
                <w:szCs w:val="21"/>
              </w:rPr>
            </w:pPr>
            <w:r w:rsidRPr="00283C33">
              <w:rPr>
                <w:sz w:val="21"/>
                <w:szCs w:val="21"/>
              </w:rPr>
              <w:t>非正规就业</w:t>
            </w:r>
            <w:r w:rsidRPr="00283C33">
              <w:rPr>
                <w:sz w:val="21"/>
                <w:szCs w:val="21"/>
              </w:rPr>
              <w:t>-</w:t>
            </w:r>
            <w:r w:rsidRPr="00283C33">
              <w:rPr>
                <w:sz w:val="21"/>
                <w:szCs w:val="21"/>
              </w:rPr>
              <w:t>受雇</w:t>
            </w:r>
          </w:p>
        </w:tc>
        <w:tc>
          <w:tcPr>
            <w:tcW w:w="1172" w:type="dxa"/>
            <w:shd w:val="clear" w:color="auto" w:fill="auto"/>
            <w:noWrap/>
            <w:vAlign w:val="center"/>
          </w:tcPr>
          <w:p w14:paraId="79D81A01" w14:textId="77777777" w:rsidR="006E0ABF" w:rsidRPr="00283C33" w:rsidRDefault="00000000">
            <w:pPr>
              <w:pStyle w:val="af4"/>
              <w:rPr>
                <w:sz w:val="21"/>
                <w:szCs w:val="21"/>
              </w:rPr>
            </w:pPr>
            <w:r w:rsidRPr="00283C33">
              <w:rPr>
                <w:sz w:val="21"/>
                <w:szCs w:val="21"/>
              </w:rPr>
              <w:t>正规</w:t>
            </w:r>
            <w:r w:rsidRPr="00283C33">
              <w:rPr>
                <w:sz w:val="21"/>
                <w:szCs w:val="21"/>
              </w:rPr>
              <w:t>VS</w:t>
            </w:r>
            <w:r w:rsidRPr="00283C33">
              <w:rPr>
                <w:sz w:val="21"/>
                <w:szCs w:val="21"/>
              </w:rPr>
              <w:t>非正规就业</w:t>
            </w:r>
            <w:r w:rsidRPr="00283C33">
              <w:rPr>
                <w:sz w:val="21"/>
                <w:szCs w:val="21"/>
              </w:rPr>
              <w:t>-</w:t>
            </w:r>
            <w:r w:rsidRPr="00283C33">
              <w:rPr>
                <w:sz w:val="21"/>
                <w:szCs w:val="21"/>
              </w:rPr>
              <w:t>自雇</w:t>
            </w:r>
          </w:p>
        </w:tc>
        <w:tc>
          <w:tcPr>
            <w:tcW w:w="1172" w:type="dxa"/>
            <w:shd w:val="clear" w:color="auto" w:fill="auto"/>
            <w:noWrap/>
            <w:vAlign w:val="center"/>
          </w:tcPr>
          <w:p w14:paraId="726A8B86" w14:textId="77777777" w:rsidR="006E0ABF" w:rsidRPr="00283C33" w:rsidRDefault="00000000">
            <w:pPr>
              <w:pStyle w:val="af4"/>
              <w:rPr>
                <w:sz w:val="21"/>
                <w:szCs w:val="21"/>
              </w:rPr>
            </w:pPr>
            <w:r w:rsidRPr="00283C33">
              <w:rPr>
                <w:sz w:val="21"/>
                <w:szCs w:val="21"/>
              </w:rPr>
              <w:t>正规</w:t>
            </w:r>
            <w:r w:rsidRPr="00283C33">
              <w:rPr>
                <w:sz w:val="21"/>
                <w:szCs w:val="21"/>
              </w:rPr>
              <w:t>VS</w:t>
            </w:r>
            <w:r w:rsidRPr="00283C33">
              <w:rPr>
                <w:sz w:val="21"/>
                <w:szCs w:val="21"/>
              </w:rPr>
              <w:t>非正规就业</w:t>
            </w:r>
            <w:r w:rsidRPr="00283C33">
              <w:rPr>
                <w:sz w:val="21"/>
                <w:szCs w:val="21"/>
              </w:rPr>
              <w:t>-</w:t>
            </w:r>
            <w:r w:rsidRPr="00283C33">
              <w:rPr>
                <w:sz w:val="21"/>
                <w:szCs w:val="21"/>
              </w:rPr>
              <w:t>受雇</w:t>
            </w:r>
          </w:p>
        </w:tc>
        <w:tc>
          <w:tcPr>
            <w:tcW w:w="1173" w:type="dxa"/>
            <w:shd w:val="clear" w:color="auto" w:fill="auto"/>
            <w:noWrap/>
            <w:vAlign w:val="center"/>
          </w:tcPr>
          <w:p w14:paraId="7C779AEC" w14:textId="7B1D8700" w:rsidR="006E0ABF" w:rsidRPr="00283C33" w:rsidRDefault="00000000">
            <w:pPr>
              <w:pStyle w:val="af4"/>
              <w:rPr>
                <w:sz w:val="21"/>
                <w:szCs w:val="21"/>
              </w:rPr>
            </w:pPr>
            <w:r w:rsidRPr="00283C33">
              <w:rPr>
                <w:sz w:val="21"/>
                <w:szCs w:val="21"/>
              </w:rPr>
              <w:t>非正规</w:t>
            </w:r>
            <w:r w:rsidR="00B75E04" w:rsidRPr="00283C33">
              <w:rPr>
                <w:rFonts w:hint="eastAsia"/>
                <w:sz w:val="21"/>
                <w:szCs w:val="21"/>
              </w:rPr>
              <w:t>就业</w:t>
            </w:r>
            <w:r w:rsidRPr="00283C33">
              <w:rPr>
                <w:sz w:val="21"/>
                <w:szCs w:val="21"/>
              </w:rPr>
              <w:t>-</w:t>
            </w:r>
            <w:r w:rsidR="00B75E04" w:rsidRPr="00283C33">
              <w:rPr>
                <w:rFonts w:hint="eastAsia"/>
                <w:sz w:val="21"/>
                <w:szCs w:val="21"/>
              </w:rPr>
              <w:t>自</w:t>
            </w:r>
            <w:r w:rsidRPr="00283C33">
              <w:rPr>
                <w:sz w:val="21"/>
                <w:szCs w:val="21"/>
              </w:rPr>
              <w:t>雇</w:t>
            </w:r>
            <w:r w:rsidRPr="00283C33">
              <w:rPr>
                <w:sz w:val="21"/>
                <w:szCs w:val="21"/>
              </w:rPr>
              <w:t>VS</w:t>
            </w:r>
            <w:r w:rsidRPr="00283C33">
              <w:rPr>
                <w:sz w:val="21"/>
                <w:szCs w:val="21"/>
              </w:rPr>
              <w:t>非正规就业</w:t>
            </w:r>
            <w:r w:rsidRPr="00283C33">
              <w:rPr>
                <w:sz w:val="21"/>
                <w:szCs w:val="21"/>
              </w:rPr>
              <w:t>-</w:t>
            </w:r>
            <w:r w:rsidRPr="00283C33">
              <w:rPr>
                <w:sz w:val="21"/>
                <w:szCs w:val="21"/>
              </w:rPr>
              <w:t>受雇</w:t>
            </w:r>
          </w:p>
        </w:tc>
      </w:tr>
      <w:tr w:rsidR="00A66C1F" w:rsidRPr="00283C33" w14:paraId="06EDCB55" w14:textId="77777777" w:rsidTr="00C86ACE">
        <w:trPr>
          <w:trHeight w:val="634"/>
          <w:jc w:val="center"/>
        </w:trPr>
        <w:tc>
          <w:tcPr>
            <w:tcW w:w="1172" w:type="dxa"/>
            <w:shd w:val="clear" w:color="auto" w:fill="auto"/>
            <w:noWrap/>
            <w:vAlign w:val="center"/>
          </w:tcPr>
          <w:p w14:paraId="156144FD" w14:textId="77777777" w:rsidR="00A66C1F" w:rsidRPr="00283C33" w:rsidRDefault="00A66C1F">
            <w:pPr>
              <w:pStyle w:val="af4"/>
              <w:rPr>
                <w:sz w:val="21"/>
                <w:szCs w:val="21"/>
              </w:rPr>
            </w:pPr>
            <w:r w:rsidRPr="00283C33">
              <w:rPr>
                <w:sz w:val="21"/>
                <w:szCs w:val="21"/>
              </w:rPr>
              <w:t>农村户口</w:t>
            </w:r>
          </w:p>
        </w:tc>
        <w:tc>
          <w:tcPr>
            <w:tcW w:w="1172" w:type="dxa"/>
            <w:shd w:val="clear" w:color="auto" w:fill="auto"/>
            <w:noWrap/>
            <w:vAlign w:val="center"/>
          </w:tcPr>
          <w:p w14:paraId="76AAE52C" w14:textId="77777777" w:rsidR="00A66C1F" w:rsidRPr="00283C33" w:rsidRDefault="00A66C1F">
            <w:pPr>
              <w:pStyle w:val="af4"/>
              <w:rPr>
                <w:sz w:val="21"/>
                <w:szCs w:val="21"/>
              </w:rPr>
            </w:pPr>
            <w:r w:rsidRPr="00283C33">
              <w:rPr>
                <w:sz w:val="21"/>
                <w:szCs w:val="21"/>
              </w:rPr>
              <w:t>0.349</w:t>
            </w:r>
          </w:p>
          <w:p w14:paraId="4FA06BD6" w14:textId="1526B855" w:rsidR="00A66C1F" w:rsidRPr="00283C33" w:rsidRDefault="00A66C1F" w:rsidP="0088695C">
            <w:pPr>
              <w:pStyle w:val="af4"/>
              <w:rPr>
                <w:sz w:val="21"/>
                <w:szCs w:val="21"/>
              </w:rPr>
            </w:pPr>
            <w:r w:rsidRPr="00283C33">
              <w:rPr>
                <w:sz w:val="21"/>
                <w:szCs w:val="21"/>
              </w:rPr>
              <w:t>（</w:t>
            </w:r>
            <w:r w:rsidRPr="00283C33">
              <w:rPr>
                <w:sz w:val="21"/>
                <w:szCs w:val="21"/>
              </w:rPr>
              <w:t>0.477</w:t>
            </w:r>
            <w:r w:rsidRPr="00283C33">
              <w:rPr>
                <w:sz w:val="21"/>
                <w:szCs w:val="21"/>
              </w:rPr>
              <w:t>）</w:t>
            </w:r>
          </w:p>
        </w:tc>
        <w:tc>
          <w:tcPr>
            <w:tcW w:w="1172" w:type="dxa"/>
            <w:shd w:val="clear" w:color="auto" w:fill="auto"/>
            <w:noWrap/>
            <w:vAlign w:val="center"/>
          </w:tcPr>
          <w:p w14:paraId="68A7A166" w14:textId="77777777" w:rsidR="00A66C1F" w:rsidRPr="00283C33" w:rsidRDefault="00A66C1F">
            <w:pPr>
              <w:pStyle w:val="af4"/>
              <w:rPr>
                <w:sz w:val="21"/>
                <w:szCs w:val="21"/>
              </w:rPr>
            </w:pPr>
            <w:r w:rsidRPr="00283C33">
              <w:rPr>
                <w:sz w:val="21"/>
                <w:szCs w:val="21"/>
              </w:rPr>
              <w:t>0.605</w:t>
            </w:r>
          </w:p>
          <w:p w14:paraId="5855C6FC" w14:textId="01E7C5D0" w:rsidR="00A66C1F" w:rsidRPr="00283C33" w:rsidRDefault="00A66C1F" w:rsidP="00B06B22">
            <w:pPr>
              <w:pStyle w:val="af4"/>
              <w:rPr>
                <w:sz w:val="21"/>
                <w:szCs w:val="21"/>
              </w:rPr>
            </w:pPr>
            <w:r w:rsidRPr="00283C33">
              <w:rPr>
                <w:sz w:val="21"/>
                <w:szCs w:val="21"/>
              </w:rPr>
              <w:t>（</w:t>
            </w:r>
            <w:r w:rsidRPr="00283C33">
              <w:rPr>
                <w:sz w:val="21"/>
                <w:szCs w:val="21"/>
              </w:rPr>
              <w:t>0.489</w:t>
            </w:r>
            <w:r w:rsidRPr="00283C33">
              <w:rPr>
                <w:sz w:val="21"/>
                <w:szCs w:val="21"/>
              </w:rPr>
              <w:t>）</w:t>
            </w:r>
          </w:p>
        </w:tc>
        <w:tc>
          <w:tcPr>
            <w:tcW w:w="1172" w:type="dxa"/>
            <w:shd w:val="clear" w:color="auto" w:fill="auto"/>
            <w:noWrap/>
            <w:vAlign w:val="center"/>
          </w:tcPr>
          <w:p w14:paraId="0959F863" w14:textId="77777777" w:rsidR="00A66C1F" w:rsidRPr="00283C33" w:rsidRDefault="00A66C1F">
            <w:pPr>
              <w:pStyle w:val="af4"/>
              <w:rPr>
                <w:sz w:val="21"/>
                <w:szCs w:val="21"/>
              </w:rPr>
            </w:pPr>
            <w:r w:rsidRPr="00283C33">
              <w:rPr>
                <w:sz w:val="21"/>
                <w:szCs w:val="21"/>
              </w:rPr>
              <w:t>0.616</w:t>
            </w:r>
          </w:p>
          <w:p w14:paraId="6DBF8E02" w14:textId="5B9AA2A3" w:rsidR="00A66C1F" w:rsidRPr="00283C33" w:rsidRDefault="00A66C1F" w:rsidP="00B863E5">
            <w:pPr>
              <w:pStyle w:val="af4"/>
              <w:rPr>
                <w:sz w:val="21"/>
                <w:szCs w:val="21"/>
              </w:rPr>
            </w:pPr>
            <w:r w:rsidRPr="00283C33">
              <w:rPr>
                <w:sz w:val="21"/>
                <w:szCs w:val="21"/>
              </w:rPr>
              <w:t>（</w:t>
            </w:r>
            <w:r w:rsidRPr="00283C33">
              <w:rPr>
                <w:sz w:val="21"/>
                <w:szCs w:val="21"/>
              </w:rPr>
              <w:t>0.486</w:t>
            </w:r>
            <w:r w:rsidRPr="00283C33">
              <w:rPr>
                <w:sz w:val="21"/>
                <w:szCs w:val="21"/>
              </w:rPr>
              <w:t>）</w:t>
            </w:r>
          </w:p>
        </w:tc>
        <w:tc>
          <w:tcPr>
            <w:tcW w:w="1172" w:type="dxa"/>
            <w:shd w:val="clear" w:color="auto" w:fill="auto"/>
            <w:noWrap/>
            <w:vAlign w:val="center"/>
          </w:tcPr>
          <w:p w14:paraId="62AE4293" w14:textId="77777777" w:rsidR="00A66C1F" w:rsidRPr="00283C33" w:rsidRDefault="00A66C1F">
            <w:pPr>
              <w:pStyle w:val="af4"/>
              <w:rPr>
                <w:sz w:val="21"/>
                <w:szCs w:val="21"/>
              </w:rPr>
            </w:pPr>
            <w:r w:rsidRPr="00283C33">
              <w:rPr>
                <w:sz w:val="21"/>
                <w:szCs w:val="21"/>
              </w:rPr>
              <w:t>-0.256***</w:t>
            </w:r>
          </w:p>
          <w:p w14:paraId="68B7C21C" w14:textId="523CFA6A" w:rsidR="00A66C1F" w:rsidRPr="00283C33" w:rsidRDefault="00A66C1F" w:rsidP="00B12BB7">
            <w:pPr>
              <w:pStyle w:val="af4"/>
              <w:rPr>
                <w:sz w:val="21"/>
                <w:szCs w:val="21"/>
              </w:rPr>
            </w:pPr>
            <w:r w:rsidRPr="00283C33">
              <w:rPr>
                <w:sz w:val="21"/>
                <w:szCs w:val="21"/>
              </w:rPr>
              <w:t>（</w:t>
            </w:r>
            <w:r w:rsidRPr="00283C33">
              <w:rPr>
                <w:sz w:val="21"/>
                <w:szCs w:val="21"/>
              </w:rPr>
              <w:t>0.011</w:t>
            </w:r>
            <w:r w:rsidRPr="00283C33">
              <w:rPr>
                <w:sz w:val="21"/>
                <w:szCs w:val="21"/>
              </w:rPr>
              <w:t>）</w:t>
            </w:r>
          </w:p>
        </w:tc>
        <w:tc>
          <w:tcPr>
            <w:tcW w:w="1172" w:type="dxa"/>
            <w:shd w:val="clear" w:color="auto" w:fill="auto"/>
            <w:noWrap/>
            <w:vAlign w:val="center"/>
          </w:tcPr>
          <w:p w14:paraId="4A857CA3" w14:textId="77777777" w:rsidR="00A66C1F" w:rsidRPr="00283C33" w:rsidRDefault="00A66C1F">
            <w:pPr>
              <w:pStyle w:val="af4"/>
              <w:rPr>
                <w:sz w:val="21"/>
                <w:szCs w:val="21"/>
              </w:rPr>
            </w:pPr>
            <w:r w:rsidRPr="00283C33">
              <w:rPr>
                <w:sz w:val="21"/>
                <w:szCs w:val="21"/>
              </w:rPr>
              <w:t>-0.267***</w:t>
            </w:r>
          </w:p>
          <w:p w14:paraId="6C9E8EDA" w14:textId="7E0B4B08" w:rsidR="00A66C1F" w:rsidRPr="00283C33" w:rsidRDefault="00A66C1F" w:rsidP="00E95417">
            <w:pPr>
              <w:pStyle w:val="af4"/>
              <w:rPr>
                <w:sz w:val="21"/>
                <w:szCs w:val="21"/>
              </w:rPr>
            </w:pPr>
            <w:r w:rsidRPr="00283C33">
              <w:rPr>
                <w:sz w:val="21"/>
                <w:szCs w:val="21"/>
              </w:rPr>
              <w:t>（</w:t>
            </w:r>
            <w:r w:rsidRPr="00283C33">
              <w:rPr>
                <w:sz w:val="21"/>
                <w:szCs w:val="21"/>
              </w:rPr>
              <w:t>0.009</w:t>
            </w:r>
            <w:r w:rsidRPr="00283C33">
              <w:rPr>
                <w:sz w:val="21"/>
                <w:szCs w:val="21"/>
              </w:rPr>
              <w:t>）</w:t>
            </w:r>
          </w:p>
        </w:tc>
        <w:tc>
          <w:tcPr>
            <w:tcW w:w="1173" w:type="dxa"/>
            <w:shd w:val="clear" w:color="auto" w:fill="auto"/>
            <w:noWrap/>
            <w:vAlign w:val="center"/>
          </w:tcPr>
          <w:p w14:paraId="055750D3" w14:textId="77777777" w:rsidR="00A66C1F" w:rsidRPr="00283C33" w:rsidRDefault="00A66C1F">
            <w:pPr>
              <w:pStyle w:val="af4"/>
              <w:rPr>
                <w:sz w:val="21"/>
                <w:szCs w:val="21"/>
              </w:rPr>
            </w:pPr>
            <w:r w:rsidRPr="00283C33">
              <w:rPr>
                <w:sz w:val="21"/>
                <w:szCs w:val="21"/>
              </w:rPr>
              <w:t>-0.011</w:t>
            </w:r>
          </w:p>
          <w:p w14:paraId="19DB2381" w14:textId="01C45E16" w:rsidR="00A66C1F" w:rsidRPr="00283C33" w:rsidRDefault="00A66C1F" w:rsidP="00C86ACE">
            <w:pPr>
              <w:pStyle w:val="af4"/>
              <w:rPr>
                <w:sz w:val="21"/>
                <w:szCs w:val="21"/>
              </w:rPr>
            </w:pPr>
            <w:r w:rsidRPr="00283C33">
              <w:rPr>
                <w:sz w:val="21"/>
                <w:szCs w:val="21"/>
              </w:rPr>
              <w:t>（</w:t>
            </w:r>
            <w:r w:rsidRPr="00283C33">
              <w:rPr>
                <w:sz w:val="21"/>
                <w:szCs w:val="21"/>
              </w:rPr>
              <w:t>0.011</w:t>
            </w:r>
            <w:r w:rsidRPr="00283C33">
              <w:rPr>
                <w:sz w:val="21"/>
                <w:szCs w:val="21"/>
              </w:rPr>
              <w:t>）</w:t>
            </w:r>
          </w:p>
        </w:tc>
      </w:tr>
      <w:tr w:rsidR="00A66C1F" w:rsidRPr="00283C33" w14:paraId="39629F47" w14:textId="77777777" w:rsidTr="00484487">
        <w:trPr>
          <w:trHeight w:val="634"/>
          <w:jc w:val="center"/>
        </w:trPr>
        <w:tc>
          <w:tcPr>
            <w:tcW w:w="1172" w:type="dxa"/>
            <w:shd w:val="clear" w:color="auto" w:fill="auto"/>
            <w:noWrap/>
            <w:vAlign w:val="center"/>
          </w:tcPr>
          <w:p w14:paraId="3741F661" w14:textId="77777777" w:rsidR="00A66C1F" w:rsidRPr="00283C33" w:rsidRDefault="00A66C1F">
            <w:pPr>
              <w:pStyle w:val="af4"/>
              <w:rPr>
                <w:sz w:val="21"/>
                <w:szCs w:val="21"/>
              </w:rPr>
            </w:pPr>
            <w:r w:rsidRPr="00283C33">
              <w:rPr>
                <w:sz w:val="21"/>
                <w:szCs w:val="21"/>
              </w:rPr>
              <w:t>年龄</w:t>
            </w:r>
          </w:p>
        </w:tc>
        <w:tc>
          <w:tcPr>
            <w:tcW w:w="1172" w:type="dxa"/>
            <w:shd w:val="clear" w:color="auto" w:fill="auto"/>
            <w:noWrap/>
            <w:vAlign w:val="center"/>
          </w:tcPr>
          <w:p w14:paraId="0A91D172" w14:textId="77777777" w:rsidR="00A66C1F" w:rsidRPr="00283C33" w:rsidRDefault="00A66C1F">
            <w:pPr>
              <w:pStyle w:val="af4"/>
              <w:rPr>
                <w:sz w:val="21"/>
                <w:szCs w:val="21"/>
              </w:rPr>
            </w:pPr>
            <w:r w:rsidRPr="00283C33">
              <w:rPr>
                <w:sz w:val="21"/>
                <w:szCs w:val="21"/>
              </w:rPr>
              <w:t>37.910</w:t>
            </w:r>
          </w:p>
          <w:p w14:paraId="7895A87F" w14:textId="171CA6E8" w:rsidR="00A66C1F" w:rsidRPr="00283C33" w:rsidRDefault="00A66C1F" w:rsidP="00B721EB">
            <w:pPr>
              <w:pStyle w:val="af4"/>
              <w:jc w:val="both"/>
              <w:rPr>
                <w:sz w:val="21"/>
                <w:szCs w:val="21"/>
              </w:rPr>
            </w:pPr>
            <w:r w:rsidRPr="00283C33">
              <w:rPr>
                <w:sz w:val="21"/>
                <w:szCs w:val="21"/>
              </w:rPr>
              <w:t>（</w:t>
            </w:r>
            <w:r w:rsidRPr="00283C33">
              <w:rPr>
                <w:sz w:val="21"/>
                <w:szCs w:val="21"/>
              </w:rPr>
              <w:t>10.210</w:t>
            </w:r>
            <w:r w:rsidRPr="00283C33">
              <w:rPr>
                <w:sz w:val="21"/>
                <w:szCs w:val="21"/>
              </w:rPr>
              <w:t>）</w:t>
            </w:r>
          </w:p>
        </w:tc>
        <w:tc>
          <w:tcPr>
            <w:tcW w:w="1172" w:type="dxa"/>
            <w:shd w:val="clear" w:color="auto" w:fill="auto"/>
            <w:noWrap/>
            <w:vAlign w:val="center"/>
          </w:tcPr>
          <w:p w14:paraId="5B7CFD6C" w14:textId="77777777" w:rsidR="00A66C1F" w:rsidRPr="00283C33" w:rsidRDefault="00A66C1F">
            <w:pPr>
              <w:pStyle w:val="af4"/>
              <w:rPr>
                <w:sz w:val="21"/>
                <w:szCs w:val="21"/>
              </w:rPr>
            </w:pPr>
            <w:r w:rsidRPr="00283C33">
              <w:rPr>
                <w:sz w:val="21"/>
                <w:szCs w:val="21"/>
              </w:rPr>
              <w:t>40.712</w:t>
            </w:r>
          </w:p>
          <w:p w14:paraId="206E185C" w14:textId="6512F777" w:rsidR="00A66C1F" w:rsidRPr="00283C33" w:rsidRDefault="00A66C1F" w:rsidP="003E656D">
            <w:pPr>
              <w:pStyle w:val="af4"/>
              <w:rPr>
                <w:sz w:val="21"/>
                <w:szCs w:val="21"/>
              </w:rPr>
            </w:pPr>
            <w:r w:rsidRPr="00283C33">
              <w:rPr>
                <w:sz w:val="21"/>
                <w:szCs w:val="21"/>
              </w:rPr>
              <w:t>（</w:t>
            </w:r>
            <w:r w:rsidRPr="00283C33">
              <w:rPr>
                <w:sz w:val="21"/>
                <w:szCs w:val="21"/>
              </w:rPr>
              <w:t>9.913</w:t>
            </w:r>
            <w:r w:rsidRPr="00283C33">
              <w:rPr>
                <w:sz w:val="21"/>
                <w:szCs w:val="21"/>
              </w:rPr>
              <w:t>）</w:t>
            </w:r>
          </w:p>
        </w:tc>
        <w:tc>
          <w:tcPr>
            <w:tcW w:w="1172" w:type="dxa"/>
            <w:shd w:val="clear" w:color="auto" w:fill="auto"/>
            <w:noWrap/>
            <w:vAlign w:val="center"/>
          </w:tcPr>
          <w:p w14:paraId="5AE55175" w14:textId="77777777" w:rsidR="00A66C1F" w:rsidRPr="00283C33" w:rsidRDefault="00A66C1F">
            <w:pPr>
              <w:pStyle w:val="af4"/>
              <w:rPr>
                <w:sz w:val="21"/>
                <w:szCs w:val="21"/>
              </w:rPr>
            </w:pPr>
            <w:r w:rsidRPr="00283C33">
              <w:rPr>
                <w:sz w:val="21"/>
                <w:szCs w:val="21"/>
              </w:rPr>
              <w:t>39.151</w:t>
            </w:r>
          </w:p>
          <w:p w14:paraId="3AA93D97" w14:textId="2A72DFD4" w:rsidR="00A66C1F" w:rsidRPr="00283C33" w:rsidRDefault="00A66C1F" w:rsidP="00B721EB">
            <w:pPr>
              <w:pStyle w:val="af4"/>
              <w:jc w:val="both"/>
              <w:rPr>
                <w:sz w:val="21"/>
                <w:szCs w:val="21"/>
              </w:rPr>
            </w:pPr>
            <w:r w:rsidRPr="00283C33">
              <w:rPr>
                <w:sz w:val="21"/>
                <w:szCs w:val="21"/>
              </w:rPr>
              <w:t>（</w:t>
            </w:r>
            <w:r w:rsidRPr="00283C33">
              <w:rPr>
                <w:sz w:val="21"/>
                <w:szCs w:val="21"/>
              </w:rPr>
              <w:t>11.120</w:t>
            </w:r>
            <w:r w:rsidRPr="00283C33">
              <w:rPr>
                <w:sz w:val="21"/>
                <w:szCs w:val="21"/>
              </w:rPr>
              <w:t>）</w:t>
            </w:r>
          </w:p>
        </w:tc>
        <w:tc>
          <w:tcPr>
            <w:tcW w:w="1172" w:type="dxa"/>
            <w:shd w:val="clear" w:color="auto" w:fill="auto"/>
            <w:noWrap/>
            <w:vAlign w:val="center"/>
          </w:tcPr>
          <w:p w14:paraId="549CC1B4" w14:textId="77777777" w:rsidR="00A66C1F" w:rsidRPr="00283C33" w:rsidRDefault="00A66C1F">
            <w:pPr>
              <w:pStyle w:val="af4"/>
              <w:rPr>
                <w:sz w:val="21"/>
                <w:szCs w:val="21"/>
              </w:rPr>
            </w:pPr>
            <w:r w:rsidRPr="00283C33">
              <w:rPr>
                <w:sz w:val="21"/>
                <w:szCs w:val="21"/>
              </w:rPr>
              <w:t>-2.803***</w:t>
            </w:r>
          </w:p>
          <w:p w14:paraId="09AC9E3A" w14:textId="1CC00BA8" w:rsidR="00A66C1F" w:rsidRPr="00283C33" w:rsidRDefault="00A66C1F" w:rsidP="00DA0BE7">
            <w:pPr>
              <w:pStyle w:val="af4"/>
              <w:rPr>
                <w:sz w:val="21"/>
                <w:szCs w:val="21"/>
              </w:rPr>
            </w:pPr>
            <w:r w:rsidRPr="00283C33">
              <w:rPr>
                <w:sz w:val="21"/>
                <w:szCs w:val="21"/>
              </w:rPr>
              <w:t>（</w:t>
            </w:r>
            <w:r w:rsidRPr="00283C33">
              <w:rPr>
                <w:sz w:val="21"/>
                <w:szCs w:val="21"/>
              </w:rPr>
              <w:t>0.227</w:t>
            </w:r>
            <w:r w:rsidRPr="00283C33">
              <w:rPr>
                <w:sz w:val="21"/>
                <w:szCs w:val="21"/>
              </w:rPr>
              <w:t>）</w:t>
            </w:r>
          </w:p>
        </w:tc>
        <w:tc>
          <w:tcPr>
            <w:tcW w:w="1172" w:type="dxa"/>
            <w:shd w:val="clear" w:color="auto" w:fill="auto"/>
            <w:noWrap/>
            <w:vAlign w:val="center"/>
          </w:tcPr>
          <w:p w14:paraId="1F5C8405" w14:textId="77777777" w:rsidR="00A66C1F" w:rsidRPr="00283C33" w:rsidRDefault="00A66C1F">
            <w:pPr>
              <w:pStyle w:val="af4"/>
              <w:rPr>
                <w:sz w:val="21"/>
                <w:szCs w:val="21"/>
              </w:rPr>
            </w:pPr>
            <w:r w:rsidRPr="00283C33">
              <w:rPr>
                <w:sz w:val="21"/>
                <w:szCs w:val="21"/>
              </w:rPr>
              <w:t>-1.241***</w:t>
            </w:r>
          </w:p>
          <w:p w14:paraId="3E3EDEC7" w14:textId="3B416891" w:rsidR="00A66C1F" w:rsidRPr="00283C33" w:rsidRDefault="00A66C1F" w:rsidP="00C920E8">
            <w:pPr>
              <w:pStyle w:val="af4"/>
              <w:rPr>
                <w:sz w:val="21"/>
                <w:szCs w:val="21"/>
              </w:rPr>
            </w:pPr>
            <w:r w:rsidRPr="00283C33">
              <w:rPr>
                <w:sz w:val="21"/>
                <w:szCs w:val="21"/>
              </w:rPr>
              <w:t>（</w:t>
            </w:r>
            <w:r w:rsidRPr="00283C33">
              <w:rPr>
                <w:sz w:val="21"/>
                <w:szCs w:val="21"/>
              </w:rPr>
              <w:t>0.203</w:t>
            </w:r>
            <w:r w:rsidRPr="00283C33">
              <w:rPr>
                <w:sz w:val="21"/>
                <w:szCs w:val="21"/>
              </w:rPr>
              <w:t>）</w:t>
            </w:r>
          </w:p>
        </w:tc>
        <w:tc>
          <w:tcPr>
            <w:tcW w:w="1173" w:type="dxa"/>
            <w:shd w:val="clear" w:color="auto" w:fill="auto"/>
            <w:noWrap/>
            <w:vAlign w:val="center"/>
          </w:tcPr>
          <w:p w14:paraId="08DB1660" w14:textId="77777777" w:rsidR="00A66C1F" w:rsidRPr="00283C33" w:rsidRDefault="00A66C1F">
            <w:pPr>
              <w:pStyle w:val="af4"/>
              <w:rPr>
                <w:sz w:val="21"/>
                <w:szCs w:val="21"/>
              </w:rPr>
            </w:pPr>
            <w:r w:rsidRPr="00283C33">
              <w:rPr>
                <w:sz w:val="21"/>
                <w:szCs w:val="21"/>
              </w:rPr>
              <w:t>1.562***</w:t>
            </w:r>
          </w:p>
          <w:p w14:paraId="0CF54B9E" w14:textId="57F62489" w:rsidR="00A66C1F" w:rsidRPr="00283C33" w:rsidRDefault="00A66C1F" w:rsidP="00484487">
            <w:pPr>
              <w:pStyle w:val="af4"/>
              <w:rPr>
                <w:sz w:val="21"/>
                <w:szCs w:val="21"/>
              </w:rPr>
            </w:pPr>
            <w:r w:rsidRPr="00283C33">
              <w:rPr>
                <w:sz w:val="21"/>
                <w:szCs w:val="21"/>
              </w:rPr>
              <w:t>（</w:t>
            </w:r>
            <w:r w:rsidRPr="00283C33">
              <w:rPr>
                <w:sz w:val="21"/>
                <w:szCs w:val="21"/>
              </w:rPr>
              <w:t>0.235</w:t>
            </w:r>
            <w:r w:rsidRPr="00283C33">
              <w:rPr>
                <w:sz w:val="21"/>
                <w:szCs w:val="21"/>
              </w:rPr>
              <w:t>）</w:t>
            </w:r>
          </w:p>
        </w:tc>
      </w:tr>
      <w:tr w:rsidR="00A66C1F" w:rsidRPr="00283C33" w14:paraId="5CE4D30F" w14:textId="77777777" w:rsidTr="00604892">
        <w:trPr>
          <w:trHeight w:val="634"/>
          <w:jc w:val="center"/>
        </w:trPr>
        <w:tc>
          <w:tcPr>
            <w:tcW w:w="1172" w:type="dxa"/>
            <w:shd w:val="clear" w:color="auto" w:fill="auto"/>
            <w:noWrap/>
            <w:vAlign w:val="center"/>
          </w:tcPr>
          <w:p w14:paraId="49F50152" w14:textId="77777777" w:rsidR="00A66C1F" w:rsidRPr="00283C33" w:rsidRDefault="00A66C1F">
            <w:pPr>
              <w:pStyle w:val="af4"/>
              <w:rPr>
                <w:sz w:val="21"/>
                <w:szCs w:val="21"/>
              </w:rPr>
            </w:pPr>
            <w:r w:rsidRPr="00283C33">
              <w:rPr>
                <w:sz w:val="21"/>
                <w:szCs w:val="21"/>
              </w:rPr>
              <w:t>男性</w:t>
            </w:r>
          </w:p>
        </w:tc>
        <w:tc>
          <w:tcPr>
            <w:tcW w:w="1172" w:type="dxa"/>
            <w:shd w:val="clear" w:color="auto" w:fill="auto"/>
            <w:noWrap/>
            <w:vAlign w:val="center"/>
          </w:tcPr>
          <w:p w14:paraId="5CCED507" w14:textId="77777777" w:rsidR="00A66C1F" w:rsidRPr="00283C33" w:rsidRDefault="00A66C1F">
            <w:pPr>
              <w:pStyle w:val="af4"/>
              <w:rPr>
                <w:sz w:val="21"/>
                <w:szCs w:val="21"/>
              </w:rPr>
            </w:pPr>
            <w:r w:rsidRPr="00283C33">
              <w:rPr>
                <w:sz w:val="21"/>
                <w:szCs w:val="21"/>
              </w:rPr>
              <w:t>0.554</w:t>
            </w:r>
          </w:p>
          <w:p w14:paraId="57409588" w14:textId="05CF6668" w:rsidR="00A66C1F" w:rsidRPr="00283C33" w:rsidRDefault="00A66C1F" w:rsidP="00CA4D96">
            <w:pPr>
              <w:pStyle w:val="af4"/>
              <w:rPr>
                <w:sz w:val="21"/>
                <w:szCs w:val="21"/>
              </w:rPr>
            </w:pPr>
            <w:r w:rsidRPr="00283C33">
              <w:rPr>
                <w:sz w:val="21"/>
                <w:szCs w:val="21"/>
              </w:rPr>
              <w:t>（</w:t>
            </w:r>
            <w:r w:rsidRPr="00283C33">
              <w:rPr>
                <w:sz w:val="21"/>
                <w:szCs w:val="21"/>
              </w:rPr>
              <w:t>0.497</w:t>
            </w:r>
            <w:r w:rsidRPr="00283C33">
              <w:rPr>
                <w:sz w:val="21"/>
                <w:szCs w:val="21"/>
              </w:rPr>
              <w:t>）</w:t>
            </w:r>
          </w:p>
        </w:tc>
        <w:tc>
          <w:tcPr>
            <w:tcW w:w="1172" w:type="dxa"/>
            <w:shd w:val="clear" w:color="auto" w:fill="auto"/>
            <w:noWrap/>
            <w:vAlign w:val="center"/>
          </w:tcPr>
          <w:p w14:paraId="4E3CFC18" w14:textId="77777777" w:rsidR="00A66C1F" w:rsidRPr="00283C33" w:rsidRDefault="00A66C1F">
            <w:pPr>
              <w:pStyle w:val="af4"/>
              <w:rPr>
                <w:sz w:val="21"/>
                <w:szCs w:val="21"/>
              </w:rPr>
            </w:pPr>
            <w:r w:rsidRPr="00283C33">
              <w:rPr>
                <w:sz w:val="21"/>
                <w:szCs w:val="21"/>
              </w:rPr>
              <w:t>0.583</w:t>
            </w:r>
          </w:p>
          <w:p w14:paraId="63B56E14" w14:textId="14A0096D" w:rsidR="00A66C1F" w:rsidRPr="00283C33" w:rsidRDefault="00A66C1F" w:rsidP="004D1258">
            <w:pPr>
              <w:pStyle w:val="af4"/>
              <w:rPr>
                <w:sz w:val="21"/>
                <w:szCs w:val="21"/>
              </w:rPr>
            </w:pPr>
            <w:r w:rsidRPr="00283C33">
              <w:rPr>
                <w:sz w:val="21"/>
                <w:szCs w:val="21"/>
              </w:rPr>
              <w:t>（</w:t>
            </w:r>
            <w:r w:rsidRPr="00283C33">
              <w:rPr>
                <w:sz w:val="21"/>
                <w:szCs w:val="21"/>
              </w:rPr>
              <w:t>0.493</w:t>
            </w:r>
            <w:r w:rsidRPr="00283C33">
              <w:rPr>
                <w:sz w:val="21"/>
                <w:szCs w:val="21"/>
              </w:rPr>
              <w:t>）</w:t>
            </w:r>
          </w:p>
        </w:tc>
        <w:tc>
          <w:tcPr>
            <w:tcW w:w="1172" w:type="dxa"/>
            <w:shd w:val="clear" w:color="auto" w:fill="auto"/>
            <w:noWrap/>
            <w:vAlign w:val="center"/>
          </w:tcPr>
          <w:p w14:paraId="30115E97" w14:textId="77777777" w:rsidR="00A66C1F" w:rsidRPr="00283C33" w:rsidRDefault="00A66C1F">
            <w:pPr>
              <w:pStyle w:val="af4"/>
              <w:rPr>
                <w:sz w:val="21"/>
                <w:szCs w:val="21"/>
              </w:rPr>
            </w:pPr>
            <w:r w:rsidRPr="00283C33">
              <w:rPr>
                <w:sz w:val="21"/>
                <w:szCs w:val="21"/>
              </w:rPr>
              <w:t>0.580</w:t>
            </w:r>
          </w:p>
          <w:p w14:paraId="424CCFC7" w14:textId="256687AC" w:rsidR="00A66C1F" w:rsidRPr="00283C33" w:rsidRDefault="00A66C1F" w:rsidP="00B5779B">
            <w:pPr>
              <w:pStyle w:val="af4"/>
              <w:rPr>
                <w:sz w:val="21"/>
                <w:szCs w:val="21"/>
              </w:rPr>
            </w:pPr>
            <w:r w:rsidRPr="00283C33">
              <w:rPr>
                <w:sz w:val="21"/>
                <w:szCs w:val="21"/>
              </w:rPr>
              <w:t>（</w:t>
            </w:r>
            <w:r w:rsidRPr="00283C33">
              <w:rPr>
                <w:sz w:val="21"/>
                <w:szCs w:val="21"/>
              </w:rPr>
              <w:t>0.494</w:t>
            </w:r>
            <w:r w:rsidRPr="00283C33">
              <w:rPr>
                <w:sz w:val="21"/>
                <w:szCs w:val="21"/>
              </w:rPr>
              <w:t>）</w:t>
            </w:r>
          </w:p>
        </w:tc>
        <w:tc>
          <w:tcPr>
            <w:tcW w:w="1172" w:type="dxa"/>
            <w:shd w:val="clear" w:color="auto" w:fill="auto"/>
            <w:noWrap/>
            <w:vAlign w:val="center"/>
          </w:tcPr>
          <w:p w14:paraId="3E6AEEA9" w14:textId="77777777" w:rsidR="00A66C1F" w:rsidRPr="00283C33" w:rsidRDefault="00A66C1F">
            <w:pPr>
              <w:pStyle w:val="af4"/>
              <w:rPr>
                <w:sz w:val="21"/>
                <w:szCs w:val="21"/>
              </w:rPr>
            </w:pPr>
            <w:r w:rsidRPr="00283C33">
              <w:rPr>
                <w:sz w:val="21"/>
                <w:szCs w:val="21"/>
              </w:rPr>
              <w:t>-0.029***</w:t>
            </w:r>
          </w:p>
          <w:p w14:paraId="17CBEF52" w14:textId="2752A6C2" w:rsidR="00A66C1F" w:rsidRPr="00283C33" w:rsidRDefault="00A66C1F" w:rsidP="001E2AE6">
            <w:pPr>
              <w:pStyle w:val="af4"/>
              <w:rPr>
                <w:sz w:val="21"/>
                <w:szCs w:val="21"/>
              </w:rPr>
            </w:pPr>
            <w:r w:rsidRPr="00283C33">
              <w:rPr>
                <w:sz w:val="21"/>
                <w:szCs w:val="21"/>
              </w:rPr>
              <w:t>（</w:t>
            </w:r>
            <w:r w:rsidRPr="00283C33">
              <w:rPr>
                <w:sz w:val="21"/>
                <w:szCs w:val="21"/>
              </w:rPr>
              <w:t>0.011</w:t>
            </w:r>
            <w:r w:rsidRPr="00283C33">
              <w:rPr>
                <w:sz w:val="21"/>
                <w:szCs w:val="21"/>
              </w:rPr>
              <w:t>）</w:t>
            </w:r>
          </w:p>
        </w:tc>
        <w:tc>
          <w:tcPr>
            <w:tcW w:w="1172" w:type="dxa"/>
            <w:shd w:val="clear" w:color="auto" w:fill="auto"/>
            <w:noWrap/>
            <w:vAlign w:val="center"/>
          </w:tcPr>
          <w:p w14:paraId="5C6BEA77" w14:textId="77777777" w:rsidR="00A66C1F" w:rsidRPr="00283C33" w:rsidRDefault="00A66C1F">
            <w:pPr>
              <w:pStyle w:val="af4"/>
              <w:rPr>
                <w:sz w:val="21"/>
                <w:szCs w:val="21"/>
              </w:rPr>
            </w:pPr>
            <w:r w:rsidRPr="00283C33">
              <w:rPr>
                <w:sz w:val="21"/>
                <w:szCs w:val="21"/>
              </w:rPr>
              <w:t>-0.026***</w:t>
            </w:r>
          </w:p>
          <w:p w14:paraId="05A8D118" w14:textId="330EAC46" w:rsidR="00A66C1F" w:rsidRPr="00283C33" w:rsidRDefault="00A66C1F" w:rsidP="00D64F87">
            <w:pPr>
              <w:pStyle w:val="af4"/>
              <w:rPr>
                <w:sz w:val="21"/>
                <w:szCs w:val="21"/>
              </w:rPr>
            </w:pPr>
            <w:r w:rsidRPr="00283C33">
              <w:rPr>
                <w:sz w:val="21"/>
                <w:szCs w:val="21"/>
              </w:rPr>
              <w:t>（</w:t>
            </w:r>
            <w:r w:rsidRPr="00283C33">
              <w:rPr>
                <w:sz w:val="21"/>
                <w:szCs w:val="21"/>
              </w:rPr>
              <w:t>0.009</w:t>
            </w:r>
            <w:r w:rsidRPr="00283C33">
              <w:rPr>
                <w:sz w:val="21"/>
                <w:szCs w:val="21"/>
              </w:rPr>
              <w:t>）</w:t>
            </w:r>
          </w:p>
        </w:tc>
        <w:tc>
          <w:tcPr>
            <w:tcW w:w="1173" w:type="dxa"/>
            <w:shd w:val="clear" w:color="auto" w:fill="auto"/>
            <w:noWrap/>
            <w:vAlign w:val="center"/>
          </w:tcPr>
          <w:p w14:paraId="68A5655B" w14:textId="77777777" w:rsidR="00A66C1F" w:rsidRPr="00283C33" w:rsidRDefault="00A66C1F">
            <w:pPr>
              <w:pStyle w:val="af4"/>
              <w:rPr>
                <w:sz w:val="21"/>
                <w:szCs w:val="21"/>
              </w:rPr>
            </w:pPr>
            <w:r w:rsidRPr="00283C33">
              <w:rPr>
                <w:sz w:val="21"/>
                <w:szCs w:val="21"/>
              </w:rPr>
              <w:t>0.003</w:t>
            </w:r>
          </w:p>
          <w:p w14:paraId="386A30F4" w14:textId="2C2E3B63" w:rsidR="00A66C1F" w:rsidRPr="00283C33" w:rsidRDefault="00A66C1F" w:rsidP="00604892">
            <w:pPr>
              <w:pStyle w:val="af4"/>
              <w:rPr>
                <w:sz w:val="21"/>
                <w:szCs w:val="21"/>
              </w:rPr>
            </w:pPr>
            <w:r w:rsidRPr="00283C33">
              <w:rPr>
                <w:sz w:val="21"/>
                <w:szCs w:val="21"/>
              </w:rPr>
              <w:t>（</w:t>
            </w:r>
            <w:r w:rsidRPr="00283C33">
              <w:rPr>
                <w:sz w:val="21"/>
                <w:szCs w:val="21"/>
              </w:rPr>
              <w:t>0.011</w:t>
            </w:r>
            <w:r w:rsidRPr="00283C33">
              <w:rPr>
                <w:sz w:val="21"/>
                <w:szCs w:val="21"/>
              </w:rPr>
              <w:t>）</w:t>
            </w:r>
          </w:p>
        </w:tc>
      </w:tr>
      <w:tr w:rsidR="00A66C1F" w:rsidRPr="00283C33" w14:paraId="34077FC5" w14:textId="77777777" w:rsidTr="00562E0C">
        <w:trPr>
          <w:trHeight w:val="634"/>
          <w:jc w:val="center"/>
        </w:trPr>
        <w:tc>
          <w:tcPr>
            <w:tcW w:w="1172" w:type="dxa"/>
            <w:shd w:val="clear" w:color="auto" w:fill="auto"/>
            <w:noWrap/>
            <w:vAlign w:val="center"/>
          </w:tcPr>
          <w:p w14:paraId="6D0968D2" w14:textId="77777777" w:rsidR="00A66C1F" w:rsidRPr="00283C33" w:rsidRDefault="00A66C1F">
            <w:pPr>
              <w:pStyle w:val="af4"/>
              <w:rPr>
                <w:sz w:val="21"/>
                <w:szCs w:val="21"/>
              </w:rPr>
            </w:pPr>
            <w:bookmarkStart w:id="4" w:name="_Hlk115993444"/>
            <w:r w:rsidRPr="00283C33">
              <w:rPr>
                <w:sz w:val="21"/>
                <w:szCs w:val="21"/>
              </w:rPr>
              <w:t>上过大学</w:t>
            </w:r>
          </w:p>
        </w:tc>
        <w:tc>
          <w:tcPr>
            <w:tcW w:w="1172" w:type="dxa"/>
            <w:shd w:val="clear" w:color="auto" w:fill="auto"/>
            <w:noWrap/>
            <w:vAlign w:val="center"/>
          </w:tcPr>
          <w:p w14:paraId="0BB3680F" w14:textId="77777777" w:rsidR="00A66C1F" w:rsidRPr="00283C33" w:rsidRDefault="00A66C1F">
            <w:pPr>
              <w:pStyle w:val="af4"/>
              <w:rPr>
                <w:sz w:val="21"/>
                <w:szCs w:val="21"/>
              </w:rPr>
            </w:pPr>
            <w:r w:rsidRPr="00283C33">
              <w:rPr>
                <w:sz w:val="21"/>
                <w:szCs w:val="21"/>
              </w:rPr>
              <w:t>0.405</w:t>
            </w:r>
          </w:p>
          <w:p w14:paraId="1D07431E" w14:textId="7CABB5D4" w:rsidR="00A66C1F" w:rsidRPr="00283C33" w:rsidRDefault="00A66C1F" w:rsidP="00A17462">
            <w:pPr>
              <w:pStyle w:val="af4"/>
              <w:rPr>
                <w:sz w:val="21"/>
                <w:szCs w:val="21"/>
              </w:rPr>
            </w:pPr>
            <w:r w:rsidRPr="00283C33">
              <w:rPr>
                <w:sz w:val="21"/>
                <w:szCs w:val="21"/>
              </w:rPr>
              <w:t>（</w:t>
            </w:r>
            <w:r w:rsidRPr="00283C33">
              <w:rPr>
                <w:sz w:val="21"/>
                <w:szCs w:val="21"/>
              </w:rPr>
              <w:t>0.491</w:t>
            </w:r>
            <w:r w:rsidRPr="00283C33">
              <w:rPr>
                <w:sz w:val="21"/>
                <w:szCs w:val="21"/>
              </w:rPr>
              <w:t>）</w:t>
            </w:r>
          </w:p>
        </w:tc>
        <w:tc>
          <w:tcPr>
            <w:tcW w:w="1172" w:type="dxa"/>
            <w:shd w:val="clear" w:color="auto" w:fill="auto"/>
            <w:noWrap/>
            <w:vAlign w:val="center"/>
          </w:tcPr>
          <w:p w14:paraId="02C7AD0C" w14:textId="77777777" w:rsidR="00A66C1F" w:rsidRPr="00283C33" w:rsidRDefault="00A66C1F">
            <w:pPr>
              <w:pStyle w:val="af4"/>
              <w:rPr>
                <w:sz w:val="21"/>
                <w:szCs w:val="21"/>
              </w:rPr>
            </w:pPr>
            <w:r w:rsidRPr="00283C33">
              <w:rPr>
                <w:sz w:val="21"/>
                <w:szCs w:val="21"/>
              </w:rPr>
              <w:t>0.107</w:t>
            </w:r>
          </w:p>
          <w:p w14:paraId="3AA68F12" w14:textId="4146596F" w:rsidR="00A66C1F" w:rsidRPr="00283C33" w:rsidRDefault="00A66C1F" w:rsidP="00D84A88">
            <w:pPr>
              <w:pStyle w:val="af4"/>
              <w:rPr>
                <w:sz w:val="21"/>
                <w:szCs w:val="21"/>
              </w:rPr>
            </w:pPr>
            <w:r w:rsidRPr="00283C33">
              <w:rPr>
                <w:sz w:val="21"/>
                <w:szCs w:val="21"/>
              </w:rPr>
              <w:t>（</w:t>
            </w:r>
            <w:r w:rsidRPr="00283C33">
              <w:rPr>
                <w:sz w:val="21"/>
                <w:szCs w:val="21"/>
              </w:rPr>
              <w:t>0.309</w:t>
            </w:r>
            <w:r w:rsidRPr="00283C33">
              <w:rPr>
                <w:sz w:val="21"/>
                <w:szCs w:val="21"/>
              </w:rPr>
              <w:t>）</w:t>
            </w:r>
          </w:p>
        </w:tc>
        <w:tc>
          <w:tcPr>
            <w:tcW w:w="1172" w:type="dxa"/>
            <w:shd w:val="clear" w:color="auto" w:fill="auto"/>
            <w:noWrap/>
            <w:vAlign w:val="center"/>
          </w:tcPr>
          <w:p w14:paraId="17A8B66B" w14:textId="77777777" w:rsidR="00A66C1F" w:rsidRPr="00283C33" w:rsidRDefault="00A66C1F">
            <w:pPr>
              <w:pStyle w:val="af4"/>
              <w:rPr>
                <w:sz w:val="21"/>
                <w:szCs w:val="21"/>
              </w:rPr>
            </w:pPr>
            <w:r w:rsidRPr="00283C33">
              <w:rPr>
                <w:sz w:val="21"/>
                <w:szCs w:val="21"/>
              </w:rPr>
              <w:t>0.167</w:t>
            </w:r>
          </w:p>
          <w:p w14:paraId="22CB6FB8" w14:textId="3E6ADB06" w:rsidR="00A66C1F" w:rsidRPr="00283C33" w:rsidRDefault="00A66C1F" w:rsidP="002B50F7">
            <w:pPr>
              <w:pStyle w:val="af4"/>
              <w:rPr>
                <w:sz w:val="21"/>
                <w:szCs w:val="21"/>
              </w:rPr>
            </w:pPr>
            <w:r w:rsidRPr="00283C33">
              <w:rPr>
                <w:sz w:val="21"/>
                <w:szCs w:val="21"/>
              </w:rPr>
              <w:t>（</w:t>
            </w:r>
            <w:r w:rsidRPr="00283C33">
              <w:rPr>
                <w:sz w:val="21"/>
                <w:szCs w:val="21"/>
              </w:rPr>
              <w:t>0.373</w:t>
            </w:r>
            <w:r w:rsidRPr="00283C33">
              <w:rPr>
                <w:sz w:val="21"/>
                <w:szCs w:val="21"/>
              </w:rPr>
              <w:t>）</w:t>
            </w:r>
          </w:p>
        </w:tc>
        <w:tc>
          <w:tcPr>
            <w:tcW w:w="1172" w:type="dxa"/>
            <w:shd w:val="clear" w:color="auto" w:fill="auto"/>
            <w:noWrap/>
            <w:vAlign w:val="center"/>
          </w:tcPr>
          <w:p w14:paraId="664BF4E5" w14:textId="77777777" w:rsidR="00A66C1F" w:rsidRPr="00283C33" w:rsidRDefault="00A66C1F">
            <w:pPr>
              <w:pStyle w:val="af4"/>
              <w:rPr>
                <w:sz w:val="21"/>
                <w:szCs w:val="21"/>
              </w:rPr>
            </w:pPr>
            <w:r w:rsidRPr="00283C33">
              <w:rPr>
                <w:sz w:val="21"/>
                <w:szCs w:val="21"/>
              </w:rPr>
              <w:t>0.298***</w:t>
            </w:r>
          </w:p>
          <w:p w14:paraId="7189B8F0" w14:textId="0AFEE01E" w:rsidR="00A66C1F" w:rsidRPr="00283C33" w:rsidRDefault="00A66C1F" w:rsidP="007F6E4D">
            <w:pPr>
              <w:pStyle w:val="af4"/>
              <w:rPr>
                <w:sz w:val="21"/>
                <w:szCs w:val="21"/>
              </w:rPr>
            </w:pPr>
            <w:r w:rsidRPr="00283C33">
              <w:rPr>
                <w:sz w:val="21"/>
                <w:szCs w:val="21"/>
              </w:rPr>
              <w:t>（</w:t>
            </w:r>
            <w:r w:rsidRPr="00283C33">
              <w:rPr>
                <w:sz w:val="21"/>
                <w:szCs w:val="21"/>
              </w:rPr>
              <w:t>0.010</w:t>
            </w:r>
            <w:r w:rsidRPr="00283C33">
              <w:rPr>
                <w:sz w:val="21"/>
                <w:szCs w:val="21"/>
              </w:rPr>
              <w:t>）</w:t>
            </w:r>
          </w:p>
        </w:tc>
        <w:tc>
          <w:tcPr>
            <w:tcW w:w="1172" w:type="dxa"/>
            <w:shd w:val="clear" w:color="auto" w:fill="auto"/>
            <w:noWrap/>
            <w:vAlign w:val="center"/>
          </w:tcPr>
          <w:p w14:paraId="7244B176" w14:textId="77777777" w:rsidR="00A66C1F" w:rsidRPr="00283C33" w:rsidRDefault="00A66C1F">
            <w:pPr>
              <w:pStyle w:val="af4"/>
              <w:rPr>
                <w:sz w:val="21"/>
                <w:szCs w:val="21"/>
              </w:rPr>
            </w:pPr>
            <w:r w:rsidRPr="00283C33">
              <w:rPr>
                <w:sz w:val="21"/>
                <w:szCs w:val="21"/>
              </w:rPr>
              <w:t>0.238***</w:t>
            </w:r>
          </w:p>
          <w:p w14:paraId="4B88B9E3" w14:textId="5058FC72" w:rsidR="00A66C1F" w:rsidRPr="00283C33" w:rsidRDefault="00A66C1F" w:rsidP="009A3EA9">
            <w:pPr>
              <w:pStyle w:val="af4"/>
              <w:rPr>
                <w:sz w:val="21"/>
                <w:szCs w:val="21"/>
              </w:rPr>
            </w:pPr>
            <w:r w:rsidRPr="00283C33">
              <w:rPr>
                <w:sz w:val="21"/>
                <w:szCs w:val="21"/>
              </w:rPr>
              <w:t>（</w:t>
            </w:r>
            <w:r w:rsidRPr="00283C33">
              <w:rPr>
                <w:sz w:val="21"/>
                <w:szCs w:val="21"/>
              </w:rPr>
              <w:t>0.008</w:t>
            </w:r>
            <w:r w:rsidRPr="00283C33">
              <w:rPr>
                <w:sz w:val="21"/>
                <w:szCs w:val="21"/>
              </w:rPr>
              <w:t>）</w:t>
            </w:r>
          </w:p>
        </w:tc>
        <w:tc>
          <w:tcPr>
            <w:tcW w:w="1173" w:type="dxa"/>
            <w:shd w:val="clear" w:color="auto" w:fill="auto"/>
            <w:noWrap/>
            <w:vAlign w:val="center"/>
          </w:tcPr>
          <w:p w14:paraId="1E1745AF" w14:textId="77777777" w:rsidR="00A66C1F" w:rsidRPr="00283C33" w:rsidRDefault="00A66C1F">
            <w:pPr>
              <w:pStyle w:val="af4"/>
              <w:rPr>
                <w:sz w:val="21"/>
                <w:szCs w:val="21"/>
              </w:rPr>
            </w:pPr>
            <w:r w:rsidRPr="00283C33">
              <w:rPr>
                <w:sz w:val="21"/>
                <w:szCs w:val="21"/>
              </w:rPr>
              <w:t>-0.060***</w:t>
            </w:r>
          </w:p>
          <w:p w14:paraId="5750061E" w14:textId="7DD9138D" w:rsidR="00A66C1F" w:rsidRPr="00283C33" w:rsidRDefault="00A66C1F" w:rsidP="00562E0C">
            <w:pPr>
              <w:pStyle w:val="af4"/>
              <w:rPr>
                <w:sz w:val="21"/>
                <w:szCs w:val="21"/>
              </w:rPr>
            </w:pPr>
            <w:r w:rsidRPr="00283C33">
              <w:rPr>
                <w:sz w:val="21"/>
                <w:szCs w:val="21"/>
              </w:rPr>
              <w:t>（</w:t>
            </w:r>
            <w:r w:rsidRPr="00283C33">
              <w:rPr>
                <w:sz w:val="21"/>
                <w:szCs w:val="21"/>
              </w:rPr>
              <w:t>0.008</w:t>
            </w:r>
            <w:r w:rsidRPr="00283C33">
              <w:rPr>
                <w:sz w:val="21"/>
                <w:szCs w:val="21"/>
              </w:rPr>
              <w:t>）</w:t>
            </w:r>
          </w:p>
        </w:tc>
      </w:tr>
      <w:bookmarkEnd w:id="4"/>
      <w:tr w:rsidR="00634781" w:rsidRPr="00283C33" w14:paraId="122756C8" w14:textId="77777777" w:rsidTr="00A66C1F">
        <w:trPr>
          <w:trHeight w:val="260"/>
          <w:jc w:val="center"/>
        </w:trPr>
        <w:tc>
          <w:tcPr>
            <w:tcW w:w="1172" w:type="dxa"/>
            <w:shd w:val="clear" w:color="auto" w:fill="auto"/>
            <w:noWrap/>
            <w:vAlign w:val="center"/>
          </w:tcPr>
          <w:p w14:paraId="733C0064" w14:textId="77777777" w:rsidR="006E0ABF" w:rsidRPr="00283C33" w:rsidRDefault="00000000">
            <w:pPr>
              <w:pStyle w:val="af4"/>
              <w:rPr>
                <w:sz w:val="21"/>
                <w:szCs w:val="21"/>
              </w:rPr>
            </w:pPr>
            <w:r w:rsidRPr="00283C33">
              <w:rPr>
                <w:sz w:val="21"/>
                <w:szCs w:val="21"/>
              </w:rPr>
              <w:t>N</w:t>
            </w:r>
          </w:p>
        </w:tc>
        <w:tc>
          <w:tcPr>
            <w:tcW w:w="1172" w:type="dxa"/>
            <w:shd w:val="clear" w:color="auto" w:fill="auto"/>
            <w:noWrap/>
            <w:vAlign w:val="center"/>
          </w:tcPr>
          <w:p w14:paraId="5FE7EE25" w14:textId="77777777" w:rsidR="006E0ABF" w:rsidRPr="00283C33" w:rsidRDefault="00000000">
            <w:pPr>
              <w:pStyle w:val="af4"/>
              <w:rPr>
                <w:sz w:val="21"/>
                <w:szCs w:val="21"/>
              </w:rPr>
            </w:pPr>
            <w:r w:rsidRPr="00283C33">
              <w:rPr>
                <w:sz w:val="21"/>
                <w:szCs w:val="21"/>
              </w:rPr>
              <w:t>5210</w:t>
            </w:r>
          </w:p>
        </w:tc>
        <w:tc>
          <w:tcPr>
            <w:tcW w:w="1172" w:type="dxa"/>
            <w:shd w:val="clear" w:color="auto" w:fill="auto"/>
            <w:noWrap/>
            <w:vAlign w:val="center"/>
          </w:tcPr>
          <w:p w14:paraId="5FA7D7FB" w14:textId="77777777" w:rsidR="006E0ABF" w:rsidRPr="00283C33" w:rsidRDefault="00000000">
            <w:pPr>
              <w:pStyle w:val="af4"/>
              <w:rPr>
                <w:sz w:val="21"/>
                <w:szCs w:val="21"/>
              </w:rPr>
            </w:pPr>
            <w:r w:rsidRPr="00283C33">
              <w:rPr>
                <w:sz w:val="21"/>
                <w:szCs w:val="21"/>
              </w:rPr>
              <w:t>3172</w:t>
            </w:r>
          </w:p>
        </w:tc>
        <w:tc>
          <w:tcPr>
            <w:tcW w:w="1172" w:type="dxa"/>
            <w:shd w:val="clear" w:color="auto" w:fill="auto"/>
            <w:noWrap/>
            <w:vAlign w:val="center"/>
          </w:tcPr>
          <w:p w14:paraId="4515B085" w14:textId="77777777" w:rsidR="006E0ABF" w:rsidRPr="00283C33" w:rsidRDefault="00000000">
            <w:pPr>
              <w:pStyle w:val="af4"/>
              <w:rPr>
                <w:sz w:val="21"/>
                <w:szCs w:val="21"/>
              </w:rPr>
            </w:pPr>
            <w:r w:rsidRPr="00283C33">
              <w:rPr>
                <w:sz w:val="21"/>
                <w:szCs w:val="21"/>
              </w:rPr>
              <w:t>6020</w:t>
            </w:r>
          </w:p>
        </w:tc>
        <w:tc>
          <w:tcPr>
            <w:tcW w:w="1172" w:type="dxa"/>
            <w:shd w:val="clear" w:color="auto" w:fill="auto"/>
            <w:noWrap/>
            <w:vAlign w:val="center"/>
          </w:tcPr>
          <w:p w14:paraId="6C21AD37" w14:textId="77777777" w:rsidR="006E0ABF" w:rsidRPr="00283C33" w:rsidRDefault="006E0ABF">
            <w:pPr>
              <w:pStyle w:val="af4"/>
              <w:rPr>
                <w:sz w:val="21"/>
                <w:szCs w:val="21"/>
              </w:rPr>
            </w:pPr>
          </w:p>
        </w:tc>
        <w:tc>
          <w:tcPr>
            <w:tcW w:w="1172" w:type="dxa"/>
            <w:shd w:val="clear" w:color="auto" w:fill="auto"/>
            <w:noWrap/>
            <w:vAlign w:val="center"/>
          </w:tcPr>
          <w:p w14:paraId="62FEFB15" w14:textId="77777777" w:rsidR="006E0ABF" w:rsidRPr="00283C33" w:rsidRDefault="006E0ABF">
            <w:pPr>
              <w:pStyle w:val="af4"/>
              <w:rPr>
                <w:sz w:val="21"/>
                <w:szCs w:val="21"/>
              </w:rPr>
            </w:pPr>
          </w:p>
        </w:tc>
        <w:tc>
          <w:tcPr>
            <w:tcW w:w="1173" w:type="dxa"/>
            <w:shd w:val="clear" w:color="auto" w:fill="auto"/>
            <w:noWrap/>
            <w:vAlign w:val="center"/>
          </w:tcPr>
          <w:p w14:paraId="6AF3483E" w14:textId="77777777" w:rsidR="006E0ABF" w:rsidRPr="00283C33" w:rsidRDefault="006E0ABF">
            <w:pPr>
              <w:pStyle w:val="af4"/>
              <w:rPr>
                <w:sz w:val="21"/>
                <w:szCs w:val="21"/>
              </w:rPr>
            </w:pPr>
          </w:p>
        </w:tc>
      </w:tr>
    </w:tbl>
    <w:p w14:paraId="0A38EBA2" w14:textId="77777777" w:rsidR="006E0ABF" w:rsidRPr="009A25E6" w:rsidRDefault="006E0ABF">
      <w:pPr>
        <w:jc w:val="center"/>
        <w:rPr>
          <w:rFonts w:ascii="Times New Roman" w:hAnsi="Times New Roman"/>
          <w:szCs w:val="21"/>
        </w:rPr>
      </w:pPr>
    </w:p>
    <w:p w14:paraId="44B46970" w14:textId="77777777" w:rsidR="006E0ABF" w:rsidRPr="00025F26" w:rsidRDefault="00000000" w:rsidP="00025F26">
      <w:pPr>
        <w:ind w:firstLine="420"/>
        <w:rPr>
          <w:rFonts w:ascii="黑体" w:eastAsia="黑体" w:hAnsi="黑体"/>
        </w:rPr>
      </w:pPr>
      <w:r w:rsidRPr="00025F26">
        <w:rPr>
          <w:rFonts w:ascii="黑体" w:eastAsia="黑体" w:hAnsi="黑体"/>
        </w:rPr>
        <w:t>（三）内生性问题处理</w:t>
      </w:r>
    </w:p>
    <w:p w14:paraId="583DC162" w14:textId="77777777" w:rsidR="006E0ABF" w:rsidRPr="009A25E6" w:rsidRDefault="00000000">
      <w:pPr>
        <w:ind w:firstLineChars="200" w:firstLine="420"/>
        <w:rPr>
          <w:rFonts w:ascii="Times New Roman" w:hAnsi="Times New Roman"/>
          <w:szCs w:val="21"/>
          <w:lang w:bidi="ar"/>
        </w:rPr>
      </w:pPr>
      <w:r w:rsidRPr="009A25E6">
        <w:rPr>
          <w:rFonts w:ascii="Times New Roman" w:hAnsi="Times New Roman"/>
          <w:szCs w:val="21"/>
          <w:lang w:bidi="ar"/>
        </w:rPr>
        <w:t>这篇文章存在三个隐藏的内生性问题：一是遗漏变量偏误，可能存在着既影响机器人密度又影响个体非正规就业概率的城市变量，因此本文在回归中控制了城市固定效应和城市层面随时间改变的变量。但我们无法排除仍存在其他未观测到的遗漏变量；二是反向因果，个体的就业偏好也会决定企业的自动化水平。例如大部分劳动者更加偏好正规就业，那么会导致劳动力成本升高，该城市推行机器换人的动力更强，机器人的安装密度更高。但是这意味着非正规就业和机器人密度的关系应该是负的，而不是正的；三是测量误差，本文使用</w:t>
      </w:r>
      <w:r w:rsidRPr="009A25E6">
        <w:rPr>
          <w:rFonts w:ascii="Times New Roman" w:hAnsi="Times New Roman"/>
          <w:szCs w:val="21"/>
          <w:lang w:bidi="ar"/>
        </w:rPr>
        <w:t>IFR</w:t>
      </w:r>
      <w:r w:rsidRPr="009A25E6">
        <w:rPr>
          <w:rFonts w:ascii="Times New Roman" w:hAnsi="Times New Roman"/>
          <w:szCs w:val="21"/>
          <w:lang w:bidi="ar"/>
        </w:rPr>
        <w:t>数据构造的城市机器人指标可能存在着一定的度量误差，导致结果有偏。</w:t>
      </w:r>
    </w:p>
    <w:p w14:paraId="5430A252" w14:textId="77777777" w:rsidR="006E0ABF" w:rsidRPr="009A25E6" w:rsidRDefault="00000000">
      <w:pPr>
        <w:ind w:firstLineChars="200" w:firstLine="420"/>
        <w:rPr>
          <w:rFonts w:ascii="Times New Roman" w:hAnsi="Times New Roman"/>
          <w:szCs w:val="21"/>
        </w:rPr>
      </w:pPr>
      <w:r w:rsidRPr="009A25E6">
        <w:rPr>
          <w:rFonts w:ascii="Times New Roman" w:hAnsi="Times New Roman"/>
          <w:szCs w:val="21"/>
        </w:rPr>
        <w:t>借鉴已有文献，</w:t>
      </w:r>
      <w:r w:rsidRPr="009A25E6">
        <w:rPr>
          <w:rFonts w:ascii="Times New Roman" w:hAnsi="Times New Roman"/>
          <w:szCs w:val="21"/>
          <w:lang w:bidi="ar"/>
        </w:rPr>
        <w:t>本文使用工具变量来解决以上内生性问题。</w:t>
      </w:r>
      <w:r w:rsidRPr="009A25E6">
        <w:rPr>
          <w:rFonts w:ascii="Times New Roman" w:hAnsi="Times New Roman"/>
          <w:szCs w:val="21"/>
        </w:rPr>
        <w:t>本文主要使用的工具变量包括以下两类：</w:t>
      </w:r>
    </w:p>
    <w:p w14:paraId="68CFF5D5" w14:textId="18315E71"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第一类为机器人出口国的机器人安装水平。已有的文献多以其他国家机器人存量作为本国机器人数量的工具变量</w:t>
      </w:r>
      <w:r w:rsidRPr="009A25E6">
        <w:rPr>
          <w:rFonts w:ascii="Times New Roman" w:hAnsi="Times New Roman"/>
          <w:szCs w:val="21"/>
        </w:rPr>
        <w:fldChar w:fldCharType="begin"/>
      </w:r>
      <w:r w:rsidRPr="009A25E6">
        <w:rPr>
          <w:rFonts w:ascii="Times New Roman" w:hAnsi="Times New Roman"/>
          <w:szCs w:val="21"/>
        </w:rPr>
        <w:instrText xml:space="preserve"> ADDIN NE.Ref.{36C96604-5CE6-4DDF-B720-6A41BECD9598}</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Acemoglu &amp; Restrepo</w:t>
      </w:r>
      <w:r w:rsidRPr="009A25E6">
        <w:rPr>
          <w:rFonts w:ascii="Times New Roman" w:hAnsi="Times New Roman"/>
          <w:kern w:val="0"/>
          <w:szCs w:val="21"/>
        </w:rPr>
        <w:t>，</w:t>
      </w:r>
      <w:r w:rsidRPr="009A25E6">
        <w:rPr>
          <w:rFonts w:ascii="Times New Roman" w:hAnsi="Times New Roman"/>
          <w:kern w:val="0"/>
          <w:szCs w:val="21"/>
        </w:rPr>
        <w:t>2020</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，由于我国机器人进口比重较高</w:t>
      </w:r>
      <w:r w:rsidR="000E5B5C">
        <w:rPr>
          <w:rStyle w:val="ae"/>
          <w:rFonts w:ascii="Times New Roman" w:hAnsi="Times New Roman"/>
          <w:szCs w:val="21"/>
        </w:rPr>
        <w:footnoteReference w:id="4"/>
      </w:r>
      <w:r w:rsidRPr="009A25E6">
        <w:rPr>
          <w:rFonts w:ascii="Times New Roman" w:hAnsi="Times New Roman"/>
          <w:szCs w:val="21"/>
        </w:rPr>
        <w:t>，进口国家的机器人数量与我国机器人的安装相关，但其他国家行业的机器人数量又不会对我国城市劳动力的就业情况产生直接影响。因此参考</w:t>
      </w:r>
      <w:r w:rsidRPr="009A25E6">
        <w:rPr>
          <w:rFonts w:ascii="Times New Roman" w:hAnsi="Times New Roman"/>
          <w:szCs w:val="21"/>
        </w:rPr>
        <w:fldChar w:fldCharType="begin"/>
      </w:r>
      <w:r w:rsidRPr="009A25E6">
        <w:rPr>
          <w:rFonts w:ascii="Times New Roman" w:hAnsi="Times New Roman"/>
          <w:szCs w:val="21"/>
        </w:rPr>
        <w:instrText xml:space="preserve"> ADDIN NE.Ref.{494D3234-FBD4-4786-8B6E-0CCC7545BAE0}</w:instrText>
      </w:r>
      <w:r w:rsidRPr="009A25E6">
        <w:rPr>
          <w:rFonts w:ascii="Times New Roman" w:hAnsi="Times New Roman"/>
          <w:szCs w:val="21"/>
        </w:rPr>
        <w:fldChar w:fldCharType="separate"/>
      </w:r>
      <w:r w:rsidRPr="009A25E6">
        <w:rPr>
          <w:rFonts w:ascii="Times New Roman" w:hAnsi="Times New Roman"/>
          <w:kern w:val="0"/>
          <w:szCs w:val="21"/>
        </w:rPr>
        <w:t>魏下海</w:t>
      </w:r>
      <w:r w:rsidRPr="009A25E6">
        <w:rPr>
          <w:rFonts w:ascii="Times New Roman" w:hAnsi="Times New Roman" w:hint="eastAsia"/>
          <w:kern w:val="0"/>
          <w:szCs w:val="21"/>
        </w:rPr>
        <w:t>等（</w:t>
      </w:r>
      <w:r w:rsidRPr="009A25E6">
        <w:rPr>
          <w:rFonts w:ascii="Times New Roman" w:hAnsi="Times New Roman"/>
          <w:kern w:val="0"/>
          <w:szCs w:val="21"/>
        </w:rPr>
        <w:t>2020</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的研究，本文使用中国五个主要进口国家的行业机器人安装水平，以其向我国出口机器人价值的比重为权重进行加权，根据</w:t>
      </w:r>
      <w:r w:rsidRPr="009A25E6">
        <w:rPr>
          <w:rFonts w:ascii="Times New Roman" w:hAnsi="Times New Roman"/>
          <w:szCs w:val="21"/>
        </w:rPr>
        <w:t>Bartik</w:t>
      </w:r>
      <w:r w:rsidRPr="009A25E6">
        <w:rPr>
          <w:rFonts w:ascii="Times New Roman" w:hAnsi="Times New Roman"/>
          <w:szCs w:val="21"/>
        </w:rPr>
        <w:t>工具变量的构建思路生成核心解释变量的工具变量。我国机器人进口数据来源于海关进出口数据，五个主要的进口国按照</w:t>
      </w:r>
      <w:r w:rsidRPr="009A25E6">
        <w:rPr>
          <w:rFonts w:ascii="Times New Roman" w:hAnsi="Times New Roman"/>
          <w:szCs w:val="21"/>
        </w:rPr>
        <w:t>2012</w:t>
      </w:r>
      <w:r w:rsidRPr="009A25E6">
        <w:rPr>
          <w:rFonts w:ascii="Times New Roman" w:hAnsi="Times New Roman"/>
          <w:szCs w:val="21"/>
        </w:rPr>
        <w:t>年的进口金额比重从高到低分别为日本、</w:t>
      </w:r>
      <w:r w:rsidRPr="009A25E6">
        <w:rPr>
          <w:rFonts w:ascii="Times New Roman" w:hAnsi="Times New Roman"/>
          <w:szCs w:val="21"/>
        </w:rPr>
        <w:lastRenderedPageBreak/>
        <w:t>德国、韩国、瑞典、美国，具体的构建思路如下：</w:t>
      </w:r>
    </w:p>
    <w:p w14:paraId="0D16E89D"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首先参考核心解释变量的构建方式，将中国的行业机器人数据替换成各个进口大国的行业机器人数据，生成</w:t>
      </w:r>
      <m:oMath>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cjt</m:t>
            </m:r>
          </m:sub>
        </m:sSub>
      </m:oMath>
      <w:r w:rsidRPr="009A25E6">
        <w:rPr>
          <w:rFonts w:ascii="Times New Roman" w:hAnsi="Times New Roman"/>
          <w:szCs w:val="21"/>
        </w:rPr>
        <w:t>，随后将</w:t>
      </w:r>
      <m:oMath>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cjt</m:t>
            </m:r>
          </m:sub>
        </m:sSub>
      </m:oMath>
      <w:r w:rsidRPr="009A25E6">
        <w:rPr>
          <w:rFonts w:ascii="Times New Roman" w:hAnsi="Times New Roman"/>
          <w:szCs w:val="21"/>
        </w:rPr>
        <w:t>按照进口比重加权生成出口国机器人安装水平：</w:t>
      </w:r>
    </w:p>
    <w:p w14:paraId="42E688A8" w14:textId="77777777" w:rsidR="006E0ABF" w:rsidRPr="009A25E6" w:rsidRDefault="00000000">
      <w:pPr>
        <w:rPr>
          <w:rFonts w:ascii="Times New Roman" w:hAnsi="Times New Roman"/>
          <w:szCs w:val="21"/>
        </w:rPr>
      </w:pPr>
      <m:oMathPara>
        <m:oMath>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cjt</m:t>
              </m:r>
            </m:sub>
          </m:sSub>
          <m:r>
            <w:rPr>
              <w:rFonts w:ascii="Cambria Math" w:hAnsi="Cambria Math"/>
              <w:szCs w:val="21"/>
            </w:rPr>
            <m:t>=</m:t>
          </m:r>
          <m:nary>
            <m:naryPr>
              <m:chr m:val="∑"/>
              <m:limLoc m:val="subSup"/>
              <m:ctrlPr>
                <w:rPr>
                  <w:rFonts w:ascii="Cambria Math" w:hAnsi="Cambria Math"/>
                  <w:i/>
                  <w:szCs w:val="21"/>
                </w:rPr>
              </m:ctrlPr>
            </m:naryPr>
            <m:sub>
              <m:r>
                <w:rPr>
                  <w:rFonts w:ascii="Cambria Math" w:hAnsi="Cambria Math"/>
                  <w:szCs w:val="21"/>
                </w:rPr>
                <m:t>s=1</m:t>
              </m:r>
            </m:sub>
            <m:sup>
              <m:r>
                <w:rPr>
                  <w:rFonts w:ascii="Cambria Math" w:hAnsi="Cambria Math"/>
                  <w:szCs w:val="21"/>
                </w:rPr>
                <m:t>S</m:t>
              </m:r>
            </m:sup>
            <m:e>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s</m:t>
                      </m:r>
                      <m:r>
                        <w:rPr>
                          <w:rFonts w:ascii="Cambria Math" w:hAnsi="Cambria Math"/>
                          <w:szCs w:val="21"/>
                        </w:rPr>
                        <m:t>，</m:t>
                      </m:r>
                      <m:r>
                        <w:rPr>
                          <w:rFonts w:ascii="Cambria Math" w:hAnsi="Cambria Math"/>
                          <w:szCs w:val="21"/>
                        </w:rPr>
                        <m:t>j</m:t>
                      </m:r>
                      <m:r>
                        <w:rPr>
                          <w:rFonts w:ascii="Cambria Math" w:hAnsi="Cambria Math"/>
                          <w:szCs w:val="21"/>
                        </w:rPr>
                        <m:t>，</m:t>
                      </m:r>
                      <m:r>
                        <w:rPr>
                          <w:rFonts w:ascii="Cambria Math" w:hAnsi="Cambria Math"/>
                          <w:szCs w:val="21"/>
                        </w:rPr>
                        <m:t>t=2008</m:t>
                      </m:r>
                    </m:sub>
                  </m:sSub>
                </m:num>
                <m:den>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j</m:t>
                      </m:r>
                      <m:r>
                        <w:rPr>
                          <w:rFonts w:ascii="Cambria Math" w:hAnsi="Cambria Math"/>
                          <w:szCs w:val="21"/>
                        </w:rPr>
                        <m:t>，</m:t>
                      </m:r>
                      <m:r>
                        <w:rPr>
                          <w:rFonts w:ascii="Cambria Math" w:hAnsi="Cambria Math"/>
                          <w:szCs w:val="21"/>
                        </w:rPr>
                        <m:t>t=2008</m:t>
                      </m:r>
                    </m:sub>
                  </m:sSub>
                </m:den>
              </m:f>
            </m:e>
          </m:nary>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Robo</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Import</m:t>
                      </m:r>
                    </m:sub>
                  </m:sSub>
                </m:e>
                <m:sub>
                  <m:r>
                    <w:rPr>
                      <w:rFonts w:ascii="Cambria Math" w:hAnsi="Cambria Math"/>
                      <w:szCs w:val="21"/>
                    </w:rPr>
                    <m:t>st</m:t>
                  </m:r>
                </m:sub>
              </m:sSub>
            </m:num>
            <m:den>
              <m:sSub>
                <m:sSubPr>
                  <m:ctrlPr>
                    <w:rPr>
                      <w:rFonts w:ascii="Cambria Math" w:hAnsi="Cambria Math"/>
                      <w:i/>
                      <w:szCs w:val="21"/>
                    </w:rPr>
                  </m:ctrlPr>
                </m:sSubPr>
                <m:e>
                  <m:r>
                    <w:rPr>
                      <w:rFonts w:ascii="Cambria Math" w:hAnsi="Cambria Math"/>
                      <w:szCs w:val="21"/>
                    </w:rPr>
                    <m:t>employ</m:t>
                  </m:r>
                </m:e>
                <m:sub>
                  <m:r>
                    <w:rPr>
                      <w:rFonts w:ascii="Cambria Math" w:hAnsi="Cambria Math"/>
                      <w:szCs w:val="21"/>
                    </w:rPr>
                    <m:t>s</m:t>
                  </m:r>
                  <m:r>
                    <w:rPr>
                      <w:rFonts w:ascii="Cambria Math" w:hAnsi="Cambria Math"/>
                      <w:szCs w:val="21"/>
                    </w:rPr>
                    <m:t>，</m:t>
                  </m:r>
                  <m:r>
                    <w:rPr>
                      <w:rFonts w:ascii="Cambria Math" w:hAnsi="Cambria Math"/>
                      <w:szCs w:val="21"/>
                    </w:rPr>
                    <m:t>t=2008</m:t>
                  </m:r>
                </m:sub>
              </m:sSub>
            </m:den>
          </m:f>
        </m:oMath>
      </m:oMathPara>
    </w:p>
    <w:p w14:paraId="211562A9" w14:textId="2BF3923F" w:rsidR="006E0ABF" w:rsidRPr="009A25E6" w:rsidRDefault="00000000">
      <w:pPr>
        <w:jc w:val="right"/>
        <w:rPr>
          <w:rFonts w:ascii="Times New Roman" w:hAnsi="Times New Roman"/>
          <w:szCs w:val="21"/>
        </w:rPr>
      </w:pPr>
      <m:oMath>
        <m:r>
          <w:rPr>
            <w:rFonts w:ascii="Cambria Math" w:hAnsi="Cambria Math"/>
            <w:szCs w:val="21"/>
          </w:rPr>
          <m:t>c∈C</m:t>
        </m:r>
        <m:r>
          <w:rPr>
            <w:rFonts w:ascii="Cambria Math" w:hAnsi="Cambria Math"/>
            <w:szCs w:val="21"/>
          </w:rPr>
          <m:t>，</m:t>
        </m:r>
        <m:r>
          <w:rPr>
            <w:rFonts w:ascii="Cambria Math" w:hAnsi="Cambria Math"/>
            <w:szCs w:val="21"/>
          </w:rPr>
          <m:t>C={JP,GE,KR, SW,US}</m:t>
        </m:r>
      </m:oMath>
      <w:r w:rsidRPr="009A25E6">
        <w:rPr>
          <w:rFonts w:ascii="Times New Roman" w:hAnsi="Times New Roman"/>
          <w:szCs w:val="21"/>
        </w:rPr>
        <w:t xml:space="preserve">  </w:t>
      </w:r>
      <w:r w:rsidRPr="009A25E6">
        <w:rPr>
          <w:rFonts w:ascii="Times New Roman" w:hAnsi="Times New Roman"/>
          <w:szCs w:val="21"/>
        </w:rPr>
        <w:tab/>
        <w:t xml:space="preserve">                 </w:t>
      </w:r>
      <w:r w:rsidRPr="009A25E6">
        <w:rPr>
          <w:rFonts w:ascii="Times New Roman" w:hAnsi="Times New Roman"/>
          <w:szCs w:val="21"/>
        </w:rPr>
        <w:t>（</w:t>
      </w:r>
      <w:r w:rsidRPr="009A25E6">
        <w:rPr>
          <w:rFonts w:ascii="Times New Roman" w:hAnsi="Times New Roman"/>
          <w:szCs w:val="21"/>
        </w:rPr>
        <w:t>3</w:t>
      </w:r>
      <w:r w:rsidRPr="009A25E6">
        <w:rPr>
          <w:rFonts w:ascii="Times New Roman" w:hAnsi="Times New Roman"/>
          <w:szCs w:val="21"/>
        </w:rPr>
        <w:t>）</w:t>
      </w:r>
    </w:p>
    <w:p w14:paraId="4C76A7C3" w14:textId="77777777" w:rsidR="006E0ABF" w:rsidRPr="009A25E6" w:rsidRDefault="00000000">
      <w:pPr>
        <w:jc w:val="right"/>
        <w:rPr>
          <w:rFonts w:ascii="Times New Roman" w:hAnsi="Times New Roman"/>
          <w:szCs w:val="21"/>
        </w:rPr>
      </w:pPr>
      <m:oMath>
        <m:sSub>
          <m:sSubPr>
            <m:ctrlPr>
              <w:rPr>
                <w:rFonts w:ascii="Cambria Math" w:hAnsi="Cambria Math"/>
                <w:i/>
                <w:szCs w:val="21"/>
              </w:rPr>
            </m:ctrlPr>
          </m:sSubPr>
          <m:e>
            <m:r>
              <w:rPr>
                <w:rFonts w:ascii="Cambria Math" w:hAnsi="Cambria Math"/>
                <w:szCs w:val="21"/>
              </w:rPr>
              <m:t>出口国机器人安装水平</m:t>
            </m:r>
          </m:e>
          <m:sub>
            <m:r>
              <w:rPr>
                <w:rFonts w:ascii="Cambria Math" w:hAnsi="Cambria Math"/>
                <w:szCs w:val="21"/>
              </w:rPr>
              <m:t>jt</m:t>
            </m:r>
          </m:sub>
        </m:sSub>
        <m:r>
          <w:rPr>
            <w:rFonts w:ascii="Cambria Math" w:hAnsi="Cambria Math"/>
            <w:szCs w:val="21"/>
          </w:rPr>
          <m:t>=</m:t>
        </m:r>
        <m:nary>
          <m:naryPr>
            <m:chr m:val="∑"/>
            <m:limLoc m:val="undOvr"/>
            <m:supHide m:val="1"/>
            <m:ctrlPr>
              <w:rPr>
                <w:rFonts w:ascii="Cambria Math" w:hAnsi="Cambria Math"/>
                <w:i/>
                <w:szCs w:val="21"/>
              </w:rPr>
            </m:ctrlPr>
          </m:naryPr>
          <m:sub>
            <m:r>
              <w:rPr>
                <w:rFonts w:ascii="Cambria Math" w:hAnsi="Cambria Math"/>
                <w:szCs w:val="21"/>
              </w:rPr>
              <m:t>c∈C</m:t>
            </m:r>
          </m:sub>
          <m:sup/>
          <m:e>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cjt</m:t>
                </m:r>
              </m:sub>
            </m:sSub>
          </m:e>
        </m:nary>
        <m:r>
          <w:rPr>
            <w:rFonts w:ascii="Cambria Math" w:hAnsi="Cambria Math"/>
            <w:szCs w:val="21"/>
          </w:rPr>
          <m:t>*proportion</m:t>
        </m:r>
      </m:oMath>
      <w:r w:rsidRPr="009A25E6">
        <w:rPr>
          <w:rFonts w:ascii="Times New Roman" w:hAnsi="Times New Roman"/>
          <w:szCs w:val="21"/>
        </w:rPr>
        <w:t xml:space="preserve">             </w:t>
      </w:r>
      <w:r w:rsidRPr="009A25E6">
        <w:rPr>
          <w:rFonts w:ascii="Times New Roman" w:hAnsi="Times New Roman"/>
          <w:szCs w:val="21"/>
        </w:rPr>
        <w:t>（</w:t>
      </w:r>
      <w:r w:rsidRPr="009A25E6">
        <w:rPr>
          <w:rFonts w:ascii="Times New Roman" w:hAnsi="Times New Roman"/>
          <w:szCs w:val="21"/>
        </w:rPr>
        <w:t>4</w:t>
      </w:r>
      <w:r w:rsidRPr="009A25E6">
        <w:rPr>
          <w:rFonts w:ascii="Times New Roman" w:hAnsi="Times New Roman"/>
          <w:szCs w:val="21"/>
        </w:rPr>
        <w:t>）</w:t>
      </w:r>
    </w:p>
    <w:p w14:paraId="5136BBD9" w14:textId="1B226DFF" w:rsidR="00BD2371" w:rsidRDefault="00BD2371">
      <w:pPr>
        <w:ind w:firstLineChars="200" w:firstLine="420"/>
        <w:rPr>
          <w:rFonts w:ascii="Times New Roman" w:hAnsi="Times New Roman"/>
          <w:szCs w:val="21"/>
        </w:rPr>
      </w:pPr>
      <w:r w:rsidRPr="00BD2371">
        <w:rPr>
          <w:rFonts w:ascii="Times New Roman" w:hAnsi="Times New Roman" w:hint="eastAsia"/>
          <w:szCs w:val="21"/>
        </w:rPr>
        <w:t>其中，</w:t>
      </w:r>
      <m:oMath>
        <m:r>
          <w:rPr>
            <w:rFonts w:ascii="Cambria Math" w:hAnsi="Cambria Math"/>
            <w:szCs w:val="21"/>
          </w:rPr>
          <m:t>JP,GE,KR, SW,US</m:t>
        </m:r>
      </m:oMath>
      <w:r w:rsidRPr="00BD2371">
        <w:rPr>
          <w:rFonts w:ascii="Times New Roman" w:hAnsi="Times New Roman" w:hint="eastAsia"/>
          <w:szCs w:val="21"/>
        </w:rPr>
        <w:t>别代表日本、德国、韩国</w:t>
      </w:r>
      <w:r w:rsidR="00F30BEC">
        <w:rPr>
          <w:rFonts w:ascii="Times New Roman" w:hAnsi="Times New Roman" w:hint="eastAsia"/>
          <w:szCs w:val="21"/>
        </w:rPr>
        <w:t>、瑞典、美国。</w:t>
      </w:r>
    </w:p>
    <w:p w14:paraId="7F0ED0C8" w14:textId="4D8DBA73" w:rsidR="006E0ABF" w:rsidRPr="009A25E6" w:rsidRDefault="00000000">
      <w:pPr>
        <w:ind w:firstLineChars="200" w:firstLine="420"/>
        <w:rPr>
          <w:rFonts w:ascii="Times New Roman" w:hAnsi="Times New Roman"/>
          <w:szCs w:val="21"/>
        </w:rPr>
      </w:pPr>
      <w:r w:rsidRPr="009A25E6">
        <w:rPr>
          <w:rFonts w:ascii="Times New Roman" w:hAnsi="Times New Roman"/>
          <w:szCs w:val="21"/>
        </w:rPr>
        <w:t>第二类工具变量为政府机器人补贴。</w:t>
      </w:r>
      <w:r w:rsidRPr="009A25E6">
        <w:rPr>
          <w:rFonts w:ascii="Times New Roman" w:hAnsi="Times New Roman"/>
          <w:szCs w:val="21"/>
        </w:rPr>
        <w:fldChar w:fldCharType="begin"/>
      </w:r>
      <w:r w:rsidRPr="009A25E6">
        <w:rPr>
          <w:rFonts w:ascii="Times New Roman" w:hAnsi="Times New Roman"/>
          <w:szCs w:val="21"/>
        </w:rPr>
        <w:instrText xml:space="preserve"> ADDIN NE.Ref.{685ADECE-B6EA-4415-A182-5D0322605D2B}</w:instrText>
      </w:r>
      <w:r w:rsidRPr="009A25E6">
        <w:rPr>
          <w:rFonts w:ascii="Times New Roman" w:hAnsi="Times New Roman"/>
          <w:szCs w:val="21"/>
        </w:rPr>
        <w:fldChar w:fldCharType="separate"/>
      </w:r>
      <w:r w:rsidRPr="009A25E6">
        <w:rPr>
          <w:rFonts w:ascii="Times New Roman" w:hAnsi="Times New Roman"/>
          <w:kern w:val="0"/>
          <w:szCs w:val="21"/>
        </w:rPr>
        <w:t>余玲铮</w:t>
      </w:r>
      <w:r w:rsidRPr="009A25E6">
        <w:rPr>
          <w:rFonts w:ascii="Times New Roman" w:hAnsi="Times New Roman" w:hint="eastAsia"/>
          <w:kern w:val="0"/>
          <w:szCs w:val="21"/>
        </w:rPr>
        <w:t>等（</w:t>
      </w:r>
      <w:r w:rsidRPr="009A25E6">
        <w:rPr>
          <w:rFonts w:ascii="Times New Roman" w:hAnsi="Times New Roman"/>
          <w:kern w:val="0"/>
          <w:szCs w:val="21"/>
        </w:rPr>
        <w:t>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曾用问卷收集企业是否获得补贴的信息，以此作为企业是否使用机器人的工具变量。借鉴其做法本文从地级市官网上收集了样本城市是否推出机器人相关补贴以及政策开始时间。本文主要关注两类政策文件：第一类为机器人产业发展政策，其目的在于鼓励当地机器人产业发展，通过向使用该地装备制造业企业生产的机器人的当地企业提供补贴的方式进行。例如长沙市在《工业机器人产业发展三年行动计划（</w:t>
      </w:r>
      <w:r w:rsidRPr="009A25E6">
        <w:rPr>
          <w:rFonts w:ascii="Times New Roman" w:hAnsi="Times New Roman"/>
          <w:szCs w:val="21"/>
        </w:rPr>
        <w:t>2015-2017</w:t>
      </w:r>
      <w:r w:rsidRPr="009A25E6">
        <w:rPr>
          <w:rFonts w:ascii="Times New Roman" w:hAnsi="Times New Roman"/>
          <w:szCs w:val="21"/>
        </w:rPr>
        <w:t>年）》中提出对于租赁或采购当地制造的机器人的当地企业，可以按照租赁或购买价格的一定比例给予补贴；第二类则旨在推广企业的智能化改造，向购买机器人的企业提供补贴，如东莞市政府在《东莞市推进企业</w:t>
      </w:r>
      <w:r w:rsidRPr="009A25E6">
        <w:rPr>
          <w:rFonts w:ascii="Times New Roman" w:hAnsi="Times New Roman"/>
          <w:szCs w:val="21"/>
        </w:rPr>
        <w:t>“</w:t>
      </w:r>
      <w:r w:rsidRPr="009A25E6">
        <w:rPr>
          <w:rFonts w:ascii="Times New Roman" w:hAnsi="Times New Roman"/>
          <w:szCs w:val="21"/>
        </w:rPr>
        <w:t>机器换人</w:t>
      </w:r>
      <w:r w:rsidRPr="009A25E6">
        <w:rPr>
          <w:rFonts w:ascii="Times New Roman" w:hAnsi="Times New Roman"/>
          <w:szCs w:val="21"/>
        </w:rPr>
        <w:t>”</w:t>
      </w:r>
      <w:r w:rsidRPr="009A25E6">
        <w:rPr>
          <w:rFonts w:ascii="Times New Roman" w:hAnsi="Times New Roman"/>
          <w:szCs w:val="21"/>
        </w:rPr>
        <w:t>行动计划（</w:t>
      </w:r>
      <w:r w:rsidRPr="009A25E6">
        <w:rPr>
          <w:rFonts w:ascii="Times New Roman" w:hAnsi="Times New Roman"/>
          <w:szCs w:val="21"/>
        </w:rPr>
        <w:t>2014-2016</w:t>
      </w:r>
      <w:r w:rsidRPr="009A25E6">
        <w:rPr>
          <w:rFonts w:ascii="Times New Roman" w:hAnsi="Times New Roman"/>
          <w:szCs w:val="21"/>
        </w:rPr>
        <w:t>年）》中明确提出设立</w:t>
      </w:r>
      <w:r w:rsidRPr="009A25E6">
        <w:rPr>
          <w:rFonts w:ascii="Times New Roman" w:hAnsi="Times New Roman"/>
          <w:szCs w:val="21"/>
        </w:rPr>
        <w:t>“</w:t>
      </w:r>
      <w:r w:rsidRPr="009A25E6">
        <w:rPr>
          <w:rFonts w:ascii="Times New Roman" w:hAnsi="Times New Roman"/>
          <w:szCs w:val="21"/>
        </w:rPr>
        <w:t>机器换人</w:t>
      </w:r>
      <w:r w:rsidRPr="009A25E6">
        <w:rPr>
          <w:rFonts w:ascii="Times New Roman" w:hAnsi="Times New Roman"/>
          <w:szCs w:val="21"/>
        </w:rPr>
        <w:t>”</w:t>
      </w:r>
      <w:r w:rsidRPr="009A25E6">
        <w:rPr>
          <w:rFonts w:ascii="Times New Roman" w:hAnsi="Times New Roman"/>
          <w:szCs w:val="21"/>
        </w:rPr>
        <w:t>专项资金，为推动企业</w:t>
      </w:r>
      <w:r w:rsidRPr="009A25E6">
        <w:rPr>
          <w:rFonts w:ascii="Times New Roman" w:hAnsi="Times New Roman"/>
          <w:szCs w:val="21"/>
        </w:rPr>
        <w:t>“</w:t>
      </w:r>
      <w:r w:rsidRPr="009A25E6">
        <w:rPr>
          <w:rFonts w:ascii="Times New Roman" w:hAnsi="Times New Roman"/>
          <w:szCs w:val="21"/>
        </w:rPr>
        <w:t>机器换人</w:t>
      </w:r>
      <w:r w:rsidRPr="009A25E6">
        <w:rPr>
          <w:rFonts w:ascii="Times New Roman" w:hAnsi="Times New Roman"/>
          <w:szCs w:val="21"/>
        </w:rPr>
        <w:t>”</w:t>
      </w:r>
      <w:r w:rsidRPr="009A25E6">
        <w:rPr>
          <w:rFonts w:ascii="Times New Roman" w:hAnsi="Times New Roman"/>
          <w:szCs w:val="21"/>
        </w:rPr>
        <w:t>提供资金支持。本文基于各城市政府机器人补贴政策生成两个变量：一为在时间</w:t>
      </w:r>
      <m:oMath>
        <m:r>
          <w:rPr>
            <w:rFonts w:ascii="Cambria Math" w:hAnsi="Cambria Math"/>
            <w:szCs w:val="21"/>
          </w:rPr>
          <m:t>t</m:t>
        </m:r>
      </m:oMath>
      <w:r w:rsidRPr="009A25E6">
        <w:rPr>
          <w:rFonts w:ascii="Times New Roman" w:hAnsi="Times New Roman"/>
          <w:szCs w:val="21"/>
        </w:rPr>
        <w:t>该城市政府是否已经推出机器人补贴政策；二则考虑到越早推出补贴政策的城市企业有更长的反应时间，因此使用调查年份</w:t>
      </w:r>
      <m:oMath>
        <m:r>
          <w:rPr>
            <w:rFonts w:ascii="Cambria Math" w:hAnsi="Cambria Math"/>
            <w:szCs w:val="21"/>
          </w:rPr>
          <m:t>t</m:t>
        </m:r>
      </m:oMath>
      <w:r w:rsidRPr="009A25E6">
        <w:rPr>
          <w:rFonts w:ascii="Times New Roman" w:hAnsi="Times New Roman"/>
          <w:szCs w:val="21"/>
        </w:rPr>
        <w:t>与推出机器人补贴的时间的差值作为工具变量，衡量城市推出机器人补贴的长短。</w:t>
      </w:r>
    </w:p>
    <w:p w14:paraId="766C8CE7" w14:textId="77777777" w:rsidR="006E0ABF" w:rsidRPr="009A25E6" w:rsidRDefault="006E0ABF">
      <w:pPr>
        <w:jc w:val="left"/>
        <w:rPr>
          <w:rFonts w:ascii="Times New Roman" w:hAnsi="Times New Roman"/>
          <w:szCs w:val="21"/>
        </w:rPr>
      </w:pPr>
    </w:p>
    <w:p w14:paraId="3D666AAF" w14:textId="77777777" w:rsidR="006E0ABF" w:rsidRPr="00025F26" w:rsidRDefault="00000000" w:rsidP="00025F26">
      <w:pPr>
        <w:jc w:val="center"/>
        <w:rPr>
          <w:rFonts w:ascii="黑体" w:eastAsia="黑体" w:hAnsi="黑体"/>
          <w:sz w:val="28"/>
          <w:szCs w:val="28"/>
        </w:rPr>
      </w:pPr>
      <w:r w:rsidRPr="00025F26">
        <w:rPr>
          <w:rFonts w:ascii="黑体" w:eastAsia="黑体" w:hAnsi="黑体"/>
          <w:sz w:val="28"/>
          <w:szCs w:val="28"/>
        </w:rPr>
        <w:t>四、实证结果分析</w:t>
      </w:r>
    </w:p>
    <w:p w14:paraId="1D17A3A7" w14:textId="77777777" w:rsidR="006E0ABF" w:rsidRPr="009A25E6" w:rsidRDefault="006E0ABF">
      <w:pPr>
        <w:rPr>
          <w:rFonts w:ascii="Times New Roman" w:hAnsi="Times New Roman"/>
        </w:rPr>
      </w:pPr>
    </w:p>
    <w:p w14:paraId="2EEDFC9C" w14:textId="77777777" w:rsidR="006E0ABF" w:rsidRPr="00025F26" w:rsidRDefault="00000000" w:rsidP="00025F26">
      <w:pPr>
        <w:ind w:firstLine="420"/>
        <w:rPr>
          <w:rFonts w:ascii="黑体" w:eastAsia="黑体" w:hAnsi="黑体"/>
        </w:rPr>
      </w:pPr>
      <w:r w:rsidRPr="00025F26">
        <w:rPr>
          <w:rFonts w:ascii="黑体" w:eastAsia="黑体" w:hAnsi="黑体"/>
        </w:rPr>
        <w:t>（一）基准模型回归</w:t>
      </w:r>
    </w:p>
    <w:p w14:paraId="7B00B653" w14:textId="18236102" w:rsidR="006E0ABF" w:rsidRPr="009A25E6" w:rsidRDefault="00000000">
      <w:pPr>
        <w:ind w:firstLineChars="200" w:firstLine="420"/>
        <w:rPr>
          <w:rFonts w:ascii="Times New Roman" w:hAnsi="Times New Roman"/>
          <w:szCs w:val="21"/>
        </w:rPr>
      </w:pPr>
      <w:r w:rsidRPr="009A25E6">
        <w:rPr>
          <w:rFonts w:ascii="Times New Roman" w:hAnsi="Times New Roman"/>
          <w:szCs w:val="21"/>
        </w:rPr>
        <w:t>表</w:t>
      </w:r>
      <w:r w:rsidRPr="009A25E6">
        <w:rPr>
          <w:rFonts w:ascii="Times New Roman" w:hAnsi="Times New Roman"/>
          <w:szCs w:val="21"/>
        </w:rPr>
        <w:t>3</w:t>
      </w:r>
      <w:r w:rsidRPr="009A25E6">
        <w:rPr>
          <w:rFonts w:ascii="Times New Roman" w:hAnsi="Times New Roman"/>
          <w:szCs w:val="21"/>
        </w:rPr>
        <w:t>汇报了机器人密度对个体非正规就业的直接影响。第</w:t>
      </w:r>
      <w:r w:rsidRPr="009A25E6">
        <w:rPr>
          <w:rFonts w:ascii="Times New Roman" w:hAnsi="Times New Roman"/>
          <w:szCs w:val="21"/>
        </w:rPr>
        <w:t>1</w:t>
      </w:r>
      <w:r w:rsidRPr="009A25E6">
        <w:rPr>
          <w:rFonts w:ascii="Times New Roman" w:hAnsi="Times New Roman"/>
          <w:szCs w:val="21"/>
        </w:rPr>
        <w:t>列的结果显示控制了年份和城市固定效应后，机器人的使用显著提高了个体非正规就业的概率。我们在表</w:t>
      </w:r>
      <w:r w:rsidRPr="009A25E6">
        <w:rPr>
          <w:rFonts w:ascii="Times New Roman" w:hAnsi="Times New Roman"/>
          <w:szCs w:val="21"/>
        </w:rPr>
        <w:t>3</w:t>
      </w:r>
      <w:r w:rsidRPr="009A25E6">
        <w:rPr>
          <w:rFonts w:ascii="Times New Roman" w:hAnsi="Times New Roman"/>
          <w:szCs w:val="21"/>
        </w:rPr>
        <w:t>第</w:t>
      </w:r>
      <w:r w:rsidRPr="009A25E6">
        <w:rPr>
          <w:rFonts w:ascii="Times New Roman" w:hAnsi="Times New Roman"/>
          <w:szCs w:val="21"/>
        </w:rPr>
        <w:t>2</w:t>
      </w:r>
      <w:r w:rsidRPr="009A25E6">
        <w:rPr>
          <w:rFonts w:ascii="Times New Roman" w:hAnsi="Times New Roman"/>
          <w:szCs w:val="21"/>
        </w:rPr>
        <w:t>列和第</w:t>
      </w:r>
      <w:r w:rsidRPr="009A25E6">
        <w:rPr>
          <w:rFonts w:ascii="Times New Roman" w:hAnsi="Times New Roman"/>
          <w:szCs w:val="21"/>
        </w:rPr>
        <w:t>3</w:t>
      </w:r>
      <w:r w:rsidRPr="009A25E6">
        <w:rPr>
          <w:rFonts w:ascii="Times New Roman" w:hAnsi="Times New Roman"/>
          <w:szCs w:val="21"/>
        </w:rPr>
        <w:t>列</w:t>
      </w:r>
      <w:r w:rsidR="00B93C4D">
        <w:rPr>
          <w:rFonts w:ascii="Times New Roman" w:hAnsi="Times New Roman" w:hint="eastAsia"/>
          <w:szCs w:val="21"/>
        </w:rPr>
        <w:t>依次加入</w:t>
      </w:r>
      <w:r w:rsidRPr="009A25E6">
        <w:rPr>
          <w:rFonts w:ascii="Times New Roman" w:hAnsi="Times New Roman"/>
          <w:szCs w:val="21"/>
        </w:rPr>
        <w:t>个体和城市层面特征，依然得到了显著的正向结果，且机器人密度的回归系数基本保持不变。从第</w:t>
      </w:r>
      <w:r w:rsidRPr="009A25E6">
        <w:rPr>
          <w:rFonts w:ascii="Times New Roman" w:hAnsi="Times New Roman"/>
          <w:szCs w:val="21"/>
        </w:rPr>
        <w:t>3</w:t>
      </w:r>
      <w:r w:rsidRPr="009A25E6">
        <w:rPr>
          <w:rFonts w:ascii="Times New Roman" w:hAnsi="Times New Roman"/>
          <w:szCs w:val="21"/>
        </w:rPr>
        <w:t>列的回归结果来看，城市机器人安装密度提高</w:t>
      </w:r>
      <w:r w:rsidRPr="009A25E6">
        <w:rPr>
          <w:rFonts w:ascii="Times New Roman" w:hAnsi="Times New Roman"/>
          <w:szCs w:val="21"/>
        </w:rPr>
        <w:t>1</w:t>
      </w:r>
      <w:r w:rsidRPr="009A25E6">
        <w:rPr>
          <w:rFonts w:ascii="Times New Roman" w:hAnsi="Times New Roman"/>
          <w:szCs w:val="21"/>
        </w:rPr>
        <w:t>台</w:t>
      </w:r>
      <w:r w:rsidRPr="009A25E6">
        <w:rPr>
          <w:rFonts w:ascii="Times New Roman" w:hAnsi="Times New Roman"/>
          <w:szCs w:val="21"/>
        </w:rPr>
        <w:t>/</w:t>
      </w:r>
      <w:r w:rsidRPr="009A25E6">
        <w:rPr>
          <w:rFonts w:ascii="Times New Roman" w:hAnsi="Times New Roman"/>
          <w:szCs w:val="21"/>
        </w:rPr>
        <w:t>万人，该地劳动力非正规就业的概率显著提升</w:t>
      </w:r>
      <w:r w:rsidRPr="009A25E6">
        <w:rPr>
          <w:rFonts w:ascii="Times New Roman" w:hAnsi="Times New Roman"/>
          <w:szCs w:val="21"/>
        </w:rPr>
        <w:t>0.9</w:t>
      </w:r>
      <w:r w:rsidRPr="009A25E6">
        <w:rPr>
          <w:rFonts w:ascii="Times New Roman" w:hAnsi="Times New Roman"/>
          <w:szCs w:val="21"/>
        </w:rPr>
        <w:t>个百分点。</w:t>
      </w:r>
    </w:p>
    <w:p w14:paraId="655F7D32" w14:textId="72E32F89" w:rsidR="006E0ABF" w:rsidRPr="009A25E6" w:rsidRDefault="00000000">
      <w:pPr>
        <w:ind w:firstLineChars="200" w:firstLine="420"/>
        <w:rPr>
          <w:rFonts w:ascii="Times New Roman" w:hAnsi="Times New Roman"/>
          <w:szCs w:val="21"/>
        </w:rPr>
      </w:pPr>
      <w:r w:rsidRPr="009A25E6">
        <w:rPr>
          <w:rFonts w:ascii="Times New Roman" w:hAnsi="Times New Roman"/>
          <w:szCs w:val="21"/>
        </w:rPr>
        <w:t>上述回归结果支持了本文的第一条假设，即机器人的使用会增加非正规就业的概率。随着国家和地方政府对机器换人的大力推广，城市机器人密度迅速上升，样本城市自</w:t>
      </w:r>
      <w:r w:rsidRPr="009A25E6">
        <w:rPr>
          <w:rFonts w:ascii="Times New Roman" w:hAnsi="Times New Roman"/>
          <w:szCs w:val="21"/>
        </w:rPr>
        <w:t>2013</w:t>
      </w:r>
      <w:r w:rsidRPr="009A25E6">
        <w:rPr>
          <w:rFonts w:ascii="Times New Roman" w:hAnsi="Times New Roman"/>
          <w:szCs w:val="21"/>
        </w:rPr>
        <w:t>年到</w:t>
      </w:r>
      <w:r w:rsidRPr="009A25E6">
        <w:rPr>
          <w:rFonts w:ascii="Times New Roman" w:hAnsi="Times New Roman"/>
          <w:szCs w:val="21"/>
        </w:rPr>
        <w:t>2017</w:t>
      </w:r>
      <w:r w:rsidRPr="009A25E6">
        <w:rPr>
          <w:rFonts w:ascii="Times New Roman" w:hAnsi="Times New Roman"/>
          <w:szCs w:val="21"/>
        </w:rPr>
        <w:t>年平均机器人安装密度从</w:t>
      </w:r>
      <w:r w:rsidRPr="009A25E6">
        <w:rPr>
          <w:rFonts w:ascii="Times New Roman" w:hAnsi="Times New Roman"/>
          <w:szCs w:val="21"/>
        </w:rPr>
        <w:t>1.14</w:t>
      </w:r>
      <w:r w:rsidRPr="009A25E6">
        <w:rPr>
          <w:rFonts w:ascii="Times New Roman" w:hAnsi="Times New Roman"/>
          <w:szCs w:val="21"/>
        </w:rPr>
        <w:t>台</w:t>
      </w:r>
      <w:r w:rsidRPr="009A25E6">
        <w:rPr>
          <w:rFonts w:ascii="Times New Roman" w:hAnsi="Times New Roman"/>
          <w:szCs w:val="21"/>
        </w:rPr>
        <w:t>/</w:t>
      </w:r>
      <w:r w:rsidRPr="009A25E6">
        <w:rPr>
          <w:rFonts w:ascii="Times New Roman" w:hAnsi="Times New Roman"/>
          <w:szCs w:val="21"/>
        </w:rPr>
        <w:t>万人上升到</w:t>
      </w:r>
      <w:r w:rsidRPr="009A25E6">
        <w:rPr>
          <w:rFonts w:ascii="Times New Roman" w:hAnsi="Times New Roman"/>
          <w:szCs w:val="21"/>
        </w:rPr>
        <w:t>4.54</w:t>
      </w:r>
      <w:r w:rsidRPr="009A25E6">
        <w:rPr>
          <w:rFonts w:ascii="Times New Roman" w:hAnsi="Times New Roman"/>
          <w:szCs w:val="21"/>
        </w:rPr>
        <w:t>台</w:t>
      </w:r>
      <w:r w:rsidRPr="009A25E6">
        <w:rPr>
          <w:rFonts w:ascii="Times New Roman" w:hAnsi="Times New Roman"/>
          <w:szCs w:val="21"/>
        </w:rPr>
        <w:t>/</w:t>
      </w:r>
      <w:r w:rsidRPr="009A25E6">
        <w:rPr>
          <w:rFonts w:ascii="Times New Roman" w:hAnsi="Times New Roman"/>
          <w:szCs w:val="21"/>
        </w:rPr>
        <w:t>万人。东部城市机器人密度增长更快，如东莞市机器人安装密度</w:t>
      </w:r>
      <w:r w:rsidRPr="009A25E6">
        <w:rPr>
          <w:rFonts w:ascii="Times New Roman" w:hAnsi="Times New Roman"/>
          <w:szCs w:val="21"/>
        </w:rPr>
        <w:t>4</w:t>
      </w:r>
      <w:r w:rsidRPr="009A25E6">
        <w:rPr>
          <w:rFonts w:ascii="Times New Roman" w:hAnsi="Times New Roman"/>
          <w:szCs w:val="21"/>
        </w:rPr>
        <w:t>年内从</w:t>
      </w:r>
      <w:r w:rsidRPr="009A25E6">
        <w:rPr>
          <w:rFonts w:ascii="Times New Roman" w:hAnsi="Times New Roman"/>
          <w:szCs w:val="21"/>
        </w:rPr>
        <w:t>3.68</w:t>
      </w:r>
      <w:r w:rsidRPr="009A25E6">
        <w:rPr>
          <w:rFonts w:ascii="Times New Roman" w:hAnsi="Times New Roman"/>
          <w:szCs w:val="21"/>
        </w:rPr>
        <w:t>台</w:t>
      </w:r>
      <w:r w:rsidRPr="009A25E6">
        <w:rPr>
          <w:rFonts w:ascii="Times New Roman" w:hAnsi="Times New Roman"/>
          <w:szCs w:val="21"/>
        </w:rPr>
        <w:t>/</w:t>
      </w:r>
      <w:r w:rsidRPr="009A25E6">
        <w:rPr>
          <w:rFonts w:ascii="Times New Roman" w:hAnsi="Times New Roman"/>
          <w:szCs w:val="21"/>
        </w:rPr>
        <w:t>万人上升到</w:t>
      </w:r>
      <w:r w:rsidRPr="009A25E6">
        <w:rPr>
          <w:rFonts w:ascii="Times New Roman" w:hAnsi="Times New Roman"/>
          <w:szCs w:val="21"/>
        </w:rPr>
        <w:t>17.62</w:t>
      </w:r>
      <w:r w:rsidRPr="009A25E6">
        <w:rPr>
          <w:rFonts w:ascii="Times New Roman" w:hAnsi="Times New Roman"/>
          <w:szCs w:val="21"/>
        </w:rPr>
        <w:t>台</w:t>
      </w:r>
      <w:r w:rsidRPr="009A25E6">
        <w:rPr>
          <w:rFonts w:ascii="Times New Roman" w:hAnsi="Times New Roman"/>
          <w:szCs w:val="21"/>
        </w:rPr>
        <w:t>/</w:t>
      </w:r>
      <w:r w:rsidRPr="009A25E6">
        <w:rPr>
          <w:rFonts w:ascii="Times New Roman" w:hAnsi="Times New Roman"/>
          <w:szCs w:val="21"/>
        </w:rPr>
        <w:t>万人。基于基础回归结果来看，随着未来机器人密度的上升，城市非正规就业的规模将会进一步增加。</w:t>
      </w:r>
    </w:p>
    <w:p w14:paraId="5529E7A7" w14:textId="77777777" w:rsidR="00AA12BF" w:rsidRPr="009A25E6" w:rsidRDefault="00AA12BF">
      <w:pPr>
        <w:ind w:firstLineChars="200" w:firstLine="420"/>
        <w:rPr>
          <w:rFonts w:ascii="Times New Roman" w:hAnsi="Times New Roman"/>
          <w:szCs w:val="21"/>
        </w:rPr>
      </w:pPr>
    </w:p>
    <w:p w14:paraId="51E2881A" w14:textId="107E043A" w:rsidR="006E0ABF" w:rsidRPr="009A25E6" w:rsidRDefault="00000000">
      <w:pPr>
        <w:pStyle w:val="af3"/>
        <w:rPr>
          <w:rFonts w:ascii="Times New Roman" w:hAnsi="Times New Roman"/>
        </w:rPr>
      </w:pPr>
      <w:r w:rsidRPr="009A25E6">
        <w:rPr>
          <w:rFonts w:ascii="Times New Roman" w:hAnsi="Times New Roman"/>
        </w:rPr>
        <w:t>表</w:t>
      </w:r>
      <w:r w:rsidRPr="009A25E6">
        <w:rPr>
          <w:rFonts w:ascii="Times New Roman" w:hAnsi="Times New Roman"/>
        </w:rPr>
        <w:t>3</w:t>
      </w:r>
      <w:r w:rsidR="00AA12BF">
        <w:rPr>
          <w:rFonts w:ascii="Times New Roman" w:hAnsi="Times New Roman"/>
        </w:rPr>
        <w:t xml:space="preserve">  </w:t>
      </w:r>
      <w:r w:rsidRPr="009A25E6">
        <w:rPr>
          <w:rFonts w:ascii="Times New Roman" w:hAnsi="Times New Roman"/>
        </w:rPr>
        <w:t>基准回归</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4"/>
        <w:gridCol w:w="1985"/>
        <w:gridCol w:w="1985"/>
      </w:tblGrid>
      <w:tr w:rsidR="009A25E6" w:rsidRPr="00283C33" w14:paraId="09FF686B" w14:textId="77777777" w:rsidTr="00A66C1F">
        <w:trPr>
          <w:jc w:val="center"/>
        </w:trPr>
        <w:tc>
          <w:tcPr>
            <w:tcW w:w="2126" w:type="dxa"/>
            <w:vMerge w:val="restart"/>
            <w:vAlign w:val="center"/>
          </w:tcPr>
          <w:p w14:paraId="7A8C30B9" w14:textId="77777777" w:rsidR="006E0ABF" w:rsidRPr="00283C33" w:rsidRDefault="00000000">
            <w:pPr>
              <w:pStyle w:val="af4"/>
              <w:rPr>
                <w:sz w:val="21"/>
                <w:szCs w:val="21"/>
              </w:rPr>
            </w:pPr>
            <w:r w:rsidRPr="00283C33">
              <w:rPr>
                <w:rFonts w:hint="eastAsia"/>
                <w:sz w:val="21"/>
                <w:szCs w:val="21"/>
              </w:rPr>
              <w:t>变量</w:t>
            </w:r>
          </w:p>
        </w:tc>
        <w:tc>
          <w:tcPr>
            <w:tcW w:w="5954" w:type="dxa"/>
            <w:gridSpan w:val="3"/>
            <w:vAlign w:val="center"/>
          </w:tcPr>
          <w:p w14:paraId="6F361CE5" w14:textId="77777777" w:rsidR="006E0ABF" w:rsidRPr="00283C33" w:rsidRDefault="00000000">
            <w:pPr>
              <w:pStyle w:val="af4"/>
              <w:rPr>
                <w:sz w:val="21"/>
                <w:szCs w:val="21"/>
              </w:rPr>
            </w:pPr>
            <w:r w:rsidRPr="00283C33">
              <w:rPr>
                <w:sz w:val="21"/>
                <w:szCs w:val="21"/>
              </w:rPr>
              <w:t>核心解释变量基于存量计算</w:t>
            </w:r>
          </w:p>
        </w:tc>
      </w:tr>
      <w:tr w:rsidR="009A25E6" w:rsidRPr="00283C33" w14:paraId="7566E112" w14:textId="77777777" w:rsidTr="00A66C1F">
        <w:trPr>
          <w:jc w:val="center"/>
        </w:trPr>
        <w:tc>
          <w:tcPr>
            <w:tcW w:w="2126" w:type="dxa"/>
            <w:vMerge/>
            <w:vAlign w:val="center"/>
          </w:tcPr>
          <w:p w14:paraId="265581A7" w14:textId="77777777" w:rsidR="006E0ABF" w:rsidRPr="00283C33" w:rsidRDefault="006E0ABF">
            <w:pPr>
              <w:pStyle w:val="af4"/>
              <w:rPr>
                <w:sz w:val="21"/>
                <w:szCs w:val="21"/>
              </w:rPr>
            </w:pPr>
          </w:p>
        </w:tc>
        <w:tc>
          <w:tcPr>
            <w:tcW w:w="1984" w:type="dxa"/>
            <w:vAlign w:val="center"/>
          </w:tcPr>
          <w:p w14:paraId="395BA0A9" w14:textId="77777777" w:rsidR="006E0ABF" w:rsidRPr="00283C33" w:rsidRDefault="00000000">
            <w:pPr>
              <w:pStyle w:val="af4"/>
              <w:rPr>
                <w:sz w:val="21"/>
                <w:szCs w:val="21"/>
              </w:rPr>
            </w:pPr>
            <w:r w:rsidRPr="00283C33">
              <w:rPr>
                <w:sz w:val="21"/>
                <w:szCs w:val="21"/>
              </w:rPr>
              <w:t>（</w:t>
            </w:r>
            <w:r w:rsidRPr="00283C33">
              <w:rPr>
                <w:sz w:val="21"/>
                <w:szCs w:val="21"/>
              </w:rPr>
              <w:t>1</w:t>
            </w:r>
            <w:r w:rsidRPr="00283C33">
              <w:rPr>
                <w:sz w:val="21"/>
                <w:szCs w:val="21"/>
              </w:rPr>
              <w:t>）</w:t>
            </w:r>
          </w:p>
        </w:tc>
        <w:tc>
          <w:tcPr>
            <w:tcW w:w="1985" w:type="dxa"/>
            <w:vAlign w:val="center"/>
          </w:tcPr>
          <w:p w14:paraId="0B2F47B1" w14:textId="77777777" w:rsidR="006E0ABF" w:rsidRPr="00283C33" w:rsidRDefault="00000000">
            <w:pPr>
              <w:pStyle w:val="af4"/>
              <w:rPr>
                <w:sz w:val="21"/>
                <w:szCs w:val="21"/>
              </w:rPr>
            </w:pPr>
            <w:r w:rsidRPr="00283C33">
              <w:rPr>
                <w:sz w:val="21"/>
                <w:szCs w:val="21"/>
              </w:rPr>
              <w:t>（</w:t>
            </w:r>
            <w:r w:rsidRPr="00283C33">
              <w:rPr>
                <w:sz w:val="21"/>
                <w:szCs w:val="21"/>
              </w:rPr>
              <w:t>2</w:t>
            </w:r>
            <w:r w:rsidRPr="00283C33">
              <w:rPr>
                <w:sz w:val="21"/>
                <w:szCs w:val="21"/>
              </w:rPr>
              <w:t>）</w:t>
            </w:r>
          </w:p>
        </w:tc>
        <w:tc>
          <w:tcPr>
            <w:tcW w:w="1985" w:type="dxa"/>
            <w:vAlign w:val="center"/>
          </w:tcPr>
          <w:p w14:paraId="2FDE120A" w14:textId="77777777" w:rsidR="006E0ABF" w:rsidRPr="00283C33" w:rsidRDefault="00000000">
            <w:pPr>
              <w:pStyle w:val="af4"/>
              <w:rPr>
                <w:sz w:val="21"/>
                <w:szCs w:val="21"/>
              </w:rPr>
            </w:pPr>
            <w:r w:rsidRPr="00283C33">
              <w:rPr>
                <w:sz w:val="21"/>
                <w:szCs w:val="21"/>
              </w:rPr>
              <w:t>（</w:t>
            </w:r>
            <w:r w:rsidRPr="00283C33">
              <w:rPr>
                <w:sz w:val="21"/>
                <w:szCs w:val="21"/>
              </w:rPr>
              <w:t>3</w:t>
            </w:r>
            <w:r w:rsidRPr="00283C33">
              <w:rPr>
                <w:sz w:val="21"/>
                <w:szCs w:val="21"/>
              </w:rPr>
              <w:t>）</w:t>
            </w:r>
          </w:p>
        </w:tc>
      </w:tr>
      <w:tr w:rsidR="00A66C1F" w:rsidRPr="00283C33" w14:paraId="6BB7AB6C" w14:textId="77777777" w:rsidTr="00A66C1F">
        <w:trPr>
          <w:trHeight w:val="634"/>
          <w:jc w:val="center"/>
        </w:trPr>
        <w:tc>
          <w:tcPr>
            <w:tcW w:w="2126" w:type="dxa"/>
            <w:vAlign w:val="center"/>
          </w:tcPr>
          <w:p w14:paraId="06D56EC5" w14:textId="77777777" w:rsidR="00A66C1F" w:rsidRPr="00283C33" w:rsidRDefault="00A66C1F">
            <w:pPr>
              <w:pStyle w:val="af4"/>
              <w:rPr>
                <w:sz w:val="21"/>
                <w:szCs w:val="21"/>
              </w:rPr>
            </w:pPr>
            <w:r w:rsidRPr="00283C33">
              <w:rPr>
                <w:sz w:val="21"/>
                <w:szCs w:val="21"/>
              </w:rPr>
              <w:t>机器人</w:t>
            </w:r>
          </w:p>
        </w:tc>
        <w:tc>
          <w:tcPr>
            <w:tcW w:w="1984" w:type="dxa"/>
          </w:tcPr>
          <w:p w14:paraId="5A9CE2BB" w14:textId="77777777" w:rsidR="00A66C1F" w:rsidRPr="00283C33" w:rsidRDefault="00A66C1F">
            <w:pPr>
              <w:pStyle w:val="af4"/>
              <w:rPr>
                <w:sz w:val="21"/>
                <w:szCs w:val="21"/>
              </w:rPr>
            </w:pPr>
            <w:r w:rsidRPr="00283C33">
              <w:rPr>
                <w:sz w:val="21"/>
                <w:szCs w:val="21"/>
              </w:rPr>
              <w:t>0.008</w:t>
            </w:r>
            <w:r w:rsidRPr="00283C33">
              <w:rPr>
                <w:sz w:val="21"/>
                <w:szCs w:val="21"/>
                <w:vertAlign w:val="superscript"/>
              </w:rPr>
              <w:t>***</w:t>
            </w:r>
          </w:p>
          <w:p w14:paraId="45073F87" w14:textId="4FB30264" w:rsidR="00A66C1F" w:rsidRPr="00283C33" w:rsidRDefault="00A66C1F" w:rsidP="006A6197">
            <w:pPr>
              <w:pStyle w:val="af4"/>
              <w:rPr>
                <w:sz w:val="21"/>
                <w:szCs w:val="21"/>
              </w:rPr>
            </w:pPr>
            <w:r w:rsidRPr="00283C33">
              <w:rPr>
                <w:sz w:val="21"/>
                <w:szCs w:val="21"/>
              </w:rPr>
              <w:t>（</w:t>
            </w:r>
            <w:r w:rsidRPr="00283C33">
              <w:rPr>
                <w:sz w:val="21"/>
                <w:szCs w:val="21"/>
              </w:rPr>
              <w:t>0.002</w:t>
            </w:r>
            <w:r w:rsidRPr="00283C33">
              <w:rPr>
                <w:sz w:val="21"/>
                <w:szCs w:val="21"/>
              </w:rPr>
              <w:t>）</w:t>
            </w:r>
          </w:p>
        </w:tc>
        <w:tc>
          <w:tcPr>
            <w:tcW w:w="1985" w:type="dxa"/>
          </w:tcPr>
          <w:p w14:paraId="51EA24B3" w14:textId="77777777" w:rsidR="00A66C1F" w:rsidRPr="00283C33" w:rsidRDefault="00A66C1F">
            <w:pPr>
              <w:pStyle w:val="af4"/>
              <w:rPr>
                <w:sz w:val="21"/>
                <w:szCs w:val="21"/>
              </w:rPr>
            </w:pPr>
            <w:r w:rsidRPr="00283C33">
              <w:rPr>
                <w:sz w:val="21"/>
                <w:szCs w:val="21"/>
              </w:rPr>
              <w:t>0.009</w:t>
            </w:r>
            <w:r w:rsidRPr="00283C33">
              <w:rPr>
                <w:sz w:val="21"/>
                <w:szCs w:val="21"/>
                <w:vertAlign w:val="superscript"/>
              </w:rPr>
              <w:t>***</w:t>
            </w:r>
          </w:p>
          <w:p w14:paraId="421CEE37" w14:textId="1E8EB52E" w:rsidR="00A66C1F" w:rsidRPr="00283C33" w:rsidRDefault="00A66C1F" w:rsidP="00F025FE">
            <w:pPr>
              <w:pStyle w:val="af4"/>
              <w:rPr>
                <w:sz w:val="21"/>
                <w:szCs w:val="21"/>
              </w:rPr>
            </w:pPr>
            <w:r w:rsidRPr="00283C33">
              <w:rPr>
                <w:sz w:val="21"/>
                <w:szCs w:val="21"/>
              </w:rPr>
              <w:t>（</w:t>
            </w:r>
            <w:r w:rsidRPr="00283C33">
              <w:rPr>
                <w:sz w:val="21"/>
                <w:szCs w:val="21"/>
              </w:rPr>
              <w:t>0.002</w:t>
            </w:r>
            <w:r w:rsidRPr="00283C33">
              <w:rPr>
                <w:sz w:val="21"/>
                <w:szCs w:val="21"/>
              </w:rPr>
              <w:t>）</w:t>
            </w:r>
          </w:p>
        </w:tc>
        <w:tc>
          <w:tcPr>
            <w:tcW w:w="1985" w:type="dxa"/>
          </w:tcPr>
          <w:p w14:paraId="2F1F5795" w14:textId="77777777" w:rsidR="00A66C1F" w:rsidRPr="00283C33" w:rsidRDefault="00A66C1F">
            <w:pPr>
              <w:pStyle w:val="af4"/>
              <w:rPr>
                <w:sz w:val="21"/>
                <w:szCs w:val="21"/>
              </w:rPr>
            </w:pPr>
            <w:r w:rsidRPr="00283C33">
              <w:rPr>
                <w:sz w:val="21"/>
                <w:szCs w:val="21"/>
              </w:rPr>
              <w:t>0.009</w:t>
            </w:r>
            <w:r w:rsidRPr="00283C33">
              <w:rPr>
                <w:sz w:val="21"/>
                <w:szCs w:val="21"/>
                <w:vertAlign w:val="superscript"/>
              </w:rPr>
              <w:t>***</w:t>
            </w:r>
          </w:p>
          <w:p w14:paraId="6AEB9B74" w14:textId="606FB6E9" w:rsidR="00A66C1F" w:rsidRPr="00283C33" w:rsidRDefault="00A66C1F" w:rsidP="003553BA">
            <w:pPr>
              <w:pStyle w:val="af4"/>
              <w:rPr>
                <w:sz w:val="21"/>
                <w:szCs w:val="21"/>
              </w:rPr>
            </w:pPr>
            <w:r w:rsidRPr="00283C33">
              <w:rPr>
                <w:sz w:val="21"/>
                <w:szCs w:val="21"/>
              </w:rPr>
              <w:t>（</w:t>
            </w:r>
            <w:r w:rsidRPr="00283C33">
              <w:rPr>
                <w:sz w:val="21"/>
                <w:szCs w:val="21"/>
              </w:rPr>
              <w:t>0.003</w:t>
            </w:r>
            <w:r w:rsidRPr="00283C33">
              <w:rPr>
                <w:sz w:val="21"/>
                <w:szCs w:val="21"/>
              </w:rPr>
              <w:t>）</w:t>
            </w:r>
          </w:p>
        </w:tc>
      </w:tr>
      <w:tr w:rsidR="00283C33" w:rsidRPr="00283C33" w14:paraId="211D2ACB" w14:textId="77777777" w:rsidTr="009D50D9">
        <w:trPr>
          <w:trHeight w:val="634"/>
          <w:jc w:val="center"/>
        </w:trPr>
        <w:tc>
          <w:tcPr>
            <w:tcW w:w="2126" w:type="dxa"/>
            <w:vAlign w:val="center"/>
          </w:tcPr>
          <w:p w14:paraId="65D1EED3" w14:textId="77777777" w:rsidR="00283C33" w:rsidRPr="00283C33" w:rsidRDefault="00283C33" w:rsidP="00FF3F67">
            <w:pPr>
              <w:pStyle w:val="af4"/>
              <w:rPr>
                <w:sz w:val="21"/>
                <w:szCs w:val="21"/>
              </w:rPr>
            </w:pPr>
            <w:r w:rsidRPr="00283C33">
              <w:rPr>
                <w:sz w:val="21"/>
                <w:szCs w:val="21"/>
              </w:rPr>
              <w:lastRenderedPageBreak/>
              <w:t>农村户口</w:t>
            </w:r>
          </w:p>
        </w:tc>
        <w:tc>
          <w:tcPr>
            <w:tcW w:w="1984" w:type="dxa"/>
          </w:tcPr>
          <w:p w14:paraId="41C3FCCE" w14:textId="77777777" w:rsidR="00283C33" w:rsidRPr="00283C33" w:rsidRDefault="00283C33" w:rsidP="00FF3F67">
            <w:pPr>
              <w:pStyle w:val="af4"/>
              <w:rPr>
                <w:sz w:val="21"/>
                <w:szCs w:val="21"/>
              </w:rPr>
            </w:pPr>
          </w:p>
        </w:tc>
        <w:tc>
          <w:tcPr>
            <w:tcW w:w="1985" w:type="dxa"/>
          </w:tcPr>
          <w:p w14:paraId="4AF37D02" w14:textId="77777777" w:rsidR="00283C33" w:rsidRPr="00283C33" w:rsidRDefault="00283C33" w:rsidP="00FF3F67">
            <w:pPr>
              <w:pStyle w:val="af4"/>
              <w:rPr>
                <w:sz w:val="21"/>
                <w:szCs w:val="21"/>
              </w:rPr>
            </w:pPr>
            <w:r w:rsidRPr="00283C33">
              <w:rPr>
                <w:sz w:val="21"/>
                <w:szCs w:val="21"/>
              </w:rPr>
              <w:t>0.175***</w:t>
            </w:r>
          </w:p>
          <w:p w14:paraId="16C630BF" w14:textId="7A0F8765" w:rsidR="00283C33" w:rsidRPr="00283C33" w:rsidRDefault="00283C33" w:rsidP="00FF3F67">
            <w:pPr>
              <w:pStyle w:val="af4"/>
              <w:rPr>
                <w:sz w:val="21"/>
                <w:szCs w:val="21"/>
              </w:rPr>
            </w:pPr>
            <w:r w:rsidRPr="00283C33">
              <w:rPr>
                <w:sz w:val="21"/>
                <w:szCs w:val="21"/>
              </w:rPr>
              <w:t>(0.013)</w:t>
            </w:r>
          </w:p>
        </w:tc>
        <w:tc>
          <w:tcPr>
            <w:tcW w:w="1985" w:type="dxa"/>
          </w:tcPr>
          <w:p w14:paraId="437322BD" w14:textId="77777777" w:rsidR="00283C33" w:rsidRPr="00283C33" w:rsidRDefault="00283C33" w:rsidP="00FF3F67">
            <w:pPr>
              <w:pStyle w:val="af4"/>
              <w:rPr>
                <w:sz w:val="21"/>
                <w:szCs w:val="21"/>
              </w:rPr>
            </w:pPr>
            <w:r w:rsidRPr="00283C33">
              <w:rPr>
                <w:sz w:val="21"/>
                <w:szCs w:val="21"/>
              </w:rPr>
              <w:t>0.175***</w:t>
            </w:r>
          </w:p>
          <w:p w14:paraId="4C48D4EB" w14:textId="330883CE" w:rsidR="00283C33" w:rsidRPr="00283C33" w:rsidRDefault="00283C33" w:rsidP="00FF3F67">
            <w:pPr>
              <w:pStyle w:val="af4"/>
              <w:rPr>
                <w:sz w:val="21"/>
                <w:szCs w:val="21"/>
              </w:rPr>
            </w:pPr>
            <w:r w:rsidRPr="00283C33">
              <w:rPr>
                <w:sz w:val="21"/>
                <w:szCs w:val="21"/>
              </w:rPr>
              <w:t>(0.013)</w:t>
            </w:r>
          </w:p>
        </w:tc>
      </w:tr>
      <w:tr w:rsidR="00283C33" w:rsidRPr="00283C33" w14:paraId="23970EAE" w14:textId="77777777" w:rsidTr="00C17726">
        <w:trPr>
          <w:trHeight w:val="634"/>
          <w:jc w:val="center"/>
        </w:trPr>
        <w:tc>
          <w:tcPr>
            <w:tcW w:w="2126" w:type="dxa"/>
            <w:vAlign w:val="center"/>
          </w:tcPr>
          <w:p w14:paraId="10987735" w14:textId="77777777" w:rsidR="00283C33" w:rsidRPr="00283C33" w:rsidRDefault="00283C33" w:rsidP="00FF3F67">
            <w:pPr>
              <w:pStyle w:val="af4"/>
              <w:rPr>
                <w:sz w:val="21"/>
                <w:szCs w:val="21"/>
              </w:rPr>
            </w:pPr>
            <w:r w:rsidRPr="00283C33">
              <w:rPr>
                <w:sz w:val="21"/>
                <w:szCs w:val="21"/>
              </w:rPr>
              <w:t>年龄</w:t>
            </w:r>
          </w:p>
        </w:tc>
        <w:tc>
          <w:tcPr>
            <w:tcW w:w="1984" w:type="dxa"/>
          </w:tcPr>
          <w:p w14:paraId="4421F60F" w14:textId="77777777" w:rsidR="00283C33" w:rsidRPr="00283C33" w:rsidRDefault="00283C33" w:rsidP="00FF3F67">
            <w:pPr>
              <w:pStyle w:val="af4"/>
              <w:rPr>
                <w:sz w:val="21"/>
                <w:szCs w:val="21"/>
              </w:rPr>
            </w:pPr>
          </w:p>
        </w:tc>
        <w:tc>
          <w:tcPr>
            <w:tcW w:w="1985" w:type="dxa"/>
          </w:tcPr>
          <w:p w14:paraId="0D530A35" w14:textId="77777777" w:rsidR="00283C33" w:rsidRPr="00283C33" w:rsidRDefault="00283C33" w:rsidP="00FF3F67">
            <w:pPr>
              <w:pStyle w:val="af4"/>
              <w:rPr>
                <w:sz w:val="21"/>
                <w:szCs w:val="21"/>
              </w:rPr>
            </w:pPr>
            <w:r w:rsidRPr="00283C33">
              <w:rPr>
                <w:sz w:val="21"/>
                <w:szCs w:val="21"/>
              </w:rPr>
              <w:t>0.003***</w:t>
            </w:r>
          </w:p>
          <w:p w14:paraId="65E97410" w14:textId="45BB4010" w:rsidR="00283C33" w:rsidRPr="00283C33" w:rsidRDefault="00283C33" w:rsidP="00FF3F67">
            <w:pPr>
              <w:pStyle w:val="af4"/>
              <w:rPr>
                <w:sz w:val="21"/>
                <w:szCs w:val="21"/>
              </w:rPr>
            </w:pPr>
            <w:r w:rsidRPr="00283C33">
              <w:rPr>
                <w:sz w:val="21"/>
                <w:szCs w:val="21"/>
              </w:rPr>
              <w:t>(0.001)</w:t>
            </w:r>
          </w:p>
        </w:tc>
        <w:tc>
          <w:tcPr>
            <w:tcW w:w="1985" w:type="dxa"/>
          </w:tcPr>
          <w:p w14:paraId="1A244B99" w14:textId="77777777" w:rsidR="00283C33" w:rsidRPr="00283C33" w:rsidRDefault="00283C33" w:rsidP="00FF3F67">
            <w:pPr>
              <w:pStyle w:val="af4"/>
              <w:rPr>
                <w:sz w:val="21"/>
                <w:szCs w:val="21"/>
              </w:rPr>
            </w:pPr>
            <w:r w:rsidRPr="00283C33">
              <w:rPr>
                <w:sz w:val="21"/>
                <w:szCs w:val="21"/>
              </w:rPr>
              <w:t>0.003***</w:t>
            </w:r>
          </w:p>
          <w:p w14:paraId="4816891E" w14:textId="7D74E9F2" w:rsidR="00283C33" w:rsidRPr="00283C33" w:rsidRDefault="00283C33" w:rsidP="00FF3F67">
            <w:pPr>
              <w:pStyle w:val="af4"/>
              <w:rPr>
                <w:sz w:val="21"/>
                <w:szCs w:val="21"/>
              </w:rPr>
            </w:pPr>
            <w:r w:rsidRPr="00283C33">
              <w:rPr>
                <w:sz w:val="21"/>
                <w:szCs w:val="21"/>
              </w:rPr>
              <w:t>(0.001)</w:t>
            </w:r>
          </w:p>
        </w:tc>
      </w:tr>
      <w:tr w:rsidR="00C84F94" w:rsidRPr="00283C33" w14:paraId="62C0021F" w14:textId="77777777" w:rsidTr="008E058A">
        <w:trPr>
          <w:trHeight w:val="634"/>
          <w:jc w:val="center"/>
        </w:trPr>
        <w:tc>
          <w:tcPr>
            <w:tcW w:w="2126" w:type="dxa"/>
            <w:vAlign w:val="center"/>
          </w:tcPr>
          <w:p w14:paraId="59A4A0A8" w14:textId="77777777" w:rsidR="00C84F94" w:rsidRPr="00283C33" w:rsidRDefault="00C84F94" w:rsidP="00FF3F67">
            <w:pPr>
              <w:pStyle w:val="af4"/>
              <w:rPr>
                <w:sz w:val="21"/>
                <w:szCs w:val="21"/>
              </w:rPr>
            </w:pPr>
            <w:r w:rsidRPr="00283C33">
              <w:rPr>
                <w:sz w:val="21"/>
                <w:szCs w:val="21"/>
              </w:rPr>
              <w:t>男性</w:t>
            </w:r>
          </w:p>
        </w:tc>
        <w:tc>
          <w:tcPr>
            <w:tcW w:w="1984" w:type="dxa"/>
          </w:tcPr>
          <w:p w14:paraId="1BB42B5E" w14:textId="77777777" w:rsidR="00C84F94" w:rsidRPr="00283C33" w:rsidRDefault="00C84F94" w:rsidP="00FF3F67">
            <w:pPr>
              <w:pStyle w:val="af4"/>
              <w:rPr>
                <w:sz w:val="21"/>
                <w:szCs w:val="21"/>
              </w:rPr>
            </w:pPr>
          </w:p>
        </w:tc>
        <w:tc>
          <w:tcPr>
            <w:tcW w:w="1985" w:type="dxa"/>
          </w:tcPr>
          <w:p w14:paraId="3B210238" w14:textId="77777777" w:rsidR="00C84F94" w:rsidRPr="00283C33" w:rsidRDefault="00C84F94" w:rsidP="00FF3F67">
            <w:pPr>
              <w:pStyle w:val="af4"/>
              <w:rPr>
                <w:sz w:val="21"/>
                <w:szCs w:val="21"/>
              </w:rPr>
            </w:pPr>
            <w:r w:rsidRPr="00283C33">
              <w:rPr>
                <w:sz w:val="21"/>
                <w:szCs w:val="21"/>
              </w:rPr>
              <w:t>-0.001</w:t>
            </w:r>
          </w:p>
          <w:p w14:paraId="69F082EC" w14:textId="7C5EF27C" w:rsidR="00C84F94" w:rsidRPr="00283C33" w:rsidRDefault="00C84F94" w:rsidP="00FF3F67">
            <w:pPr>
              <w:pStyle w:val="af4"/>
              <w:rPr>
                <w:sz w:val="21"/>
                <w:szCs w:val="21"/>
              </w:rPr>
            </w:pPr>
            <w:r w:rsidRPr="00283C33">
              <w:rPr>
                <w:sz w:val="21"/>
                <w:szCs w:val="21"/>
              </w:rPr>
              <w:t>(0.011)</w:t>
            </w:r>
          </w:p>
        </w:tc>
        <w:tc>
          <w:tcPr>
            <w:tcW w:w="1985" w:type="dxa"/>
          </w:tcPr>
          <w:p w14:paraId="231F58E2" w14:textId="77777777" w:rsidR="00C84F94" w:rsidRPr="00283C33" w:rsidRDefault="00C84F94" w:rsidP="00FF3F67">
            <w:pPr>
              <w:pStyle w:val="af4"/>
              <w:rPr>
                <w:sz w:val="21"/>
                <w:szCs w:val="21"/>
              </w:rPr>
            </w:pPr>
            <w:r w:rsidRPr="00283C33">
              <w:rPr>
                <w:sz w:val="21"/>
                <w:szCs w:val="21"/>
              </w:rPr>
              <w:t>-0.001</w:t>
            </w:r>
          </w:p>
          <w:p w14:paraId="4ADB8667" w14:textId="04A18FBA" w:rsidR="00C84F94" w:rsidRPr="00283C33" w:rsidRDefault="00C84F94" w:rsidP="00FF3F67">
            <w:pPr>
              <w:pStyle w:val="af4"/>
              <w:rPr>
                <w:sz w:val="21"/>
                <w:szCs w:val="21"/>
              </w:rPr>
            </w:pPr>
            <w:r w:rsidRPr="00283C33">
              <w:rPr>
                <w:sz w:val="21"/>
                <w:szCs w:val="21"/>
              </w:rPr>
              <w:t>(0.011)</w:t>
            </w:r>
          </w:p>
        </w:tc>
      </w:tr>
      <w:tr w:rsidR="00C84F94" w:rsidRPr="00283C33" w14:paraId="7731CC06" w14:textId="77777777" w:rsidTr="00743309">
        <w:trPr>
          <w:trHeight w:val="634"/>
          <w:jc w:val="center"/>
        </w:trPr>
        <w:tc>
          <w:tcPr>
            <w:tcW w:w="2126" w:type="dxa"/>
            <w:vAlign w:val="center"/>
          </w:tcPr>
          <w:p w14:paraId="14210450" w14:textId="77777777" w:rsidR="00C84F94" w:rsidRPr="00283C33" w:rsidRDefault="00C84F94" w:rsidP="00FF3F67">
            <w:pPr>
              <w:pStyle w:val="af4"/>
              <w:rPr>
                <w:sz w:val="21"/>
                <w:szCs w:val="21"/>
              </w:rPr>
            </w:pPr>
            <w:r w:rsidRPr="00283C33">
              <w:rPr>
                <w:sz w:val="21"/>
                <w:szCs w:val="21"/>
              </w:rPr>
              <w:t>上过大学</w:t>
            </w:r>
          </w:p>
        </w:tc>
        <w:tc>
          <w:tcPr>
            <w:tcW w:w="1984" w:type="dxa"/>
          </w:tcPr>
          <w:p w14:paraId="51AF2822" w14:textId="77777777" w:rsidR="00C84F94" w:rsidRPr="00283C33" w:rsidRDefault="00C84F94" w:rsidP="00FF3F67">
            <w:pPr>
              <w:pStyle w:val="af4"/>
              <w:rPr>
                <w:sz w:val="21"/>
                <w:szCs w:val="21"/>
              </w:rPr>
            </w:pPr>
          </w:p>
        </w:tc>
        <w:tc>
          <w:tcPr>
            <w:tcW w:w="1985" w:type="dxa"/>
          </w:tcPr>
          <w:p w14:paraId="085A7866" w14:textId="77777777" w:rsidR="00C84F94" w:rsidRPr="00283C33" w:rsidRDefault="00C84F94" w:rsidP="00FF3F67">
            <w:pPr>
              <w:pStyle w:val="af4"/>
              <w:rPr>
                <w:sz w:val="21"/>
                <w:szCs w:val="21"/>
              </w:rPr>
            </w:pPr>
            <w:r w:rsidRPr="00283C33">
              <w:rPr>
                <w:sz w:val="21"/>
                <w:szCs w:val="21"/>
              </w:rPr>
              <w:t>-0.196***</w:t>
            </w:r>
          </w:p>
          <w:p w14:paraId="47A38D99" w14:textId="11C99728" w:rsidR="00C84F94" w:rsidRPr="00283C33" w:rsidRDefault="00C84F94" w:rsidP="00FF3F67">
            <w:pPr>
              <w:pStyle w:val="af4"/>
              <w:rPr>
                <w:sz w:val="21"/>
                <w:szCs w:val="21"/>
              </w:rPr>
            </w:pPr>
            <w:r w:rsidRPr="00283C33">
              <w:rPr>
                <w:sz w:val="21"/>
                <w:szCs w:val="21"/>
              </w:rPr>
              <w:t>(0.011)</w:t>
            </w:r>
          </w:p>
        </w:tc>
        <w:tc>
          <w:tcPr>
            <w:tcW w:w="1985" w:type="dxa"/>
          </w:tcPr>
          <w:p w14:paraId="31ECC5ED" w14:textId="77777777" w:rsidR="00C84F94" w:rsidRPr="00283C33" w:rsidRDefault="00C84F94" w:rsidP="00FF3F67">
            <w:pPr>
              <w:pStyle w:val="af4"/>
              <w:rPr>
                <w:sz w:val="21"/>
                <w:szCs w:val="21"/>
              </w:rPr>
            </w:pPr>
            <w:r w:rsidRPr="00283C33">
              <w:rPr>
                <w:sz w:val="21"/>
                <w:szCs w:val="21"/>
              </w:rPr>
              <w:t>-0.196***</w:t>
            </w:r>
          </w:p>
          <w:p w14:paraId="687BF9FA" w14:textId="6371E0EC" w:rsidR="00C84F94" w:rsidRPr="00283C33" w:rsidRDefault="00C84F94" w:rsidP="00FF3F67">
            <w:pPr>
              <w:pStyle w:val="af4"/>
              <w:rPr>
                <w:sz w:val="21"/>
                <w:szCs w:val="21"/>
              </w:rPr>
            </w:pPr>
            <w:r w:rsidRPr="00283C33">
              <w:rPr>
                <w:sz w:val="21"/>
                <w:szCs w:val="21"/>
              </w:rPr>
              <w:t>(0.011)</w:t>
            </w:r>
          </w:p>
        </w:tc>
      </w:tr>
      <w:tr w:rsidR="00C84F94" w:rsidRPr="00283C33" w14:paraId="31F39864" w14:textId="77777777" w:rsidTr="003279F7">
        <w:trPr>
          <w:trHeight w:val="634"/>
          <w:jc w:val="center"/>
        </w:trPr>
        <w:tc>
          <w:tcPr>
            <w:tcW w:w="2126" w:type="dxa"/>
            <w:vAlign w:val="center"/>
          </w:tcPr>
          <w:p w14:paraId="73B21A5B" w14:textId="77777777" w:rsidR="00C84F94" w:rsidRPr="00283C33" w:rsidRDefault="00C84F94" w:rsidP="00FF3F67">
            <w:pPr>
              <w:pStyle w:val="af4"/>
              <w:rPr>
                <w:sz w:val="21"/>
                <w:szCs w:val="21"/>
              </w:rPr>
            </w:pPr>
            <w:r w:rsidRPr="00283C33">
              <w:rPr>
                <w:sz w:val="21"/>
                <w:szCs w:val="21"/>
              </w:rPr>
              <w:t>经济规模</w:t>
            </w:r>
          </w:p>
        </w:tc>
        <w:tc>
          <w:tcPr>
            <w:tcW w:w="1984" w:type="dxa"/>
          </w:tcPr>
          <w:p w14:paraId="12AA0F92" w14:textId="77777777" w:rsidR="00C84F94" w:rsidRPr="00283C33" w:rsidRDefault="00C84F94" w:rsidP="00FF3F67">
            <w:pPr>
              <w:pStyle w:val="af4"/>
              <w:rPr>
                <w:sz w:val="21"/>
                <w:szCs w:val="21"/>
              </w:rPr>
            </w:pPr>
          </w:p>
        </w:tc>
        <w:tc>
          <w:tcPr>
            <w:tcW w:w="1985" w:type="dxa"/>
          </w:tcPr>
          <w:p w14:paraId="212406EB" w14:textId="77777777" w:rsidR="00C84F94" w:rsidRPr="00283C33" w:rsidRDefault="00C84F94" w:rsidP="00FF3F67">
            <w:pPr>
              <w:pStyle w:val="af4"/>
              <w:rPr>
                <w:sz w:val="21"/>
                <w:szCs w:val="21"/>
              </w:rPr>
            </w:pPr>
          </w:p>
        </w:tc>
        <w:tc>
          <w:tcPr>
            <w:tcW w:w="1985" w:type="dxa"/>
          </w:tcPr>
          <w:p w14:paraId="76818489" w14:textId="77777777" w:rsidR="00C84F94" w:rsidRPr="00283C33" w:rsidRDefault="00C84F94" w:rsidP="00FF3F67">
            <w:pPr>
              <w:pStyle w:val="af4"/>
              <w:rPr>
                <w:sz w:val="21"/>
                <w:szCs w:val="21"/>
              </w:rPr>
            </w:pPr>
            <w:r w:rsidRPr="00283C33">
              <w:rPr>
                <w:sz w:val="21"/>
                <w:szCs w:val="21"/>
              </w:rPr>
              <w:t>-0.000</w:t>
            </w:r>
          </w:p>
          <w:p w14:paraId="7E2A25A8" w14:textId="61C665DE" w:rsidR="00C84F94" w:rsidRPr="00283C33" w:rsidRDefault="00C84F94" w:rsidP="00FF3F67">
            <w:pPr>
              <w:pStyle w:val="af4"/>
              <w:rPr>
                <w:sz w:val="21"/>
                <w:szCs w:val="21"/>
              </w:rPr>
            </w:pPr>
            <w:r w:rsidRPr="00283C33">
              <w:rPr>
                <w:sz w:val="21"/>
                <w:szCs w:val="21"/>
              </w:rPr>
              <w:t>(0.061)</w:t>
            </w:r>
          </w:p>
        </w:tc>
      </w:tr>
      <w:tr w:rsidR="00C84F94" w:rsidRPr="00283C33" w14:paraId="293C8AC2" w14:textId="77777777" w:rsidTr="00F5084A">
        <w:trPr>
          <w:trHeight w:val="634"/>
          <w:jc w:val="center"/>
        </w:trPr>
        <w:tc>
          <w:tcPr>
            <w:tcW w:w="2126" w:type="dxa"/>
            <w:vAlign w:val="center"/>
          </w:tcPr>
          <w:p w14:paraId="4A6DF30A" w14:textId="77777777" w:rsidR="00C84F94" w:rsidRPr="00283C33" w:rsidRDefault="00C84F94" w:rsidP="00FF3F67">
            <w:pPr>
              <w:pStyle w:val="af4"/>
              <w:rPr>
                <w:sz w:val="21"/>
                <w:szCs w:val="21"/>
              </w:rPr>
            </w:pPr>
            <w:r w:rsidRPr="00283C33">
              <w:rPr>
                <w:sz w:val="21"/>
                <w:szCs w:val="21"/>
              </w:rPr>
              <w:t>人口规模</w:t>
            </w:r>
          </w:p>
        </w:tc>
        <w:tc>
          <w:tcPr>
            <w:tcW w:w="1984" w:type="dxa"/>
          </w:tcPr>
          <w:p w14:paraId="77119C59" w14:textId="77777777" w:rsidR="00C84F94" w:rsidRPr="00283C33" w:rsidRDefault="00C84F94" w:rsidP="00FF3F67">
            <w:pPr>
              <w:pStyle w:val="af4"/>
              <w:rPr>
                <w:sz w:val="21"/>
                <w:szCs w:val="21"/>
              </w:rPr>
            </w:pPr>
          </w:p>
        </w:tc>
        <w:tc>
          <w:tcPr>
            <w:tcW w:w="1985" w:type="dxa"/>
          </w:tcPr>
          <w:p w14:paraId="79A7FABD" w14:textId="77777777" w:rsidR="00C84F94" w:rsidRPr="00283C33" w:rsidRDefault="00C84F94" w:rsidP="00FF3F67">
            <w:pPr>
              <w:pStyle w:val="af4"/>
              <w:rPr>
                <w:sz w:val="21"/>
                <w:szCs w:val="21"/>
              </w:rPr>
            </w:pPr>
          </w:p>
        </w:tc>
        <w:tc>
          <w:tcPr>
            <w:tcW w:w="1985" w:type="dxa"/>
          </w:tcPr>
          <w:p w14:paraId="189DDD09" w14:textId="77777777" w:rsidR="00C84F94" w:rsidRPr="00283C33" w:rsidRDefault="00C84F94" w:rsidP="00FF3F67">
            <w:pPr>
              <w:pStyle w:val="af4"/>
              <w:rPr>
                <w:sz w:val="21"/>
                <w:szCs w:val="21"/>
              </w:rPr>
            </w:pPr>
            <w:r w:rsidRPr="00283C33">
              <w:rPr>
                <w:sz w:val="21"/>
                <w:szCs w:val="21"/>
              </w:rPr>
              <w:t>-0.102</w:t>
            </w:r>
          </w:p>
          <w:p w14:paraId="3C4B20F7" w14:textId="7B3557EB" w:rsidR="00C84F94" w:rsidRPr="00283C33" w:rsidRDefault="00C84F94" w:rsidP="00FF3F67">
            <w:pPr>
              <w:pStyle w:val="af4"/>
              <w:rPr>
                <w:sz w:val="21"/>
                <w:szCs w:val="21"/>
              </w:rPr>
            </w:pPr>
            <w:r w:rsidRPr="00283C33">
              <w:rPr>
                <w:sz w:val="21"/>
                <w:szCs w:val="21"/>
              </w:rPr>
              <w:t>(0.245)</w:t>
            </w:r>
          </w:p>
        </w:tc>
      </w:tr>
      <w:tr w:rsidR="00C84F94" w:rsidRPr="00283C33" w14:paraId="0483D916" w14:textId="77777777" w:rsidTr="001C704B">
        <w:trPr>
          <w:trHeight w:val="634"/>
          <w:jc w:val="center"/>
        </w:trPr>
        <w:tc>
          <w:tcPr>
            <w:tcW w:w="2126" w:type="dxa"/>
            <w:vAlign w:val="center"/>
          </w:tcPr>
          <w:p w14:paraId="0BE01DB2" w14:textId="77777777" w:rsidR="00C84F94" w:rsidRPr="00283C33" w:rsidRDefault="00C84F94" w:rsidP="00FF3F67">
            <w:pPr>
              <w:pStyle w:val="af4"/>
              <w:rPr>
                <w:sz w:val="21"/>
                <w:szCs w:val="21"/>
              </w:rPr>
            </w:pPr>
            <w:r w:rsidRPr="00283C33">
              <w:rPr>
                <w:sz w:val="21"/>
                <w:szCs w:val="21"/>
              </w:rPr>
              <w:t>产业结构</w:t>
            </w:r>
          </w:p>
        </w:tc>
        <w:tc>
          <w:tcPr>
            <w:tcW w:w="1984" w:type="dxa"/>
          </w:tcPr>
          <w:p w14:paraId="2FDFE326" w14:textId="77777777" w:rsidR="00C84F94" w:rsidRPr="00283C33" w:rsidRDefault="00C84F94" w:rsidP="00FF3F67">
            <w:pPr>
              <w:pStyle w:val="af4"/>
              <w:rPr>
                <w:sz w:val="21"/>
                <w:szCs w:val="21"/>
              </w:rPr>
            </w:pPr>
          </w:p>
        </w:tc>
        <w:tc>
          <w:tcPr>
            <w:tcW w:w="1985" w:type="dxa"/>
          </w:tcPr>
          <w:p w14:paraId="3B19E619" w14:textId="77777777" w:rsidR="00C84F94" w:rsidRPr="00283C33" w:rsidRDefault="00C84F94" w:rsidP="00FF3F67">
            <w:pPr>
              <w:pStyle w:val="af4"/>
              <w:rPr>
                <w:sz w:val="21"/>
                <w:szCs w:val="21"/>
              </w:rPr>
            </w:pPr>
          </w:p>
        </w:tc>
        <w:tc>
          <w:tcPr>
            <w:tcW w:w="1985" w:type="dxa"/>
          </w:tcPr>
          <w:p w14:paraId="1861319D" w14:textId="77777777" w:rsidR="00C84F94" w:rsidRPr="00283C33" w:rsidRDefault="00C84F94" w:rsidP="00FF3F67">
            <w:pPr>
              <w:pStyle w:val="af4"/>
              <w:rPr>
                <w:sz w:val="21"/>
                <w:szCs w:val="21"/>
              </w:rPr>
            </w:pPr>
            <w:r w:rsidRPr="00283C33">
              <w:rPr>
                <w:sz w:val="21"/>
                <w:szCs w:val="21"/>
              </w:rPr>
              <w:t>-0.052</w:t>
            </w:r>
          </w:p>
          <w:p w14:paraId="6B9D16E2" w14:textId="63B91213" w:rsidR="00C84F94" w:rsidRPr="00283C33" w:rsidRDefault="00C84F94" w:rsidP="00FF3F67">
            <w:pPr>
              <w:pStyle w:val="af4"/>
              <w:rPr>
                <w:sz w:val="21"/>
                <w:szCs w:val="21"/>
              </w:rPr>
            </w:pPr>
            <w:r w:rsidRPr="00283C33">
              <w:rPr>
                <w:sz w:val="21"/>
                <w:szCs w:val="21"/>
              </w:rPr>
              <w:t>(0.040)</w:t>
            </w:r>
          </w:p>
        </w:tc>
      </w:tr>
      <w:tr w:rsidR="00C84F94" w:rsidRPr="00283C33" w14:paraId="5B86BDA3" w14:textId="77777777" w:rsidTr="007419F7">
        <w:trPr>
          <w:trHeight w:val="634"/>
          <w:jc w:val="center"/>
        </w:trPr>
        <w:tc>
          <w:tcPr>
            <w:tcW w:w="2126" w:type="dxa"/>
            <w:vAlign w:val="center"/>
          </w:tcPr>
          <w:p w14:paraId="2FBCA539" w14:textId="7276E6C8" w:rsidR="00C84F94" w:rsidRPr="00283C33" w:rsidRDefault="00C84F94">
            <w:pPr>
              <w:pStyle w:val="af4"/>
              <w:rPr>
                <w:sz w:val="21"/>
                <w:szCs w:val="21"/>
              </w:rPr>
            </w:pPr>
            <w:r w:rsidRPr="00283C33">
              <w:rPr>
                <w:sz w:val="21"/>
                <w:szCs w:val="21"/>
              </w:rPr>
              <w:t>政府干预</w:t>
            </w:r>
          </w:p>
        </w:tc>
        <w:tc>
          <w:tcPr>
            <w:tcW w:w="1984" w:type="dxa"/>
          </w:tcPr>
          <w:p w14:paraId="731B461C" w14:textId="77777777" w:rsidR="00C84F94" w:rsidRPr="00283C33" w:rsidRDefault="00C84F94">
            <w:pPr>
              <w:pStyle w:val="af4"/>
              <w:rPr>
                <w:sz w:val="21"/>
                <w:szCs w:val="21"/>
              </w:rPr>
            </w:pPr>
          </w:p>
        </w:tc>
        <w:tc>
          <w:tcPr>
            <w:tcW w:w="1985" w:type="dxa"/>
          </w:tcPr>
          <w:p w14:paraId="785D882B" w14:textId="77777777" w:rsidR="00C84F94" w:rsidRPr="00283C33" w:rsidRDefault="00C84F94">
            <w:pPr>
              <w:pStyle w:val="af4"/>
              <w:rPr>
                <w:sz w:val="21"/>
                <w:szCs w:val="21"/>
              </w:rPr>
            </w:pPr>
          </w:p>
        </w:tc>
        <w:tc>
          <w:tcPr>
            <w:tcW w:w="1985" w:type="dxa"/>
          </w:tcPr>
          <w:p w14:paraId="2874974E" w14:textId="77777777" w:rsidR="00C84F94" w:rsidRPr="00283C33" w:rsidRDefault="00C84F94">
            <w:pPr>
              <w:pStyle w:val="af4"/>
              <w:rPr>
                <w:sz w:val="21"/>
                <w:szCs w:val="21"/>
              </w:rPr>
            </w:pPr>
            <w:r w:rsidRPr="00283C33">
              <w:rPr>
                <w:sz w:val="21"/>
                <w:szCs w:val="21"/>
              </w:rPr>
              <w:t>0.318</w:t>
            </w:r>
            <w:r w:rsidRPr="00283C33">
              <w:rPr>
                <w:sz w:val="21"/>
                <w:szCs w:val="21"/>
                <w:vertAlign w:val="superscript"/>
              </w:rPr>
              <w:t>***</w:t>
            </w:r>
          </w:p>
          <w:p w14:paraId="373DDE52" w14:textId="1BDD66AD" w:rsidR="00C84F94" w:rsidRPr="00283C33" w:rsidRDefault="00C84F94" w:rsidP="00DF4F88">
            <w:pPr>
              <w:pStyle w:val="af4"/>
              <w:rPr>
                <w:sz w:val="21"/>
                <w:szCs w:val="21"/>
              </w:rPr>
            </w:pPr>
            <w:r w:rsidRPr="00283C33">
              <w:rPr>
                <w:sz w:val="21"/>
                <w:szCs w:val="21"/>
              </w:rPr>
              <w:t>（</w:t>
            </w:r>
            <w:r w:rsidRPr="00283C33">
              <w:rPr>
                <w:sz w:val="21"/>
                <w:szCs w:val="21"/>
              </w:rPr>
              <w:t>0.120</w:t>
            </w:r>
            <w:r w:rsidRPr="00283C33">
              <w:rPr>
                <w:sz w:val="21"/>
                <w:szCs w:val="21"/>
              </w:rPr>
              <w:t>）</w:t>
            </w:r>
          </w:p>
        </w:tc>
      </w:tr>
      <w:tr w:rsidR="009A25E6" w:rsidRPr="00283C33" w14:paraId="26D02FE4" w14:textId="77777777" w:rsidTr="00A66C1F">
        <w:trPr>
          <w:jc w:val="center"/>
        </w:trPr>
        <w:tc>
          <w:tcPr>
            <w:tcW w:w="2126" w:type="dxa"/>
            <w:vAlign w:val="center"/>
          </w:tcPr>
          <w:p w14:paraId="3F7C7041" w14:textId="77777777" w:rsidR="006E0ABF" w:rsidRPr="00283C33" w:rsidRDefault="00000000">
            <w:pPr>
              <w:pStyle w:val="af4"/>
              <w:rPr>
                <w:sz w:val="21"/>
                <w:szCs w:val="21"/>
              </w:rPr>
            </w:pPr>
            <w:r w:rsidRPr="00283C33">
              <w:rPr>
                <w:sz w:val="21"/>
                <w:szCs w:val="21"/>
              </w:rPr>
              <w:t>N</w:t>
            </w:r>
          </w:p>
        </w:tc>
        <w:tc>
          <w:tcPr>
            <w:tcW w:w="1984" w:type="dxa"/>
            <w:vAlign w:val="center"/>
          </w:tcPr>
          <w:p w14:paraId="23EB52EB" w14:textId="77777777" w:rsidR="006E0ABF" w:rsidRPr="00283C33" w:rsidRDefault="00000000">
            <w:pPr>
              <w:pStyle w:val="af4"/>
              <w:rPr>
                <w:sz w:val="21"/>
                <w:szCs w:val="21"/>
              </w:rPr>
            </w:pPr>
            <w:r w:rsidRPr="00283C33">
              <w:rPr>
                <w:sz w:val="21"/>
                <w:szCs w:val="21"/>
              </w:rPr>
              <w:t>14402</w:t>
            </w:r>
          </w:p>
        </w:tc>
        <w:tc>
          <w:tcPr>
            <w:tcW w:w="1985" w:type="dxa"/>
            <w:vAlign w:val="center"/>
          </w:tcPr>
          <w:p w14:paraId="15D8CB07" w14:textId="77777777" w:rsidR="006E0ABF" w:rsidRPr="00283C33" w:rsidRDefault="00000000">
            <w:pPr>
              <w:pStyle w:val="af4"/>
              <w:rPr>
                <w:sz w:val="21"/>
                <w:szCs w:val="21"/>
              </w:rPr>
            </w:pPr>
            <w:r w:rsidRPr="00283C33">
              <w:rPr>
                <w:sz w:val="21"/>
                <w:szCs w:val="21"/>
              </w:rPr>
              <w:t>14402</w:t>
            </w:r>
          </w:p>
        </w:tc>
        <w:tc>
          <w:tcPr>
            <w:tcW w:w="1985" w:type="dxa"/>
            <w:vAlign w:val="center"/>
          </w:tcPr>
          <w:p w14:paraId="38F19439" w14:textId="77777777" w:rsidR="006E0ABF" w:rsidRPr="00283C33" w:rsidRDefault="00000000">
            <w:pPr>
              <w:pStyle w:val="af4"/>
              <w:rPr>
                <w:sz w:val="21"/>
                <w:szCs w:val="21"/>
              </w:rPr>
            </w:pPr>
            <w:r w:rsidRPr="00283C33">
              <w:rPr>
                <w:sz w:val="21"/>
                <w:szCs w:val="21"/>
              </w:rPr>
              <w:t>14402</w:t>
            </w:r>
          </w:p>
        </w:tc>
      </w:tr>
      <w:tr w:rsidR="009A25E6" w:rsidRPr="00283C33" w14:paraId="7C25EB84" w14:textId="77777777" w:rsidTr="00A66C1F">
        <w:trPr>
          <w:jc w:val="center"/>
        </w:trPr>
        <w:tc>
          <w:tcPr>
            <w:tcW w:w="2126" w:type="dxa"/>
            <w:vAlign w:val="center"/>
          </w:tcPr>
          <w:p w14:paraId="1BCA07DC" w14:textId="77777777" w:rsidR="006E0ABF" w:rsidRPr="00283C33" w:rsidRDefault="00000000">
            <w:pPr>
              <w:pStyle w:val="af4"/>
              <w:rPr>
                <w:sz w:val="21"/>
                <w:szCs w:val="21"/>
              </w:rPr>
            </w:pPr>
            <w:r w:rsidRPr="00283C33">
              <w:rPr>
                <w:sz w:val="21"/>
                <w:szCs w:val="21"/>
              </w:rPr>
              <w:t>r2_p</w:t>
            </w:r>
          </w:p>
        </w:tc>
        <w:tc>
          <w:tcPr>
            <w:tcW w:w="1984" w:type="dxa"/>
          </w:tcPr>
          <w:p w14:paraId="309C4815" w14:textId="77777777" w:rsidR="006E0ABF" w:rsidRPr="00283C33" w:rsidRDefault="00000000">
            <w:pPr>
              <w:pStyle w:val="af4"/>
              <w:rPr>
                <w:sz w:val="21"/>
                <w:szCs w:val="21"/>
              </w:rPr>
            </w:pPr>
            <w:r w:rsidRPr="00283C33">
              <w:rPr>
                <w:sz w:val="21"/>
                <w:szCs w:val="21"/>
              </w:rPr>
              <w:t>0.080</w:t>
            </w:r>
          </w:p>
        </w:tc>
        <w:tc>
          <w:tcPr>
            <w:tcW w:w="1985" w:type="dxa"/>
          </w:tcPr>
          <w:p w14:paraId="76861A34" w14:textId="2644A2B9" w:rsidR="006E0ABF" w:rsidRPr="00283C33" w:rsidRDefault="00000000">
            <w:pPr>
              <w:pStyle w:val="af4"/>
              <w:rPr>
                <w:sz w:val="21"/>
                <w:szCs w:val="21"/>
              </w:rPr>
            </w:pPr>
            <w:r w:rsidRPr="00283C33">
              <w:rPr>
                <w:sz w:val="21"/>
                <w:szCs w:val="21"/>
              </w:rPr>
              <w:t>0.1</w:t>
            </w:r>
            <w:r w:rsidR="002B31AC" w:rsidRPr="00283C33">
              <w:rPr>
                <w:sz w:val="21"/>
                <w:szCs w:val="21"/>
              </w:rPr>
              <w:t>48</w:t>
            </w:r>
          </w:p>
        </w:tc>
        <w:tc>
          <w:tcPr>
            <w:tcW w:w="1985" w:type="dxa"/>
          </w:tcPr>
          <w:p w14:paraId="11A82F29" w14:textId="5FA073D2" w:rsidR="006E0ABF" w:rsidRPr="00283C33" w:rsidRDefault="00000000">
            <w:pPr>
              <w:pStyle w:val="af4"/>
              <w:rPr>
                <w:sz w:val="21"/>
                <w:szCs w:val="21"/>
              </w:rPr>
            </w:pPr>
            <w:r w:rsidRPr="00283C33">
              <w:rPr>
                <w:sz w:val="21"/>
                <w:szCs w:val="21"/>
              </w:rPr>
              <w:t>0.1</w:t>
            </w:r>
            <w:r w:rsidR="00D60526" w:rsidRPr="00283C33">
              <w:rPr>
                <w:sz w:val="21"/>
                <w:szCs w:val="21"/>
              </w:rPr>
              <w:t>48</w:t>
            </w:r>
          </w:p>
        </w:tc>
      </w:tr>
    </w:tbl>
    <w:p w14:paraId="55C92CED" w14:textId="14EAD0C6" w:rsidR="006E0ABF" w:rsidRPr="00AA12BF" w:rsidRDefault="00000000">
      <w:pPr>
        <w:pStyle w:val="af1"/>
        <w:ind w:firstLineChars="200" w:firstLine="300"/>
        <w:jc w:val="both"/>
        <w:rPr>
          <w:rFonts w:eastAsia="楷体"/>
          <w:sz w:val="15"/>
          <w:szCs w:val="15"/>
        </w:rPr>
      </w:pPr>
      <w:r w:rsidRPr="00AA12BF">
        <w:rPr>
          <w:rFonts w:eastAsia="楷体"/>
          <w:sz w:val="15"/>
          <w:szCs w:val="15"/>
        </w:rPr>
        <w:t>注：</w:t>
      </w:r>
      <w:r w:rsidRPr="00AA12BF">
        <w:rPr>
          <w:rFonts w:ascii="宋体" w:hAnsi="宋体" w:cs="宋体" w:hint="eastAsia"/>
          <w:sz w:val="15"/>
          <w:szCs w:val="15"/>
        </w:rPr>
        <w:t>①</w:t>
      </w:r>
      <w:r w:rsidRPr="00AA12BF">
        <w:rPr>
          <w:rFonts w:eastAsia="楷体"/>
          <w:sz w:val="15"/>
          <w:szCs w:val="15"/>
        </w:rPr>
        <w:t>回归系数为变量的边际效应，无其他说明外，下表回归结果均报告边际值</w:t>
      </w:r>
      <w:r w:rsidRPr="00AA12BF">
        <w:rPr>
          <w:rFonts w:eastAsia="楷体"/>
          <w:sz w:val="15"/>
          <w:szCs w:val="15"/>
        </w:rPr>
        <w:t xml:space="preserve">; </w:t>
      </w:r>
      <w:r w:rsidRPr="00AA12BF">
        <w:rPr>
          <w:rFonts w:ascii="宋体" w:hAnsi="宋体" w:cs="宋体" w:hint="eastAsia"/>
          <w:sz w:val="15"/>
          <w:szCs w:val="15"/>
        </w:rPr>
        <w:t>②</w:t>
      </w:r>
      <w:r w:rsidRPr="00AA12BF">
        <w:rPr>
          <w:rFonts w:eastAsia="楷体"/>
          <w:sz w:val="15"/>
          <w:szCs w:val="15"/>
        </w:rPr>
        <w:t xml:space="preserve">* </w:t>
      </w:r>
      <w:r w:rsidRPr="00AA12BF">
        <w:rPr>
          <w:rFonts w:eastAsia="楷体"/>
          <w:sz w:val="15"/>
          <w:szCs w:val="15"/>
        </w:rPr>
        <w:t>、</w:t>
      </w:r>
      <w:r w:rsidRPr="00AA12BF">
        <w:rPr>
          <w:rFonts w:eastAsia="楷体"/>
          <w:sz w:val="15"/>
          <w:szCs w:val="15"/>
        </w:rPr>
        <w:t>**</w:t>
      </w:r>
      <w:r w:rsidRPr="00AA12BF">
        <w:rPr>
          <w:rFonts w:eastAsia="楷体"/>
          <w:sz w:val="15"/>
          <w:szCs w:val="15"/>
        </w:rPr>
        <w:t>、</w:t>
      </w:r>
      <w:r w:rsidRPr="00AA12BF">
        <w:rPr>
          <w:rFonts w:eastAsia="楷体"/>
          <w:sz w:val="15"/>
          <w:szCs w:val="15"/>
        </w:rPr>
        <w:t>***</w:t>
      </w:r>
      <w:r w:rsidRPr="00AA12BF">
        <w:rPr>
          <w:rFonts w:eastAsia="楷体"/>
          <w:sz w:val="15"/>
          <w:szCs w:val="15"/>
        </w:rPr>
        <w:t>分别代表在</w:t>
      </w:r>
      <w:r w:rsidRPr="00AA12BF">
        <w:rPr>
          <w:rFonts w:eastAsia="楷体"/>
          <w:sz w:val="15"/>
          <w:szCs w:val="15"/>
        </w:rPr>
        <w:t xml:space="preserve"> 10%</w:t>
      </w:r>
      <w:r w:rsidRPr="00AA12BF">
        <w:rPr>
          <w:rFonts w:eastAsia="楷体"/>
          <w:sz w:val="15"/>
          <w:szCs w:val="15"/>
        </w:rPr>
        <w:t>、</w:t>
      </w:r>
      <w:r w:rsidRPr="00AA12BF">
        <w:rPr>
          <w:rFonts w:eastAsia="楷体"/>
          <w:sz w:val="15"/>
          <w:szCs w:val="15"/>
        </w:rPr>
        <w:t>5%</w:t>
      </w:r>
      <w:r w:rsidRPr="00AA12BF">
        <w:rPr>
          <w:rFonts w:eastAsia="楷体"/>
          <w:sz w:val="15"/>
          <w:szCs w:val="15"/>
        </w:rPr>
        <w:t>和</w:t>
      </w:r>
      <w:r w:rsidRPr="00AA12BF">
        <w:rPr>
          <w:rFonts w:eastAsia="楷体"/>
          <w:sz w:val="15"/>
          <w:szCs w:val="15"/>
        </w:rPr>
        <w:t xml:space="preserve"> 1%</w:t>
      </w:r>
      <w:r w:rsidRPr="00AA12BF">
        <w:rPr>
          <w:rFonts w:eastAsia="楷体"/>
          <w:sz w:val="15"/>
          <w:szCs w:val="15"/>
        </w:rPr>
        <w:t>的统计水平上显著，下表同</w:t>
      </w:r>
      <w:r w:rsidRPr="00AA12BF">
        <w:rPr>
          <w:rFonts w:eastAsia="楷体"/>
          <w:sz w:val="15"/>
          <w:szCs w:val="15"/>
        </w:rPr>
        <w:t xml:space="preserve">; </w:t>
      </w:r>
      <w:r w:rsidRPr="00AA12BF">
        <w:rPr>
          <w:rFonts w:ascii="宋体" w:hAnsi="宋体" w:cs="宋体" w:hint="eastAsia"/>
          <w:sz w:val="15"/>
          <w:szCs w:val="15"/>
        </w:rPr>
        <w:t>③</w:t>
      </w:r>
      <w:r w:rsidRPr="00AA12BF">
        <w:rPr>
          <w:rFonts w:eastAsia="楷体"/>
          <w:sz w:val="15"/>
          <w:szCs w:val="15"/>
        </w:rPr>
        <w:t>括号内数据为标准误，无特殊说明外，下表回归均聚类在省份层面；</w:t>
      </w:r>
      <w:r w:rsidRPr="00AA12BF">
        <w:rPr>
          <w:rFonts w:ascii="宋体" w:hAnsi="宋体" w:cs="宋体" w:hint="eastAsia"/>
          <w:sz w:val="15"/>
          <w:szCs w:val="15"/>
        </w:rPr>
        <w:t>④</w:t>
      </w:r>
      <w:r w:rsidRPr="00AA12BF">
        <w:rPr>
          <w:rFonts w:eastAsia="楷体"/>
          <w:sz w:val="15"/>
          <w:szCs w:val="15"/>
        </w:rPr>
        <w:t>第一列为仅控制城市和年份固定效应的结果，第二列进一步加入个体控制变量的结果，第三列进一步加入城市控制变量的回归结果。后文中回归均控制城市和年份固定效应，且加入个体和城市控制变量。</w:t>
      </w:r>
    </w:p>
    <w:p w14:paraId="0F57FD7F" w14:textId="77777777" w:rsidR="00D509CB" w:rsidRPr="009A25E6" w:rsidRDefault="00D509CB">
      <w:pPr>
        <w:pStyle w:val="af1"/>
        <w:ind w:firstLineChars="200" w:firstLine="360"/>
        <w:jc w:val="both"/>
        <w:rPr>
          <w:rFonts w:eastAsia="楷体"/>
        </w:rPr>
      </w:pPr>
    </w:p>
    <w:p w14:paraId="64B3020E" w14:textId="77777777" w:rsidR="006E0ABF" w:rsidRPr="00FD03DE" w:rsidRDefault="00000000" w:rsidP="00FD03DE">
      <w:pPr>
        <w:ind w:firstLine="420"/>
        <w:rPr>
          <w:rFonts w:ascii="黑体" w:eastAsia="黑体" w:hAnsi="黑体"/>
        </w:rPr>
      </w:pPr>
      <w:r w:rsidRPr="00FD03DE">
        <w:rPr>
          <w:rFonts w:ascii="黑体" w:eastAsia="黑体" w:hAnsi="黑体"/>
        </w:rPr>
        <w:t>（二）内生性问题</w:t>
      </w:r>
    </w:p>
    <w:p w14:paraId="4262BAF0" w14:textId="4E77DDCC" w:rsidR="006E0ABF" w:rsidRPr="009A25E6" w:rsidRDefault="00000000">
      <w:pPr>
        <w:ind w:firstLineChars="200" w:firstLine="420"/>
        <w:rPr>
          <w:rFonts w:ascii="Times New Roman" w:hAnsi="Times New Roman"/>
          <w:szCs w:val="21"/>
        </w:rPr>
      </w:pPr>
      <w:r w:rsidRPr="009A25E6">
        <w:rPr>
          <w:rFonts w:ascii="Times New Roman" w:hAnsi="Times New Roman"/>
          <w:szCs w:val="21"/>
        </w:rPr>
        <w:t>为了解决机器人的内生性问题，表</w:t>
      </w:r>
      <w:r w:rsidR="00B163DB" w:rsidRPr="009A25E6">
        <w:rPr>
          <w:rFonts w:ascii="Times New Roman" w:hAnsi="Times New Roman"/>
          <w:szCs w:val="21"/>
        </w:rPr>
        <w:t>4</w:t>
      </w:r>
      <w:r w:rsidRPr="009A25E6">
        <w:rPr>
          <w:rFonts w:ascii="Times New Roman" w:hAnsi="Times New Roman"/>
          <w:szCs w:val="21"/>
        </w:rPr>
        <w:t>汇报了加入工具变量和个体固定效应的回归结果。其中第一列和第二列的工具变量为出口国机器人安装水平</w:t>
      </w:r>
      <w:r w:rsidRPr="009A25E6">
        <w:rPr>
          <w:rStyle w:val="af"/>
          <w:rFonts w:ascii="Times New Roman" w:hAnsi="Times New Roman"/>
          <w:color w:val="auto"/>
        </w:rPr>
        <w:t>与城市是否推出补贴政策，第三列和第四列的工具变量为</w:t>
      </w:r>
      <w:r w:rsidRPr="009A25E6">
        <w:rPr>
          <w:rFonts w:ascii="Times New Roman" w:hAnsi="Times New Roman"/>
          <w:szCs w:val="21"/>
        </w:rPr>
        <w:t>出口国机器人安装水平</w:t>
      </w:r>
      <w:r w:rsidRPr="009A25E6">
        <w:rPr>
          <w:rStyle w:val="af"/>
          <w:rFonts w:ascii="Times New Roman" w:hAnsi="Times New Roman"/>
          <w:color w:val="auto"/>
        </w:rPr>
        <w:t>与城市推出补贴政策时间的长短。</w:t>
      </w:r>
      <w:r w:rsidRPr="009A25E6">
        <w:rPr>
          <w:rFonts w:ascii="Times New Roman" w:hAnsi="Times New Roman"/>
          <w:szCs w:val="21"/>
        </w:rPr>
        <w:t>从回归结果可见，列一至列四均通过了弱工具变量检验和过度识别检验。</w:t>
      </w:r>
    </w:p>
    <w:p w14:paraId="60AA5995" w14:textId="70418067" w:rsidR="006E0ABF" w:rsidRPr="009A25E6" w:rsidRDefault="00000000">
      <w:pPr>
        <w:ind w:firstLineChars="200" w:firstLine="420"/>
        <w:rPr>
          <w:rStyle w:val="af"/>
          <w:rFonts w:ascii="Times New Roman" w:hAnsi="Times New Roman"/>
          <w:color w:val="auto"/>
        </w:rPr>
      </w:pPr>
      <w:r w:rsidRPr="009A25E6">
        <w:rPr>
          <w:rStyle w:val="af"/>
          <w:rFonts w:ascii="Times New Roman" w:hAnsi="Times New Roman"/>
          <w:color w:val="auto"/>
        </w:rPr>
        <w:t>第一列和第三列为工具变量</w:t>
      </w:r>
      <w:r w:rsidRPr="009A25E6">
        <w:rPr>
          <w:rStyle w:val="af"/>
          <w:rFonts w:ascii="Times New Roman" w:hAnsi="Times New Roman"/>
          <w:color w:val="auto"/>
        </w:rPr>
        <w:t>Probit</w:t>
      </w:r>
      <w:r w:rsidRPr="009A25E6">
        <w:rPr>
          <w:rStyle w:val="af"/>
          <w:rFonts w:ascii="Times New Roman" w:hAnsi="Times New Roman"/>
          <w:color w:val="auto"/>
        </w:rPr>
        <w:t>模型的估计结果，机器人的回归系数分别为</w:t>
      </w:r>
      <w:r w:rsidRPr="009A25E6">
        <w:rPr>
          <w:rStyle w:val="af"/>
          <w:rFonts w:ascii="Times New Roman" w:hAnsi="Times New Roman"/>
          <w:color w:val="auto"/>
        </w:rPr>
        <w:t>0.02</w:t>
      </w:r>
      <w:r w:rsidR="003D55D3" w:rsidRPr="009A25E6">
        <w:rPr>
          <w:rStyle w:val="af"/>
          <w:rFonts w:ascii="Times New Roman" w:hAnsi="Times New Roman"/>
          <w:color w:val="auto"/>
        </w:rPr>
        <w:t>4</w:t>
      </w:r>
      <w:r w:rsidRPr="009A25E6">
        <w:rPr>
          <w:rStyle w:val="af"/>
          <w:rFonts w:ascii="Times New Roman" w:hAnsi="Times New Roman"/>
          <w:color w:val="auto"/>
        </w:rPr>
        <w:t>和</w:t>
      </w:r>
      <w:r w:rsidRPr="009A25E6">
        <w:rPr>
          <w:rStyle w:val="af"/>
          <w:rFonts w:ascii="Times New Roman" w:hAnsi="Times New Roman"/>
          <w:color w:val="auto"/>
        </w:rPr>
        <w:t>0.02</w:t>
      </w:r>
      <w:r w:rsidR="003D55D3" w:rsidRPr="009A25E6">
        <w:rPr>
          <w:rStyle w:val="af"/>
          <w:rFonts w:ascii="Times New Roman" w:hAnsi="Times New Roman"/>
          <w:color w:val="auto"/>
        </w:rPr>
        <w:t>1</w:t>
      </w:r>
      <w:r w:rsidRPr="009A25E6">
        <w:rPr>
          <w:rStyle w:val="af"/>
          <w:rFonts w:ascii="Times New Roman" w:hAnsi="Times New Roman"/>
          <w:color w:val="auto"/>
        </w:rPr>
        <w:t>，均高于未使用工具变量时</w:t>
      </w:r>
      <w:r w:rsidRPr="009A25E6">
        <w:rPr>
          <w:rStyle w:val="af"/>
          <w:rFonts w:ascii="Times New Roman" w:hAnsi="Times New Roman"/>
          <w:color w:val="auto"/>
        </w:rPr>
        <w:t>Probit</w:t>
      </w:r>
      <w:r w:rsidRPr="009A25E6">
        <w:rPr>
          <w:rStyle w:val="af"/>
          <w:rFonts w:ascii="Times New Roman" w:hAnsi="Times New Roman"/>
          <w:color w:val="auto"/>
        </w:rPr>
        <w:t>的回归结果（表</w:t>
      </w:r>
      <w:r w:rsidRPr="009A25E6">
        <w:rPr>
          <w:rStyle w:val="af"/>
          <w:rFonts w:ascii="Times New Roman" w:hAnsi="Times New Roman"/>
          <w:color w:val="auto"/>
        </w:rPr>
        <w:t>3</w:t>
      </w:r>
      <w:r w:rsidRPr="009A25E6">
        <w:rPr>
          <w:rStyle w:val="af"/>
          <w:rFonts w:ascii="Times New Roman" w:hAnsi="Times New Roman"/>
          <w:color w:val="auto"/>
        </w:rPr>
        <w:t>）。</w:t>
      </w:r>
      <w:r w:rsidR="003D55D3" w:rsidRPr="009A25E6">
        <w:rPr>
          <w:rStyle w:val="af"/>
          <w:rFonts w:ascii="Times New Roman" w:hAnsi="Times New Roman"/>
          <w:color w:val="auto"/>
        </w:rPr>
        <w:t>对于这样的系数差距存在着两种解释：一种意味着机器人的密度存在测量误差；第二种可能则是劳动者对正规就业的偏好促进了机器人的使用。</w:t>
      </w:r>
      <w:r w:rsidRPr="009A25E6">
        <w:rPr>
          <w:rStyle w:val="af"/>
          <w:rFonts w:ascii="Times New Roman" w:hAnsi="Times New Roman"/>
          <w:color w:val="auto"/>
        </w:rPr>
        <w:t>在表</w:t>
      </w:r>
      <w:r w:rsidR="00B163DB" w:rsidRPr="009A25E6">
        <w:rPr>
          <w:rStyle w:val="af"/>
          <w:rFonts w:ascii="Times New Roman" w:hAnsi="Times New Roman"/>
          <w:color w:val="auto"/>
        </w:rPr>
        <w:t>4</w:t>
      </w:r>
      <w:r w:rsidRPr="009A25E6">
        <w:rPr>
          <w:rStyle w:val="af"/>
          <w:rFonts w:ascii="Times New Roman" w:hAnsi="Times New Roman"/>
          <w:color w:val="auto"/>
        </w:rPr>
        <w:t>的第二列和第四列，我们将混合面板数据整理为个人面板数据，同时控制个体固定效应并使用工具变量，得到的回归系数为</w:t>
      </w:r>
      <w:r w:rsidRPr="009A25E6">
        <w:rPr>
          <w:rStyle w:val="af"/>
          <w:rFonts w:ascii="Times New Roman" w:hAnsi="Times New Roman"/>
          <w:color w:val="auto"/>
        </w:rPr>
        <w:t>0.009</w:t>
      </w:r>
      <w:r w:rsidRPr="009A25E6">
        <w:rPr>
          <w:rStyle w:val="af"/>
          <w:rFonts w:ascii="Times New Roman" w:hAnsi="Times New Roman"/>
          <w:color w:val="auto"/>
        </w:rPr>
        <w:t>，和表</w:t>
      </w:r>
      <w:r w:rsidRPr="009A25E6">
        <w:rPr>
          <w:rStyle w:val="af"/>
          <w:rFonts w:ascii="Times New Roman" w:hAnsi="Times New Roman"/>
          <w:color w:val="auto"/>
        </w:rPr>
        <w:t>3</w:t>
      </w:r>
      <w:r w:rsidRPr="009A25E6">
        <w:rPr>
          <w:rStyle w:val="af"/>
          <w:rFonts w:ascii="Times New Roman" w:hAnsi="Times New Roman"/>
          <w:color w:val="auto"/>
        </w:rPr>
        <w:t>中的主回归结果接近。以上回归结果表明，在</w:t>
      </w:r>
      <w:r w:rsidR="00F73E9E">
        <w:rPr>
          <w:rStyle w:val="af"/>
          <w:rFonts w:ascii="Times New Roman" w:hAnsi="Times New Roman" w:hint="eastAsia"/>
          <w:color w:val="auto"/>
        </w:rPr>
        <w:t>考虑</w:t>
      </w:r>
      <w:r w:rsidRPr="009A25E6">
        <w:rPr>
          <w:rStyle w:val="af"/>
          <w:rFonts w:ascii="Times New Roman" w:hAnsi="Times New Roman"/>
          <w:color w:val="auto"/>
        </w:rPr>
        <w:t>内生性问题后，机器人的使用依然显著增加了个体非正规就业的概率。</w:t>
      </w:r>
    </w:p>
    <w:p w14:paraId="023BA584" w14:textId="77777777" w:rsidR="006E0ABF" w:rsidRPr="009A25E6" w:rsidRDefault="006E0ABF">
      <w:pPr>
        <w:rPr>
          <w:rStyle w:val="af"/>
          <w:rFonts w:ascii="Times New Roman" w:hAnsi="Times New Roman"/>
          <w:color w:val="auto"/>
        </w:rPr>
      </w:pPr>
    </w:p>
    <w:p w14:paraId="45495A25" w14:textId="3567CD9A" w:rsidR="006E0ABF" w:rsidRPr="009A25E6" w:rsidRDefault="00000000">
      <w:pPr>
        <w:pStyle w:val="af3"/>
        <w:rPr>
          <w:rFonts w:ascii="Times New Roman" w:hAnsi="Times New Roman"/>
        </w:rPr>
      </w:pPr>
      <w:r w:rsidRPr="009A25E6">
        <w:rPr>
          <w:rFonts w:ascii="Times New Roman" w:hAnsi="Times New Roman"/>
        </w:rPr>
        <w:t>表</w:t>
      </w:r>
      <w:r w:rsidR="00283C33">
        <w:rPr>
          <w:rFonts w:ascii="Times New Roman" w:hAnsi="Times New Roman"/>
        </w:rPr>
        <w:t xml:space="preserve">4  </w:t>
      </w:r>
      <w:r w:rsidRPr="009A25E6">
        <w:rPr>
          <w:rFonts w:ascii="Times New Roman" w:hAnsi="Times New Roman"/>
        </w:rPr>
        <w:t>工具变量回归</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644"/>
        <w:gridCol w:w="1644"/>
        <w:gridCol w:w="1644"/>
        <w:gridCol w:w="1644"/>
      </w:tblGrid>
      <w:tr w:rsidR="009A25E6" w:rsidRPr="00283C33" w14:paraId="385EDF53" w14:textId="77777777" w:rsidTr="00A66C1F">
        <w:trPr>
          <w:jc w:val="center"/>
        </w:trPr>
        <w:tc>
          <w:tcPr>
            <w:tcW w:w="1644" w:type="dxa"/>
            <w:vAlign w:val="center"/>
          </w:tcPr>
          <w:p w14:paraId="2A142931" w14:textId="77777777" w:rsidR="006E0ABF" w:rsidRPr="00283C33" w:rsidRDefault="00000000">
            <w:pPr>
              <w:pStyle w:val="af4"/>
              <w:rPr>
                <w:sz w:val="21"/>
                <w:szCs w:val="21"/>
              </w:rPr>
            </w:pPr>
            <w:r w:rsidRPr="00283C33">
              <w:rPr>
                <w:rFonts w:hint="eastAsia"/>
                <w:sz w:val="21"/>
                <w:szCs w:val="21"/>
              </w:rPr>
              <w:t>变量</w:t>
            </w:r>
          </w:p>
        </w:tc>
        <w:tc>
          <w:tcPr>
            <w:tcW w:w="1644" w:type="dxa"/>
            <w:vAlign w:val="center"/>
          </w:tcPr>
          <w:p w14:paraId="627D0EEC" w14:textId="77777777" w:rsidR="006E0ABF" w:rsidRPr="00283C33" w:rsidRDefault="00000000">
            <w:pPr>
              <w:pStyle w:val="af4"/>
              <w:rPr>
                <w:sz w:val="21"/>
                <w:szCs w:val="21"/>
              </w:rPr>
            </w:pPr>
            <w:r w:rsidRPr="00283C33">
              <w:rPr>
                <w:sz w:val="21"/>
                <w:szCs w:val="21"/>
              </w:rPr>
              <w:t>Probit+</w:t>
            </w:r>
            <w:r w:rsidRPr="00283C33">
              <w:rPr>
                <w:sz w:val="21"/>
                <w:szCs w:val="21"/>
              </w:rPr>
              <w:t>工具变量</w:t>
            </w:r>
            <w:r w:rsidRPr="00283C33">
              <w:rPr>
                <w:sz w:val="21"/>
                <w:szCs w:val="21"/>
              </w:rPr>
              <w:t>1</w:t>
            </w:r>
          </w:p>
        </w:tc>
        <w:tc>
          <w:tcPr>
            <w:tcW w:w="1644" w:type="dxa"/>
            <w:vAlign w:val="center"/>
          </w:tcPr>
          <w:p w14:paraId="72B25091" w14:textId="77777777" w:rsidR="006E0ABF" w:rsidRPr="00283C33" w:rsidRDefault="00000000">
            <w:pPr>
              <w:pStyle w:val="af4"/>
              <w:rPr>
                <w:sz w:val="21"/>
                <w:szCs w:val="21"/>
              </w:rPr>
            </w:pPr>
            <w:r w:rsidRPr="00283C33">
              <w:rPr>
                <w:sz w:val="21"/>
                <w:szCs w:val="21"/>
              </w:rPr>
              <w:t>个体固定效应</w:t>
            </w:r>
            <w:r w:rsidRPr="00283C33">
              <w:rPr>
                <w:sz w:val="21"/>
                <w:szCs w:val="21"/>
              </w:rPr>
              <w:t>+</w:t>
            </w:r>
            <w:r w:rsidRPr="00283C33">
              <w:rPr>
                <w:sz w:val="21"/>
                <w:szCs w:val="21"/>
              </w:rPr>
              <w:t>工具变量</w:t>
            </w:r>
            <w:r w:rsidRPr="00283C33">
              <w:rPr>
                <w:sz w:val="21"/>
                <w:szCs w:val="21"/>
              </w:rPr>
              <w:t>1</w:t>
            </w:r>
          </w:p>
        </w:tc>
        <w:tc>
          <w:tcPr>
            <w:tcW w:w="1644" w:type="dxa"/>
            <w:vAlign w:val="center"/>
          </w:tcPr>
          <w:p w14:paraId="3DC9CCE7" w14:textId="77777777" w:rsidR="006E0ABF" w:rsidRPr="00283C33" w:rsidRDefault="00000000">
            <w:pPr>
              <w:pStyle w:val="af4"/>
              <w:rPr>
                <w:sz w:val="21"/>
                <w:szCs w:val="21"/>
              </w:rPr>
            </w:pPr>
            <w:r w:rsidRPr="00283C33">
              <w:rPr>
                <w:sz w:val="21"/>
                <w:szCs w:val="21"/>
              </w:rPr>
              <w:t>Probit+</w:t>
            </w:r>
            <w:r w:rsidRPr="00283C33">
              <w:rPr>
                <w:sz w:val="21"/>
                <w:szCs w:val="21"/>
              </w:rPr>
              <w:t>工具变量</w:t>
            </w:r>
            <w:r w:rsidRPr="00283C33">
              <w:rPr>
                <w:sz w:val="21"/>
                <w:szCs w:val="21"/>
              </w:rPr>
              <w:t>2</w:t>
            </w:r>
          </w:p>
        </w:tc>
        <w:tc>
          <w:tcPr>
            <w:tcW w:w="1644" w:type="dxa"/>
            <w:vAlign w:val="center"/>
          </w:tcPr>
          <w:p w14:paraId="01C68813" w14:textId="77777777" w:rsidR="006E0ABF" w:rsidRPr="00283C33" w:rsidRDefault="00000000">
            <w:pPr>
              <w:pStyle w:val="af4"/>
              <w:rPr>
                <w:sz w:val="21"/>
                <w:szCs w:val="21"/>
              </w:rPr>
            </w:pPr>
            <w:r w:rsidRPr="00283C33">
              <w:rPr>
                <w:sz w:val="21"/>
                <w:szCs w:val="21"/>
              </w:rPr>
              <w:t>个体固定效应</w:t>
            </w:r>
            <w:r w:rsidRPr="00283C33">
              <w:rPr>
                <w:sz w:val="21"/>
                <w:szCs w:val="21"/>
              </w:rPr>
              <w:t>+</w:t>
            </w:r>
            <w:r w:rsidRPr="00283C33">
              <w:rPr>
                <w:sz w:val="21"/>
                <w:szCs w:val="21"/>
              </w:rPr>
              <w:t>工具变量</w:t>
            </w:r>
            <w:r w:rsidRPr="00283C33">
              <w:rPr>
                <w:sz w:val="21"/>
                <w:szCs w:val="21"/>
              </w:rPr>
              <w:t>2</w:t>
            </w:r>
          </w:p>
        </w:tc>
      </w:tr>
      <w:tr w:rsidR="00A66C1F" w:rsidRPr="00283C33" w14:paraId="6F2AF077" w14:textId="77777777" w:rsidTr="00A66C1F">
        <w:trPr>
          <w:trHeight w:val="634"/>
          <w:jc w:val="center"/>
        </w:trPr>
        <w:tc>
          <w:tcPr>
            <w:tcW w:w="1644" w:type="dxa"/>
            <w:tcBorders>
              <w:bottom w:val="single" w:sz="4" w:space="0" w:color="auto"/>
            </w:tcBorders>
            <w:vAlign w:val="center"/>
          </w:tcPr>
          <w:p w14:paraId="2AAA4341" w14:textId="77777777" w:rsidR="00A66C1F" w:rsidRPr="00283C33" w:rsidRDefault="00A66C1F">
            <w:pPr>
              <w:pStyle w:val="af4"/>
              <w:rPr>
                <w:sz w:val="21"/>
                <w:szCs w:val="21"/>
              </w:rPr>
            </w:pPr>
            <w:r w:rsidRPr="00283C33">
              <w:rPr>
                <w:sz w:val="21"/>
                <w:szCs w:val="21"/>
              </w:rPr>
              <w:t>机器人</w:t>
            </w:r>
          </w:p>
        </w:tc>
        <w:tc>
          <w:tcPr>
            <w:tcW w:w="1644" w:type="dxa"/>
            <w:tcBorders>
              <w:bottom w:val="single" w:sz="4" w:space="0" w:color="auto"/>
            </w:tcBorders>
            <w:vAlign w:val="center"/>
          </w:tcPr>
          <w:p w14:paraId="055B335F" w14:textId="77777777" w:rsidR="00A66C1F" w:rsidRPr="00283C33" w:rsidRDefault="00A66C1F">
            <w:pPr>
              <w:pStyle w:val="af4"/>
              <w:rPr>
                <w:sz w:val="21"/>
                <w:szCs w:val="21"/>
              </w:rPr>
            </w:pPr>
            <w:r w:rsidRPr="00283C33">
              <w:rPr>
                <w:sz w:val="21"/>
                <w:szCs w:val="21"/>
              </w:rPr>
              <w:t>0.024**</w:t>
            </w:r>
          </w:p>
          <w:p w14:paraId="60E2E5C2" w14:textId="16CE76FE" w:rsidR="00A66C1F" w:rsidRPr="00283C33" w:rsidRDefault="00A66C1F" w:rsidP="008A4D25">
            <w:pPr>
              <w:pStyle w:val="af4"/>
              <w:rPr>
                <w:sz w:val="21"/>
                <w:szCs w:val="21"/>
              </w:rPr>
            </w:pPr>
            <w:r w:rsidRPr="00283C33">
              <w:rPr>
                <w:sz w:val="21"/>
                <w:szCs w:val="21"/>
              </w:rPr>
              <w:t>（</w:t>
            </w:r>
            <w:r w:rsidRPr="00283C33">
              <w:rPr>
                <w:sz w:val="21"/>
                <w:szCs w:val="21"/>
              </w:rPr>
              <w:t>0.011</w:t>
            </w:r>
            <w:r w:rsidRPr="00283C33">
              <w:rPr>
                <w:sz w:val="21"/>
                <w:szCs w:val="21"/>
              </w:rPr>
              <w:t>）</w:t>
            </w:r>
          </w:p>
        </w:tc>
        <w:tc>
          <w:tcPr>
            <w:tcW w:w="1644" w:type="dxa"/>
            <w:tcBorders>
              <w:bottom w:val="single" w:sz="4" w:space="0" w:color="auto"/>
            </w:tcBorders>
            <w:vAlign w:val="center"/>
          </w:tcPr>
          <w:p w14:paraId="7B3E1189" w14:textId="77777777" w:rsidR="00A66C1F" w:rsidRPr="00283C33" w:rsidRDefault="00A66C1F">
            <w:pPr>
              <w:pStyle w:val="af4"/>
              <w:rPr>
                <w:sz w:val="21"/>
                <w:szCs w:val="21"/>
              </w:rPr>
            </w:pPr>
            <w:r w:rsidRPr="00283C33">
              <w:rPr>
                <w:sz w:val="21"/>
                <w:szCs w:val="21"/>
              </w:rPr>
              <w:t>0.009*</w:t>
            </w:r>
          </w:p>
          <w:p w14:paraId="7B9538D0" w14:textId="1733A64A" w:rsidR="00A66C1F" w:rsidRPr="00283C33" w:rsidRDefault="00A66C1F" w:rsidP="00E236D7">
            <w:pPr>
              <w:pStyle w:val="af4"/>
              <w:rPr>
                <w:sz w:val="21"/>
                <w:szCs w:val="21"/>
              </w:rPr>
            </w:pPr>
            <w:r w:rsidRPr="00283C33">
              <w:rPr>
                <w:sz w:val="21"/>
                <w:szCs w:val="21"/>
              </w:rPr>
              <w:t>（</w:t>
            </w:r>
            <w:r w:rsidRPr="00283C33">
              <w:rPr>
                <w:sz w:val="21"/>
                <w:szCs w:val="21"/>
              </w:rPr>
              <w:t>0.005</w:t>
            </w:r>
            <w:r w:rsidRPr="00283C33">
              <w:rPr>
                <w:sz w:val="21"/>
                <w:szCs w:val="21"/>
              </w:rPr>
              <w:t>）</w:t>
            </w:r>
          </w:p>
        </w:tc>
        <w:tc>
          <w:tcPr>
            <w:tcW w:w="1644" w:type="dxa"/>
            <w:tcBorders>
              <w:bottom w:val="single" w:sz="4" w:space="0" w:color="auto"/>
            </w:tcBorders>
            <w:vAlign w:val="center"/>
          </w:tcPr>
          <w:p w14:paraId="5BC269A5" w14:textId="77777777" w:rsidR="00A66C1F" w:rsidRPr="00283C33" w:rsidRDefault="00A66C1F">
            <w:pPr>
              <w:pStyle w:val="af4"/>
              <w:rPr>
                <w:sz w:val="21"/>
                <w:szCs w:val="21"/>
              </w:rPr>
            </w:pPr>
            <w:r w:rsidRPr="00283C33">
              <w:rPr>
                <w:sz w:val="21"/>
                <w:szCs w:val="21"/>
              </w:rPr>
              <w:t>0.021*</w:t>
            </w:r>
          </w:p>
          <w:p w14:paraId="26B16EA3" w14:textId="4C5BC2BF" w:rsidR="00A66C1F" w:rsidRPr="00283C33" w:rsidRDefault="00A66C1F" w:rsidP="002223B4">
            <w:pPr>
              <w:pStyle w:val="af4"/>
              <w:rPr>
                <w:sz w:val="21"/>
                <w:szCs w:val="21"/>
              </w:rPr>
            </w:pPr>
            <w:r w:rsidRPr="00283C33">
              <w:rPr>
                <w:sz w:val="21"/>
                <w:szCs w:val="21"/>
              </w:rPr>
              <w:t>（</w:t>
            </w:r>
            <w:r w:rsidRPr="00283C33">
              <w:rPr>
                <w:sz w:val="21"/>
                <w:szCs w:val="21"/>
              </w:rPr>
              <w:t>0.012</w:t>
            </w:r>
            <w:r w:rsidRPr="00283C33">
              <w:rPr>
                <w:sz w:val="21"/>
                <w:szCs w:val="21"/>
              </w:rPr>
              <w:t>）</w:t>
            </w:r>
          </w:p>
        </w:tc>
        <w:tc>
          <w:tcPr>
            <w:tcW w:w="1644" w:type="dxa"/>
            <w:tcBorders>
              <w:bottom w:val="single" w:sz="4" w:space="0" w:color="auto"/>
            </w:tcBorders>
            <w:vAlign w:val="center"/>
          </w:tcPr>
          <w:p w14:paraId="063AA335" w14:textId="77777777" w:rsidR="00A66C1F" w:rsidRPr="00283C33" w:rsidRDefault="00A66C1F">
            <w:pPr>
              <w:pStyle w:val="af4"/>
              <w:rPr>
                <w:sz w:val="21"/>
                <w:szCs w:val="21"/>
              </w:rPr>
            </w:pPr>
            <w:r w:rsidRPr="00283C33">
              <w:rPr>
                <w:sz w:val="21"/>
                <w:szCs w:val="21"/>
              </w:rPr>
              <w:t>0.009*</w:t>
            </w:r>
          </w:p>
          <w:p w14:paraId="7FEE2C6B" w14:textId="1293E9BF" w:rsidR="00A66C1F" w:rsidRPr="00283C33" w:rsidRDefault="00A66C1F" w:rsidP="00244395">
            <w:pPr>
              <w:pStyle w:val="af4"/>
              <w:rPr>
                <w:sz w:val="21"/>
                <w:szCs w:val="21"/>
              </w:rPr>
            </w:pPr>
            <w:r w:rsidRPr="00283C33">
              <w:rPr>
                <w:sz w:val="21"/>
                <w:szCs w:val="21"/>
              </w:rPr>
              <w:t>（</w:t>
            </w:r>
            <w:r w:rsidRPr="00283C33">
              <w:rPr>
                <w:sz w:val="21"/>
                <w:szCs w:val="21"/>
              </w:rPr>
              <w:t>0.005</w:t>
            </w:r>
            <w:r w:rsidRPr="00283C33">
              <w:rPr>
                <w:sz w:val="21"/>
                <w:szCs w:val="21"/>
              </w:rPr>
              <w:t>）</w:t>
            </w:r>
          </w:p>
        </w:tc>
      </w:tr>
      <w:tr w:rsidR="009A25E6" w:rsidRPr="00283C33" w14:paraId="383DE3F4" w14:textId="77777777" w:rsidTr="00A66C1F">
        <w:trPr>
          <w:jc w:val="center"/>
        </w:trPr>
        <w:tc>
          <w:tcPr>
            <w:tcW w:w="1644" w:type="dxa"/>
            <w:tcBorders>
              <w:right w:val="nil"/>
            </w:tcBorders>
            <w:vAlign w:val="center"/>
          </w:tcPr>
          <w:p w14:paraId="7A17F604" w14:textId="77777777" w:rsidR="006E0ABF" w:rsidRPr="00283C33" w:rsidRDefault="00000000">
            <w:pPr>
              <w:pStyle w:val="af4"/>
              <w:rPr>
                <w:sz w:val="21"/>
                <w:szCs w:val="21"/>
              </w:rPr>
            </w:pPr>
            <w:r w:rsidRPr="00283C33">
              <w:rPr>
                <w:sz w:val="21"/>
                <w:szCs w:val="21"/>
              </w:rPr>
              <w:t>一阶段结果</w:t>
            </w:r>
          </w:p>
        </w:tc>
        <w:tc>
          <w:tcPr>
            <w:tcW w:w="1644" w:type="dxa"/>
            <w:tcBorders>
              <w:left w:val="nil"/>
              <w:right w:val="nil"/>
            </w:tcBorders>
            <w:vAlign w:val="center"/>
          </w:tcPr>
          <w:p w14:paraId="0445E321" w14:textId="77777777" w:rsidR="006E0ABF" w:rsidRPr="00283C33" w:rsidRDefault="006E0ABF">
            <w:pPr>
              <w:pStyle w:val="af4"/>
              <w:rPr>
                <w:sz w:val="21"/>
                <w:szCs w:val="21"/>
              </w:rPr>
            </w:pPr>
          </w:p>
        </w:tc>
        <w:tc>
          <w:tcPr>
            <w:tcW w:w="1644" w:type="dxa"/>
            <w:tcBorders>
              <w:left w:val="nil"/>
              <w:right w:val="nil"/>
            </w:tcBorders>
            <w:vAlign w:val="center"/>
          </w:tcPr>
          <w:p w14:paraId="08271D38" w14:textId="77777777" w:rsidR="006E0ABF" w:rsidRPr="00283C33" w:rsidRDefault="006E0ABF">
            <w:pPr>
              <w:pStyle w:val="af4"/>
              <w:rPr>
                <w:sz w:val="21"/>
                <w:szCs w:val="21"/>
              </w:rPr>
            </w:pPr>
          </w:p>
        </w:tc>
        <w:tc>
          <w:tcPr>
            <w:tcW w:w="1644" w:type="dxa"/>
            <w:tcBorders>
              <w:left w:val="nil"/>
              <w:right w:val="nil"/>
            </w:tcBorders>
            <w:vAlign w:val="center"/>
          </w:tcPr>
          <w:p w14:paraId="5F98919C" w14:textId="77777777" w:rsidR="006E0ABF" w:rsidRPr="00283C33" w:rsidRDefault="006E0ABF">
            <w:pPr>
              <w:pStyle w:val="af4"/>
              <w:rPr>
                <w:sz w:val="21"/>
                <w:szCs w:val="21"/>
              </w:rPr>
            </w:pPr>
          </w:p>
        </w:tc>
        <w:tc>
          <w:tcPr>
            <w:tcW w:w="1644" w:type="dxa"/>
            <w:tcBorders>
              <w:left w:val="nil"/>
            </w:tcBorders>
            <w:vAlign w:val="center"/>
          </w:tcPr>
          <w:p w14:paraId="7B16E436" w14:textId="77777777" w:rsidR="006E0ABF" w:rsidRPr="00283C33" w:rsidRDefault="006E0ABF">
            <w:pPr>
              <w:pStyle w:val="af4"/>
              <w:rPr>
                <w:sz w:val="21"/>
                <w:szCs w:val="21"/>
              </w:rPr>
            </w:pPr>
          </w:p>
        </w:tc>
      </w:tr>
      <w:tr w:rsidR="00A66C1F" w:rsidRPr="00283C33" w14:paraId="6ADD6559" w14:textId="77777777" w:rsidTr="00A31108">
        <w:trPr>
          <w:trHeight w:val="634"/>
          <w:jc w:val="center"/>
        </w:trPr>
        <w:tc>
          <w:tcPr>
            <w:tcW w:w="1644" w:type="dxa"/>
            <w:vAlign w:val="center"/>
          </w:tcPr>
          <w:p w14:paraId="395ED6B1" w14:textId="77777777" w:rsidR="00A66C1F" w:rsidRPr="00283C33" w:rsidRDefault="00A66C1F" w:rsidP="00A81B5E">
            <w:pPr>
              <w:pStyle w:val="af4"/>
              <w:rPr>
                <w:sz w:val="21"/>
                <w:szCs w:val="21"/>
              </w:rPr>
            </w:pPr>
            <w:r w:rsidRPr="00283C33">
              <w:rPr>
                <w:sz w:val="21"/>
                <w:szCs w:val="21"/>
              </w:rPr>
              <w:lastRenderedPageBreak/>
              <w:t>出口国机器人安装水平</w:t>
            </w:r>
          </w:p>
        </w:tc>
        <w:tc>
          <w:tcPr>
            <w:tcW w:w="1644" w:type="dxa"/>
            <w:vAlign w:val="center"/>
          </w:tcPr>
          <w:p w14:paraId="1DD3B2E7" w14:textId="77777777" w:rsidR="00A66C1F" w:rsidRPr="00283C33" w:rsidRDefault="00A66C1F" w:rsidP="00A81B5E">
            <w:pPr>
              <w:pStyle w:val="af4"/>
              <w:rPr>
                <w:sz w:val="21"/>
                <w:szCs w:val="21"/>
              </w:rPr>
            </w:pPr>
            <w:r w:rsidRPr="00283C33">
              <w:rPr>
                <w:sz w:val="21"/>
                <w:szCs w:val="21"/>
              </w:rPr>
              <w:t>2.686**</w:t>
            </w:r>
          </w:p>
          <w:p w14:paraId="065F0FFB" w14:textId="5D82FE50" w:rsidR="00A66C1F" w:rsidRPr="00283C33" w:rsidRDefault="00A66C1F" w:rsidP="00A81B5E">
            <w:pPr>
              <w:pStyle w:val="af4"/>
              <w:rPr>
                <w:sz w:val="21"/>
                <w:szCs w:val="21"/>
              </w:rPr>
            </w:pPr>
            <w:r w:rsidRPr="00283C33">
              <w:rPr>
                <w:sz w:val="21"/>
                <w:szCs w:val="21"/>
              </w:rPr>
              <w:t>（</w:t>
            </w:r>
            <w:r w:rsidRPr="00283C33">
              <w:rPr>
                <w:sz w:val="21"/>
                <w:szCs w:val="21"/>
              </w:rPr>
              <w:t>1.065</w:t>
            </w:r>
            <w:r w:rsidRPr="00283C33">
              <w:rPr>
                <w:sz w:val="21"/>
                <w:szCs w:val="21"/>
              </w:rPr>
              <w:t>）</w:t>
            </w:r>
          </w:p>
        </w:tc>
        <w:tc>
          <w:tcPr>
            <w:tcW w:w="1644" w:type="dxa"/>
            <w:vAlign w:val="center"/>
          </w:tcPr>
          <w:p w14:paraId="1AD96A2A" w14:textId="77777777" w:rsidR="00A66C1F" w:rsidRPr="00283C33" w:rsidRDefault="00A66C1F" w:rsidP="00A81B5E">
            <w:pPr>
              <w:pStyle w:val="af4"/>
              <w:rPr>
                <w:sz w:val="21"/>
                <w:szCs w:val="21"/>
              </w:rPr>
            </w:pPr>
            <w:r w:rsidRPr="00283C33">
              <w:rPr>
                <w:sz w:val="21"/>
                <w:szCs w:val="21"/>
              </w:rPr>
              <w:t>2.578**</w:t>
            </w:r>
          </w:p>
          <w:p w14:paraId="07F4D532" w14:textId="21CA90EC" w:rsidR="00A66C1F" w:rsidRPr="00283C33" w:rsidRDefault="00A66C1F" w:rsidP="00A81B5E">
            <w:pPr>
              <w:pStyle w:val="af4"/>
              <w:rPr>
                <w:sz w:val="21"/>
                <w:szCs w:val="21"/>
              </w:rPr>
            </w:pPr>
            <w:r w:rsidRPr="00283C33">
              <w:rPr>
                <w:sz w:val="21"/>
                <w:szCs w:val="21"/>
              </w:rPr>
              <w:t>（</w:t>
            </w:r>
            <w:r w:rsidRPr="00283C33">
              <w:rPr>
                <w:sz w:val="21"/>
                <w:szCs w:val="21"/>
              </w:rPr>
              <w:t>1.026</w:t>
            </w:r>
            <w:r w:rsidRPr="00283C33">
              <w:rPr>
                <w:sz w:val="21"/>
                <w:szCs w:val="21"/>
              </w:rPr>
              <w:t>）</w:t>
            </w:r>
          </w:p>
        </w:tc>
        <w:tc>
          <w:tcPr>
            <w:tcW w:w="1644" w:type="dxa"/>
            <w:vAlign w:val="center"/>
          </w:tcPr>
          <w:p w14:paraId="6131B036" w14:textId="77777777" w:rsidR="00A66C1F" w:rsidRPr="00283C33" w:rsidRDefault="00A66C1F" w:rsidP="00A81B5E">
            <w:pPr>
              <w:pStyle w:val="af4"/>
              <w:rPr>
                <w:sz w:val="21"/>
                <w:szCs w:val="21"/>
              </w:rPr>
            </w:pPr>
            <w:r w:rsidRPr="00283C33">
              <w:rPr>
                <w:sz w:val="21"/>
                <w:szCs w:val="21"/>
              </w:rPr>
              <w:t>2.041*</w:t>
            </w:r>
          </w:p>
          <w:p w14:paraId="56A39DCE" w14:textId="4A41F191" w:rsidR="00A66C1F" w:rsidRPr="00283C33" w:rsidRDefault="00A66C1F" w:rsidP="00A81B5E">
            <w:pPr>
              <w:pStyle w:val="af4"/>
              <w:rPr>
                <w:sz w:val="21"/>
                <w:szCs w:val="21"/>
              </w:rPr>
            </w:pPr>
            <w:r w:rsidRPr="00283C33">
              <w:rPr>
                <w:sz w:val="21"/>
                <w:szCs w:val="21"/>
              </w:rPr>
              <w:t>（</w:t>
            </w:r>
            <w:r w:rsidRPr="00283C33">
              <w:rPr>
                <w:sz w:val="21"/>
                <w:szCs w:val="21"/>
              </w:rPr>
              <w:t>1.048</w:t>
            </w:r>
            <w:r w:rsidRPr="00283C33">
              <w:rPr>
                <w:sz w:val="21"/>
                <w:szCs w:val="21"/>
              </w:rPr>
              <w:t>）</w:t>
            </w:r>
          </w:p>
        </w:tc>
        <w:tc>
          <w:tcPr>
            <w:tcW w:w="1644" w:type="dxa"/>
            <w:vAlign w:val="center"/>
          </w:tcPr>
          <w:p w14:paraId="73AB95EA" w14:textId="77777777" w:rsidR="00A66C1F" w:rsidRPr="00283C33" w:rsidRDefault="00A66C1F" w:rsidP="00A81B5E">
            <w:pPr>
              <w:pStyle w:val="af4"/>
              <w:rPr>
                <w:sz w:val="21"/>
                <w:szCs w:val="21"/>
              </w:rPr>
            </w:pPr>
            <w:r w:rsidRPr="00283C33">
              <w:rPr>
                <w:sz w:val="21"/>
                <w:szCs w:val="21"/>
              </w:rPr>
              <w:t>1.937**</w:t>
            </w:r>
          </w:p>
          <w:p w14:paraId="5DE9BBFB" w14:textId="18A32733" w:rsidR="00A66C1F" w:rsidRPr="00283C33" w:rsidRDefault="00A66C1F" w:rsidP="00A81B5E">
            <w:pPr>
              <w:pStyle w:val="af4"/>
              <w:rPr>
                <w:sz w:val="21"/>
                <w:szCs w:val="21"/>
              </w:rPr>
            </w:pPr>
            <w:r w:rsidRPr="00283C33">
              <w:rPr>
                <w:sz w:val="21"/>
                <w:szCs w:val="21"/>
              </w:rPr>
              <w:t>（</w:t>
            </w:r>
            <w:r w:rsidRPr="00283C33">
              <w:rPr>
                <w:sz w:val="21"/>
                <w:szCs w:val="21"/>
              </w:rPr>
              <w:t>0.986</w:t>
            </w:r>
            <w:r w:rsidRPr="00283C33">
              <w:rPr>
                <w:sz w:val="21"/>
                <w:szCs w:val="21"/>
              </w:rPr>
              <w:t>）</w:t>
            </w:r>
          </w:p>
        </w:tc>
      </w:tr>
      <w:tr w:rsidR="00A66C1F" w:rsidRPr="00283C33" w14:paraId="6530B182" w14:textId="77777777" w:rsidTr="00650086">
        <w:trPr>
          <w:trHeight w:val="634"/>
          <w:jc w:val="center"/>
        </w:trPr>
        <w:tc>
          <w:tcPr>
            <w:tcW w:w="1644" w:type="dxa"/>
            <w:vAlign w:val="center"/>
          </w:tcPr>
          <w:p w14:paraId="0E74543E" w14:textId="77777777" w:rsidR="00A66C1F" w:rsidRPr="00283C33" w:rsidRDefault="00A66C1F">
            <w:pPr>
              <w:pStyle w:val="af4"/>
              <w:rPr>
                <w:sz w:val="21"/>
                <w:szCs w:val="21"/>
              </w:rPr>
            </w:pPr>
            <w:r w:rsidRPr="00283C33">
              <w:rPr>
                <w:sz w:val="21"/>
                <w:szCs w:val="21"/>
              </w:rPr>
              <w:t>是否推出补贴政策</w:t>
            </w:r>
          </w:p>
        </w:tc>
        <w:tc>
          <w:tcPr>
            <w:tcW w:w="1644" w:type="dxa"/>
            <w:vAlign w:val="center"/>
          </w:tcPr>
          <w:p w14:paraId="13266265" w14:textId="77777777" w:rsidR="00A66C1F" w:rsidRPr="00283C33" w:rsidRDefault="00A66C1F">
            <w:pPr>
              <w:pStyle w:val="af4"/>
              <w:rPr>
                <w:sz w:val="21"/>
                <w:szCs w:val="21"/>
              </w:rPr>
            </w:pPr>
            <w:r w:rsidRPr="00283C33">
              <w:rPr>
                <w:sz w:val="21"/>
                <w:szCs w:val="21"/>
              </w:rPr>
              <w:t>0.071</w:t>
            </w:r>
          </w:p>
          <w:p w14:paraId="1FD07E1B" w14:textId="42996D18" w:rsidR="00A66C1F" w:rsidRPr="00283C33" w:rsidRDefault="00A66C1F" w:rsidP="00177785">
            <w:pPr>
              <w:pStyle w:val="af4"/>
              <w:rPr>
                <w:sz w:val="21"/>
                <w:szCs w:val="21"/>
              </w:rPr>
            </w:pPr>
            <w:r w:rsidRPr="00283C33">
              <w:rPr>
                <w:sz w:val="21"/>
                <w:szCs w:val="21"/>
              </w:rPr>
              <w:t>（</w:t>
            </w:r>
            <w:r w:rsidRPr="00283C33">
              <w:rPr>
                <w:sz w:val="21"/>
                <w:szCs w:val="21"/>
              </w:rPr>
              <w:t>0.371</w:t>
            </w:r>
            <w:r w:rsidRPr="00283C33">
              <w:rPr>
                <w:sz w:val="21"/>
                <w:szCs w:val="21"/>
              </w:rPr>
              <w:t>）</w:t>
            </w:r>
          </w:p>
        </w:tc>
        <w:tc>
          <w:tcPr>
            <w:tcW w:w="1644" w:type="dxa"/>
            <w:vAlign w:val="center"/>
          </w:tcPr>
          <w:p w14:paraId="672881E5" w14:textId="77777777" w:rsidR="00A66C1F" w:rsidRPr="00283C33" w:rsidRDefault="00A66C1F">
            <w:pPr>
              <w:pStyle w:val="af4"/>
              <w:rPr>
                <w:sz w:val="21"/>
                <w:szCs w:val="21"/>
              </w:rPr>
            </w:pPr>
            <w:r w:rsidRPr="00283C33">
              <w:rPr>
                <w:sz w:val="21"/>
                <w:szCs w:val="21"/>
              </w:rPr>
              <w:t>0.048</w:t>
            </w:r>
          </w:p>
          <w:p w14:paraId="1C829266" w14:textId="180C1752" w:rsidR="00A66C1F" w:rsidRPr="00283C33" w:rsidRDefault="00A66C1F" w:rsidP="00AA1CB5">
            <w:pPr>
              <w:pStyle w:val="af4"/>
              <w:rPr>
                <w:sz w:val="21"/>
                <w:szCs w:val="21"/>
              </w:rPr>
            </w:pPr>
            <w:r w:rsidRPr="00283C33">
              <w:rPr>
                <w:sz w:val="21"/>
                <w:szCs w:val="21"/>
              </w:rPr>
              <w:t>（</w:t>
            </w:r>
            <w:r w:rsidRPr="00283C33">
              <w:rPr>
                <w:sz w:val="21"/>
                <w:szCs w:val="21"/>
              </w:rPr>
              <w:t>0.343</w:t>
            </w:r>
            <w:r w:rsidRPr="00283C33">
              <w:rPr>
                <w:sz w:val="21"/>
                <w:szCs w:val="21"/>
              </w:rPr>
              <w:t>）</w:t>
            </w:r>
          </w:p>
        </w:tc>
        <w:tc>
          <w:tcPr>
            <w:tcW w:w="1644" w:type="dxa"/>
            <w:vAlign w:val="center"/>
          </w:tcPr>
          <w:p w14:paraId="58371C8F" w14:textId="77777777" w:rsidR="00A66C1F" w:rsidRPr="00283C33" w:rsidRDefault="00A66C1F">
            <w:pPr>
              <w:pStyle w:val="af4"/>
              <w:rPr>
                <w:sz w:val="21"/>
                <w:szCs w:val="21"/>
              </w:rPr>
            </w:pPr>
          </w:p>
        </w:tc>
        <w:tc>
          <w:tcPr>
            <w:tcW w:w="1644" w:type="dxa"/>
            <w:vAlign w:val="center"/>
          </w:tcPr>
          <w:p w14:paraId="554F7B0E" w14:textId="77777777" w:rsidR="00A66C1F" w:rsidRPr="00283C33" w:rsidRDefault="00A66C1F">
            <w:pPr>
              <w:pStyle w:val="af4"/>
              <w:rPr>
                <w:sz w:val="21"/>
                <w:szCs w:val="21"/>
              </w:rPr>
            </w:pPr>
          </w:p>
        </w:tc>
      </w:tr>
      <w:tr w:rsidR="00A66C1F" w:rsidRPr="00283C33" w14:paraId="4454A222" w14:textId="77777777" w:rsidTr="00434485">
        <w:trPr>
          <w:trHeight w:val="634"/>
          <w:jc w:val="center"/>
        </w:trPr>
        <w:tc>
          <w:tcPr>
            <w:tcW w:w="1644" w:type="dxa"/>
            <w:vAlign w:val="center"/>
          </w:tcPr>
          <w:p w14:paraId="112218DB" w14:textId="77777777" w:rsidR="00A66C1F" w:rsidRPr="00283C33" w:rsidRDefault="00A66C1F" w:rsidP="00A81B5E">
            <w:pPr>
              <w:pStyle w:val="af4"/>
              <w:rPr>
                <w:sz w:val="21"/>
                <w:szCs w:val="21"/>
              </w:rPr>
            </w:pPr>
            <w:r w:rsidRPr="00283C33">
              <w:rPr>
                <w:sz w:val="21"/>
                <w:szCs w:val="21"/>
              </w:rPr>
              <w:t>补贴时间长短</w:t>
            </w:r>
          </w:p>
        </w:tc>
        <w:tc>
          <w:tcPr>
            <w:tcW w:w="1644" w:type="dxa"/>
            <w:vAlign w:val="center"/>
          </w:tcPr>
          <w:p w14:paraId="6420486C" w14:textId="77777777" w:rsidR="00A66C1F" w:rsidRPr="00283C33" w:rsidRDefault="00A66C1F" w:rsidP="00A81B5E">
            <w:pPr>
              <w:pStyle w:val="af4"/>
              <w:rPr>
                <w:sz w:val="21"/>
                <w:szCs w:val="21"/>
              </w:rPr>
            </w:pPr>
          </w:p>
        </w:tc>
        <w:tc>
          <w:tcPr>
            <w:tcW w:w="1644" w:type="dxa"/>
            <w:vAlign w:val="center"/>
          </w:tcPr>
          <w:p w14:paraId="45874049" w14:textId="77777777" w:rsidR="00A66C1F" w:rsidRPr="00283C33" w:rsidRDefault="00A66C1F" w:rsidP="00A81B5E">
            <w:pPr>
              <w:pStyle w:val="af4"/>
              <w:rPr>
                <w:sz w:val="21"/>
                <w:szCs w:val="21"/>
              </w:rPr>
            </w:pPr>
          </w:p>
        </w:tc>
        <w:tc>
          <w:tcPr>
            <w:tcW w:w="1644" w:type="dxa"/>
            <w:vAlign w:val="center"/>
          </w:tcPr>
          <w:p w14:paraId="61D68AAD" w14:textId="77777777" w:rsidR="00A66C1F" w:rsidRPr="00283C33" w:rsidRDefault="00A66C1F" w:rsidP="00A81B5E">
            <w:pPr>
              <w:pStyle w:val="af4"/>
              <w:rPr>
                <w:sz w:val="21"/>
                <w:szCs w:val="21"/>
              </w:rPr>
            </w:pPr>
            <w:r w:rsidRPr="00283C33">
              <w:rPr>
                <w:sz w:val="21"/>
                <w:szCs w:val="21"/>
              </w:rPr>
              <w:t xml:space="preserve">0.620***  </w:t>
            </w:r>
          </w:p>
          <w:p w14:paraId="70B9FD52" w14:textId="7E930A53" w:rsidR="00A66C1F" w:rsidRPr="00283C33" w:rsidRDefault="00A66C1F" w:rsidP="00A81B5E">
            <w:pPr>
              <w:pStyle w:val="af4"/>
              <w:rPr>
                <w:sz w:val="21"/>
                <w:szCs w:val="21"/>
              </w:rPr>
            </w:pPr>
            <w:r w:rsidRPr="00283C33">
              <w:rPr>
                <w:sz w:val="21"/>
                <w:szCs w:val="21"/>
              </w:rPr>
              <w:t>（</w:t>
            </w:r>
            <w:r w:rsidRPr="00283C33">
              <w:rPr>
                <w:sz w:val="21"/>
                <w:szCs w:val="21"/>
              </w:rPr>
              <w:t>0.195</w:t>
            </w:r>
            <w:r w:rsidRPr="00283C33">
              <w:rPr>
                <w:sz w:val="21"/>
                <w:szCs w:val="21"/>
              </w:rPr>
              <w:t>）</w:t>
            </w:r>
          </w:p>
        </w:tc>
        <w:tc>
          <w:tcPr>
            <w:tcW w:w="1644" w:type="dxa"/>
            <w:vAlign w:val="center"/>
          </w:tcPr>
          <w:p w14:paraId="67F766A4" w14:textId="77777777" w:rsidR="00A66C1F" w:rsidRPr="00283C33" w:rsidRDefault="00A66C1F" w:rsidP="00A81B5E">
            <w:pPr>
              <w:pStyle w:val="af4"/>
              <w:rPr>
                <w:sz w:val="21"/>
                <w:szCs w:val="21"/>
              </w:rPr>
            </w:pPr>
            <w:r w:rsidRPr="00283C33">
              <w:rPr>
                <w:sz w:val="21"/>
                <w:szCs w:val="21"/>
              </w:rPr>
              <w:t>0.620***</w:t>
            </w:r>
          </w:p>
          <w:p w14:paraId="2A381399" w14:textId="192980BD" w:rsidR="00A66C1F" w:rsidRPr="00283C33" w:rsidRDefault="00A66C1F" w:rsidP="00A81B5E">
            <w:pPr>
              <w:pStyle w:val="af4"/>
              <w:rPr>
                <w:sz w:val="21"/>
                <w:szCs w:val="21"/>
              </w:rPr>
            </w:pPr>
            <w:r w:rsidRPr="00283C33">
              <w:rPr>
                <w:sz w:val="21"/>
                <w:szCs w:val="21"/>
              </w:rPr>
              <w:t>（</w:t>
            </w:r>
            <w:r w:rsidRPr="00283C33">
              <w:rPr>
                <w:sz w:val="21"/>
                <w:szCs w:val="21"/>
              </w:rPr>
              <w:t>0.196</w:t>
            </w:r>
            <w:r w:rsidRPr="00283C33">
              <w:rPr>
                <w:sz w:val="21"/>
                <w:szCs w:val="21"/>
              </w:rPr>
              <w:t>）</w:t>
            </w:r>
          </w:p>
        </w:tc>
      </w:tr>
      <w:tr w:rsidR="009A25E6" w:rsidRPr="00283C33" w14:paraId="1479FBF6" w14:textId="77777777" w:rsidTr="00A66C1F">
        <w:trPr>
          <w:jc w:val="center"/>
        </w:trPr>
        <w:tc>
          <w:tcPr>
            <w:tcW w:w="1644" w:type="dxa"/>
            <w:vAlign w:val="center"/>
          </w:tcPr>
          <w:p w14:paraId="094BE040" w14:textId="77777777" w:rsidR="00A81B5E" w:rsidRPr="00283C33" w:rsidRDefault="00A81B5E" w:rsidP="00A81B5E">
            <w:pPr>
              <w:pStyle w:val="af4"/>
              <w:rPr>
                <w:sz w:val="21"/>
                <w:szCs w:val="21"/>
              </w:rPr>
            </w:pPr>
            <w:r w:rsidRPr="00283C33">
              <w:rPr>
                <w:sz w:val="21"/>
                <w:szCs w:val="21"/>
              </w:rPr>
              <w:t>Cragg-Donald Wald F statistic</w:t>
            </w:r>
          </w:p>
        </w:tc>
        <w:tc>
          <w:tcPr>
            <w:tcW w:w="1644" w:type="dxa"/>
            <w:vAlign w:val="center"/>
          </w:tcPr>
          <w:p w14:paraId="3EE6A27C" w14:textId="16D45936" w:rsidR="00A81B5E" w:rsidRPr="00283C33" w:rsidRDefault="00A81B5E" w:rsidP="00A81B5E">
            <w:pPr>
              <w:pStyle w:val="af4"/>
              <w:rPr>
                <w:sz w:val="21"/>
                <w:szCs w:val="21"/>
              </w:rPr>
            </w:pPr>
            <w:r w:rsidRPr="00283C33">
              <w:rPr>
                <w:sz w:val="21"/>
                <w:szCs w:val="21"/>
              </w:rPr>
              <w:t>3478.311</w:t>
            </w:r>
          </w:p>
        </w:tc>
        <w:tc>
          <w:tcPr>
            <w:tcW w:w="1644" w:type="dxa"/>
            <w:vAlign w:val="center"/>
          </w:tcPr>
          <w:p w14:paraId="30F44178" w14:textId="17846613" w:rsidR="00A81B5E" w:rsidRPr="00283C33" w:rsidRDefault="00A81B5E" w:rsidP="00A81B5E">
            <w:pPr>
              <w:pStyle w:val="af4"/>
              <w:rPr>
                <w:sz w:val="21"/>
                <w:szCs w:val="21"/>
              </w:rPr>
            </w:pPr>
            <w:r w:rsidRPr="00283C33">
              <w:rPr>
                <w:sz w:val="21"/>
                <w:szCs w:val="21"/>
              </w:rPr>
              <w:t>1381.827</w:t>
            </w:r>
          </w:p>
        </w:tc>
        <w:tc>
          <w:tcPr>
            <w:tcW w:w="1644" w:type="dxa"/>
            <w:vAlign w:val="center"/>
          </w:tcPr>
          <w:p w14:paraId="25806AF1" w14:textId="12715BCD" w:rsidR="00A81B5E" w:rsidRPr="00283C33" w:rsidRDefault="00A81B5E" w:rsidP="00A81B5E">
            <w:pPr>
              <w:pStyle w:val="af4"/>
              <w:rPr>
                <w:sz w:val="21"/>
                <w:szCs w:val="21"/>
              </w:rPr>
            </w:pPr>
            <w:r w:rsidRPr="00283C33">
              <w:rPr>
                <w:sz w:val="21"/>
                <w:szCs w:val="21"/>
              </w:rPr>
              <w:t>4606.778</w:t>
            </w:r>
          </w:p>
        </w:tc>
        <w:tc>
          <w:tcPr>
            <w:tcW w:w="1644" w:type="dxa"/>
            <w:vAlign w:val="center"/>
          </w:tcPr>
          <w:p w14:paraId="4A936AEE" w14:textId="2F73C49B" w:rsidR="00A81B5E" w:rsidRPr="00283C33" w:rsidRDefault="00A81B5E" w:rsidP="00A81B5E">
            <w:pPr>
              <w:pStyle w:val="af4"/>
              <w:rPr>
                <w:sz w:val="21"/>
                <w:szCs w:val="21"/>
              </w:rPr>
            </w:pPr>
            <w:r w:rsidRPr="00283C33">
              <w:rPr>
                <w:sz w:val="21"/>
                <w:szCs w:val="21"/>
              </w:rPr>
              <w:t>1867.645</w:t>
            </w:r>
          </w:p>
        </w:tc>
      </w:tr>
      <w:tr w:rsidR="009A25E6" w:rsidRPr="00283C33" w14:paraId="19ADA074" w14:textId="77777777" w:rsidTr="00A66C1F">
        <w:trPr>
          <w:jc w:val="center"/>
        </w:trPr>
        <w:tc>
          <w:tcPr>
            <w:tcW w:w="1644" w:type="dxa"/>
            <w:vAlign w:val="center"/>
          </w:tcPr>
          <w:p w14:paraId="26C3DB7E" w14:textId="77777777" w:rsidR="00A81B5E" w:rsidRPr="00283C33" w:rsidRDefault="00A81B5E" w:rsidP="00A81B5E">
            <w:pPr>
              <w:pStyle w:val="af4"/>
              <w:rPr>
                <w:sz w:val="21"/>
                <w:szCs w:val="21"/>
              </w:rPr>
            </w:pPr>
            <w:r w:rsidRPr="00283C33">
              <w:rPr>
                <w:sz w:val="21"/>
                <w:szCs w:val="21"/>
              </w:rPr>
              <w:t>Overidentification test</w:t>
            </w:r>
          </w:p>
        </w:tc>
        <w:tc>
          <w:tcPr>
            <w:tcW w:w="1644" w:type="dxa"/>
            <w:vAlign w:val="center"/>
          </w:tcPr>
          <w:p w14:paraId="42C8436B" w14:textId="4ED02325" w:rsidR="00A81B5E" w:rsidRPr="00283C33" w:rsidRDefault="00A81B5E" w:rsidP="00A81B5E">
            <w:pPr>
              <w:pStyle w:val="af4"/>
              <w:rPr>
                <w:sz w:val="21"/>
                <w:szCs w:val="21"/>
              </w:rPr>
            </w:pPr>
            <w:r w:rsidRPr="00283C33">
              <w:rPr>
                <w:sz w:val="21"/>
                <w:szCs w:val="21"/>
              </w:rPr>
              <w:t>0.305</w:t>
            </w:r>
          </w:p>
        </w:tc>
        <w:tc>
          <w:tcPr>
            <w:tcW w:w="1644" w:type="dxa"/>
            <w:vAlign w:val="center"/>
          </w:tcPr>
          <w:p w14:paraId="17CF4720" w14:textId="28EF2690" w:rsidR="00A81B5E" w:rsidRPr="00283C33" w:rsidRDefault="00A81B5E" w:rsidP="00A81B5E">
            <w:pPr>
              <w:pStyle w:val="af4"/>
              <w:rPr>
                <w:sz w:val="21"/>
                <w:szCs w:val="21"/>
              </w:rPr>
            </w:pPr>
            <w:r w:rsidRPr="00283C33">
              <w:rPr>
                <w:sz w:val="21"/>
                <w:szCs w:val="21"/>
              </w:rPr>
              <w:t>0.672</w:t>
            </w:r>
          </w:p>
        </w:tc>
        <w:tc>
          <w:tcPr>
            <w:tcW w:w="1644" w:type="dxa"/>
            <w:vAlign w:val="center"/>
          </w:tcPr>
          <w:p w14:paraId="05E855A5" w14:textId="7FF3C0D0" w:rsidR="00A81B5E" w:rsidRPr="00283C33" w:rsidRDefault="00A81B5E" w:rsidP="00A81B5E">
            <w:pPr>
              <w:pStyle w:val="af4"/>
              <w:rPr>
                <w:sz w:val="21"/>
                <w:szCs w:val="21"/>
              </w:rPr>
            </w:pPr>
            <w:r w:rsidRPr="00283C33">
              <w:rPr>
                <w:sz w:val="21"/>
                <w:szCs w:val="21"/>
              </w:rPr>
              <w:t>0.451</w:t>
            </w:r>
          </w:p>
        </w:tc>
        <w:tc>
          <w:tcPr>
            <w:tcW w:w="1644" w:type="dxa"/>
            <w:vAlign w:val="center"/>
          </w:tcPr>
          <w:p w14:paraId="3D2A4534" w14:textId="6943DEDE" w:rsidR="00A81B5E" w:rsidRPr="00283C33" w:rsidRDefault="00A81B5E" w:rsidP="00A81B5E">
            <w:pPr>
              <w:pStyle w:val="af4"/>
              <w:rPr>
                <w:sz w:val="21"/>
                <w:szCs w:val="21"/>
              </w:rPr>
            </w:pPr>
            <w:r w:rsidRPr="00283C33">
              <w:rPr>
                <w:sz w:val="21"/>
                <w:szCs w:val="21"/>
              </w:rPr>
              <w:t>0.729</w:t>
            </w:r>
          </w:p>
        </w:tc>
      </w:tr>
      <w:tr w:rsidR="009A25E6" w:rsidRPr="00283C33" w14:paraId="34966B83" w14:textId="77777777" w:rsidTr="00A66C1F">
        <w:trPr>
          <w:jc w:val="center"/>
        </w:trPr>
        <w:tc>
          <w:tcPr>
            <w:tcW w:w="1644" w:type="dxa"/>
            <w:vAlign w:val="center"/>
          </w:tcPr>
          <w:p w14:paraId="34F13D56" w14:textId="77777777" w:rsidR="00A81B5E" w:rsidRPr="00283C33" w:rsidRDefault="00A81B5E" w:rsidP="00A81B5E">
            <w:pPr>
              <w:pStyle w:val="af4"/>
              <w:rPr>
                <w:sz w:val="21"/>
                <w:szCs w:val="21"/>
              </w:rPr>
            </w:pPr>
            <w:r w:rsidRPr="00283C33">
              <w:rPr>
                <w:sz w:val="21"/>
                <w:szCs w:val="21"/>
              </w:rPr>
              <w:t>N</w:t>
            </w:r>
          </w:p>
        </w:tc>
        <w:tc>
          <w:tcPr>
            <w:tcW w:w="1644" w:type="dxa"/>
            <w:vAlign w:val="center"/>
          </w:tcPr>
          <w:p w14:paraId="25CAD2C0" w14:textId="77777777" w:rsidR="00A81B5E" w:rsidRPr="00283C33" w:rsidRDefault="00A81B5E" w:rsidP="00A81B5E">
            <w:pPr>
              <w:pStyle w:val="af4"/>
              <w:rPr>
                <w:sz w:val="21"/>
                <w:szCs w:val="21"/>
              </w:rPr>
            </w:pPr>
            <w:r w:rsidRPr="00283C33">
              <w:rPr>
                <w:sz w:val="21"/>
                <w:szCs w:val="21"/>
              </w:rPr>
              <w:t>14402</w:t>
            </w:r>
          </w:p>
        </w:tc>
        <w:tc>
          <w:tcPr>
            <w:tcW w:w="1644" w:type="dxa"/>
            <w:vAlign w:val="center"/>
          </w:tcPr>
          <w:p w14:paraId="7103E6AA" w14:textId="4BCD1175" w:rsidR="00A81B5E" w:rsidRPr="00283C33" w:rsidRDefault="00A81B5E" w:rsidP="00A81B5E">
            <w:pPr>
              <w:pStyle w:val="af4"/>
              <w:rPr>
                <w:sz w:val="21"/>
                <w:szCs w:val="21"/>
              </w:rPr>
            </w:pPr>
            <w:r w:rsidRPr="00283C33">
              <w:rPr>
                <w:sz w:val="21"/>
                <w:szCs w:val="21"/>
              </w:rPr>
              <w:t>10287</w:t>
            </w:r>
          </w:p>
        </w:tc>
        <w:tc>
          <w:tcPr>
            <w:tcW w:w="1644" w:type="dxa"/>
            <w:vAlign w:val="center"/>
          </w:tcPr>
          <w:p w14:paraId="3DB4FC92" w14:textId="30D6D143" w:rsidR="00A81B5E" w:rsidRPr="00283C33" w:rsidRDefault="00A81B5E" w:rsidP="00A81B5E">
            <w:pPr>
              <w:pStyle w:val="af4"/>
              <w:rPr>
                <w:sz w:val="21"/>
                <w:szCs w:val="21"/>
              </w:rPr>
            </w:pPr>
            <w:r w:rsidRPr="00283C33">
              <w:rPr>
                <w:sz w:val="21"/>
                <w:szCs w:val="21"/>
              </w:rPr>
              <w:t>14402</w:t>
            </w:r>
          </w:p>
        </w:tc>
        <w:tc>
          <w:tcPr>
            <w:tcW w:w="1644" w:type="dxa"/>
            <w:vAlign w:val="center"/>
          </w:tcPr>
          <w:p w14:paraId="634A4DC5" w14:textId="77777777" w:rsidR="00A81B5E" w:rsidRPr="00283C33" w:rsidRDefault="00A81B5E" w:rsidP="00A81B5E">
            <w:pPr>
              <w:pStyle w:val="af4"/>
              <w:rPr>
                <w:sz w:val="21"/>
                <w:szCs w:val="21"/>
              </w:rPr>
            </w:pPr>
            <w:r w:rsidRPr="00283C33">
              <w:rPr>
                <w:sz w:val="21"/>
                <w:szCs w:val="21"/>
              </w:rPr>
              <w:t>10287</w:t>
            </w:r>
          </w:p>
        </w:tc>
      </w:tr>
    </w:tbl>
    <w:p w14:paraId="09A75E7B" w14:textId="77777777" w:rsidR="006E0ABF" w:rsidRPr="00AC5113" w:rsidRDefault="00000000">
      <w:pPr>
        <w:ind w:firstLineChars="200" w:firstLine="300"/>
        <w:rPr>
          <w:rFonts w:ascii="Times New Roman" w:eastAsia="楷体" w:hAnsi="Times New Roman"/>
          <w:sz w:val="15"/>
          <w:szCs w:val="15"/>
        </w:rPr>
      </w:pPr>
      <w:r w:rsidRPr="00AC5113">
        <w:rPr>
          <w:rFonts w:ascii="Times New Roman" w:eastAsia="楷体" w:hAnsi="Times New Roman"/>
          <w:sz w:val="15"/>
          <w:szCs w:val="15"/>
        </w:rPr>
        <w:t>资料来源：我国向各国家进口机器人比例数据来源于海关进出口数据，其余数据来源同表</w:t>
      </w:r>
      <w:r w:rsidRPr="00AC5113">
        <w:rPr>
          <w:rFonts w:ascii="Times New Roman" w:eastAsia="楷体" w:hAnsi="Times New Roman"/>
          <w:sz w:val="15"/>
          <w:szCs w:val="15"/>
        </w:rPr>
        <w:t>1</w:t>
      </w:r>
      <w:r w:rsidRPr="00AC5113">
        <w:rPr>
          <w:rFonts w:ascii="Times New Roman" w:eastAsia="楷体" w:hAnsi="Times New Roman"/>
          <w:sz w:val="15"/>
          <w:szCs w:val="15"/>
        </w:rPr>
        <w:t>。</w:t>
      </w:r>
    </w:p>
    <w:p w14:paraId="74E038A5" w14:textId="77777777" w:rsidR="006E0ABF" w:rsidRPr="00AC5113" w:rsidRDefault="00000000">
      <w:pPr>
        <w:ind w:firstLineChars="200" w:firstLine="300"/>
        <w:rPr>
          <w:rFonts w:ascii="Times New Roman" w:hAnsi="Times New Roman"/>
          <w:sz w:val="15"/>
          <w:szCs w:val="15"/>
        </w:rPr>
      </w:pPr>
      <w:r w:rsidRPr="00AC5113">
        <w:rPr>
          <w:rFonts w:ascii="Times New Roman" w:eastAsia="楷体" w:hAnsi="Times New Roman"/>
          <w:sz w:val="15"/>
          <w:szCs w:val="15"/>
        </w:rPr>
        <w:t>注：</w:t>
      </w:r>
      <w:r w:rsidRPr="00AC5113">
        <w:rPr>
          <w:rFonts w:ascii="宋体" w:hAnsi="宋体" w:cs="宋体" w:hint="eastAsia"/>
          <w:sz w:val="15"/>
          <w:szCs w:val="15"/>
        </w:rPr>
        <w:t>①</w:t>
      </w:r>
      <w:r w:rsidRPr="00AC5113">
        <w:rPr>
          <w:rFonts w:ascii="Times New Roman" w:eastAsia="楷体" w:hAnsi="Times New Roman"/>
          <w:sz w:val="15"/>
          <w:szCs w:val="15"/>
        </w:rPr>
        <w:t>由于当标准误聚类到省份层面无法进行</w:t>
      </w:r>
      <w:r w:rsidRPr="00AC5113">
        <w:rPr>
          <w:rFonts w:ascii="Times New Roman" w:eastAsia="楷体" w:hAnsi="Times New Roman"/>
          <w:sz w:val="15"/>
          <w:szCs w:val="15"/>
        </w:rPr>
        <w:t>ivprobit</w:t>
      </w:r>
      <w:r w:rsidRPr="00AC5113">
        <w:rPr>
          <w:rFonts w:ascii="Times New Roman" w:eastAsia="楷体" w:hAnsi="Times New Roman"/>
          <w:sz w:val="15"/>
          <w:szCs w:val="15"/>
        </w:rPr>
        <w:t>的过度识别检验，所以列一和列三的标准误未进行聚类。</w:t>
      </w:r>
      <w:r w:rsidRPr="00AC5113">
        <w:rPr>
          <w:rFonts w:ascii="宋体" w:hAnsi="宋体" w:cs="宋体" w:hint="eastAsia"/>
          <w:sz w:val="15"/>
          <w:szCs w:val="15"/>
        </w:rPr>
        <w:t>②</w:t>
      </w:r>
      <w:r w:rsidRPr="00AC5113">
        <w:rPr>
          <w:rFonts w:ascii="Times New Roman" w:eastAsia="楷体" w:hAnsi="Times New Roman"/>
          <w:sz w:val="15"/>
          <w:szCs w:val="15"/>
        </w:rPr>
        <w:t>表中仅列一和列三核心解释变量系数为边际效应。</w:t>
      </w:r>
      <w:r w:rsidRPr="00AC5113">
        <w:rPr>
          <w:rFonts w:ascii="宋体" w:hAnsi="宋体" w:cs="宋体" w:hint="eastAsia"/>
          <w:sz w:val="15"/>
          <w:szCs w:val="15"/>
        </w:rPr>
        <w:t>③</w:t>
      </w:r>
      <w:r w:rsidRPr="00AC5113">
        <w:rPr>
          <w:rFonts w:ascii="Times New Roman" w:eastAsia="楷体" w:hAnsi="Times New Roman"/>
          <w:sz w:val="15"/>
          <w:szCs w:val="15"/>
        </w:rPr>
        <w:t>表中过度识别检验展示结果为各回归所计算统计量的</w:t>
      </w:r>
      <w:r w:rsidRPr="00AC5113">
        <w:rPr>
          <w:rFonts w:ascii="Times New Roman" w:eastAsia="楷体" w:hAnsi="Times New Roman"/>
          <w:sz w:val="15"/>
          <w:szCs w:val="15"/>
        </w:rPr>
        <w:t>p</w:t>
      </w:r>
      <w:r w:rsidRPr="00AC5113">
        <w:rPr>
          <w:rFonts w:ascii="Times New Roman" w:eastAsia="楷体" w:hAnsi="Times New Roman"/>
          <w:sz w:val="15"/>
          <w:szCs w:val="15"/>
        </w:rPr>
        <w:t>值，对于第一列和第三列的非线性模型，其过度识别检验统计量为</w:t>
      </w:r>
      <w:r w:rsidRPr="00AC5113">
        <w:rPr>
          <w:rFonts w:ascii="Times New Roman" w:eastAsia="楷体" w:hAnsi="Times New Roman"/>
          <w:sz w:val="15"/>
          <w:szCs w:val="15"/>
        </w:rPr>
        <w:t>Amemiya-Lee-Newey minimum chi-square</w:t>
      </w:r>
      <w:r w:rsidRPr="00AC5113">
        <w:rPr>
          <w:rFonts w:ascii="Times New Roman" w:eastAsia="楷体" w:hAnsi="Times New Roman"/>
          <w:sz w:val="15"/>
          <w:szCs w:val="15"/>
        </w:rPr>
        <w:t>，对于第二列和第四列的线性模型，其过度识别检验统计量为</w:t>
      </w:r>
      <w:r w:rsidRPr="00AC5113">
        <w:rPr>
          <w:rFonts w:ascii="Times New Roman" w:eastAsia="楷体" w:hAnsi="Times New Roman"/>
          <w:sz w:val="15"/>
          <w:szCs w:val="15"/>
        </w:rPr>
        <w:t>Hansen’s J</w:t>
      </w:r>
      <w:r w:rsidRPr="00AC5113">
        <w:rPr>
          <w:rFonts w:ascii="Times New Roman" w:eastAsia="楷体" w:hAnsi="Times New Roman"/>
          <w:sz w:val="15"/>
          <w:szCs w:val="15"/>
        </w:rPr>
        <w:t>。</w:t>
      </w:r>
    </w:p>
    <w:p w14:paraId="58EA1956" w14:textId="77777777" w:rsidR="006E0ABF" w:rsidRPr="009A25E6" w:rsidRDefault="006E0ABF">
      <w:pPr>
        <w:rPr>
          <w:rFonts w:ascii="Times New Roman" w:hAnsi="Times New Roman"/>
        </w:rPr>
      </w:pPr>
    </w:p>
    <w:p w14:paraId="27DADAC6" w14:textId="77777777" w:rsidR="006E0ABF" w:rsidRPr="00FD03DE" w:rsidRDefault="00000000" w:rsidP="00FD03DE">
      <w:pPr>
        <w:ind w:firstLine="420"/>
        <w:rPr>
          <w:rFonts w:ascii="黑体" w:eastAsia="黑体" w:hAnsi="黑体"/>
        </w:rPr>
      </w:pPr>
      <w:r w:rsidRPr="00FD03DE">
        <w:rPr>
          <w:rFonts w:ascii="黑体" w:eastAsia="黑体" w:hAnsi="黑体"/>
        </w:rPr>
        <w:t>（三）稳健性检验</w:t>
      </w:r>
    </w:p>
    <w:p w14:paraId="1207B24D" w14:textId="77777777" w:rsidR="006E0ABF" w:rsidRPr="009A25E6" w:rsidRDefault="00000000">
      <w:pPr>
        <w:ind w:firstLineChars="200" w:firstLine="420"/>
        <w:rPr>
          <w:rFonts w:ascii="Times New Roman" w:hAnsi="Times New Roman"/>
          <w:szCs w:val="21"/>
        </w:rPr>
      </w:pPr>
      <w:r w:rsidRPr="009A25E6">
        <w:rPr>
          <w:rFonts w:ascii="Times New Roman" w:hAnsi="Times New Roman"/>
          <w:szCs w:val="21"/>
        </w:rPr>
        <w:t>本文从以下几个方面进行稳健性分析：</w:t>
      </w:r>
    </w:p>
    <w:p w14:paraId="4C4FFBAE" w14:textId="77777777" w:rsidR="006E0ABF" w:rsidRPr="009A25E6" w:rsidRDefault="00000000">
      <w:pPr>
        <w:autoSpaceDE w:val="0"/>
        <w:autoSpaceDN w:val="0"/>
        <w:adjustRightInd w:val="0"/>
        <w:ind w:firstLineChars="200" w:firstLine="420"/>
        <w:jc w:val="left"/>
        <w:rPr>
          <w:rFonts w:ascii="Times New Roman" w:hAnsi="Times New Roman"/>
          <w:szCs w:val="21"/>
        </w:rPr>
      </w:pPr>
      <w:r w:rsidRPr="009A25E6">
        <w:rPr>
          <w:rFonts w:ascii="Times New Roman" w:hAnsi="Times New Roman"/>
          <w:szCs w:val="21"/>
        </w:rPr>
        <w:t>（</w:t>
      </w:r>
      <w:r w:rsidRPr="009A25E6">
        <w:rPr>
          <w:rFonts w:ascii="Times New Roman" w:hAnsi="Times New Roman"/>
          <w:szCs w:val="21"/>
        </w:rPr>
        <w:t>1</w:t>
      </w:r>
      <w:r w:rsidRPr="009A25E6">
        <w:rPr>
          <w:rFonts w:ascii="Times New Roman" w:hAnsi="Times New Roman"/>
          <w:szCs w:val="21"/>
        </w:rPr>
        <w:t>）更换机器人密度的衡量指标。前文的回归结果基于</w:t>
      </w:r>
      <w:r w:rsidRPr="009A25E6">
        <w:rPr>
          <w:rFonts w:ascii="Times New Roman" w:hAnsi="Times New Roman"/>
          <w:szCs w:val="21"/>
        </w:rPr>
        <w:t>IFR</w:t>
      </w:r>
      <w:r w:rsidRPr="009A25E6">
        <w:rPr>
          <w:rFonts w:ascii="Times New Roman" w:hAnsi="Times New Roman"/>
          <w:szCs w:val="21"/>
        </w:rPr>
        <w:t>提供的机器人存量数据，在这部分我们更换解释变量为机器人每年的安装量并重新构建核心解释变量进行回归。</w:t>
      </w:r>
    </w:p>
    <w:p w14:paraId="33771588" w14:textId="77777777" w:rsidR="006E0ABF" w:rsidRPr="009A25E6" w:rsidRDefault="00000000">
      <w:pPr>
        <w:autoSpaceDE w:val="0"/>
        <w:autoSpaceDN w:val="0"/>
        <w:adjustRightInd w:val="0"/>
        <w:ind w:firstLineChars="200" w:firstLine="420"/>
        <w:jc w:val="left"/>
        <w:rPr>
          <w:rFonts w:ascii="Times New Roman" w:hAnsi="Times New Roman"/>
          <w:szCs w:val="21"/>
        </w:rPr>
      </w:pPr>
      <w:r w:rsidRPr="009A25E6">
        <w:rPr>
          <w:rFonts w:ascii="Times New Roman" w:hAnsi="Times New Roman"/>
          <w:szCs w:val="21"/>
        </w:rPr>
        <w:t>（</w:t>
      </w:r>
      <w:r w:rsidRPr="009A25E6">
        <w:rPr>
          <w:rFonts w:ascii="Times New Roman" w:hAnsi="Times New Roman"/>
          <w:szCs w:val="21"/>
        </w:rPr>
        <w:t>2</w:t>
      </w:r>
      <w:r w:rsidRPr="009A25E6">
        <w:rPr>
          <w:rFonts w:ascii="Times New Roman" w:hAnsi="Times New Roman"/>
          <w:szCs w:val="21"/>
        </w:rPr>
        <w:t>）更换被解释变量的衡量方式。文章的基础回归中非正规就业是根据劳动者是否签订合同并享受社会保障来定义的，现在我们根据雇佣单位来衡量劳动者是否从事非正非规就业。借鉴</w:t>
      </w:r>
      <w:r w:rsidRPr="009A25E6">
        <w:rPr>
          <w:rFonts w:ascii="Times New Roman" w:hAnsi="Times New Roman"/>
          <w:szCs w:val="21"/>
        </w:rPr>
        <w:fldChar w:fldCharType="begin"/>
      </w:r>
      <w:r w:rsidRPr="009A25E6">
        <w:rPr>
          <w:rFonts w:ascii="Times New Roman" w:hAnsi="Times New Roman"/>
          <w:szCs w:val="21"/>
        </w:rPr>
        <w:instrText xml:space="preserve"> ADDIN NE.Ref.{7EFC843E-3619-4D5C-8562-0FB2FD3E094F}</w:instrText>
      </w:r>
      <w:r w:rsidRPr="009A25E6">
        <w:rPr>
          <w:rFonts w:ascii="Times New Roman" w:hAnsi="Times New Roman"/>
          <w:szCs w:val="21"/>
        </w:rPr>
        <w:fldChar w:fldCharType="separate"/>
      </w:r>
      <w:r w:rsidRPr="009A25E6">
        <w:rPr>
          <w:rFonts w:ascii="Times New Roman" w:hAnsi="Times New Roman"/>
          <w:kern w:val="0"/>
          <w:szCs w:val="21"/>
        </w:rPr>
        <w:t>张军</w:t>
      </w:r>
      <w:r w:rsidRPr="009A25E6">
        <w:rPr>
          <w:rFonts w:ascii="Times New Roman" w:hAnsi="Times New Roman" w:hint="eastAsia"/>
          <w:kern w:val="0"/>
          <w:szCs w:val="21"/>
        </w:rPr>
        <w:t>等（</w:t>
      </w:r>
      <w:r w:rsidRPr="009A25E6">
        <w:rPr>
          <w:rFonts w:ascii="Times New Roman" w:hAnsi="Times New Roman"/>
          <w:kern w:val="0"/>
          <w:szCs w:val="21"/>
        </w:rPr>
        <w:t>2017</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的做法，我们将在国有企业、事业单位、政府部门</w:t>
      </w:r>
      <w:r w:rsidRPr="009A25E6">
        <w:rPr>
          <w:rFonts w:ascii="Times New Roman" w:hAnsi="Times New Roman"/>
          <w:szCs w:val="21"/>
        </w:rPr>
        <w:t>/</w:t>
      </w:r>
      <w:r w:rsidRPr="009A25E6">
        <w:rPr>
          <w:rFonts w:ascii="Times New Roman" w:hAnsi="Times New Roman"/>
          <w:szCs w:val="21"/>
        </w:rPr>
        <w:t>党政机关、外商</w:t>
      </w:r>
      <w:r w:rsidRPr="009A25E6">
        <w:rPr>
          <w:rFonts w:ascii="Times New Roman" w:hAnsi="Times New Roman"/>
          <w:szCs w:val="21"/>
        </w:rPr>
        <w:t>/</w:t>
      </w:r>
      <w:r w:rsidRPr="009A25E6">
        <w:rPr>
          <w:rFonts w:ascii="Times New Roman" w:hAnsi="Times New Roman"/>
          <w:szCs w:val="21"/>
        </w:rPr>
        <w:t>港澳台商企业、民办非企业组织</w:t>
      </w:r>
      <w:r w:rsidRPr="009A25E6">
        <w:rPr>
          <w:rFonts w:ascii="Times New Roman" w:hAnsi="Times New Roman"/>
          <w:szCs w:val="21"/>
        </w:rPr>
        <w:t>/</w:t>
      </w:r>
      <w:r w:rsidRPr="009A25E6">
        <w:rPr>
          <w:rFonts w:ascii="Times New Roman" w:hAnsi="Times New Roman"/>
          <w:szCs w:val="21"/>
        </w:rPr>
        <w:t>协会</w:t>
      </w:r>
      <w:r w:rsidRPr="009A25E6">
        <w:rPr>
          <w:rFonts w:ascii="Times New Roman" w:hAnsi="Times New Roman"/>
          <w:szCs w:val="21"/>
        </w:rPr>
        <w:t>/</w:t>
      </w:r>
      <w:r w:rsidRPr="009A25E6">
        <w:rPr>
          <w:rFonts w:ascii="Times New Roman" w:hAnsi="Times New Roman"/>
          <w:szCs w:val="21"/>
        </w:rPr>
        <w:t>行业</w:t>
      </w:r>
      <w:r w:rsidRPr="009A25E6">
        <w:rPr>
          <w:rFonts w:ascii="Times New Roman" w:hAnsi="Times New Roman"/>
          <w:szCs w:val="21"/>
        </w:rPr>
        <w:t>/</w:t>
      </w:r>
      <w:r w:rsidRPr="009A25E6">
        <w:rPr>
          <w:rFonts w:ascii="Times New Roman" w:hAnsi="Times New Roman"/>
          <w:szCs w:val="21"/>
        </w:rPr>
        <w:t>基金会</w:t>
      </w:r>
      <w:r w:rsidRPr="009A25E6">
        <w:rPr>
          <w:rFonts w:ascii="Times New Roman" w:hAnsi="Times New Roman"/>
          <w:szCs w:val="21"/>
        </w:rPr>
        <w:t>/</w:t>
      </w:r>
      <w:r w:rsidRPr="009A25E6">
        <w:rPr>
          <w:rFonts w:ascii="Times New Roman" w:hAnsi="Times New Roman"/>
          <w:szCs w:val="21"/>
        </w:rPr>
        <w:t>村居委会就业的定义为正规就业，将雇主为私营企业</w:t>
      </w:r>
      <w:r w:rsidRPr="009A25E6">
        <w:rPr>
          <w:rFonts w:ascii="Times New Roman" w:hAnsi="Times New Roman"/>
          <w:szCs w:val="21"/>
        </w:rPr>
        <w:t>/</w:t>
      </w:r>
      <w:r w:rsidRPr="009A25E6">
        <w:rPr>
          <w:rFonts w:ascii="Times New Roman" w:hAnsi="Times New Roman"/>
          <w:szCs w:val="21"/>
        </w:rPr>
        <w:t>个体工商户、个人</w:t>
      </w:r>
      <w:r w:rsidRPr="009A25E6">
        <w:rPr>
          <w:rFonts w:ascii="Times New Roman" w:hAnsi="Times New Roman"/>
          <w:szCs w:val="21"/>
        </w:rPr>
        <w:t>/</w:t>
      </w:r>
      <w:r w:rsidRPr="009A25E6">
        <w:rPr>
          <w:rFonts w:ascii="Times New Roman" w:hAnsi="Times New Roman"/>
          <w:szCs w:val="21"/>
        </w:rPr>
        <w:t>家庭、其他类型的雇主、非农散工定义为非正规就业。</w:t>
      </w:r>
    </w:p>
    <w:p w14:paraId="7A81DBA5" w14:textId="0C17BBEB" w:rsidR="006E0ABF" w:rsidRPr="009A25E6" w:rsidRDefault="00000000">
      <w:pPr>
        <w:ind w:firstLineChars="200" w:firstLine="420"/>
        <w:rPr>
          <w:rFonts w:ascii="Times New Roman" w:hAnsi="Times New Roman"/>
          <w:szCs w:val="21"/>
        </w:rPr>
      </w:pPr>
      <w:r w:rsidRPr="009A25E6">
        <w:rPr>
          <w:rFonts w:ascii="Times New Roman" w:hAnsi="Times New Roman"/>
          <w:szCs w:val="21"/>
        </w:rPr>
        <w:t>（</w:t>
      </w:r>
      <w:r w:rsidRPr="009A25E6">
        <w:rPr>
          <w:rFonts w:ascii="Times New Roman" w:hAnsi="Times New Roman"/>
          <w:szCs w:val="21"/>
        </w:rPr>
        <w:t>3</w:t>
      </w:r>
      <w:r w:rsidRPr="009A25E6">
        <w:rPr>
          <w:rFonts w:ascii="Times New Roman" w:hAnsi="Times New Roman"/>
          <w:szCs w:val="21"/>
        </w:rPr>
        <w:t>）去除直辖市样本。直辖市政策环境可能不同于其他城市政策环境，因此我们检验剔除直辖市后样本回归结果是否稳健。</w:t>
      </w:r>
    </w:p>
    <w:p w14:paraId="0590D4C1" w14:textId="4BC300D9" w:rsidR="00936ED4" w:rsidRPr="009A25E6" w:rsidRDefault="00936ED4">
      <w:pPr>
        <w:ind w:firstLineChars="200" w:firstLine="420"/>
        <w:rPr>
          <w:rFonts w:ascii="Times New Roman" w:hAnsi="Times New Roman"/>
          <w:szCs w:val="21"/>
        </w:rPr>
      </w:pPr>
      <w:bookmarkStart w:id="5" w:name="_Hlk116056262"/>
      <w:r w:rsidRPr="009A25E6">
        <w:rPr>
          <w:rFonts w:ascii="Times New Roman" w:hAnsi="Times New Roman" w:hint="eastAsia"/>
          <w:szCs w:val="21"/>
        </w:rPr>
        <w:t>（</w:t>
      </w:r>
      <w:r w:rsidRPr="009A25E6">
        <w:rPr>
          <w:rFonts w:ascii="Times New Roman" w:hAnsi="Times New Roman"/>
          <w:szCs w:val="21"/>
        </w:rPr>
        <w:t>4</w:t>
      </w:r>
      <w:r w:rsidRPr="009A25E6">
        <w:rPr>
          <w:rFonts w:ascii="Times New Roman" w:hAnsi="Times New Roman" w:hint="eastAsia"/>
          <w:szCs w:val="21"/>
        </w:rPr>
        <w:t>）增加控制变量。</w:t>
      </w:r>
      <w:r w:rsidR="004B0A79" w:rsidRPr="009A25E6">
        <w:rPr>
          <w:rFonts w:ascii="Times New Roman" w:hAnsi="Times New Roman" w:hint="eastAsia"/>
          <w:szCs w:val="21"/>
        </w:rPr>
        <w:t>数字经济的迅速发展催生出新的就业形态，大量的劳动力涌入外卖、直播行业，构成了非正规就业不可忽视的一部分</w:t>
      </w:r>
      <w:r w:rsidR="00DC787B" w:rsidRPr="009A25E6">
        <w:rPr>
          <w:rFonts w:ascii="Times New Roman" w:hAnsi="Times New Roman" w:hint="eastAsia"/>
          <w:szCs w:val="21"/>
        </w:rPr>
        <w:t>，数字经济的发展显著提升个体非正规就业概率</w:t>
      </w:r>
      <w:r w:rsidR="00DC787B" w:rsidRPr="009A25E6">
        <w:rPr>
          <w:rFonts w:ascii="Times New Roman" w:hAnsi="Times New Roman"/>
          <w:szCs w:val="21"/>
        </w:rPr>
        <w:fldChar w:fldCharType="begin"/>
      </w:r>
      <w:r w:rsidR="00DC787B" w:rsidRPr="009A25E6">
        <w:rPr>
          <w:rFonts w:ascii="Times New Roman" w:hAnsi="Times New Roman"/>
          <w:szCs w:val="21"/>
        </w:rPr>
        <w:instrText xml:space="preserve"> ADDIN NE.Ref.{4E7DB7D4-4BE3-41E3-83EC-85264864A48E}</w:instrText>
      </w:r>
      <w:r w:rsidR="00DC787B" w:rsidRPr="009A25E6">
        <w:rPr>
          <w:rFonts w:ascii="Times New Roman" w:hAnsi="Times New Roman"/>
          <w:szCs w:val="21"/>
        </w:rPr>
        <w:fldChar w:fldCharType="separate"/>
      </w:r>
      <w:r w:rsidR="00DC787B" w:rsidRPr="009A25E6">
        <w:rPr>
          <w:rFonts w:ascii="Times New Roman" w:hAnsi="Times New Roman" w:hint="eastAsia"/>
          <w:kern w:val="0"/>
          <w:szCs w:val="21"/>
        </w:rPr>
        <w:t>（</w:t>
      </w:r>
      <w:r w:rsidR="00DC787B" w:rsidRPr="009A25E6">
        <w:rPr>
          <w:rFonts w:ascii="Times New Roman" w:hAnsi="Times New Roman"/>
          <w:kern w:val="0"/>
          <w:szCs w:val="21"/>
        </w:rPr>
        <w:t>赵新宇</w:t>
      </w:r>
      <w:r w:rsidR="00DC787B" w:rsidRPr="009A25E6">
        <w:rPr>
          <w:rFonts w:ascii="Times New Roman" w:hAnsi="Times New Roman" w:hint="eastAsia"/>
          <w:kern w:val="0"/>
          <w:szCs w:val="21"/>
        </w:rPr>
        <w:t>、</w:t>
      </w:r>
      <w:r w:rsidR="00DC787B" w:rsidRPr="009A25E6">
        <w:rPr>
          <w:rFonts w:ascii="Times New Roman" w:hAnsi="Times New Roman"/>
          <w:kern w:val="0"/>
          <w:szCs w:val="21"/>
        </w:rPr>
        <w:t>朱锐</w:t>
      </w:r>
      <w:r w:rsidR="00DC787B" w:rsidRPr="009A25E6">
        <w:rPr>
          <w:rFonts w:ascii="Times New Roman" w:hAnsi="Times New Roman" w:hint="eastAsia"/>
          <w:kern w:val="0"/>
          <w:szCs w:val="21"/>
        </w:rPr>
        <w:t>，</w:t>
      </w:r>
      <w:r w:rsidR="00DC787B" w:rsidRPr="009A25E6">
        <w:rPr>
          <w:rFonts w:ascii="Times New Roman" w:hAnsi="Times New Roman"/>
          <w:kern w:val="0"/>
          <w:szCs w:val="21"/>
        </w:rPr>
        <w:t>2022</w:t>
      </w:r>
      <w:r w:rsidR="00DC787B" w:rsidRPr="009A25E6">
        <w:rPr>
          <w:rFonts w:ascii="Times New Roman" w:hAnsi="Times New Roman" w:hint="eastAsia"/>
          <w:kern w:val="0"/>
          <w:szCs w:val="21"/>
        </w:rPr>
        <w:t>）</w:t>
      </w:r>
      <w:r w:rsidR="00DC787B" w:rsidRPr="009A25E6">
        <w:rPr>
          <w:rFonts w:ascii="Times New Roman" w:hAnsi="Times New Roman"/>
          <w:szCs w:val="21"/>
        </w:rPr>
        <w:fldChar w:fldCharType="end"/>
      </w:r>
      <w:r w:rsidR="004C10FB">
        <w:rPr>
          <w:rFonts w:ascii="Times New Roman" w:hAnsi="Times New Roman" w:hint="eastAsia"/>
          <w:szCs w:val="21"/>
        </w:rPr>
        <w:t>，</w:t>
      </w:r>
      <w:r w:rsidR="00DC787B" w:rsidRPr="009A25E6">
        <w:rPr>
          <w:rFonts w:ascii="Times New Roman" w:hAnsi="Times New Roman" w:hint="eastAsia"/>
          <w:szCs w:val="21"/>
        </w:rPr>
        <w:t>鉴于此，</w:t>
      </w:r>
      <w:r w:rsidR="004B0A79" w:rsidRPr="009A25E6">
        <w:rPr>
          <w:rFonts w:ascii="Times New Roman" w:hAnsi="Times New Roman" w:hint="eastAsia"/>
          <w:szCs w:val="21"/>
        </w:rPr>
        <w:t>本文参考已有文献计算了城市数字经济发展程度</w:t>
      </w:r>
      <w:r w:rsidR="00AD0142" w:rsidRPr="009A25E6">
        <w:rPr>
          <w:rFonts w:ascii="Times New Roman" w:hAnsi="Times New Roman"/>
          <w:szCs w:val="21"/>
        </w:rPr>
        <w:fldChar w:fldCharType="begin"/>
      </w:r>
      <w:r w:rsidR="00AD0142" w:rsidRPr="009A25E6">
        <w:rPr>
          <w:rFonts w:ascii="Times New Roman" w:hAnsi="Times New Roman"/>
          <w:szCs w:val="21"/>
        </w:rPr>
        <w:instrText xml:space="preserve"> ADDIN NE.Ref.{BBEEC922-26E5-43CB-9693-3D02CB1222D4}</w:instrText>
      </w:r>
      <w:r w:rsidR="00AD0142" w:rsidRPr="009A25E6">
        <w:rPr>
          <w:rFonts w:ascii="Times New Roman" w:hAnsi="Times New Roman"/>
          <w:szCs w:val="21"/>
        </w:rPr>
        <w:fldChar w:fldCharType="separate"/>
      </w:r>
      <w:r w:rsidR="00AD0142" w:rsidRPr="009A25E6">
        <w:rPr>
          <w:rFonts w:ascii="Times New Roman" w:hAnsi="Times New Roman" w:hint="eastAsia"/>
          <w:kern w:val="0"/>
          <w:szCs w:val="21"/>
        </w:rPr>
        <w:t>（</w:t>
      </w:r>
      <w:r w:rsidR="00AD0142" w:rsidRPr="009A25E6">
        <w:rPr>
          <w:rFonts w:ascii="Times New Roman" w:hAnsi="Times New Roman"/>
          <w:kern w:val="0"/>
          <w:szCs w:val="21"/>
        </w:rPr>
        <w:t>赵涛</w:t>
      </w:r>
      <w:r w:rsidR="00AD0142" w:rsidRPr="009A25E6">
        <w:rPr>
          <w:rFonts w:ascii="Times New Roman" w:hAnsi="Times New Roman" w:hint="eastAsia"/>
          <w:kern w:val="0"/>
          <w:szCs w:val="21"/>
        </w:rPr>
        <w:t>等，</w:t>
      </w:r>
      <w:r w:rsidR="00AD0142" w:rsidRPr="009A25E6">
        <w:rPr>
          <w:rFonts w:ascii="Times New Roman" w:hAnsi="Times New Roman"/>
          <w:kern w:val="0"/>
          <w:szCs w:val="21"/>
        </w:rPr>
        <w:t>2020</w:t>
      </w:r>
      <w:r w:rsidR="00AD0142" w:rsidRPr="009A25E6">
        <w:rPr>
          <w:rFonts w:ascii="Times New Roman" w:hAnsi="Times New Roman" w:hint="eastAsia"/>
          <w:kern w:val="0"/>
          <w:szCs w:val="21"/>
        </w:rPr>
        <w:t>）</w:t>
      </w:r>
      <w:r w:rsidR="00AD0142" w:rsidRPr="009A25E6">
        <w:rPr>
          <w:rFonts w:ascii="Times New Roman" w:hAnsi="Times New Roman"/>
          <w:szCs w:val="21"/>
        </w:rPr>
        <w:fldChar w:fldCharType="end"/>
      </w:r>
      <w:r w:rsidR="004B0A79" w:rsidRPr="009A25E6">
        <w:rPr>
          <w:rFonts w:ascii="Times New Roman" w:hAnsi="Times New Roman" w:hint="eastAsia"/>
          <w:szCs w:val="21"/>
        </w:rPr>
        <w:t>，并在回归中加以控制</w:t>
      </w:r>
      <w:r w:rsidR="004C10FB">
        <w:rPr>
          <w:rFonts w:ascii="Times New Roman" w:hAnsi="Times New Roman" w:hint="eastAsia"/>
          <w:szCs w:val="21"/>
        </w:rPr>
        <w:t>。</w:t>
      </w:r>
      <w:r w:rsidR="004B0A79" w:rsidRPr="009A25E6">
        <w:rPr>
          <w:rFonts w:ascii="Times New Roman" w:hAnsi="Times New Roman" w:hint="eastAsia"/>
          <w:szCs w:val="21"/>
        </w:rPr>
        <w:t>除此之外，地方政府的灵活就业相关政策直接影响个体从事灵活就业的社会福利，相关个体从事灵活就业的“后顾之忧”，因此本文手动收集了地方当年出台灵活就业支持政策数量来考虑灵活就业政策对非正规就业影响，检验在增加灵活就业政策后主回归的结果是否发生变化。</w:t>
      </w:r>
    </w:p>
    <w:bookmarkEnd w:id="5"/>
    <w:p w14:paraId="62D42F97" w14:textId="42216A36" w:rsidR="006E0ABF" w:rsidRPr="009A25E6" w:rsidRDefault="00000000">
      <w:pPr>
        <w:ind w:firstLineChars="200" w:firstLine="420"/>
        <w:rPr>
          <w:rFonts w:ascii="Times New Roman" w:hAnsi="Times New Roman"/>
          <w:szCs w:val="21"/>
        </w:rPr>
      </w:pPr>
      <w:r w:rsidRPr="009A25E6">
        <w:rPr>
          <w:rFonts w:ascii="Times New Roman" w:hAnsi="Times New Roman"/>
          <w:szCs w:val="21"/>
        </w:rPr>
        <w:t>（</w:t>
      </w:r>
      <w:r w:rsidR="00936ED4" w:rsidRPr="009A25E6">
        <w:rPr>
          <w:rFonts w:ascii="Times New Roman" w:hAnsi="Times New Roman"/>
          <w:szCs w:val="21"/>
        </w:rPr>
        <w:t>5</w:t>
      </w:r>
      <w:r w:rsidRPr="009A25E6">
        <w:rPr>
          <w:rFonts w:ascii="Times New Roman" w:hAnsi="Times New Roman"/>
          <w:szCs w:val="21"/>
        </w:rPr>
        <w:t>）安慰剂检验</w:t>
      </w:r>
      <w:r w:rsidRPr="009A25E6">
        <w:rPr>
          <w:rFonts w:ascii="Times New Roman" w:hAnsi="Times New Roman"/>
          <w:sz w:val="18"/>
          <w:szCs w:val="18"/>
        </w:rPr>
        <w:t>。</w:t>
      </w:r>
      <w:r w:rsidRPr="009A25E6">
        <w:rPr>
          <w:rFonts w:ascii="Times New Roman" w:hAnsi="Times New Roman"/>
          <w:szCs w:val="21"/>
        </w:rPr>
        <w:t>机器人渗透率更高的地方可能本身非正规就业就呈现上升趋势，在这种情况下，回归结果可能会混淆这种上升趋势与机器人密度对非正规就业的影响。因此本文参考已有研究的做法</w:t>
      </w:r>
      <w:r w:rsidRPr="009A25E6">
        <w:rPr>
          <w:rFonts w:ascii="Times New Roman" w:hAnsi="Times New Roman"/>
          <w:szCs w:val="21"/>
        </w:rPr>
        <w:fldChar w:fldCharType="begin"/>
      </w:r>
      <w:r w:rsidRPr="009A25E6">
        <w:rPr>
          <w:rFonts w:ascii="Times New Roman" w:hAnsi="Times New Roman"/>
          <w:szCs w:val="21"/>
        </w:rPr>
        <w:instrText xml:space="preserve"> ADDIN NE.Ref.{754A091A-A1D9-41D3-A4BB-B4D058112880}</w:instrText>
      </w:r>
      <w:r w:rsidRPr="009A25E6">
        <w:rPr>
          <w:rFonts w:ascii="Times New Roman" w:hAnsi="Times New Roman"/>
          <w:szCs w:val="21"/>
        </w:rPr>
        <w:fldChar w:fldCharType="separate"/>
      </w:r>
      <w:r w:rsidRPr="009A25E6">
        <w:rPr>
          <w:rFonts w:ascii="Times New Roman" w:hAnsi="Times New Roman"/>
          <w:kern w:val="0"/>
          <w:szCs w:val="21"/>
        </w:rPr>
        <w:t>（</w:t>
      </w:r>
      <w:r w:rsidRPr="009A25E6">
        <w:rPr>
          <w:rFonts w:ascii="Times New Roman" w:hAnsi="Times New Roman"/>
          <w:kern w:val="0"/>
          <w:szCs w:val="21"/>
        </w:rPr>
        <w:t>Acemoglu &amp; Restrepo</w:t>
      </w:r>
      <w:r w:rsidRPr="009A25E6">
        <w:rPr>
          <w:rFonts w:ascii="Times New Roman" w:hAnsi="Times New Roman"/>
          <w:kern w:val="0"/>
          <w:szCs w:val="21"/>
        </w:rPr>
        <w:t>，</w:t>
      </w:r>
      <w:r w:rsidRPr="009A25E6">
        <w:rPr>
          <w:rFonts w:ascii="Times New Roman" w:hAnsi="Times New Roman"/>
          <w:kern w:val="0"/>
          <w:szCs w:val="21"/>
        </w:rPr>
        <w:t>20</w:t>
      </w:r>
      <w:r w:rsidR="00D65481" w:rsidRPr="009A25E6">
        <w:rPr>
          <w:rFonts w:ascii="Times New Roman" w:hAnsi="Times New Roman"/>
          <w:kern w:val="0"/>
          <w:szCs w:val="21"/>
        </w:rPr>
        <w:t>20</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，检验机器人安装是否与过去的非正规就业变化趋势相关。由于</w:t>
      </w:r>
      <w:r w:rsidRPr="009A25E6">
        <w:rPr>
          <w:rFonts w:ascii="Times New Roman" w:hAnsi="Times New Roman"/>
          <w:szCs w:val="21"/>
        </w:rPr>
        <w:t>CFPS2010</w:t>
      </w:r>
      <w:r w:rsidRPr="009A25E6">
        <w:rPr>
          <w:rFonts w:ascii="Times New Roman" w:hAnsi="Times New Roman"/>
          <w:szCs w:val="21"/>
        </w:rPr>
        <w:t>年和</w:t>
      </w:r>
      <w:r w:rsidRPr="009A25E6">
        <w:rPr>
          <w:rFonts w:ascii="Times New Roman" w:hAnsi="Times New Roman"/>
          <w:szCs w:val="21"/>
        </w:rPr>
        <w:t>2012</w:t>
      </w:r>
      <w:r w:rsidRPr="009A25E6">
        <w:rPr>
          <w:rFonts w:ascii="Times New Roman" w:hAnsi="Times New Roman"/>
          <w:szCs w:val="21"/>
        </w:rPr>
        <w:t>年关于非正规就业定义的相关问题缺失，因此本文使用</w:t>
      </w:r>
      <w:r w:rsidRPr="009A25E6">
        <w:rPr>
          <w:rFonts w:ascii="Times New Roman" w:hAnsi="Times New Roman"/>
          <w:szCs w:val="21"/>
        </w:rPr>
        <w:t>2005</w:t>
      </w:r>
      <w:r w:rsidRPr="009A25E6">
        <w:rPr>
          <w:rFonts w:ascii="Times New Roman" w:hAnsi="Times New Roman"/>
          <w:szCs w:val="21"/>
        </w:rPr>
        <w:t>年和</w:t>
      </w:r>
      <w:r w:rsidRPr="009A25E6">
        <w:rPr>
          <w:rFonts w:ascii="Times New Roman" w:hAnsi="Times New Roman"/>
          <w:szCs w:val="21"/>
        </w:rPr>
        <w:t>2010</w:t>
      </w:r>
      <w:r w:rsidRPr="009A25E6">
        <w:rPr>
          <w:rFonts w:ascii="Times New Roman" w:hAnsi="Times New Roman"/>
          <w:szCs w:val="21"/>
        </w:rPr>
        <w:t>年的人口普查分县数据，参考已有研究方法</w:t>
      </w:r>
      <w:r w:rsidRPr="009A25E6">
        <w:rPr>
          <w:rFonts w:ascii="Times New Roman" w:hAnsi="Times New Roman"/>
          <w:szCs w:val="21"/>
        </w:rPr>
        <w:fldChar w:fldCharType="begin"/>
      </w:r>
      <w:r w:rsidRPr="009A25E6">
        <w:rPr>
          <w:rFonts w:ascii="Times New Roman" w:hAnsi="Times New Roman"/>
          <w:szCs w:val="21"/>
        </w:rPr>
        <w:instrText xml:space="preserve"> ADDIN NE.Ref.{5ABDB80C-E383-458A-9C23-CDDDF2082C0B}</w:instrText>
      </w:r>
      <w:r w:rsidRPr="009A25E6">
        <w:rPr>
          <w:rFonts w:ascii="Times New Roman" w:hAnsi="Times New Roman"/>
          <w:szCs w:val="21"/>
        </w:rPr>
        <w:fldChar w:fldCharType="separate"/>
      </w:r>
      <w:r w:rsidRPr="009A25E6">
        <w:rPr>
          <w:rFonts w:ascii="Times New Roman" w:hAnsi="Times New Roman"/>
          <w:kern w:val="0"/>
          <w:szCs w:val="21"/>
        </w:rPr>
        <w:t>（何冰</w:t>
      </w:r>
      <w:r w:rsidRPr="009A25E6">
        <w:rPr>
          <w:rFonts w:ascii="Times New Roman" w:hAnsi="Times New Roman" w:hint="eastAsia"/>
          <w:kern w:val="0"/>
          <w:szCs w:val="21"/>
        </w:rPr>
        <w:t>、</w:t>
      </w:r>
      <w:r w:rsidRPr="009A25E6">
        <w:rPr>
          <w:rFonts w:ascii="Times New Roman" w:hAnsi="Times New Roman"/>
          <w:kern w:val="0"/>
          <w:szCs w:val="21"/>
        </w:rPr>
        <w:t>周申，</w:t>
      </w:r>
      <w:r w:rsidRPr="009A25E6">
        <w:rPr>
          <w:rFonts w:ascii="Times New Roman" w:hAnsi="Times New Roman"/>
          <w:kern w:val="0"/>
          <w:szCs w:val="21"/>
        </w:rPr>
        <w:t>2019</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，计算出</w:t>
      </w:r>
      <w:r w:rsidRPr="009A25E6">
        <w:rPr>
          <w:rFonts w:ascii="Times New Roman" w:hAnsi="Times New Roman"/>
          <w:szCs w:val="21"/>
        </w:rPr>
        <w:t>2005</w:t>
      </w:r>
      <w:r w:rsidRPr="009A25E6">
        <w:rPr>
          <w:rFonts w:ascii="Times New Roman" w:hAnsi="Times New Roman"/>
          <w:szCs w:val="21"/>
        </w:rPr>
        <w:t>年和</w:t>
      </w:r>
      <w:r w:rsidRPr="009A25E6">
        <w:rPr>
          <w:rFonts w:ascii="Times New Roman" w:hAnsi="Times New Roman"/>
          <w:szCs w:val="21"/>
        </w:rPr>
        <w:t>2010</w:t>
      </w:r>
      <w:r w:rsidRPr="009A25E6">
        <w:rPr>
          <w:rFonts w:ascii="Times New Roman" w:hAnsi="Times New Roman"/>
          <w:szCs w:val="21"/>
        </w:rPr>
        <w:t>年各个城市非正规就业占就业总量的比重。随后本文使用</w:t>
      </w:r>
      <w:r w:rsidRPr="009A25E6">
        <w:rPr>
          <w:rFonts w:ascii="Times New Roman" w:hAnsi="Times New Roman"/>
          <w:szCs w:val="21"/>
        </w:rPr>
        <w:t>2010</w:t>
      </w:r>
      <w:r w:rsidRPr="009A25E6">
        <w:rPr>
          <w:rFonts w:ascii="Times New Roman" w:hAnsi="Times New Roman"/>
          <w:szCs w:val="21"/>
        </w:rPr>
        <w:t>年的比重减去</w:t>
      </w:r>
      <w:r w:rsidRPr="009A25E6">
        <w:rPr>
          <w:rFonts w:ascii="Times New Roman" w:hAnsi="Times New Roman"/>
          <w:szCs w:val="21"/>
        </w:rPr>
        <w:t>2005</w:t>
      </w:r>
      <w:r w:rsidRPr="009A25E6">
        <w:rPr>
          <w:rFonts w:ascii="Times New Roman" w:hAnsi="Times New Roman"/>
          <w:szCs w:val="21"/>
        </w:rPr>
        <w:t>年的比重来衡量城市层面非正规就业的历史趋势，</w:t>
      </w:r>
      <w:bookmarkStart w:id="6" w:name="_Hlk93674840"/>
      <w:r w:rsidRPr="009A25E6">
        <w:rPr>
          <w:rFonts w:ascii="Times New Roman" w:hAnsi="Times New Roman"/>
          <w:szCs w:val="21"/>
        </w:rPr>
        <w:t>并将此趋势变化</w:t>
      </w:r>
      <w:r w:rsidRPr="009A25E6">
        <w:rPr>
          <w:rFonts w:ascii="Times New Roman" w:hAnsi="Times New Roman"/>
          <w:szCs w:val="21"/>
        </w:rPr>
        <w:lastRenderedPageBreak/>
        <w:t>作为因变量，将机器人渗透度</w:t>
      </w:r>
      <w:r w:rsidRPr="009A25E6">
        <w:rPr>
          <w:rFonts w:ascii="Times New Roman" w:hAnsi="Times New Roman"/>
          <w:szCs w:val="21"/>
        </w:rPr>
        <w:t>2010</w:t>
      </w:r>
      <w:r w:rsidRPr="009A25E6">
        <w:rPr>
          <w:rFonts w:ascii="Times New Roman" w:hAnsi="Times New Roman"/>
          <w:szCs w:val="21"/>
        </w:rPr>
        <w:t>年到</w:t>
      </w:r>
      <w:r w:rsidRPr="009A25E6">
        <w:rPr>
          <w:rFonts w:ascii="Times New Roman" w:hAnsi="Times New Roman"/>
          <w:szCs w:val="21"/>
        </w:rPr>
        <w:t>2017</w:t>
      </w:r>
      <w:r w:rsidRPr="009A25E6">
        <w:rPr>
          <w:rFonts w:ascii="Times New Roman" w:hAnsi="Times New Roman"/>
          <w:szCs w:val="21"/>
        </w:rPr>
        <w:t>年的变化作为核心解释变量进行回归</w:t>
      </w:r>
      <w:bookmarkEnd w:id="6"/>
      <w:r w:rsidRPr="009A25E6">
        <w:rPr>
          <w:rFonts w:ascii="Times New Roman" w:hAnsi="Times New Roman"/>
          <w:szCs w:val="21"/>
        </w:rPr>
        <w:t>。若城市机器人</w:t>
      </w:r>
      <w:r w:rsidRPr="009A25E6">
        <w:rPr>
          <w:rFonts w:ascii="Times New Roman" w:hAnsi="Times New Roman"/>
          <w:szCs w:val="21"/>
        </w:rPr>
        <w:t xml:space="preserve"> 2010</w:t>
      </w:r>
      <w:r w:rsidRPr="009A25E6">
        <w:rPr>
          <w:rFonts w:ascii="Times New Roman" w:hAnsi="Times New Roman"/>
          <w:szCs w:val="21"/>
        </w:rPr>
        <w:t>年到</w:t>
      </w:r>
      <w:r w:rsidRPr="009A25E6">
        <w:rPr>
          <w:rFonts w:ascii="Times New Roman" w:hAnsi="Times New Roman"/>
          <w:szCs w:val="21"/>
        </w:rPr>
        <w:t>2017</w:t>
      </w:r>
      <w:r w:rsidRPr="009A25E6">
        <w:rPr>
          <w:rFonts w:ascii="Times New Roman" w:hAnsi="Times New Roman"/>
          <w:szCs w:val="21"/>
        </w:rPr>
        <w:t>年的密度变化与</w:t>
      </w:r>
      <w:r w:rsidRPr="009A25E6">
        <w:rPr>
          <w:rFonts w:ascii="Times New Roman" w:hAnsi="Times New Roman"/>
          <w:szCs w:val="21"/>
        </w:rPr>
        <w:t>2005</w:t>
      </w:r>
      <w:r w:rsidRPr="009A25E6">
        <w:rPr>
          <w:rFonts w:ascii="Times New Roman" w:hAnsi="Times New Roman"/>
          <w:szCs w:val="21"/>
        </w:rPr>
        <w:t>年到</w:t>
      </w:r>
      <w:r w:rsidRPr="009A25E6">
        <w:rPr>
          <w:rFonts w:ascii="Times New Roman" w:hAnsi="Times New Roman"/>
          <w:szCs w:val="21"/>
        </w:rPr>
        <w:t>2010</w:t>
      </w:r>
      <w:r w:rsidRPr="009A25E6">
        <w:rPr>
          <w:rFonts w:ascii="Times New Roman" w:hAnsi="Times New Roman"/>
          <w:szCs w:val="21"/>
        </w:rPr>
        <w:t>年非正规就业的趋势变化显著相关，则不能排除工业机器人安装与非正规就业的趋势相关性。</w:t>
      </w:r>
    </w:p>
    <w:p w14:paraId="0132AE5E" w14:textId="5FCAE5D3" w:rsidR="006E0ABF" w:rsidRPr="009A25E6" w:rsidRDefault="00000000">
      <w:pPr>
        <w:ind w:firstLineChars="200" w:firstLine="420"/>
        <w:rPr>
          <w:rFonts w:ascii="Times New Roman" w:hAnsi="Times New Roman"/>
          <w:szCs w:val="21"/>
        </w:rPr>
      </w:pPr>
      <w:r w:rsidRPr="009A25E6">
        <w:rPr>
          <w:rFonts w:ascii="Times New Roman" w:hAnsi="Times New Roman"/>
          <w:szCs w:val="21"/>
        </w:rPr>
        <w:t>从表</w:t>
      </w:r>
      <w:r w:rsidR="00B163DB" w:rsidRPr="009A25E6">
        <w:rPr>
          <w:rFonts w:ascii="Times New Roman" w:hAnsi="Times New Roman"/>
          <w:szCs w:val="21"/>
        </w:rPr>
        <w:t>5</w:t>
      </w:r>
      <w:r w:rsidRPr="009A25E6">
        <w:rPr>
          <w:rFonts w:ascii="Times New Roman" w:hAnsi="Times New Roman"/>
          <w:szCs w:val="21"/>
        </w:rPr>
        <w:t>的回归结果可见，在更换解释变量、更换被解释变量、去掉直辖市样本</w:t>
      </w:r>
      <w:r w:rsidR="00F01E1D" w:rsidRPr="009A25E6">
        <w:rPr>
          <w:rFonts w:ascii="Times New Roman" w:hAnsi="Times New Roman" w:hint="eastAsia"/>
          <w:szCs w:val="21"/>
        </w:rPr>
        <w:t>、增加控制变量</w:t>
      </w:r>
      <w:r w:rsidRPr="009A25E6">
        <w:rPr>
          <w:rFonts w:ascii="Times New Roman" w:hAnsi="Times New Roman"/>
          <w:szCs w:val="21"/>
        </w:rPr>
        <w:t>后，核心解释变量的系数仍然显著为正，表明机器人对非正规就业的影响不受变量</w:t>
      </w:r>
      <w:r w:rsidR="004C10FB">
        <w:rPr>
          <w:rFonts w:ascii="Times New Roman" w:hAnsi="Times New Roman" w:hint="eastAsia"/>
          <w:szCs w:val="21"/>
        </w:rPr>
        <w:t>衡量</w:t>
      </w:r>
      <w:r w:rsidRPr="009A25E6">
        <w:rPr>
          <w:rFonts w:ascii="Times New Roman" w:hAnsi="Times New Roman"/>
          <w:szCs w:val="21"/>
        </w:rPr>
        <w:t>方式</w:t>
      </w:r>
      <w:r w:rsidR="004C10FB">
        <w:rPr>
          <w:rFonts w:ascii="Times New Roman" w:hAnsi="Times New Roman" w:hint="eastAsia"/>
          <w:szCs w:val="21"/>
        </w:rPr>
        <w:t>、</w:t>
      </w:r>
      <w:r w:rsidRPr="009A25E6">
        <w:rPr>
          <w:rFonts w:ascii="Times New Roman" w:hAnsi="Times New Roman"/>
          <w:szCs w:val="21"/>
        </w:rPr>
        <w:t>直辖市样本</w:t>
      </w:r>
      <w:r w:rsidR="004C10FB">
        <w:rPr>
          <w:rFonts w:ascii="Times New Roman" w:hAnsi="Times New Roman" w:hint="eastAsia"/>
          <w:szCs w:val="21"/>
        </w:rPr>
        <w:t>、控制变量</w:t>
      </w:r>
      <w:r w:rsidRPr="009A25E6">
        <w:rPr>
          <w:rFonts w:ascii="Times New Roman" w:hAnsi="Times New Roman"/>
          <w:szCs w:val="21"/>
        </w:rPr>
        <w:t>的影响。第</w:t>
      </w:r>
      <w:r w:rsidR="004021DB" w:rsidRPr="009A25E6">
        <w:rPr>
          <w:rFonts w:ascii="Times New Roman" w:hAnsi="Times New Roman"/>
          <w:szCs w:val="21"/>
        </w:rPr>
        <w:t>6</w:t>
      </w:r>
      <w:r w:rsidRPr="009A25E6">
        <w:rPr>
          <w:rFonts w:ascii="Times New Roman" w:hAnsi="Times New Roman"/>
          <w:szCs w:val="21"/>
        </w:rPr>
        <w:t>列的安慰剂检验显示，机器人密度的变化不影响事前的非正规就业趋势，两者之间不存在趋势相关性，从另一角度保证了回归结果的稳健性。</w:t>
      </w:r>
    </w:p>
    <w:p w14:paraId="1ADC8FF7" w14:textId="6CEE4332" w:rsidR="006E0ABF" w:rsidRPr="009A25E6" w:rsidRDefault="00000000">
      <w:pPr>
        <w:pStyle w:val="af3"/>
        <w:rPr>
          <w:rFonts w:ascii="Times New Roman" w:hAnsi="Times New Roman"/>
        </w:rPr>
      </w:pPr>
      <w:bookmarkStart w:id="7" w:name="_Hlk116056306"/>
      <w:r w:rsidRPr="009A25E6">
        <w:rPr>
          <w:rFonts w:ascii="Times New Roman" w:hAnsi="Times New Roman"/>
        </w:rPr>
        <w:t>表</w:t>
      </w:r>
      <w:r w:rsidR="00FA0B11" w:rsidRPr="009A25E6">
        <w:rPr>
          <w:rFonts w:ascii="Times New Roman" w:hAnsi="Times New Roman"/>
        </w:rPr>
        <w:t>5</w:t>
      </w:r>
      <w:r w:rsidR="00AC5113">
        <w:rPr>
          <w:rFonts w:ascii="Times New Roman" w:hAnsi="Times New Roman"/>
        </w:rPr>
        <w:t xml:space="preserve">  </w:t>
      </w:r>
      <w:r w:rsidRPr="009A25E6">
        <w:rPr>
          <w:rFonts w:ascii="Times New Roman" w:hAnsi="Times New Roman"/>
        </w:rPr>
        <w:t>稳健性检验</w:t>
      </w:r>
    </w:p>
    <w:tbl>
      <w:tblPr>
        <w:tblW w:w="793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gridCol w:w="1134"/>
      </w:tblGrid>
      <w:tr w:rsidR="009A25E6" w:rsidRPr="00283C33" w14:paraId="45F1C44F" w14:textId="77777777" w:rsidTr="001C13D7">
        <w:trPr>
          <w:jc w:val="center"/>
        </w:trPr>
        <w:tc>
          <w:tcPr>
            <w:tcW w:w="1134" w:type="dxa"/>
            <w:tcBorders>
              <w:left w:val="single" w:sz="4" w:space="0" w:color="auto"/>
            </w:tcBorders>
            <w:vAlign w:val="center"/>
          </w:tcPr>
          <w:p w14:paraId="1A8BB3FD" w14:textId="77777777" w:rsidR="00554FC9" w:rsidRPr="00283C33" w:rsidRDefault="00554FC9">
            <w:pPr>
              <w:pStyle w:val="af4"/>
              <w:rPr>
                <w:sz w:val="21"/>
                <w:szCs w:val="21"/>
              </w:rPr>
            </w:pPr>
            <w:r w:rsidRPr="00283C33">
              <w:rPr>
                <w:rFonts w:hint="eastAsia"/>
                <w:sz w:val="21"/>
                <w:szCs w:val="21"/>
              </w:rPr>
              <w:t>变量</w:t>
            </w:r>
          </w:p>
        </w:tc>
        <w:tc>
          <w:tcPr>
            <w:tcW w:w="1134" w:type="dxa"/>
            <w:tcBorders>
              <w:bottom w:val="single" w:sz="4" w:space="0" w:color="auto"/>
            </w:tcBorders>
            <w:vAlign w:val="center"/>
          </w:tcPr>
          <w:p w14:paraId="7C84A40C" w14:textId="77777777" w:rsidR="00554FC9" w:rsidRPr="00283C33" w:rsidRDefault="00554FC9">
            <w:pPr>
              <w:pStyle w:val="af4"/>
              <w:rPr>
                <w:sz w:val="21"/>
                <w:szCs w:val="21"/>
              </w:rPr>
            </w:pPr>
            <w:r w:rsidRPr="00283C33">
              <w:rPr>
                <w:sz w:val="21"/>
                <w:szCs w:val="21"/>
              </w:rPr>
              <w:t>更换解释变量</w:t>
            </w:r>
          </w:p>
        </w:tc>
        <w:tc>
          <w:tcPr>
            <w:tcW w:w="1134" w:type="dxa"/>
            <w:tcBorders>
              <w:bottom w:val="single" w:sz="4" w:space="0" w:color="auto"/>
            </w:tcBorders>
            <w:vAlign w:val="center"/>
          </w:tcPr>
          <w:p w14:paraId="07964C39" w14:textId="77777777" w:rsidR="00554FC9" w:rsidRPr="00283C33" w:rsidRDefault="00554FC9">
            <w:pPr>
              <w:pStyle w:val="af4"/>
              <w:rPr>
                <w:sz w:val="21"/>
                <w:szCs w:val="21"/>
              </w:rPr>
            </w:pPr>
            <w:r w:rsidRPr="00283C33">
              <w:rPr>
                <w:sz w:val="21"/>
                <w:szCs w:val="21"/>
              </w:rPr>
              <w:t>更换被解释变量</w:t>
            </w:r>
          </w:p>
        </w:tc>
        <w:tc>
          <w:tcPr>
            <w:tcW w:w="1134" w:type="dxa"/>
            <w:tcBorders>
              <w:bottom w:val="single" w:sz="4" w:space="0" w:color="auto"/>
            </w:tcBorders>
            <w:vAlign w:val="center"/>
          </w:tcPr>
          <w:p w14:paraId="2BF6D923" w14:textId="77777777" w:rsidR="00554FC9" w:rsidRPr="00283C33" w:rsidRDefault="00554FC9">
            <w:pPr>
              <w:pStyle w:val="af4"/>
              <w:rPr>
                <w:sz w:val="21"/>
                <w:szCs w:val="21"/>
              </w:rPr>
            </w:pPr>
            <w:r w:rsidRPr="00283C33">
              <w:rPr>
                <w:sz w:val="21"/>
                <w:szCs w:val="21"/>
              </w:rPr>
              <w:t>去掉直辖市样本</w:t>
            </w:r>
          </w:p>
        </w:tc>
        <w:tc>
          <w:tcPr>
            <w:tcW w:w="1134" w:type="dxa"/>
            <w:tcBorders>
              <w:bottom w:val="single" w:sz="4" w:space="0" w:color="auto"/>
            </w:tcBorders>
          </w:tcPr>
          <w:p w14:paraId="61D8A92C" w14:textId="7B17ED0F" w:rsidR="00554FC9" w:rsidRPr="00283C33" w:rsidRDefault="001F537F">
            <w:pPr>
              <w:pStyle w:val="af4"/>
              <w:rPr>
                <w:sz w:val="21"/>
                <w:szCs w:val="21"/>
              </w:rPr>
            </w:pPr>
            <w:r w:rsidRPr="00283C33">
              <w:rPr>
                <w:rFonts w:hint="eastAsia"/>
                <w:sz w:val="21"/>
                <w:szCs w:val="21"/>
              </w:rPr>
              <w:t>增加控制变量</w:t>
            </w:r>
            <w:r w:rsidRPr="00283C33">
              <w:rPr>
                <w:sz w:val="21"/>
                <w:szCs w:val="21"/>
              </w:rPr>
              <w:t>-</w:t>
            </w:r>
            <w:r w:rsidRPr="00283C33">
              <w:rPr>
                <w:rFonts w:hint="eastAsia"/>
                <w:sz w:val="21"/>
                <w:szCs w:val="21"/>
              </w:rPr>
              <w:t>数字经济</w:t>
            </w:r>
          </w:p>
        </w:tc>
        <w:tc>
          <w:tcPr>
            <w:tcW w:w="1134" w:type="dxa"/>
            <w:tcBorders>
              <w:bottom w:val="single" w:sz="4" w:space="0" w:color="auto"/>
            </w:tcBorders>
          </w:tcPr>
          <w:p w14:paraId="5251FABF" w14:textId="5123398E" w:rsidR="00554FC9" w:rsidRPr="00283C33" w:rsidRDefault="001F537F">
            <w:pPr>
              <w:pStyle w:val="af4"/>
              <w:rPr>
                <w:sz w:val="21"/>
                <w:szCs w:val="21"/>
              </w:rPr>
            </w:pPr>
            <w:r w:rsidRPr="00283C33">
              <w:rPr>
                <w:rFonts w:hint="eastAsia"/>
                <w:sz w:val="21"/>
                <w:szCs w:val="21"/>
              </w:rPr>
              <w:t>增加控制变量</w:t>
            </w:r>
            <w:r w:rsidRPr="00283C33">
              <w:rPr>
                <w:sz w:val="21"/>
                <w:szCs w:val="21"/>
              </w:rPr>
              <w:t>-</w:t>
            </w:r>
            <w:r w:rsidRPr="00283C33">
              <w:rPr>
                <w:rFonts w:hint="eastAsia"/>
                <w:sz w:val="21"/>
                <w:szCs w:val="21"/>
              </w:rPr>
              <w:t>灵活就业</w:t>
            </w:r>
          </w:p>
        </w:tc>
        <w:tc>
          <w:tcPr>
            <w:tcW w:w="1134" w:type="dxa"/>
            <w:tcBorders>
              <w:bottom w:val="single" w:sz="4" w:space="0" w:color="auto"/>
              <w:right w:val="single" w:sz="4" w:space="0" w:color="auto"/>
            </w:tcBorders>
            <w:vAlign w:val="center"/>
          </w:tcPr>
          <w:p w14:paraId="37F4D08F" w14:textId="7435E2FD" w:rsidR="00554FC9" w:rsidRPr="00283C33" w:rsidRDefault="00554FC9">
            <w:pPr>
              <w:pStyle w:val="af4"/>
              <w:rPr>
                <w:sz w:val="21"/>
                <w:szCs w:val="21"/>
              </w:rPr>
            </w:pPr>
            <w:r w:rsidRPr="00283C33">
              <w:rPr>
                <w:sz w:val="21"/>
                <w:szCs w:val="21"/>
              </w:rPr>
              <w:t>安慰剂检验</w:t>
            </w:r>
          </w:p>
        </w:tc>
      </w:tr>
      <w:tr w:rsidR="00AC5113" w:rsidRPr="00283C33" w14:paraId="12A412D1" w14:textId="77777777" w:rsidTr="001C13D7">
        <w:trPr>
          <w:trHeight w:val="634"/>
          <w:jc w:val="center"/>
        </w:trPr>
        <w:tc>
          <w:tcPr>
            <w:tcW w:w="1134" w:type="dxa"/>
            <w:tcBorders>
              <w:left w:val="single" w:sz="4" w:space="0" w:color="auto"/>
            </w:tcBorders>
            <w:vAlign w:val="center"/>
          </w:tcPr>
          <w:p w14:paraId="6704D3AD" w14:textId="77777777" w:rsidR="00AC5113" w:rsidRPr="00283C33" w:rsidRDefault="00AC5113" w:rsidP="001F537F">
            <w:pPr>
              <w:pStyle w:val="af4"/>
              <w:rPr>
                <w:sz w:val="21"/>
                <w:szCs w:val="21"/>
              </w:rPr>
            </w:pPr>
            <w:r w:rsidRPr="00283C33">
              <w:rPr>
                <w:sz w:val="21"/>
                <w:szCs w:val="21"/>
              </w:rPr>
              <w:t>机器人</w:t>
            </w:r>
          </w:p>
        </w:tc>
        <w:tc>
          <w:tcPr>
            <w:tcW w:w="1134" w:type="dxa"/>
            <w:vAlign w:val="center"/>
          </w:tcPr>
          <w:p w14:paraId="7E4B8271" w14:textId="77777777" w:rsidR="00AC5113" w:rsidRPr="00283C33" w:rsidRDefault="00AC5113" w:rsidP="001F537F">
            <w:pPr>
              <w:pStyle w:val="af4"/>
              <w:rPr>
                <w:sz w:val="21"/>
                <w:szCs w:val="21"/>
              </w:rPr>
            </w:pPr>
            <w:r w:rsidRPr="00283C33">
              <w:rPr>
                <w:sz w:val="21"/>
                <w:szCs w:val="21"/>
              </w:rPr>
              <w:t>0.003</w:t>
            </w:r>
            <w:r w:rsidRPr="00283C33">
              <w:rPr>
                <w:sz w:val="21"/>
                <w:szCs w:val="21"/>
                <w:vertAlign w:val="superscript"/>
              </w:rPr>
              <w:t>***</w:t>
            </w:r>
          </w:p>
          <w:p w14:paraId="3F3990E7" w14:textId="31D8262F" w:rsidR="00AC5113" w:rsidRPr="00283C33" w:rsidRDefault="00AC5113" w:rsidP="001F537F">
            <w:pPr>
              <w:pStyle w:val="af4"/>
              <w:rPr>
                <w:sz w:val="21"/>
                <w:szCs w:val="21"/>
              </w:rPr>
            </w:pPr>
            <w:r w:rsidRPr="00283C33">
              <w:rPr>
                <w:sz w:val="21"/>
                <w:szCs w:val="21"/>
              </w:rPr>
              <w:t>（</w:t>
            </w:r>
            <w:r w:rsidRPr="00283C33">
              <w:rPr>
                <w:sz w:val="21"/>
                <w:szCs w:val="21"/>
              </w:rPr>
              <w:t>0.001</w:t>
            </w:r>
            <w:r w:rsidRPr="00283C33">
              <w:rPr>
                <w:sz w:val="21"/>
                <w:szCs w:val="21"/>
              </w:rPr>
              <w:t>）</w:t>
            </w:r>
          </w:p>
        </w:tc>
        <w:tc>
          <w:tcPr>
            <w:tcW w:w="1134" w:type="dxa"/>
            <w:vAlign w:val="center"/>
          </w:tcPr>
          <w:p w14:paraId="1643F1CF" w14:textId="77777777" w:rsidR="00AC5113" w:rsidRPr="00283C33" w:rsidRDefault="00AC5113" w:rsidP="001F537F">
            <w:pPr>
              <w:pStyle w:val="af4"/>
              <w:rPr>
                <w:sz w:val="21"/>
                <w:szCs w:val="21"/>
              </w:rPr>
            </w:pPr>
            <w:r w:rsidRPr="00283C33">
              <w:rPr>
                <w:sz w:val="21"/>
                <w:szCs w:val="21"/>
              </w:rPr>
              <w:t>0.008***</w:t>
            </w:r>
          </w:p>
          <w:p w14:paraId="1E78CDD4" w14:textId="47A0606D" w:rsidR="00AC5113" w:rsidRPr="00283C33" w:rsidRDefault="00AC5113" w:rsidP="001F537F">
            <w:pPr>
              <w:pStyle w:val="af4"/>
              <w:rPr>
                <w:sz w:val="21"/>
                <w:szCs w:val="21"/>
              </w:rPr>
            </w:pPr>
            <w:r w:rsidRPr="00283C33">
              <w:rPr>
                <w:sz w:val="21"/>
                <w:szCs w:val="21"/>
              </w:rPr>
              <w:t>（</w:t>
            </w:r>
            <w:r w:rsidRPr="00283C33">
              <w:rPr>
                <w:sz w:val="21"/>
                <w:szCs w:val="21"/>
              </w:rPr>
              <w:t>0.002</w:t>
            </w:r>
            <w:r w:rsidRPr="00283C33">
              <w:rPr>
                <w:sz w:val="21"/>
                <w:szCs w:val="21"/>
              </w:rPr>
              <w:t>）</w:t>
            </w:r>
          </w:p>
        </w:tc>
        <w:tc>
          <w:tcPr>
            <w:tcW w:w="1134" w:type="dxa"/>
            <w:vAlign w:val="center"/>
          </w:tcPr>
          <w:p w14:paraId="6B1E89DC" w14:textId="77777777" w:rsidR="00AC5113" w:rsidRPr="00283C33" w:rsidRDefault="00AC5113" w:rsidP="001F537F">
            <w:pPr>
              <w:pStyle w:val="af4"/>
              <w:rPr>
                <w:sz w:val="21"/>
                <w:szCs w:val="21"/>
              </w:rPr>
            </w:pPr>
            <w:r w:rsidRPr="00283C33">
              <w:rPr>
                <w:sz w:val="21"/>
                <w:szCs w:val="21"/>
              </w:rPr>
              <w:t>0.009***</w:t>
            </w:r>
          </w:p>
          <w:p w14:paraId="1B7D04AD" w14:textId="0D9BB855" w:rsidR="00AC5113" w:rsidRPr="00283C33" w:rsidRDefault="00AC5113" w:rsidP="001F537F">
            <w:pPr>
              <w:pStyle w:val="af4"/>
              <w:rPr>
                <w:sz w:val="21"/>
                <w:szCs w:val="21"/>
              </w:rPr>
            </w:pPr>
            <w:r w:rsidRPr="00283C33">
              <w:rPr>
                <w:sz w:val="21"/>
                <w:szCs w:val="21"/>
              </w:rPr>
              <w:t>（</w:t>
            </w:r>
            <w:r w:rsidRPr="00283C33">
              <w:rPr>
                <w:sz w:val="21"/>
                <w:szCs w:val="21"/>
              </w:rPr>
              <w:t>0.003</w:t>
            </w:r>
            <w:r w:rsidRPr="00283C33">
              <w:rPr>
                <w:sz w:val="21"/>
                <w:szCs w:val="21"/>
              </w:rPr>
              <w:t>）</w:t>
            </w:r>
          </w:p>
        </w:tc>
        <w:tc>
          <w:tcPr>
            <w:tcW w:w="1134" w:type="dxa"/>
          </w:tcPr>
          <w:p w14:paraId="26CF392D" w14:textId="77777777" w:rsidR="00AC5113" w:rsidRPr="00283C33" w:rsidRDefault="00AC5113" w:rsidP="001F537F">
            <w:pPr>
              <w:pStyle w:val="af4"/>
              <w:rPr>
                <w:sz w:val="21"/>
                <w:szCs w:val="21"/>
              </w:rPr>
            </w:pPr>
            <w:r w:rsidRPr="00283C33">
              <w:rPr>
                <w:sz w:val="21"/>
                <w:szCs w:val="21"/>
              </w:rPr>
              <w:t>0.009***</w:t>
            </w:r>
          </w:p>
          <w:p w14:paraId="35BE4D7A" w14:textId="76D12EEA" w:rsidR="00AC5113" w:rsidRPr="00283C33" w:rsidRDefault="00AC5113" w:rsidP="001F537F">
            <w:pPr>
              <w:pStyle w:val="af4"/>
              <w:rPr>
                <w:sz w:val="21"/>
                <w:szCs w:val="21"/>
              </w:rPr>
            </w:pPr>
            <w:r w:rsidRPr="00283C33">
              <w:rPr>
                <w:sz w:val="21"/>
                <w:szCs w:val="21"/>
              </w:rPr>
              <w:t>(0.003)</w:t>
            </w:r>
          </w:p>
        </w:tc>
        <w:tc>
          <w:tcPr>
            <w:tcW w:w="1134" w:type="dxa"/>
          </w:tcPr>
          <w:p w14:paraId="6A0E898B" w14:textId="77777777" w:rsidR="00AC5113" w:rsidRPr="00283C33" w:rsidRDefault="00AC5113" w:rsidP="001F537F">
            <w:pPr>
              <w:pStyle w:val="af4"/>
              <w:rPr>
                <w:sz w:val="21"/>
                <w:szCs w:val="21"/>
              </w:rPr>
            </w:pPr>
            <w:r w:rsidRPr="00283C33">
              <w:rPr>
                <w:sz w:val="21"/>
                <w:szCs w:val="21"/>
              </w:rPr>
              <w:t>0.009***</w:t>
            </w:r>
          </w:p>
          <w:p w14:paraId="4F8A3C0D" w14:textId="4ABF78A8" w:rsidR="00AC5113" w:rsidRPr="00283C33" w:rsidRDefault="00AC5113" w:rsidP="001F537F">
            <w:pPr>
              <w:pStyle w:val="af4"/>
              <w:rPr>
                <w:sz w:val="21"/>
                <w:szCs w:val="21"/>
              </w:rPr>
            </w:pPr>
            <w:r w:rsidRPr="00283C33">
              <w:rPr>
                <w:sz w:val="21"/>
                <w:szCs w:val="21"/>
              </w:rPr>
              <w:t>(0.003)</w:t>
            </w:r>
          </w:p>
        </w:tc>
        <w:tc>
          <w:tcPr>
            <w:tcW w:w="1134" w:type="dxa"/>
            <w:tcBorders>
              <w:right w:val="single" w:sz="4" w:space="0" w:color="auto"/>
            </w:tcBorders>
            <w:vAlign w:val="center"/>
          </w:tcPr>
          <w:p w14:paraId="26291F57" w14:textId="2E0D4E86" w:rsidR="00AC5113" w:rsidRPr="00283C33" w:rsidRDefault="00AC5113" w:rsidP="001F537F">
            <w:pPr>
              <w:pStyle w:val="af4"/>
              <w:rPr>
                <w:sz w:val="21"/>
                <w:szCs w:val="21"/>
              </w:rPr>
            </w:pPr>
          </w:p>
        </w:tc>
      </w:tr>
      <w:tr w:rsidR="00AC5113" w:rsidRPr="00283C33" w14:paraId="51C01748" w14:textId="77777777" w:rsidTr="001C13D7">
        <w:trPr>
          <w:jc w:val="center"/>
        </w:trPr>
        <w:tc>
          <w:tcPr>
            <w:tcW w:w="1134" w:type="dxa"/>
            <w:vMerge w:val="restart"/>
            <w:tcBorders>
              <w:left w:val="single" w:sz="4" w:space="0" w:color="auto"/>
            </w:tcBorders>
            <w:vAlign w:val="center"/>
          </w:tcPr>
          <w:p w14:paraId="323988E8" w14:textId="77777777" w:rsidR="00AC5113" w:rsidRPr="00283C33" w:rsidRDefault="00AC5113" w:rsidP="001F537F">
            <w:pPr>
              <w:pStyle w:val="af4"/>
              <w:rPr>
                <w:sz w:val="21"/>
                <w:szCs w:val="21"/>
              </w:rPr>
            </w:pPr>
            <w:r w:rsidRPr="00283C33">
              <w:rPr>
                <w:sz w:val="21"/>
                <w:szCs w:val="21"/>
              </w:rPr>
              <w:t>机器人</w:t>
            </w:r>
            <w:r w:rsidRPr="00283C33">
              <w:rPr>
                <w:sz w:val="21"/>
                <w:szCs w:val="21"/>
              </w:rPr>
              <w:t>2010-2017</w:t>
            </w:r>
            <w:r w:rsidRPr="00283C33">
              <w:rPr>
                <w:sz w:val="21"/>
                <w:szCs w:val="21"/>
              </w:rPr>
              <w:t>年密度变化</w:t>
            </w:r>
          </w:p>
        </w:tc>
        <w:tc>
          <w:tcPr>
            <w:tcW w:w="1134" w:type="dxa"/>
            <w:vMerge w:val="restart"/>
            <w:vAlign w:val="center"/>
          </w:tcPr>
          <w:p w14:paraId="6445F316" w14:textId="77777777" w:rsidR="00AC5113" w:rsidRPr="00283C33" w:rsidRDefault="00AC5113" w:rsidP="001F537F">
            <w:pPr>
              <w:pStyle w:val="af4"/>
              <w:rPr>
                <w:sz w:val="21"/>
                <w:szCs w:val="21"/>
              </w:rPr>
            </w:pPr>
          </w:p>
        </w:tc>
        <w:tc>
          <w:tcPr>
            <w:tcW w:w="1134" w:type="dxa"/>
            <w:tcBorders>
              <w:bottom w:val="nil"/>
            </w:tcBorders>
            <w:vAlign w:val="center"/>
          </w:tcPr>
          <w:p w14:paraId="6A8B85C8" w14:textId="77777777" w:rsidR="00AC5113" w:rsidRPr="00283C33" w:rsidRDefault="00AC5113" w:rsidP="001F537F">
            <w:pPr>
              <w:pStyle w:val="af4"/>
              <w:rPr>
                <w:sz w:val="21"/>
                <w:szCs w:val="21"/>
              </w:rPr>
            </w:pPr>
          </w:p>
        </w:tc>
        <w:tc>
          <w:tcPr>
            <w:tcW w:w="1134" w:type="dxa"/>
            <w:tcBorders>
              <w:bottom w:val="nil"/>
            </w:tcBorders>
            <w:vAlign w:val="center"/>
          </w:tcPr>
          <w:p w14:paraId="05982DFD" w14:textId="77777777" w:rsidR="00AC5113" w:rsidRPr="00283C33" w:rsidRDefault="00AC5113" w:rsidP="001F537F">
            <w:pPr>
              <w:pStyle w:val="af4"/>
              <w:rPr>
                <w:sz w:val="21"/>
                <w:szCs w:val="21"/>
              </w:rPr>
            </w:pPr>
          </w:p>
        </w:tc>
        <w:tc>
          <w:tcPr>
            <w:tcW w:w="1134" w:type="dxa"/>
            <w:tcBorders>
              <w:bottom w:val="nil"/>
            </w:tcBorders>
          </w:tcPr>
          <w:p w14:paraId="604C2C94" w14:textId="77777777" w:rsidR="00AC5113" w:rsidRPr="00283C33" w:rsidRDefault="00AC5113" w:rsidP="001F537F">
            <w:pPr>
              <w:pStyle w:val="af4"/>
              <w:rPr>
                <w:sz w:val="21"/>
                <w:szCs w:val="21"/>
              </w:rPr>
            </w:pPr>
          </w:p>
        </w:tc>
        <w:tc>
          <w:tcPr>
            <w:tcW w:w="1134" w:type="dxa"/>
            <w:tcBorders>
              <w:bottom w:val="nil"/>
            </w:tcBorders>
          </w:tcPr>
          <w:p w14:paraId="0FE8B196" w14:textId="77777777" w:rsidR="00AC5113" w:rsidRPr="00283C33" w:rsidRDefault="00AC5113" w:rsidP="001F537F">
            <w:pPr>
              <w:pStyle w:val="af4"/>
              <w:rPr>
                <w:sz w:val="21"/>
                <w:szCs w:val="21"/>
              </w:rPr>
            </w:pPr>
          </w:p>
        </w:tc>
        <w:tc>
          <w:tcPr>
            <w:tcW w:w="1134" w:type="dxa"/>
            <w:vMerge w:val="restart"/>
            <w:tcBorders>
              <w:right w:val="single" w:sz="4" w:space="0" w:color="auto"/>
            </w:tcBorders>
            <w:vAlign w:val="center"/>
          </w:tcPr>
          <w:p w14:paraId="3E6C9928" w14:textId="77777777" w:rsidR="00AC5113" w:rsidRPr="00283C33" w:rsidRDefault="00AC5113" w:rsidP="001F537F">
            <w:pPr>
              <w:pStyle w:val="af4"/>
              <w:rPr>
                <w:sz w:val="21"/>
                <w:szCs w:val="21"/>
              </w:rPr>
            </w:pPr>
            <w:r w:rsidRPr="00283C33">
              <w:rPr>
                <w:sz w:val="21"/>
                <w:szCs w:val="21"/>
              </w:rPr>
              <w:t>-29.995</w:t>
            </w:r>
          </w:p>
          <w:p w14:paraId="3A28FEB4" w14:textId="673C6B6C" w:rsidR="00AC5113" w:rsidRPr="00283C33" w:rsidRDefault="00AC5113" w:rsidP="002F7556">
            <w:pPr>
              <w:pStyle w:val="af4"/>
              <w:jc w:val="both"/>
              <w:rPr>
                <w:sz w:val="21"/>
                <w:szCs w:val="21"/>
              </w:rPr>
            </w:pPr>
            <w:r w:rsidRPr="00283C33">
              <w:rPr>
                <w:sz w:val="21"/>
                <w:szCs w:val="21"/>
              </w:rPr>
              <w:t>（</w:t>
            </w:r>
            <w:r w:rsidRPr="00283C33">
              <w:rPr>
                <w:sz w:val="21"/>
                <w:szCs w:val="21"/>
              </w:rPr>
              <w:t>33.161</w:t>
            </w:r>
            <w:r w:rsidRPr="00283C33">
              <w:rPr>
                <w:sz w:val="21"/>
                <w:szCs w:val="21"/>
              </w:rPr>
              <w:t>）</w:t>
            </w:r>
          </w:p>
        </w:tc>
      </w:tr>
      <w:tr w:rsidR="00AC5113" w:rsidRPr="00283C33" w14:paraId="5BA0EAFD" w14:textId="77777777" w:rsidTr="001C13D7">
        <w:trPr>
          <w:jc w:val="center"/>
        </w:trPr>
        <w:tc>
          <w:tcPr>
            <w:tcW w:w="1134" w:type="dxa"/>
            <w:vMerge/>
            <w:tcBorders>
              <w:left w:val="single" w:sz="4" w:space="0" w:color="auto"/>
            </w:tcBorders>
            <w:vAlign w:val="center"/>
          </w:tcPr>
          <w:p w14:paraId="514A0178" w14:textId="77777777" w:rsidR="00AC5113" w:rsidRPr="00283C33" w:rsidRDefault="00AC5113" w:rsidP="001F537F">
            <w:pPr>
              <w:pStyle w:val="af4"/>
              <w:rPr>
                <w:sz w:val="21"/>
                <w:szCs w:val="21"/>
              </w:rPr>
            </w:pPr>
          </w:p>
        </w:tc>
        <w:tc>
          <w:tcPr>
            <w:tcW w:w="1134" w:type="dxa"/>
            <w:vMerge/>
            <w:vAlign w:val="center"/>
          </w:tcPr>
          <w:p w14:paraId="1F272A0B" w14:textId="77777777" w:rsidR="00AC5113" w:rsidRPr="00283C33" w:rsidRDefault="00AC5113" w:rsidP="001F537F">
            <w:pPr>
              <w:pStyle w:val="af4"/>
              <w:rPr>
                <w:sz w:val="21"/>
                <w:szCs w:val="21"/>
              </w:rPr>
            </w:pPr>
          </w:p>
        </w:tc>
        <w:tc>
          <w:tcPr>
            <w:tcW w:w="1134" w:type="dxa"/>
            <w:tcBorders>
              <w:top w:val="nil"/>
            </w:tcBorders>
            <w:vAlign w:val="center"/>
          </w:tcPr>
          <w:p w14:paraId="3C84AC7B" w14:textId="77777777" w:rsidR="00AC5113" w:rsidRPr="00283C33" w:rsidRDefault="00AC5113" w:rsidP="001F537F">
            <w:pPr>
              <w:pStyle w:val="af4"/>
              <w:rPr>
                <w:sz w:val="21"/>
                <w:szCs w:val="21"/>
              </w:rPr>
            </w:pPr>
          </w:p>
        </w:tc>
        <w:tc>
          <w:tcPr>
            <w:tcW w:w="1134" w:type="dxa"/>
            <w:tcBorders>
              <w:top w:val="nil"/>
            </w:tcBorders>
            <w:vAlign w:val="center"/>
          </w:tcPr>
          <w:p w14:paraId="48D9C546" w14:textId="77777777" w:rsidR="00AC5113" w:rsidRPr="00283C33" w:rsidRDefault="00AC5113" w:rsidP="001F537F">
            <w:pPr>
              <w:pStyle w:val="af4"/>
              <w:rPr>
                <w:sz w:val="21"/>
                <w:szCs w:val="21"/>
              </w:rPr>
            </w:pPr>
          </w:p>
        </w:tc>
        <w:tc>
          <w:tcPr>
            <w:tcW w:w="1134" w:type="dxa"/>
            <w:tcBorders>
              <w:top w:val="nil"/>
            </w:tcBorders>
          </w:tcPr>
          <w:p w14:paraId="59907C2E" w14:textId="77777777" w:rsidR="00AC5113" w:rsidRPr="00283C33" w:rsidRDefault="00AC5113" w:rsidP="001F537F">
            <w:pPr>
              <w:pStyle w:val="af4"/>
              <w:rPr>
                <w:sz w:val="21"/>
                <w:szCs w:val="21"/>
              </w:rPr>
            </w:pPr>
          </w:p>
        </w:tc>
        <w:tc>
          <w:tcPr>
            <w:tcW w:w="1134" w:type="dxa"/>
            <w:tcBorders>
              <w:top w:val="nil"/>
            </w:tcBorders>
          </w:tcPr>
          <w:p w14:paraId="08EFF7C9" w14:textId="77777777" w:rsidR="00AC5113" w:rsidRPr="00283C33" w:rsidRDefault="00AC5113" w:rsidP="001F537F">
            <w:pPr>
              <w:pStyle w:val="af4"/>
              <w:rPr>
                <w:sz w:val="21"/>
                <w:szCs w:val="21"/>
              </w:rPr>
            </w:pPr>
          </w:p>
        </w:tc>
        <w:tc>
          <w:tcPr>
            <w:tcW w:w="1134" w:type="dxa"/>
            <w:vMerge/>
            <w:tcBorders>
              <w:right w:val="single" w:sz="4" w:space="0" w:color="auto"/>
            </w:tcBorders>
            <w:vAlign w:val="center"/>
          </w:tcPr>
          <w:p w14:paraId="6571D90E" w14:textId="52952300" w:rsidR="00AC5113" w:rsidRPr="00283C33" w:rsidRDefault="00AC5113" w:rsidP="001F537F">
            <w:pPr>
              <w:pStyle w:val="af4"/>
              <w:rPr>
                <w:sz w:val="21"/>
                <w:szCs w:val="21"/>
              </w:rPr>
            </w:pPr>
          </w:p>
        </w:tc>
      </w:tr>
      <w:tr w:rsidR="009A25E6" w:rsidRPr="00283C33" w14:paraId="7D0766AC" w14:textId="77777777" w:rsidTr="001C13D7">
        <w:trPr>
          <w:jc w:val="center"/>
        </w:trPr>
        <w:tc>
          <w:tcPr>
            <w:tcW w:w="1134" w:type="dxa"/>
            <w:tcBorders>
              <w:left w:val="single" w:sz="4" w:space="0" w:color="auto"/>
            </w:tcBorders>
            <w:vAlign w:val="center"/>
          </w:tcPr>
          <w:p w14:paraId="4763E43F" w14:textId="77777777" w:rsidR="001F537F" w:rsidRPr="00283C33" w:rsidRDefault="001F537F" w:rsidP="001F537F">
            <w:pPr>
              <w:pStyle w:val="af4"/>
              <w:rPr>
                <w:sz w:val="21"/>
                <w:szCs w:val="21"/>
              </w:rPr>
            </w:pPr>
            <w:r w:rsidRPr="00283C33">
              <w:rPr>
                <w:sz w:val="21"/>
                <w:szCs w:val="21"/>
              </w:rPr>
              <w:t>N</w:t>
            </w:r>
          </w:p>
        </w:tc>
        <w:tc>
          <w:tcPr>
            <w:tcW w:w="1134" w:type="dxa"/>
            <w:vAlign w:val="center"/>
          </w:tcPr>
          <w:p w14:paraId="5E3813C9" w14:textId="77777777" w:rsidR="001F537F" w:rsidRPr="00283C33" w:rsidRDefault="001F537F" w:rsidP="001F537F">
            <w:pPr>
              <w:pStyle w:val="af4"/>
              <w:rPr>
                <w:sz w:val="21"/>
                <w:szCs w:val="21"/>
              </w:rPr>
            </w:pPr>
            <w:r w:rsidRPr="00283C33">
              <w:rPr>
                <w:sz w:val="21"/>
                <w:szCs w:val="21"/>
              </w:rPr>
              <w:t>14402</w:t>
            </w:r>
          </w:p>
        </w:tc>
        <w:tc>
          <w:tcPr>
            <w:tcW w:w="1134" w:type="dxa"/>
            <w:vAlign w:val="center"/>
          </w:tcPr>
          <w:p w14:paraId="285BEA20" w14:textId="77777777" w:rsidR="001F537F" w:rsidRPr="00283C33" w:rsidRDefault="001F537F" w:rsidP="001F537F">
            <w:pPr>
              <w:pStyle w:val="af4"/>
              <w:rPr>
                <w:sz w:val="21"/>
                <w:szCs w:val="21"/>
              </w:rPr>
            </w:pPr>
            <w:r w:rsidRPr="00283C33">
              <w:rPr>
                <w:sz w:val="21"/>
                <w:szCs w:val="21"/>
              </w:rPr>
              <w:t>10641</w:t>
            </w:r>
          </w:p>
        </w:tc>
        <w:tc>
          <w:tcPr>
            <w:tcW w:w="1134" w:type="dxa"/>
            <w:vAlign w:val="center"/>
          </w:tcPr>
          <w:p w14:paraId="69319AE0" w14:textId="77777777" w:rsidR="001F537F" w:rsidRPr="00283C33" w:rsidRDefault="001F537F" w:rsidP="001F537F">
            <w:pPr>
              <w:pStyle w:val="af4"/>
              <w:rPr>
                <w:sz w:val="21"/>
                <w:szCs w:val="21"/>
              </w:rPr>
            </w:pPr>
            <w:r w:rsidRPr="00283C33">
              <w:rPr>
                <w:sz w:val="21"/>
                <w:szCs w:val="21"/>
              </w:rPr>
              <w:t>13826</w:t>
            </w:r>
          </w:p>
        </w:tc>
        <w:tc>
          <w:tcPr>
            <w:tcW w:w="1134" w:type="dxa"/>
          </w:tcPr>
          <w:p w14:paraId="65E06275" w14:textId="32EF0573" w:rsidR="001F537F" w:rsidRPr="00283C33" w:rsidRDefault="001F537F" w:rsidP="001F537F">
            <w:pPr>
              <w:pStyle w:val="af4"/>
              <w:rPr>
                <w:sz w:val="21"/>
                <w:szCs w:val="21"/>
              </w:rPr>
            </w:pPr>
            <w:r w:rsidRPr="00283C33">
              <w:rPr>
                <w:sz w:val="21"/>
                <w:szCs w:val="21"/>
              </w:rPr>
              <w:t>14402</w:t>
            </w:r>
          </w:p>
        </w:tc>
        <w:tc>
          <w:tcPr>
            <w:tcW w:w="1134" w:type="dxa"/>
          </w:tcPr>
          <w:p w14:paraId="4A0BA4EA" w14:textId="1C79D795" w:rsidR="001F537F" w:rsidRPr="00283C33" w:rsidRDefault="001F537F" w:rsidP="001F537F">
            <w:pPr>
              <w:pStyle w:val="af4"/>
              <w:rPr>
                <w:sz w:val="21"/>
                <w:szCs w:val="21"/>
              </w:rPr>
            </w:pPr>
            <w:r w:rsidRPr="00283C33">
              <w:rPr>
                <w:sz w:val="21"/>
                <w:szCs w:val="21"/>
              </w:rPr>
              <w:t>14402</w:t>
            </w:r>
          </w:p>
        </w:tc>
        <w:tc>
          <w:tcPr>
            <w:tcW w:w="1134" w:type="dxa"/>
            <w:tcBorders>
              <w:right w:val="single" w:sz="4" w:space="0" w:color="auto"/>
            </w:tcBorders>
            <w:vAlign w:val="center"/>
          </w:tcPr>
          <w:p w14:paraId="2F0F67A1" w14:textId="79018301" w:rsidR="001F537F" w:rsidRPr="00283C33" w:rsidRDefault="001F537F" w:rsidP="001F537F">
            <w:pPr>
              <w:pStyle w:val="af4"/>
              <w:rPr>
                <w:sz w:val="21"/>
                <w:szCs w:val="21"/>
              </w:rPr>
            </w:pPr>
            <w:r w:rsidRPr="00283C33">
              <w:rPr>
                <w:sz w:val="21"/>
                <w:szCs w:val="21"/>
              </w:rPr>
              <w:t>117</w:t>
            </w:r>
          </w:p>
        </w:tc>
      </w:tr>
      <w:tr w:rsidR="009A25E6" w:rsidRPr="00283C33" w14:paraId="7C868402" w14:textId="77777777" w:rsidTr="001C13D7">
        <w:trPr>
          <w:jc w:val="center"/>
        </w:trPr>
        <w:tc>
          <w:tcPr>
            <w:tcW w:w="1134" w:type="dxa"/>
            <w:tcBorders>
              <w:left w:val="single" w:sz="4" w:space="0" w:color="auto"/>
            </w:tcBorders>
            <w:vAlign w:val="center"/>
          </w:tcPr>
          <w:p w14:paraId="1FFAD6DD" w14:textId="77777777" w:rsidR="001F537F" w:rsidRPr="00283C33" w:rsidRDefault="001F537F" w:rsidP="001F537F">
            <w:pPr>
              <w:pStyle w:val="af4"/>
              <w:rPr>
                <w:sz w:val="21"/>
                <w:szCs w:val="21"/>
              </w:rPr>
            </w:pPr>
            <w:r w:rsidRPr="00283C33">
              <w:rPr>
                <w:sz w:val="21"/>
                <w:szCs w:val="21"/>
              </w:rPr>
              <w:t>r2_p/r2_a</w:t>
            </w:r>
          </w:p>
        </w:tc>
        <w:tc>
          <w:tcPr>
            <w:tcW w:w="1134" w:type="dxa"/>
            <w:vAlign w:val="center"/>
          </w:tcPr>
          <w:p w14:paraId="751191DB" w14:textId="3EAE5290" w:rsidR="001F537F" w:rsidRPr="00283C33" w:rsidRDefault="001F537F" w:rsidP="001F537F">
            <w:pPr>
              <w:pStyle w:val="af4"/>
              <w:rPr>
                <w:sz w:val="21"/>
                <w:szCs w:val="21"/>
              </w:rPr>
            </w:pPr>
            <w:r w:rsidRPr="00283C33">
              <w:rPr>
                <w:sz w:val="21"/>
                <w:szCs w:val="21"/>
              </w:rPr>
              <w:t>0.148</w:t>
            </w:r>
          </w:p>
        </w:tc>
        <w:tc>
          <w:tcPr>
            <w:tcW w:w="1134" w:type="dxa"/>
            <w:vAlign w:val="center"/>
          </w:tcPr>
          <w:p w14:paraId="3E1579E4" w14:textId="0A35F45E" w:rsidR="001F537F" w:rsidRPr="00283C33" w:rsidRDefault="001F537F" w:rsidP="001F537F">
            <w:pPr>
              <w:pStyle w:val="af4"/>
              <w:rPr>
                <w:sz w:val="21"/>
                <w:szCs w:val="21"/>
              </w:rPr>
            </w:pPr>
            <w:r w:rsidRPr="00283C33">
              <w:rPr>
                <w:sz w:val="21"/>
                <w:szCs w:val="21"/>
              </w:rPr>
              <w:t>0.169</w:t>
            </w:r>
          </w:p>
        </w:tc>
        <w:tc>
          <w:tcPr>
            <w:tcW w:w="1134" w:type="dxa"/>
            <w:vAlign w:val="center"/>
          </w:tcPr>
          <w:p w14:paraId="58F1F911" w14:textId="77777777" w:rsidR="001F537F" w:rsidRPr="00283C33" w:rsidRDefault="001F537F" w:rsidP="001F537F">
            <w:pPr>
              <w:pStyle w:val="af4"/>
              <w:rPr>
                <w:sz w:val="21"/>
                <w:szCs w:val="21"/>
              </w:rPr>
            </w:pPr>
            <w:r w:rsidRPr="00283C33">
              <w:rPr>
                <w:sz w:val="21"/>
                <w:szCs w:val="21"/>
              </w:rPr>
              <w:t>0.151</w:t>
            </w:r>
          </w:p>
        </w:tc>
        <w:tc>
          <w:tcPr>
            <w:tcW w:w="1134" w:type="dxa"/>
          </w:tcPr>
          <w:p w14:paraId="3BC0876F" w14:textId="2C209E12" w:rsidR="001F537F" w:rsidRPr="00283C33" w:rsidRDefault="001F537F" w:rsidP="001F537F">
            <w:pPr>
              <w:pStyle w:val="af4"/>
              <w:rPr>
                <w:sz w:val="21"/>
                <w:szCs w:val="21"/>
              </w:rPr>
            </w:pPr>
            <w:r w:rsidRPr="00283C33">
              <w:rPr>
                <w:sz w:val="21"/>
                <w:szCs w:val="21"/>
              </w:rPr>
              <w:t>0.148</w:t>
            </w:r>
          </w:p>
        </w:tc>
        <w:tc>
          <w:tcPr>
            <w:tcW w:w="1134" w:type="dxa"/>
          </w:tcPr>
          <w:p w14:paraId="2FB71A70" w14:textId="7A5CDC32" w:rsidR="001F537F" w:rsidRPr="00283C33" w:rsidRDefault="001F537F" w:rsidP="001F537F">
            <w:pPr>
              <w:pStyle w:val="af4"/>
              <w:rPr>
                <w:sz w:val="21"/>
                <w:szCs w:val="21"/>
              </w:rPr>
            </w:pPr>
            <w:r w:rsidRPr="00283C33">
              <w:rPr>
                <w:sz w:val="21"/>
                <w:szCs w:val="21"/>
              </w:rPr>
              <w:t>0.148</w:t>
            </w:r>
          </w:p>
        </w:tc>
        <w:tc>
          <w:tcPr>
            <w:tcW w:w="1134" w:type="dxa"/>
            <w:tcBorders>
              <w:right w:val="single" w:sz="4" w:space="0" w:color="auto"/>
            </w:tcBorders>
            <w:vAlign w:val="center"/>
          </w:tcPr>
          <w:p w14:paraId="55ECE7D4" w14:textId="3BC2800C" w:rsidR="001F537F" w:rsidRPr="00283C33" w:rsidRDefault="001F537F" w:rsidP="001F537F">
            <w:pPr>
              <w:pStyle w:val="af4"/>
              <w:rPr>
                <w:sz w:val="21"/>
                <w:szCs w:val="21"/>
              </w:rPr>
            </w:pPr>
            <w:r w:rsidRPr="00283C33">
              <w:rPr>
                <w:sz w:val="21"/>
                <w:szCs w:val="21"/>
              </w:rPr>
              <w:t>0.184</w:t>
            </w:r>
          </w:p>
        </w:tc>
      </w:tr>
    </w:tbl>
    <w:p w14:paraId="4F833251" w14:textId="77777777" w:rsidR="006E0ABF" w:rsidRPr="00AC5113" w:rsidRDefault="00000000">
      <w:pPr>
        <w:ind w:firstLineChars="200" w:firstLine="300"/>
        <w:rPr>
          <w:rFonts w:ascii="Times New Roman" w:eastAsia="楷体" w:hAnsi="Times New Roman"/>
          <w:sz w:val="15"/>
          <w:szCs w:val="15"/>
        </w:rPr>
      </w:pPr>
      <w:r w:rsidRPr="00AC5113">
        <w:rPr>
          <w:rFonts w:ascii="Times New Roman" w:eastAsia="楷体" w:hAnsi="Times New Roman"/>
          <w:sz w:val="15"/>
          <w:szCs w:val="15"/>
        </w:rPr>
        <w:t>资料来源：安慰剂检验数据来源于</w:t>
      </w:r>
      <w:r w:rsidRPr="00AC5113">
        <w:rPr>
          <w:rFonts w:ascii="Times New Roman" w:eastAsia="楷体" w:hAnsi="Times New Roman"/>
          <w:sz w:val="15"/>
          <w:szCs w:val="15"/>
        </w:rPr>
        <w:t>2005</w:t>
      </w:r>
      <w:r w:rsidRPr="00AC5113">
        <w:rPr>
          <w:rFonts w:ascii="Times New Roman" w:eastAsia="楷体" w:hAnsi="Times New Roman"/>
          <w:sz w:val="15"/>
          <w:szCs w:val="15"/>
        </w:rPr>
        <w:t>年和</w:t>
      </w:r>
      <w:r w:rsidRPr="00AC5113">
        <w:rPr>
          <w:rFonts w:ascii="Times New Roman" w:eastAsia="楷体" w:hAnsi="Times New Roman"/>
          <w:sz w:val="15"/>
          <w:szCs w:val="15"/>
        </w:rPr>
        <w:t>2010</w:t>
      </w:r>
      <w:r w:rsidRPr="00AC5113">
        <w:rPr>
          <w:rFonts w:ascii="Times New Roman" w:eastAsia="楷体" w:hAnsi="Times New Roman"/>
          <w:sz w:val="15"/>
          <w:szCs w:val="15"/>
        </w:rPr>
        <w:t>年的《中国人口普查分县资料》。</w:t>
      </w:r>
    </w:p>
    <w:p w14:paraId="772E3559" w14:textId="128215B8" w:rsidR="006E0ABF" w:rsidRPr="00AC5113" w:rsidRDefault="00000000">
      <w:pPr>
        <w:ind w:firstLineChars="200" w:firstLine="300"/>
        <w:rPr>
          <w:rFonts w:ascii="Times New Roman" w:eastAsia="楷体" w:hAnsi="Times New Roman"/>
          <w:sz w:val="15"/>
          <w:szCs w:val="15"/>
        </w:rPr>
      </w:pPr>
      <w:r w:rsidRPr="00AC5113">
        <w:rPr>
          <w:rFonts w:ascii="Times New Roman" w:eastAsia="楷体" w:hAnsi="Times New Roman"/>
          <w:sz w:val="15"/>
          <w:szCs w:val="15"/>
        </w:rPr>
        <w:t>注：</w:t>
      </w:r>
      <w:r w:rsidRPr="00AC5113">
        <w:rPr>
          <w:rFonts w:ascii="宋体" w:hAnsi="宋体" w:cs="宋体" w:hint="eastAsia"/>
          <w:sz w:val="15"/>
          <w:szCs w:val="15"/>
        </w:rPr>
        <w:t>①</w:t>
      </w:r>
      <w:r w:rsidRPr="00AC5113">
        <w:rPr>
          <w:rFonts w:ascii="Times New Roman" w:eastAsia="楷体" w:hAnsi="Times New Roman"/>
          <w:sz w:val="15"/>
          <w:szCs w:val="15"/>
        </w:rPr>
        <w:t>第一列为使用机器人每年的安装量并重新构建核心解释变量的结果，第二列基于样本雇佣单位信息重新衡量被解释变量，第三列为去掉直辖市样本的结果，</w:t>
      </w:r>
      <w:r w:rsidR="00990572" w:rsidRPr="00AC5113">
        <w:rPr>
          <w:rFonts w:ascii="Times New Roman" w:eastAsia="楷体" w:hAnsi="Times New Roman" w:hint="eastAsia"/>
          <w:sz w:val="15"/>
          <w:szCs w:val="15"/>
        </w:rPr>
        <w:t>第四列、第五列分别为增加控制变量数字经济、灵活就业的结果，</w:t>
      </w:r>
      <w:r w:rsidRPr="00AC5113">
        <w:rPr>
          <w:rFonts w:ascii="Times New Roman" w:eastAsia="楷体" w:hAnsi="Times New Roman"/>
          <w:sz w:val="15"/>
          <w:szCs w:val="15"/>
        </w:rPr>
        <w:t>第</w:t>
      </w:r>
      <w:r w:rsidR="00990572" w:rsidRPr="00AC5113">
        <w:rPr>
          <w:rFonts w:ascii="Times New Roman" w:eastAsia="楷体" w:hAnsi="Times New Roman" w:hint="eastAsia"/>
          <w:sz w:val="15"/>
          <w:szCs w:val="15"/>
        </w:rPr>
        <w:t>六</w:t>
      </w:r>
      <w:r w:rsidRPr="00AC5113">
        <w:rPr>
          <w:rFonts w:ascii="Times New Roman" w:eastAsia="楷体" w:hAnsi="Times New Roman"/>
          <w:sz w:val="15"/>
          <w:szCs w:val="15"/>
        </w:rPr>
        <w:t>列安慰剂检验的自变量为城市机器人密度</w:t>
      </w:r>
      <w:r w:rsidRPr="00AC5113">
        <w:rPr>
          <w:rFonts w:ascii="Times New Roman" w:eastAsia="楷体" w:hAnsi="Times New Roman"/>
          <w:sz w:val="15"/>
          <w:szCs w:val="15"/>
        </w:rPr>
        <w:t>2010</w:t>
      </w:r>
      <w:r w:rsidRPr="00AC5113">
        <w:rPr>
          <w:rFonts w:ascii="Times New Roman" w:eastAsia="楷体" w:hAnsi="Times New Roman"/>
          <w:sz w:val="15"/>
          <w:szCs w:val="15"/>
        </w:rPr>
        <w:t>年到</w:t>
      </w:r>
      <w:r w:rsidRPr="00AC5113">
        <w:rPr>
          <w:rFonts w:ascii="Times New Roman" w:eastAsia="楷体" w:hAnsi="Times New Roman"/>
          <w:sz w:val="15"/>
          <w:szCs w:val="15"/>
        </w:rPr>
        <w:t>2017</w:t>
      </w:r>
      <w:r w:rsidRPr="00AC5113">
        <w:rPr>
          <w:rFonts w:ascii="Times New Roman" w:eastAsia="楷体" w:hAnsi="Times New Roman"/>
          <w:sz w:val="15"/>
          <w:szCs w:val="15"/>
        </w:rPr>
        <w:t>年的变化，因变量为城市非正规就业比例</w:t>
      </w:r>
      <w:r w:rsidRPr="00AC5113">
        <w:rPr>
          <w:rFonts w:ascii="Times New Roman" w:eastAsia="楷体" w:hAnsi="Times New Roman"/>
          <w:sz w:val="15"/>
          <w:szCs w:val="15"/>
        </w:rPr>
        <w:t>2005</w:t>
      </w:r>
      <w:r w:rsidRPr="00AC5113">
        <w:rPr>
          <w:rFonts w:ascii="Times New Roman" w:eastAsia="楷体" w:hAnsi="Times New Roman"/>
          <w:sz w:val="15"/>
          <w:szCs w:val="15"/>
        </w:rPr>
        <w:t>到</w:t>
      </w:r>
      <w:r w:rsidRPr="00AC5113">
        <w:rPr>
          <w:rFonts w:ascii="Times New Roman" w:eastAsia="楷体" w:hAnsi="Times New Roman"/>
          <w:sz w:val="15"/>
          <w:szCs w:val="15"/>
        </w:rPr>
        <w:t>2010</w:t>
      </w:r>
      <w:r w:rsidRPr="00AC5113">
        <w:rPr>
          <w:rFonts w:ascii="Times New Roman" w:eastAsia="楷体" w:hAnsi="Times New Roman"/>
          <w:sz w:val="15"/>
          <w:szCs w:val="15"/>
        </w:rPr>
        <w:t>年的趋势变化。</w:t>
      </w:r>
      <w:r w:rsidRPr="00AC5113">
        <w:rPr>
          <w:rFonts w:ascii="宋体" w:hAnsi="宋体" w:cs="宋体" w:hint="eastAsia"/>
          <w:sz w:val="15"/>
          <w:szCs w:val="15"/>
        </w:rPr>
        <w:t>②</w:t>
      </w:r>
      <w:r w:rsidRPr="00AC5113">
        <w:rPr>
          <w:rFonts w:ascii="Times New Roman" w:eastAsia="楷体" w:hAnsi="Times New Roman"/>
          <w:sz w:val="15"/>
          <w:szCs w:val="15"/>
        </w:rPr>
        <w:t>第一列到第</w:t>
      </w:r>
      <w:r w:rsidR="00204A9A" w:rsidRPr="00AC5113">
        <w:rPr>
          <w:rFonts w:ascii="Times New Roman" w:eastAsia="楷体" w:hAnsi="Times New Roman" w:hint="eastAsia"/>
          <w:sz w:val="15"/>
          <w:szCs w:val="15"/>
        </w:rPr>
        <w:t>五</w:t>
      </w:r>
      <w:r w:rsidRPr="00AC5113">
        <w:rPr>
          <w:rFonts w:ascii="Times New Roman" w:eastAsia="楷体" w:hAnsi="Times New Roman"/>
          <w:sz w:val="15"/>
          <w:szCs w:val="15"/>
        </w:rPr>
        <w:t>列为</w:t>
      </w:r>
      <w:r w:rsidRPr="00AC5113">
        <w:rPr>
          <w:rFonts w:ascii="Times New Roman" w:eastAsia="楷体" w:hAnsi="Times New Roman"/>
          <w:sz w:val="15"/>
          <w:szCs w:val="15"/>
        </w:rPr>
        <w:t>probit</w:t>
      </w:r>
      <w:r w:rsidRPr="00AC5113">
        <w:rPr>
          <w:rFonts w:ascii="Times New Roman" w:eastAsia="楷体" w:hAnsi="Times New Roman"/>
          <w:sz w:val="15"/>
          <w:szCs w:val="15"/>
        </w:rPr>
        <w:t>回归，报告</w:t>
      </w:r>
      <w:r w:rsidRPr="00AC5113">
        <w:rPr>
          <w:rFonts w:ascii="Times New Roman" w:eastAsia="楷体" w:hAnsi="Times New Roman"/>
          <w:sz w:val="15"/>
          <w:szCs w:val="15"/>
        </w:rPr>
        <w:t>pseudo R square</w:t>
      </w:r>
      <w:r w:rsidRPr="00AC5113">
        <w:rPr>
          <w:rFonts w:ascii="Times New Roman" w:eastAsia="楷体" w:hAnsi="Times New Roman"/>
          <w:sz w:val="15"/>
          <w:szCs w:val="15"/>
        </w:rPr>
        <w:t>，第</w:t>
      </w:r>
      <w:r w:rsidR="00204A9A" w:rsidRPr="00AC5113">
        <w:rPr>
          <w:rFonts w:ascii="Times New Roman" w:eastAsia="楷体" w:hAnsi="Times New Roman" w:hint="eastAsia"/>
          <w:sz w:val="15"/>
          <w:szCs w:val="15"/>
        </w:rPr>
        <w:t>六</w:t>
      </w:r>
      <w:r w:rsidRPr="00AC5113">
        <w:rPr>
          <w:rFonts w:ascii="Times New Roman" w:eastAsia="楷体" w:hAnsi="Times New Roman"/>
          <w:sz w:val="15"/>
          <w:szCs w:val="15"/>
        </w:rPr>
        <w:t>列为最小二乘回归，报告</w:t>
      </w:r>
      <w:r w:rsidRPr="00AC5113">
        <w:rPr>
          <w:rFonts w:ascii="Times New Roman" w:eastAsia="楷体" w:hAnsi="Times New Roman"/>
          <w:sz w:val="15"/>
          <w:szCs w:val="15"/>
        </w:rPr>
        <w:t>adjusted R square</w:t>
      </w:r>
      <w:r w:rsidRPr="00AC5113">
        <w:rPr>
          <w:rFonts w:ascii="Times New Roman" w:eastAsia="楷体" w:hAnsi="Times New Roman"/>
          <w:sz w:val="15"/>
          <w:szCs w:val="15"/>
        </w:rPr>
        <w:t>。</w:t>
      </w:r>
      <w:r w:rsidRPr="00AC5113">
        <w:rPr>
          <w:rFonts w:ascii="宋体" w:hAnsi="宋体" w:cs="宋体" w:hint="eastAsia"/>
          <w:sz w:val="15"/>
          <w:szCs w:val="15"/>
        </w:rPr>
        <w:t>③</w:t>
      </w:r>
      <w:r w:rsidRPr="00AC5113">
        <w:rPr>
          <w:rFonts w:ascii="Times New Roman" w:eastAsia="楷体" w:hAnsi="Times New Roman"/>
          <w:sz w:val="15"/>
          <w:szCs w:val="15"/>
        </w:rPr>
        <w:t>由于部分个体雇佣单位变量缺失，第二列的样本有所减少，同上文一致，我们使用</w:t>
      </w:r>
      <w:r w:rsidRPr="00AC5113">
        <w:rPr>
          <w:rFonts w:ascii="Times New Roman" w:eastAsia="楷体" w:hAnsi="Times New Roman"/>
          <w:sz w:val="15"/>
          <w:szCs w:val="15"/>
        </w:rPr>
        <w:t>IPW</w:t>
      </w:r>
      <w:r w:rsidRPr="00AC5113">
        <w:rPr>
          <w:rFonts w:ascii="Times New Roman" w:eastAsia="楷体" w:hAnsi="Times New Roman"/>
          <w:sz w:val="15"/>
          <w:szCs w:val="15"/>
        </w:rPr>
        <w:t>进行了修正。</w:t>
      </w:r>
    </w:p>
    <w:bookmarkEnd w:id="7"/>
    <w:p w14:paraId="42C19510" w14:textId="77777777" w:rsidR="006E0ABF" w:rsidRPr="009A25E6" w:rsidRDefault="006E0ABF">
      <w:pPr>
        <w:rPr>
          <w:rFonts w:ascii="Times New Roman" w:hAnsi="Times New Roman"/>
        </w:rPr>
      </w:pPr>
    </w:p>
    <w:p w14:paraId="178058DD" w14:textId="77777777" w:rsidR="006E0ABF" w:rsidRPr="00FD03DE" w:rsidRDefault="00000000" w:rsidP="00FD03DE">
      <w:pPr>
        <w:ind w:firstLine="420"/>
        <w:rPr>
          <w:rFonts w:ascii="黑体" w:eastAsia="黑体" w:hAnsi="黑体"/>
        </w:rPr>
      </w:pPr>
      <w:r w:rsidRPr="00FD03DE">
        <w:rPr>
          <w:rFonts w:ascii="黑体" w:eastAsia="黑体" w:hAnsi="黑体"/>
        </w:rPr>
        <w:t>（四）异质性分析</w:t>
      </w:r>
    </w:p>
    <w:p w14:paraId="31DDC5CA" w14:textId="70ED2FE0"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本文从性别、户籍和受教育程度三个角度对样本进行个体异质性分析，并将回归结果汇报在表</w:t>
      </w:r>
      <w:r w:rsidR="006E4D62" w:rsidRPr="009A25E6">
        <w:rPr>
          <w:rFonts w:ascii="Times New Roman" w:hAnsi="Times New Roman"/>
          <w:szCs w:val="21"/>
        </w:rPr>
        <w:t>6</w:t>
      </w:r>
      <w:r w:rsidRPr="009A25E6">
        <w:rPr>
          <w:rFonts w:ascii="Times New Roman" w:hAnsi="Times New Roman"/>
          <w:szCs w:val="21"/>
        </w:rPr>
        <w:t>第一列到第六列。首先，本文发现机器人密度显著提升了男性非正规就业的概率，对女性的影响并不显著。男性和女性的先天禀赋差异可以解释机器人的异质性影响，男性多属于肌肉密集型，女性多属于大脑密集型，男性在体力工作中具有比较优势；而机器人替代的往往是那些需要重复作业和耗费体力的工作，这也解释了为什么只有男性的非正规就业概率显著提高了。</w:t>
      </w:r>
      <w:r w:rsidRPr="009A25E6">
        <w:rPr>
          <w:rFonts w:ascii="Times New Roman" w:hAnsi="Times New Roman"/>
          <w:szCs w:val="21"/>
        </w:rPr>
        <w:fldChar w:fldCharType="begin"/>
      </w:r>
      <w:r w:rsidRPr="009A25E6">
        <w:rPr>
          <w:rFonts w:ascii="Times New Roman" w:hAnsi="Times New Roman"/>
          <w:szCs w:val="21"/>
        </w:rPr>
        <w:instrText xml:space="preserve"> ADDIN NE.Ref.{E0EFF61E-67E4-4EE1-9320-7F862157FE82}</w:instrText>
      </w:r>
      <w:r w:rsidRPr="009A25E6">
        <w:rPr>
          <w:rFonts w:ascii="Times New Roman" w:hAnsi="Times New Roman"/>
          <w:szCs w:val="21"/>
        </w:rPr>
        <w:fldChar w:fldCharType="separate"/>
      </w:r>
      <w:r w:rsidRPr="009A25E6">
        <w:rPr>
          <w:rFonts w:ascii="Times New Roman" w:hAnsi="Times New Roman"/>
          <w:kern w:val="0"/>
          <w:szCs w:val="21"/>
        </w:rPr>
        <w:t>魏下海</w:t>
      </w:r>
      <w:r w:rsidRPr="009A25E6">
        <w:rPr>
          <w:rFonts w:ascii="Times New Roman" w:hAnsi="Times New Roman" w:hint="eastAsia"/>
          <w:kern w:val="0"/>
          <w:szCs w:val="21"/>
        </w:rPr>
        <w:t>等（</w:t>
      </w:r>
      <w:r w:rsidRPr="009A25E6">
        <w:rPr>
          <w:rFonts w:ascii="Times New Roman" w:hAnsi="Times New Roman"/>
          <w:kern w:val="0"/>
          <w:szCs w:val="21"/>
        </w:rPr>
        <w:t>2018</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发现生产线升级后男性和女性的工资差距缩小也从侧面印证了这一点。第二，机器人对农业户口个体非正规就业的影响无论是回归系数还是显著性均高于非农户口个体。这反映了劳动力市场存在着一定的户籍歧视。农业户口的劳动者更有可能被机器人</w:t>
      </w:r>
      <w:r w:rsidRPr="009A25E6">
        <w:rPr>
          <w:rFonts w:ascii="Times New Roman" w:hAnsi="Times New Roman"/>
          <w:szCs w:val="21"/>
        </w:rPr>
        <w:t>“</w:t>
      </w:r>
      <w:r w:rsidRPr="009A25E6">
        <w:rPr>
          <w:rFonts w:ascii="Times New Roman" w:hAnsi="Times New Roman"/>
          <w:szCs w:val="21"/>
        </w:rPr>
        <w:t>挤压</w:t>
      </w:r>
      <w:r w:rsidRPr="009A25E6">
        <w:rPr>
          <w:rFonts w:ascii="Times New Roman" w:hAnsi="Times New Roman"/>
          <w:szCs w:val="21"/>
        </w:rPr>
        <w:t>”</w:t>
      </w:r>
      <w:r w:rsidRPr="009A25E6">
        <w:rPr>
          <w:rFonts w:ascii="Times New Roman" w:hAnsi="Times New Roman"/>
          <w:szCs w:val="21"/>
        </w:rPr>
        <w:t>到非正规就业市场。我们关注的第三点为教育水平异质性。机器人产生的替代效应会降低劳动力需求，但受教育水平高的个体由于多从事创造性的工作，其被替代的可能性较低，因此我们预期机器人对高教育水平劳动者的影响低于低教育水平劳动者。分教育水平的结果显示，虽然机器人密度对学历在大学及以上的群体也呈现正的影响，但系数并不显著。而在低学历群体内这一系数显著为正，这表明低教育水平个体应对机器冲击的能力较低，</w:t>
      </w:r>
      <w:r w:rsidRPr="009A25E6">
        <w:rPr>
          <w:rFonts w:ascii="Times New Roman" w:hAnsi="Times New Roman"/>
          <w:szCs w:val="21"/>
        </w:rPr>
        <w:t>“</w:t>
      </w:r>
      <w:r w:rsidRPr="009A25E6">
        <w:rPr>
          <w:rFonts w:ascii="Times New Roman" w:hAnsi="Times New Roman"/>
          <w:szCs w:val="21"/>
        </w:rPr>
        <w:t>机器换人</w:t>
      </w:r>
      <w:r w:rsidRPr="009A25E6">
        <w:rPr>
          <w:rFonts w:ascii="Times New Roman" w:hAnsi="Times New Roman"/>
          <w:szCs w:val="21"/>
        </w:rPr>
        <w:t>”</w:t>
      </w:r>
      <w:r w:rsidRPr="009A25E6">
        <w:rPr>
          <w:rFonts w:ascii="Times New Roman" w:hAnsi="Times New Roman"/>
          <w:szCs w:val="21"/>
        </w:rPr>
        <w:t>浪潮的推动恶化了低技能劳动力的工作机会。</w:t>
      </w:r>
    </w:p>
    <w:p w14:paraId="23F9B65E" w14:textId="637DBE90"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本文在表</w:t>
      </w:r>
      <w:r w:rsidR="006E4D62" w:rsidRPr="009A25E6">
        <w:rPr>
          <w:rFonts w:ascii="Times New Roman" w:hAnsi="Times New Roman"/>
          <w:szCs w:val="21"/>
        </w:rPr>
        <w:t>6</w:t>
      </w:r>
      <w:r w:rsidRPr="009A25E6">
        <w:rPr>
          <w:rFonts w:ascii="Times New Roman" w:hAnsi="Times New Roman"/>
          <w:szCs w:val="21"/>
        </w:rPr>
        <w:t>的第七列和第八列进行了城市异质性分析。我们根据工资占产值比重的中位数将样本分成工资占比高和工资占比低的城市。机器换人的重要驱动力为劳动力成本的上</w:t>
      </w:r>
      <w:r w:rsidRPr="009A25E6">
        <w:rPr>
          <w:rFonts w:ascii="Times New Roman" w:hAnsi="Times New Roman"/>
          <w:szCs w:val="21"/>
        </w:rPr>
        <w:lastRenderedPageBreak/>
        <w:t>升，据此我们推测在劳动力成本较高的城市，企业有更强的动力去使用机器人来替代从事重复工作的劳动力。城市异质性的回归结果证实了我们的推论：在工资比重较高的城市，机器人密度的增加对于非正规就业的影响显著为正，系数为</w:t>
      </w:r>
      <w:r w:rsidRPr="009A25E6">
        <w:rPr>
          <w:rFonts w:ascii="Times New Roman" w:hAnsi="Times New Roman"/>
          <w:szCs w:val="21"/>
        </w:rPr>
        <w:t>0.009</w:t>
      </w:r>
      <w:r w:rsidRPr="009A25E6">
        <w:rPr>
          <w:rFonts w:ascii="Times New Roman" w:hAnsi="Times New Roman"/>
          <w:szCs w:val="21"/>
        </w:rPr>
        <w:t>，与表三中主回归结果接近，而在工资比重较低的城市这一影响并不显著。</w:t>
      </w:r>
    </w:p>
    <w:p w14:paraId="3DD601C6" w14:textId="77777777" w:rsidR="006E0ABF" w:rsidRPr="009A25E6" w:rsidRDefault="006E0ABF">
      <w:pPr>
        <w:pStyle w:val="af3"/>
        <w:rPr>
          <w:rFonts w:ascii="Times New Roman" w:hAnsi="Times New Roman"/>
        </w:rPr>
      </w:pPr>
    </w:p>
    <w:p w14:paraId="560EE9A9" w14:textId="723F4220" w:rsidR="006E0ABF" w:rsidRPr="009A25E6" w:rsidRDefault="00000000">
      <w:pPr>
        <w:pStyle w:val="af3"/>
        <w:rPr>
          <w:rFonts w:ascii="Times New Roman" w:hAnsi="Times New Roman"/>
        </w:rPr>
      </w:pPr>
      <w:r w:rsidRPr="009A25E6">
        <w:rPr>
          <w:rFonts w:ascii="Times New Roman" w:hAnsi="Times New Roman"/>
        </w:rPr>
        <w:t>表</w:t>
      </w:r>
      <w:r w:rsidR="00FA0B11" w:rsidRPr="009A25E6">
        <w:rPr>
          <w:rFonts w:ascii="Times New Roman" w:hAnsi="Times New Roman"/>
        </w:rPr>
        <w:t>6</w:t>
      </w:r>
      <w:r w:rsidR="001C13D7">
        <w:rPr>
          <w:rFonts w:ascii="Times New Roman" w:hAnsi="Times New Roman"/>
        </w:rPr>
        <w:t xml:space="preserve">  </w:t>
      </w:r>
      <w:r w:rsidRPr="009A25E6">
        <w:rPr>
          <w:rFonts w:ascii="Times New Roman" w:hAnsi="Times New Roman"/>
        </w:rPr>
        <w:t>机器人对非正规就业影响的异质性</w:t>
      </w:r>
    </w:p>
    <w:tbl>
      <w:tblPr>
        <w:tblW w:w="899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009"/>
        <w:gridCol w:w="1009"/>
        <w:gridCol w:w="1009"/>
        <w:gridCol w:w="1009"/>
        <w:gridCol w:w="1009"/>
        <w:gridCol w:w="1010"/>
        <w:gridCol w:w="1009"/>
        <w:gridCol w:w="1009"/>
      </w:tblGrid>
      <w:tr w:rsidR="009A25E6" w:rsidRPr="00C84F94" w14:paraId="74A61A79" w14:textId="77777777" w:rsidTr="00C84F94">
        <w:trPr>
          <w:jc w:val="center"/>
        </w:trPr>
        <w:tc>
          <w:tcPr>
            <w:tcW w:w="924" w:type="dxa"/>
            <w:vMerge w:val="restart"/>
            <w:tcBorders>
              <w:left w:val="single" w:sz="4" w:space="0" w:color="auto"/>
            </w:tcBorders>
            <w:vAlign w:val="center"/>
          </w:tcPr>
          <w:p w14:paraId="1526E558" w14:textId="77777777" w:rsidR="006E0ABF" w:rsidRPr="00C84F94" w:rsidRDefault="00000000">
            <w:pPr>
              <w:pStyle w:val="af4"/>
              <w:rPr>
                <w:sz w:val="21"/>
                <w:szCs w:val="21"/>
              </w:rPr>
            </w:pPr>
            <w:r w:rsidRPr="00C84F94">
              <w:rPr>
                <w:rFonts w:hint="eastAsia"/>
                <w:sz w:val="21"/>
                <w:szCs w:val="21"/>
              </w:rPr>
              <w:t>变量</w:t>
            </w:r>
          </w:p>
        </w:tc>
        <w:tc>
          <w:tcPr>
            <w:tcW w:w="6055" w:type="dxa"/>
            <w:gridSpan w:val="6"/>
            <w:vAlign w:val="center"/>
          </w:tcPr>
          <w:p w14:paraId="1039187E" w14:textId="77777777" w:rsidR="006E0ABF" w:rsidRPr="00C84F94" w:rsidRDefault="00000000">
            <w:pPr>
              <w:pStyle w:val="af4"/>
              <w:rPr>
                <w:sz w:val="21"/>
                <w:szCs w:val="21"/>
              </w:rPr>
            </w:pPr>
            <w:r w:rsidRPr="00C84F94">
              <w:rPr>
                <w:rFonts w:hint="eastAsia"/>
                <w:sz w:val="21"/>
                <w:szCs w:val="21"/>
              </w:rPr>
              <w:t>个体异质性</w:t>
            </w:r>
          </w:p>
        </w:tc>
        <w:tc>
          <w:tcPr>
            <w:tcW w:w="2018" w:type="dxa"/>
            <w:gridSpan w:val="2"/>
            <w:tcBorders>
              <w:bottom w:val="single" w:sz="4" w:space="0" w:color="auto"/>
            </w:tcBorders>
          </w:tcPr>
          <w:p w14:paraId="796D6419" w14:textId="77777777" w:rsidR="006E0ABF" w:rsidRPr="00C84F94" w:rsidRDefault="00000000">
            <w:pPr>
              <w:pStyle w:val="af4"/>
              <w:rPr>
                <w:sz w:val="21"/>
                <w:szCs w:val="21"/>
              </w:rPr>
            </w:pPr>
            <w:r w:rsidRPr="00C84F94">
              <w:rPr>
                <w:rFonts w:hint="eastAsia"/>
                <w:sz w:val="21"/>
                <w:szCs w:val="21"/>
              </w:rPr>
              <w:t>城市异质性</w:t>
            </w:r>
          </w:p>
        </w:tc>
      </w:tr>
      <w:tr w:rsidR="009A25E6" w:rsidRPr="00C84F94" w14:paraId="2772637B" w14:textId="77777777" w:rsidTr="00C84F94">
        <w:trPr>
          <w:jc w:val="center"/>
        </w:trPr>
        <w:tc>
          <w:tcPr>
            <w:tcW w:w="924" w:type="dxa"/>
            <w:vMerge/>
            <w:tcBorders>
              <w:left w:val="single" w:sz="4" w:space="0" w:color="auto"/>
            </w:tcBorders>
          </w:tcPr>
          <w:p w14:paraId="23529CDA" w14:textId="77777777" w:rsidR="006E0ABF" w:rsidRPr="00C84F94" w:rsidRDefault="006E0ABF">
            <w:pPr>
              <w:pStyle w:val="af4"/>
              <w:rPr>
                <w:sz w:val="21"/>
                <w:szCs w:val="21"/>
              </w:rPr>
            </w:pPr>
          </w:p>
        </w:tc>
        <w:tc>
          <w:tcPr>
            <w:tcW w:w="2018" w:type="dxa"/>
            <w:gridSpan w:val="2"/>
            <w:vAlign w:val="center"/>
          </w:tcPr>
          <w:p w14:paraId="33582BA4" w14:textId="77777777" w:rsidR="006E0ABF" w:rsidRPr="00C84F94" w:rsidRDefault="00000000">
            <w:pPr>
              <w:pStyle w:val="af4"/>
              <w:rPr>
                <w:sz w:val="21"/>
                <w:szCs w:val="21"/>
              </w:rPr>
            </w:pPr>
            <w:r w:rsidRPr="00C84F94">
              <w:rPr>
                <w:sz w:val="21"/>
                <w:szCs w:val="21"/>
              </w:rPr>
              <w:t>性别</w:t>
            </w:r>
          </w:p>
        </w:tc>
        <w:tc>
          <w:tcPr>
            <w:tcW w:w="2018" w:type="dxa"/>
            <w:gridSpan w:val="2"/>
            <w:vAlign w:val="center"/>
          </w:tcPr>
          <w:p w14:paraId="588F0140" w14:textId="77777777" w:rsidR="006E0ABF" w:rsidRPr="00C84F94" w:rsidRDefault="00000000">
            <w:pPr>
              <w:pStyle w:val="af4"/>
              <w:rPr>
                <w:sz w:val="21"/>
                <w:szCs w:val="21"/>
              </w:rPr>
            </w:pPr>
            <w:r w:rsidRPr="00C84F94">
              <w:rPr>
                <w:sz w:val="21"/>
                <w:szCs w:val="21"/>
              </w:rPr>
              <w:t>户口</w:t>
            </w:r>
          </w:p>
        </w:tc>
        <w:tc>
          <w:tcPr>
            <w:tcW w:w="2018" w:type="dxa"/>
            <w:gridSpan w:val="2"/>
            <w:vAlign w:val="center"/>
          </w:tcPr>
          <w:p w14:paraId="012FE9D1" w14:textId="77777777" w:rsidR="006E0ABF" w:rsidRPr="00C84F94" w:rsidRDefault="00000000">
            <w:pPr>
              <w:pStyle w:val="af4"/>
              <w:rPr>
                <w:sz w:val="21"/>
                <w:szCs w:val="21"/>
              </w:rPr>
            </w:pPr>
            <w:r w:rsidRPr="00C84F94">
              <w:rPr>
                <w:sz w:val="21"/>
                <w:szCs w:val="21"/>
              </w:rPr>
              <w:t>受教育水平</w:t>
            </w:r>
          </w:p>
        </w:tc>
        <w:tc>
          <w:tcPr>
            <w:tcW w:w="2018" w:type="dxa"/>
            <w:gridSpan w:val="2"/>
            <w:tcBorders>
              <w:right w:val="single" w:sz="4" w:space="0" w:color="auto"/>
            </w:tcBorders>
          </w:tcPr>
          <w:p w14:paraId="2629AA2E" w14:textId="77777777" w:rsidR="006E0ABF" w:rsidRPr="00C84F94" w:rsidRDefault="00000000">
            <w:pPr>
              <w:pStyle w:val="af4"/>
              <w:rPr>
                <w:sz w:val="21"/>
                <w:szCs w:val="21"/>
              </w:rPr>
            </w:pPr>
            <w:r w:rsidRPr="00C84F94">
              <w:rPr>
                <w:sz w:val="21"/>
                <w:szCs w:val="21"/>
              </w:rPr>
              <w:t>工资占产值比重高低</w:t>
            </w:r>
          </w:p>
        </w:tc>
      </w:tr>
      <w:tr w:rsidR="009A25E6" w:rsidRPr="00C84F94" w14:paraId="1557E6BA" w14:textId="77777777" w:rsidTr="00C84F94">
        <w:trPr>
          <w:trHeight w:val="1010"/>
          <w:jc w:val="center"/>
        </w:trPr>
        <w:tc>
          <w:tcPr>
            <w:tcW w:w="924" w:type="dxa"/>
            <w:vMerge/>
            <w:tcBorders>
              <w:left w:val="single" w:sz="4" w:space="0" w:color="auto"/>
            </w:tcBorders>
          </w:tcPr>
          <w:p w14:paraId="6A5F3092" w14:textId="77777777" w:rsidR="006E0ABF" w:rsidRPr="00C84F94" w:rsidRDefault="006E0ABF">
            <w:pPr>
              <w:pStyle w:val="af4"/>
              <w:rPr>
                <w:sz w:val="21"/>
                <w:szCs w:val="21"/>
              </w:rPr>
            </w:pPr>
          </w:p>
        </w:tc>
        <w:tc>
          <w:tcPr>
            <w:tcW w:w="1009" w:type="dxa"/>
            <w:tcBorders>
              <w:bottom w:val="single" w:sz="4" w:space="0" w:color="auto"/>
            </w:tcBorders>
            <w:vAlign w:val="center"/>
          </w:tcPr>
          <w:p w14:paraId="60D75326" w14:textId="77777777" w:rsidR="006E0ABF" w:rsidRPr="00C84F94" w:rsidRDefault="00000000">
            <w:pPr>
              <w:pStyle w:val="af4"/>
              <w:rPr>
                <w:sz w:val="21"/>
                <w:szCs w:val="21"/>
              </w:rPr>
            </w:pPr>
            <w:r w:rsidRPr="00C84F94">
              <w:rPr>
                <w:sz w:val="21"/>
                <w:szCs w:val="21"/>
              </w:rPr>
              <w:t>男性</w:t>
            </w:r>
          </w:p>
        </w:tc>
        <w:tc>
          <w:tcPr>
            <w:tcW w:w="1009" w:type="dxa"/>
            <w:tcBorders>
              <w:bottom w:val="single" w:sz="4" w:space="0" w:color="auto"/>
            </w:tcBorders>
            <w:vAlign w:val="center"/>
          </w:tcPr>
          <w:p w14:paraId="3F9DD5EF" w14:textId="77777777" w:rsidR="006E0ABF" w:rsidRPr="00C84F94" w:rsidRDefault="00000000">
            <w:pPr>
              <w:pStyle w:val="af4"/>
              <w:rPr>
                <w:sz w:val="21"/>
                <w:szCs w:val="21"/>
              </w:rPr>
            </w:pPr>
            <w:r w:rsidRPr="00C84F94">
              <w:rPr>
                <w:sz w:val="21"/>
                <w:szCs w:val="21"/>
              </w:rPr>
              <w:t>女性</w:t>
            </w:r>
          </w:p>
        </w:tc>
        <w:tc>
          <w:tcPr>
            <w:tcW w:w="1009" w:type="dxa"/>
            <w:tcBorders>
              <w:bottom w:val="single" w:sz="4" w:space="0" w:color="auto"/>
            </w:tcBorders>
            <w:vAlign w:val="center"/>
          </w:tcPr>
          <w:p w14:paraId="252518B4" w14:textId="77777777" w:rsidR="006E0ABF" w:rsidRPr="00C84F94" w:rsidRDefault="00000000">
            <w:pPr>
              <w:pStyle w:val="af4"/>
              <w:rPr>
                <w:sz w:val="21"/>
                <w:szCs w:val="21"/>
              </w:rPr>
            </w:pPr>
            <w:r w:rsidRPr="00C84F94">
              <w:rPr>
                <w:sz w:val="21"/>
                <w:szCs w:val="21"/>
              </w:rPr>
              <w:t>农业户口</w:t>
            </w:r>
          </w:p>
        </w:tc>
        <w:tc>
          <w:tcPr>
            <w:tcW w:w="1009" w:type="dxa"/>
            <w:tcBorders>
              <w:bottom w:val="single" w:sz="4" w:space="0" w:color="auto"/>
            </w:tcBorders>
            <w:vAlign w:val="center"/>
          </w:tcPr>
          <w:p w14:paraId="1B3173EE" w14:textId="77777777" w:rsidR="006E0ABF" w:rsidRPr="00C84F94" w:rsidRDefault="00000000">
            <w:pPr>
              <w:pStyle w:val="af4"/>
              <w:rPr>
                <w:sz w:val="21"/>
                <w:szCs w:val="21"/>
              </w:rPr>
            </w:pPr>
            <w:r w:rsidRPr="00C84F94">
              <w:rPr>
                <w:sz w:val="21"/>
                <w:szCs w:val="21"/>
              </w:rPr>
              <w:t>非农业户口</w:t>
            </w:r>
          </w:p>
        </w:tc>
        <w:tc>
          <w:tcPr>
            <w:tcW w:w="1009" w:type="dxa"/>
            <w:tcBorders>
              <w:bottom w:val="single" w:sz="4" w:space="0" w:color="auto"/>
            </w:tcBorders>
            <w:vAlign w:val="center"/>
          </w:tcPr>
          <w:p w14:paraId="53393053" w14:textId="77777777" w:rsidR="006E0ABF" w:rsidRPr="00C84F94" w:rsidRDefault="00000000">
            <w:pPr>
              <w:pStyle w:val="af4"/>
              <w:rPr>
                <w:sz w:val="21"/>
                <w:szCs w:val="21"/>
              </w:rPr>
            </w:pPr>
            <w:r w:rsidRPr="00C84F94">
              <w:rPr>
                <w:sz w:val="21"/>
                <w:szCs w:val="21"/>
              </w:rPr>
              <w:t>上过大学</w:t>
            </w:r>
          </w:p>
        </w:tc>
        <w:tc>
          <w:tcPr>
            <w:tcW w:w="1009" w:type="dxa"/>
            <w:tcBorders>
              <w:bottom w:val="single" w:sz="4" w:space="0" w:color="auto"/>
            </w:tcBorders>
            <w:vAlign w:val="center"/>
          </w:tcPr>
          <w:p w14:paraId="53FFC933" w14:textId="77777777" w:rsidR="006E0ABF" w:rsidRPr="00C84F94" w:rsidRDefault="00000000">
            <w:pPr>
              <w:pStyle w:val="af4"/>
              <w:rPr>
                <w:sz w:val="21"/>
                <w:szCs w:val="21"/>
              </w:rPr>
            </w:pPr>
            <w:r w:rsidRPr="00C84F94">
              <w:rPr>
                <w:sz w:val="21"/>
                <w:szCs w:val="21"/>
              </w:rPr>
              <w:t>未上过大学</w:t>
            </w:r>
          </w:p>
        </w:tc>
        <w:tc>
          <w:tcPr>
            <w:tcW w:w="1009" w:type="dxa"/>
            <w:tcBorders>
              <w:bottom w:val="single" w:sz="4" w:space="0" w:color="auto"/>
            </w:tcBorders>
            <w:vAlign w:val="center"/>
          </w:tcPr>
          <w:p w14:paraId="16D69CB2" w14:textId="77777777" w:rsidR="006E0ABF" w:rsidRPr="00C84F94" w:rsidRDefault="00000000">
            <w:pPr>
              <w:pStyle w:val="af4"/>
              <w:rPr>
                <w:sz w:val="21"/>
                <w:szCs w:val="21"/>
              </w:rPr>
            </w:pPr>
            <w:r w:rsidRPr="00C84F94">
              <w:rPr>
                <w:sz w:val="21"/>
                <w:szCs w:val="21"/>
              </w:rPr>
              <w:t>占比高</w:t>
            </w:r>
          </w:p>
        </w:tc>
        <w:tc>
          <w:tcPr>
            <w:tcW w:w="1009" w:type="dxa"/>
            <w:tcBorders>
              <w:bottom w:val="single" w:sz="4" w:space="0" w:color="auto"/>
              <w:right w:val="single" w:sz="4" w:space="0" w:color="auto"/>
            </w:tcBorders>
            <w:vAlign w:val="center"/>
          </w:tcPr>
          <w:p w14:paraId="4246131C" w14:textId="77777777" w:rsidR="006E0ABF" w:rsidRPr="00C84F94" w:rsidRDefault="00000000">
            <w:pPr>
              <w:pStyle w:val="af4"/>
              <w:rPr>
                <w:sz w:val="21"/>
                <w:szCs w:val="21"/>
              </w:rPr>
            </w:pPr>
            <w:r w:rsidRPr="00C84F94">
              <w:rPr>
                <w:sz w:val="21"/>
                <w:szCs w:val="21"/>
              </w:rPr>
              <w:t>占比低</w:t>
            </w:r>
          </w:p>
        </w:tc>
      </w:tr>
      <w:tr w:rsidR="001C13D7" w:rsidRPr="00C84F94" w14:paraId="6EB7435B" w14:textId="77777777" w:rsidTr="00C84F94">
        <w:trPr>
          <w:trHeight w:val="634"/>
          <w:jc w:val="center"/>
        </w:trPr>
        <w:tc>
          <w:tcPr>
            <w:tcW w:w="924" w:type="dxa"/>
            <w:tcBorders>
              <w:left w:val="single" w:sz="4" w:space="0" w:color="auto"/>
            </w:tcBorders>
            <w:vAlign w:val="center"/>
          </w:tcPr>
          <w:p w14:paraId="683B20F8" w14:textId="77777777" w:rsidR="001C13D7" w:rsidRPr="00C84F94" w:rsidRDefault="001C13D7" w:rsidP="005072E7">
            <w:pPr>
              <w:pStyle w:val="af4"/>
              <w:rPr>
                <w:sz w:val="21"/>
                <w:szCs w:val="21"/>
              </w:rPr>
            </w:pPr>
            <w:r w:rsidRPr="00C84F94">
              <w:rPr>
                <w:sz w:val="21"/>
                <w:szCs w:val="21"/>
              </w:rPr>
              <w:t>机器人</w:t>
            </w:r>
          </w:p>
        </w:tc>
        <w:tc>
          <w:tcPr>
            <w:tcW w:w="1009" w:type="dxa"/>
          </w:tcPr>
          <w:p w14:paraId="79FD4189" w14:textId="77777777" w:rsidR="001C13D7" w:rsidRPr="00C84F94" w:rsidRDefault="001C13D7" w:rsidP="001C13D7">
            <w:pPr>
              <w:pStyle w:val="af4"/>
              <w:rPr>
                <w:sz w:val="21"/>
                <w:szCs w:val="21"/>
              </w:rPr>
            </w:pPr>
            <w:r w:rsidRPr="00C84F94">
              <w:rPr>
                <w:sz w:val="21"/>
                <w:szCs w:val="21"/>
              </w:rPr>
              <w:t>0.012***</w:t>
            </w:r>
          </w:p>
          <w:p w14:paraId="3F6CBB29" w14:textId="03C82C65" w:rsidR="001C13D7" w:rsidRPr="00C84F94" w:rsidRDefault="001C13D7" w:rsidP="001C13D7">
            <w:pPr>
              <w:pStyle w:val="af4"/>
              <w:rPr>
                <w:sz w:val="21"/>
                <w:szCs w:val="21"/>
              </w:rPr>
            </w:pPr>
            <w:r w:rsidRPr="00C84F94">
              <w:rPr>
                <w:sz w:val="21"/>
                <w:szCs w:val="21"/>
              </w:rPr>
              <w:t>(0.003)</w:t>
            </w:r>
          </w:p>
        </w:tc>
        <w:tc>
          <w:tcPr>
            <w:tcW w:w="1009" w:type="dxa"/>
          </w:tcPr>
          <w:p w14:paraId="31B954EE" w14:textId="77777777" w:rsidR="001C13D7" w:rsidRPr="00C84F94" w:rsidRDefault="001C13D7" w:rsidP="001C13D7">
            <w:pPr>
              <w:pStyle w:val="af4"/>
              <w:rPr>
                <w:sz w:val="21"/>
                <w:szCs w:val="21"/>
              </w:rPr>
            </w:pPr>
            <w:r w:rsidRPr="00C84F94">
              <w:rPr>
                <w:sz w:val="21"/>
                <w:szCs w:val="21"/>
              </w:rPr>
              <w:t>0.005</w:t>
            </w:r>
          </w:p>
          <w:p w14:paraId="4954F168" w14:textId="2DFBF8CB" w:rsidR="001C13D7" w:rsidRPr="00C84F94" w:rsidRDefault="001C13D7" w:rsidP="001C13D7">
            <w:pPr>
              <w:pStyle w:val="af4"/>
              <w:rPr>
                <w:sz w:val="21"/>
                <w:szCs w:val="21"/>
              </w:rPr>
            </w:pPr>
            <w:r w:rsidRPr="00C84F94">
              <w:rPr>
                <w:sz w:val="21"/>
                <w:szCs w:val="21"/>
              </w:rPr>
              <w:t>(0.004)</w:t>
            </w:r>
          </w:p>
        </w:tc>
        <w:tc>
          <w:tcPr>
            <w:tcW w:w="1009" w:type="dxa"/>
          </w:tcPr>
          <w:p w14:paraId="033424B4" w14:textId="77777777" w:rsidR="001C13D7" w:rsidRPr="00C84F94" w:rsidRDefault="001C13D7" w:rsidP="001C13D7">
            <w:pPr>
              <w:pStyle w:val="af4"/>
              <w:rPr>
                <w:sz w:val="21"/>
                <w:szCs w:val="21"/>
              </w:rPr>
            </w:pPr>
            <w:r w:rsidRPr="00C84F94">
              <w:rPr>
                <w:sz w:val="21"/>
                <w:szCs w:val="21"/>
              </w:rPr>
              <w:t>0.009***</w:t>
            </w:r>
          </w:p>
          <w:p w14:paraId="5ABDF0A1" w14:textId="0270C3DE" w:rsidR="001C13D7" w:rsidRPr="00C84F94" w:rsidRDefault="001C13D7" w:rsidP="001C13D7">
            <w:pPr>
              <w:pStyle w:val="af4"/>
              <w:rPr>
                <w:sz w:val="21"/>
                <w:szCs w:val="21"/>
              </w:rPr>
            </w:pPr>
            <w:r w:rsidRPr="00C84F94">
              <w:rPr>
                <w:sz w:val="21"/>
                <w:szCs w:val="21"/>
              </w:rPr>
              <w:t>(0.003)</w:t>
            </w:r>
          </w:p>
        </w:tc>
        <w:tc>
          <w:tcPr>
            <w:tcW w:w="1009" w:type="dxa"/>
          </w:tcPr>
          <w:p w14:paraId="52A01630" w14:textId="77777777" w:rsidR="001C13D7" w:rsidRPr="00C84F94" w:rsidRDefault="001C13D7" w:rsidP="001C13D7">
            <w:pPr>
              <w:pStyle w:val="af4"/>
              <w:rPr>
                <w:sz w:val="21"/>
                <w:szCs w:val="21"/>
              </w:rPr>
            </w:pPr>
            <w:r w:rsidRPr="00C84F94">
              <w:rPr>
                <w:sz w:val="21"/>
                <w:szCs w:val="21"/>
              </w:rPr>
              <w:t>0.007</w:t>
            </w:r>
          </w:p>
          <w:p w14:paraId="43C54620" w14:textId="6280078E" w:rsidR="001C13D7" w:rsidRPr="00C84F94" w:rsidRDefault="001C13D7" w:rsidP="001C13D7">
            <w:pPr>
              <w:pStyle w:val="af4"/>
              <w:rPr>
                <w:sz w:val="21"/>
                <w:szCs w:val="21"/>
              </w:rPr>
            </w:pPr>
            <w:r w:rsidRPr="00C84F94">
              <w:rPr>
                <w:sz w:val="21"/>
                <w:szCs w:val="21"/>
              </w:rPr>
              <w:t>(0.006)</w:t>
            </w:r>
          </w:p>
        </w:tc>
        <w:tc>
          <w:tcPr>
            <w:tcW w:w="1009" w:type="dxa"/>
            <w:vAlign w:val="center"/>
          </w:tcPr>
          <w:p w14:paraId="567C8E09" w14:textId="77777777" w:rsidR="001C13D7" w:rsidRPr="00C84F94" w:rsidRDefault="001C13D7" w:rsidP="005072E7">
            <w:pPr>
              <w:pStyle w:val="af4"/>
              <w:rPr>
                <w:sz w:val="21"/>
                <w:szCs w:val="21"/>
              </w:rPr>
            </w:pPr>
            <w:r w:rsidRPr="00C84F94">
              <w:rPr>
                <w:sz w:val="21"/>
                <w:szCs w:val="21"/>
              </w:rPr>
              <w:t>0.007</w:t>
            </w:r>
          </w:p>
          <w:p w14:paraId="02201A36" w14:textId="0361DE78" w:rsidR="001C13D7" w:rsidRPr="00C84F94" w:rsidRDefault="001C13D7" w:rsidP="005072E7">
            <w:pPr>
              <w:pStyle w:val="af4"/>
              <w:jc w:val="both"/>
              <w:rPr>
                <w:sz w:val="21"/>
                <w:szCs w:val="21"/>
              </w:rPr>
            </w:pPr>
            <w:r w:rsidRPr="00C84F94">
              <w:rPr>
                <w:sz w:val="21"/>
                <w:szCs w:val="21"/>
              </w:rPr>
              <w:t>（</w:t>
            </w:r>
            <w:r w:rsidRPr="00C84F94">
              <w:rPr>
                <w:sz w:val="21"/>
                <w:szCs w:val="21"/>
              </w:rPr>
              <w:t>0.006</w:t>
            </w:r>
            <w:r w:rsidRPr="00C84F94">
              <w:rPr>
                <w:sz w:val="21"/>
                <w:szCs w:val="21"/>
              </w:rPr>
              <w:t>）</w:t>
            </w:r>
          </w:p>
        </w:tc>
        <w:tc>
          <w:tcPr>
            <w:tcW w:w="1009" w:type="dxa"/>
            <w:vAlign w:val="center"/>
          </w:tcPr>
          <w:p w14:paraId="6CA81D4E" w14:textId="77777777" w:rsidR="001C13D7" w:rsidRPr="00C84F94" w:rsidRDefault="001C13D7" w:rsidP="001C13D7">
            <w:pPr>
              <w:pStyle w:val="af4"/>
              <w:rPr>
                <w:sz w:val="21"/>
                <w:szCs w:val="21"/>
              </w:rPr>
            </w:pPr>
            <w:r w:rsidRPr="00C84F94">
              <w:rPr>
                <w:sz w:val="21"/>
                <w:szCs w:val="21"/>
              </w:rPr>
              <w:t>0.009</w:t>
            </w:r>
            <w:r w:rsidRPr="00C84F94">
              <w:rPr>
                <w:sz w:val="21"/>
                <w:szCs w:val="21"/>
                <w:vertAlign w:val="superscript"/>
              </w:rPr>
              <w:t>***</w:t>
            </w:r>
          </w:p>
          <w:p w14:paraId="249A4244" w14:textId="08791B0C" w:rsidR="001C13D7" w:rsidRPr="00C84F94" w:rsidRDefault="001C13D7" w:rsidP="001C13D7">
            <w:pPr>
              <w:pStyle w:val="af4"/>
              <w:jc w:val="both"/>
              <w:rPr>
                <w:sz w:val="21"/>
                <w:szCs w:val="21"/>
              </w:rPr>
            </w:pPr>
            <w:r w:rsidRPr="00C84F94">
              <w:rPr>
                <w:sz w:val="21"/>
                <w:szCs w:val="21"/>
              </w:rPr>
              <w:t>（</w:t>
            </w:r>
            <w:r w:rsidRPr="00C84F94">
              <w:rPr>
                <w:sz w:val="21"/>
                <w:szCs w:val="21"/>
              </w:rPr>
              <w:t>0.002</w:t>
            </w:r>
            <w:r w:rsidRPr="00C84F94">
              <w:rPr>
                <w:sz w:val="21"/>
                <w:szCs w:val="21"/>
              </w:rPr>
              <w:t>）</w:t>
            </w:r>
          </w:p>
        </w:tc>
        <w:tc>
          <w:tcPr>
            <w:tcW w:w="1009" w:type="dxa"/>
          </w:tcPr>
          <w:p w14:paraId="061D0C80" w14:textId="77777777" w:rsidR="001C13D7" w:rsidRPr="00C84F94" w:rsidRDefault="001C13D7" w:rsidP="001C13D7">
            <w:pPr>
              <w:pStyle w:val="af4"/>
              <w:rPr>
                <w:sz w:val="21"/>
                <w:szCs w:val="21"/>
              </w:rPr>
            </w:pPr>
            <w:r w:rsidRPr="00C84F94">
              <w:rPr>
                <w:sz w:val="21"/>
                <w:szCs w:val="21"/>
              </w:rPr>
              <w:t>0.009**</w:t>
            </w:r>
          </w:p>
          <w:p w14:paraId="4CECEA78" w14:textId="23754792" w:rsidR="001C13D7" w:rsidRPr="00C84F94" w:rsidRDefault="001C13D7" w:rsidP="001C13D7">
            <w:pPr>
              <w:pStyle w:val="af4"/>
              <w:rPr>
                <w:sz w:val="21"/>
                <w:szCs w:val="21"/>
              </w:rPr>
            </w:pPr>
            <w:r w:rsidRPr="00C84F94">
              <w:rPr>
                <w:sz w:val="21"/>
                <w:szCs w:val="21"/>
              </w:rPr>
              <w:t>(0.004)</w:t>
            </w:r>
          </w:p>
        </w:tc>
        <w:tc>
          <w:tcPr>
            <w:tcW w:w="1009" w:type="dxa"/>
            <w:tcBorders>
              <w:right w:val="single" w:sz="4" w:space="0" w:color="auto"/>
            </w:tcBorders>
          </w:tcPr>
          <w:p w14:paraId="276E94C6" w14:textId="77777777" w:rsidR="001C13D7" w:rsidRPr="00C84F94" w:rsidRDefault="001C13D7" w:rsidP="005072E7">
            <w:pPr>
              <w:pStyle w:val="af4"/>
              <w:rPr>
                <w:sz w:val="21"/>
                <w:szCs w:val="21"/>
              </w:rPr>
            </w:pPr>
            <w:r w:rsidRPr="00C84F94">
              <w:rPr>
                <w:sz w:val="21"/>
                <w:szCs w:val="21"/>
              </w:rPr>
              <w:t>0.007</w:t>
            </w:r>
          </w:p>
          <w:p w14:paraId="37EBDE2D" w14:textId="627046A8" w:rsidR="001C13D7" w:rsidRPr="00C84F94" w:rsidRDefault="001C13D7" w:rsidP="001C13D7">
            <w:pPr>
              <w:pStyle w:val="af4"/>
              <w:rPr>
                <w:sz w:val="21"/>
                <w:szCs w:val="21"/>
              </w:rPr>
            </w:pPr>
            <w:r w:rsidRPr="00C84F94">
              <w:rPr>
                <w:sz w:val="21"/>
                <w:szCs w:val="21"/>
              </w:rPr>
              <w:t>(0.008)</w:t>
            </w:r>
          </w:p>
        </w:tc>
      </w:tr>
      <w:tr w:rsidR="009A25E6" w:rsidRPr="00C84F94" w14:paraId="365F4A5D" w14:textId="77777777" w:rsidTr="00C84F94">
        <w:trPr>
          <w:jc w:val="center"/>
        </w:trPr>
        <w:tc>
          <w:tcPr>
            <w:tcW w:w="924" w:type="dxa"/>
            <w:tcBorders>
              <w:left w:val="single" w:sz="4" w:space="0" w:color="auto"/>
            </w:tcBorders>
          </w:tcPr>
          <w:p w14:paraId="2EA557BB" w14:textId="77777777" w:rsidR="006E0ABF" w:rsidRPr="00C84F94" w:rsidRDefault="00000000">
            <w:pPr>
              <w:pStyle w:val="af4"/>
              <w:rPr>
                <w:sz w:val="21"/>
                <w:szCs w:val="21"/>
              </w:rPr>
            </w:pPr>
            <w:r w:rsidRPr="00C84F94">
              <w:rPr>
                <w:sz w:val="21"/>
                <w:szCs w:val="21"/>
              </w:rPr>
              <w:t>N</w:t>
            </w:r>
          </w:p>
        </w:tc>
        <w:tc>
          <w:tcPr>
            <w:tcW w:w="1009" w:type="dxa"/>
            <w:vAlign w:val="center"/>
          </w:tcPr>
          <w:p w14:paraId="18237681" w14:textId="77777777" w:rsidR="006E0ABF" w:rsidRPr="00C84F94" w:rsidRDefault="00000000">
            <w:pPr>
              <w:pStyle w:val="af4"/>
              <w:rPr>
                <w:sz w:val="21"/>
                <w:szCs w:val="21"/>
              </w:rPr>
            </w:pPr>
            <w:r w:rsidRPr="00C84F94">
              <w:rPr>
                <w:sz w:val="21"/>
                <w:szCs w:val="21"/>
              </w:rPr>
              <w:t>8225</w:t>
            </w:r>
          </w:p>
        </w:tc>
        <w:tc>
          <w:tcPr>
            <w:tcW w:w="1009" w:type="dxa"/>
            <w:vAlign w:val="center"/>
          </w:tcPr>
          <w:p w14:paraId="2385F6FA" w14:textId="77777777" w:rsidR="006E0ABF" w:rsidRPr="00C84F94" w:rsidRDefault="00000000">
            <w:pPr>
              <w:pStyle w:val="af4"/>
              <w:rPr>
                <w:sz w:val="21"/>
                <w:szCs w:val="21"/>
              </w:rPr>
            </w:pPr>
            <w:r w:rsidRPr="00C84F94">
              <w:rPr>
                <w:sz w:val="21"/>
                <w:szCs w:val="21"/>
              </w:rPr>
              <w:t>6139</w:t>
            </w:r>
          </w:p>
        </w:tc>
        <w:tc>
          <w:tcPr>
            <w:tcW w:w="1009" w:type="dxa"/>
            <w:vAlign w:val="center"/>
          </w:tcPr>
          <w:p w14:paraId="65608C91" w14:textId="77777777" w:rsidR="006E0ABF" w:rsidRPr="00C84F94" w:rsidRDefault="00000000">
            <w:pPr>
              <w:pStyle w:val="af4"/>
              <w:rPr>
                <w:sz w:val="21"/>
                <w:szCs w:val="21"/>
              </w:rPr>
            </w:pPr>
            <w:r w:rsidRPr="00C84F94">
              <w:rPr>
                <w:sz w:val="21"/>
                <w:szCs w:val="21"/>
              </w:rPr>
              <w:t>7380</w:t>
            </w:r>
          </w:p>
        </w:tc>
        <w:tc>
          <w:tcPr>
            <w:tcW w:w="1009" w:type="dxa"/>
            <w:vAlign w:val="center"/>
          </w:tcPr>
          <w:p w14:paraId="43FD75E9" w14:textId="77777777" w:rsidR="006E0ABF" w:rsidRPr="00C84F94" w:rsidRDefault="00000000">
            <w:pPr>
              <w:pStyle w:val="af4"/>
              <w:rPr>
                <w:sz w:val="21"/>
                <w:szCs w:val="21"/>
              </w:rPr>
            </w:pPr>
            <w:r w:rsidRPr="00C84F94">
              <w:rPr>
                <w:sz w:val="21"/>
                <w:szCs w:val="21"/>
              </w:rPr>
              <w:t>6921</w:t>
            </w:r>
          </w:p>
        </w:tc>
        <w:tc>
          <w:tcPr>
            <w:tcW w:w="1009" w:type="dxa"/>
            <w:vAlign w:val="center"/>
          </w:tcPr>
          <w:p w14:paraId="6DA14050" w14:textId="77777777" w:rsidR="006E0ABF" w:rsidRPr="00C84F94" w:rsidRDefault="00000000">
            <w:pPr>
              <w:pStyle w:val="af4"/>
              <w:rPr>
                <w:sz w:val="21"/>
                <w:szCs w:val="21"/>
              </w:rPr>
            </w:pPr>
            <w:r w:rsidRPr="00C84F94">
              <w:rPr>
                <w:sz w:val="21"/>
                <w:szCs w:val="21"/>
              </w:rPr>
              <w:t>3434</w:t>
            </w:r>
          </w:p>
        </w:tc>
        <w:tc>
          <w:tcPr>
            <w:tcW w:w="1009" w:type="dxa"/>
            <w:vAlign w:val="center"/>
          </w:tcPr>
          <w:p w14:paraId="5E2D20A4" w14:textId="77777777" w:rsidR="006E0ABF" w:rsidRPr="00C84F94" w:rsidRDefault="00000000">
            <w:pPr>
              <w:pStyle w:val="af4"/>
              <w:rPr>
                <w:sz w:val="21"/>
                <w:szCs w:val="21"/>
              </w:rPr>
            </w:pPr>
            <w:r w:rsidRPr="00C84F94">
              <w:rPr>
                <w:sz w:val="21"/>
                <w:szCs w:val="21"/>
              </w:rPr>
              <w:t>10941</w:t>
            </w:r>
          </w:p>
        </w:tc>
        <w:tc>
          <w:tcPr>
            <w:tcW w:w="1009" w:type="dxa"/>
            <w:vAlign w:val="center"/>
          </w:tcPr>
          <w:p w14:paraId="044A1CDB" w14:textId="77777777" w:rsidR="006E0ABF" w:rsidRPr="00C84F94" w:rsidRDefault="00000000">
            <w:pPr>
              <w:pStyle w:val="af4"/>
              <w:rPr>
                <w:sz w:val="21"/>
                <w:szCs w:val="21"/>
              </w:rPr>
            </w:pPr>
            <w:r w:rsidRPr="00C84F94">
              <w:rPr>
                <w:sz w:val="21"/>
                <w:szCs w:val="21"/>
              </w:rPr>
              <w:t>7425</w:t>
            </w:r>
          </w:p>
        </w:tc>
        <w:tc>
          <w:tcPr>
            <w:tcW w:w="1009" w:type="dxa"/>
            <w:tcBorders>
              <w:right w:val="single" w:sz="4" w:space="0" w:color="auto"/>
            </w:tcBorders>
            <w:vAlign w:val="center"/>
          </w:tcPr>
          <w:p w14:paraId="2A41B8E7" w14:textId="77777777" w:rsidR="006E0ABF" w:rsidRPr="00C84F94" w:rsidRDefault="00000000">
            <w:pPr>
              <w:pStyle w:val="af4"/>
              <w:rPr>
                <w:sz w:val="21"/>
                <w:szCs w:val="21"/>
              </w:rPr>
            </w:pPr>
            <w:r w:rsidRPr="00C84F94">
              <w:rPr>
                <w:sz w:val="21"/>
                <w:szCs w:val="21"/>
              </w:rPr>
              <w:t>6977</w:t>
            </w:r>
          </w:p>
        </w:tc>
      </w:tr>
      <w:tr w:rsidR="009A25E6" w:rsidRPr="00C84F94" w14:paraId="165383A2" w14:textId="77777777" w:rsidTr="00C84F94">
        <w:trPr>
          <w:jc w:val="center"/>
        </w:trPr>
        <w:tc>
          <w:tcPr>
            <w:tcW w:w="924" w:type="dxa"/>
            <w:tcBorders>
              <w:left w:val="single" w:sz="4" w:space="0" w:color="auto"/>
            </w:tcBorders>
          </w:tcPr>
          <w:p w14:paraId="00B4A077" w14:textId="77777777" w:rsidR="006E0ABF" w:rsidRPr="00C84F94" w:rsidRDefault="00000000">
            <w:pPr>
              <w:pStyle w:val="af4"/>
              <w:rPr>
                <w:sz w:val="21"/>
                <w:szCs w:val="21"/>
              </w:rPr>
            </w:pPr>
            <w:r w:rsidRPr="00C84F94">
              <w:rPr>
                <w:sz w:val="21"/>
                <w:szCs w:val="21"/>
              </w:rPr>
              <w:t>r2_p</w:t>
            </w:r>
          </w:p>
        </w:tc>
        <w:tc>
          <w:tcPr>
            <w:tcW w:w="1009" w:type="dxa"/>
            <w:vAlign w:val="center"/>
          </w:tcPr>
          <w:p w14:paraId="2C7C9E11" w14:textId="74D9AEA7" w:rsidR="006E0ABF" w:rsidRPr="00C84F94" w:rsidRDefault="00000000">
            <w:pPr>
              <w:pStyle w:val="af4"/>
              <w:rPr>
                <w:sz w:val="21"/>
                <w:szCs w:val="21"/>
              </w:rPr>
            </w:pPr>
            <w:r w:rsidRPr="00C84F94">
              <w:rPr>
                <w:sz w:val="21"/>
                <w:szCs w:val="21"/>
              </w:rPr>
              <w:t>0.1</w:t>
            </w:r>
            <w:r w:rsidR="00533D72" w:rsidRPr="00C84F94">
              <w:rPr>
                <w:sz w:val="21"/>
                <w:szCs w:val="21"/>
              </w:rPr>
              <w:t>52</w:t>
            </w:r>
          </w:p>
        </w:tc>
        <w:tc>
          <w:tcPr>
            <w:tcW w:w="1009" w:type="dxa"/>
            <w:vAlign w:val="center"/>
          </w:tcPr>
          <w:p w14:paraId="43C8CBCB" w14:textId="49833588" w:rsidR="006E0ABF" w:rsidRPr="00C84F94" w:rsidRDefault="00000000">
            <w:pPr>
              <w:pStyle w:val="af4"/>
              <w:rPr>
                <w:sz w:val="21"/>
                <w:szCs w:val="21"/>
              </w:rPr>
            </w:pPr>
            <w:r w:rsidRPr="00C84F94">
              <w:rPr>
                <w:sz w:val="21"/>
                <w:szCs w:val="21"/>
              </w:rPr>
              <w:t>0.17</w:t>
            </w:r>
            <w:r w:rsidR="00533D72" w:rsidRPr="00C84F94">
              <w:rPr>
                <w:sz w:val="21"/>
                <w:szCs w:val="21"/>
              </w:rPr>
              <w:t>1</w:t>
            </w:r>
          </w:p>
        </w:tc>
        <w:tc>
          <w:tcPr>
            <w:tcW w:w="1009" w:type="dxa"/>
            <w:vAlign w:val="center"/>
          </w:tcPr>
          <w:p w14:paraId="093EF305" w14:textId="1DDE92EA" w:rsidR="006E0ABF" w:rsidRPr="00C84F94" w:rsidRDefault="00000000">
            <w:pPr>
              <w:pStyle w:val="af4"/>
              <w:rPr>
                <w:sz w:val="21"/>
                <w:szCs w:val="21"/>
              </w:rPr>
            </w:pPr>
            <w:r w:rsidRPr="00C84F94">
              <w:rPr>
                <w:sz w:val="21"/>
                <w:szCs w:val="21"/>
              </w:rPr>
              <w:t>0.12</w:t>
            </w:r>
            <w:r w:rsidR="00533D72" w:rsidRPr="00C84F94">
              <w:rPr>
                <w:sz w:val="21"/>
                <w:szCs w:val="21"/>
              </w:rPr>
              <w:t>8</w:t>
            </w:r>
          </w:p>
        </w:tc>
        <w:tc>
          <w:tcPr>
            <w:tcW w:w="1009" w:type="dxa"/>
            <w:vAlign w:val="center"/>
          </w:tcPr>
          <w:p w14:paraId="4EFDAE87" w14:textId="08523BCA" w:rsidR="006E0ABF" w:rsidRPr="00C84F94" w:rsidRDefault="00000000">
            <w:pPr>
              <w:pStyle w:val="af4"/>
              <w:rPr>
                <w:sz w:val="21"/>
                <w:szCs w:val="21"/>
              </w:rPr>
            </w:pPr>
            <w:r w:rsidRPr="00C84F94">
              <w:rPr>
                <w:sz w:val="21"/>
                <w:szCs w:val="21"/>
              </w:rPr>
              <w:t>0.1</w:t>
            </w:r>
            <w:r w:rsidR="00533D72" w:rsidRPr="00C84F94">
              <w:rPr>
                <w:sz w:val="21"/>
                <w:szCs w:val="21"/>
              </w:rPr>
              <w:t>06</w:t>
            </w:r>
          </w:p>
        </w:tc>
        <w:tc>
          <w:tcPr>
            <w:tcW w:w="1009" w:type="dxa"/>
            <w:vAlign w:val="center"/>
          </w:tcPr>
          <w:p w14:paraId="751D5538" w14:textId="365D06B3" w:rsidR="006E0ABF" w:rsidRPr="00C84F94" w:rsidRDefault="00000000">
            <w:pPr>
              <w:pStyle w:val="af4"/>
              <w:rPr>
                <w:sz w:val="21"/>
                <w:szCs w:val="21"/>
              </w:rPr>
            </w:pPr>
            <w:r w:rsidRPr="00C84F94">
              <w:rPr>
                <w:sz w:val="21"/>
                <w:szCs w:val="21"/>
              </w:rPr>
              <w:t>0.0</w:t>
            </w:r>
            <w:r w:rsidR="0093250C" w:rsidRPr="00C84F94">
              <w:rPr>
                <w:sz w:val="21"/>
                <w:szCs w:val="21"/>
              </w:rPr>
              <w:t>89</w:t>
            </w:r>
          </w:p>
        </w:tc>
        <w:tc>
          <w:tcPr>
            <w:tcW w:w="1009" w:type="dxa"/>
            <w:vAlign w:val="center"/>
          </w:tcPr>
          <w:p w14:paraId="015B3FEE" w14:textId="2F5613A8" w:rsidR="006E0ABF" w:rsidRPr="00C84F94" w:rsidRDefault="00000000">
            <w:pPr>
              <w:pStyle w:val="af4"/>
              <w:rPr>
                <w:sz w:val="21"/>
                <w:szCs w:val="21"/>
              </w:rPr>
            </w:pPr>
            <w:r w:rsidRPr="00C84F94">
              <w:rPr>
                <w:sz w:val="21"/>
                <w:szCs w:val="21"/>
              </w:rPr>
              <w:t>0.1</w:t>
            </w:r>
            <w:r w:rsidR="0093250C" w:rsidRPr="00C84F94">
              <w:rPr>
                <w:sz w:val="21"/>
                <w:szCs w:val="21"/>
              </w:rPr>
              <w:t>09</w:t>
            </w:r>
          </w:p>
        </w:tc>
        <w:tc>
          <w:tcPr>
            <w:tcW w:w="1009" w:type="dxa"/>
            <w:vAlign w:val="center"/>
          </w:tcPr>
          <w:p w14:paraId="24B0473C" w14:textId="535E7976" w:rsidR="006E0ABF" w:rsidRPr="00C84F94" w:rsidRDefault="00000000">
            <w:pPr>
              <w:pStyle w:val="af4"/>
              <w:rPr>
                <w:sz w:val="21"/>
                <w:szCs w:val="21"/>
              </w:rPr>
            </w:pPr>
            <w:r w:rsidRPr="00C84F94">
              <w:rPr>
                <w:sz w:val="21"/>
                <w:szCs w:val="21"/>
              </w:rPr>
              <w:t>0.1</w:t>
            </w:r>
            <w:r w:rsidR="005072E7" w:rsidRPr="00C84F94">
              <w:rPr>
                <w:sz w:val="21"/>
                <w:szCs w:val="21"/>
              </w:rPr>
              <w:t>42</w:t>
            </w:r>
          </w:p>
        </w:tc>
        <w:tc>
          <w:tcPr>
            <w:tcW w:w="1009" w:type="dxa"/>
            <w:tcBorders>
              <w:right w:val="single" w:sz="4" w:space="0" w:color="auto"/>
            </w:tcBorders>
            <w:vAlign w:val="center"/>
          </w:tcPr>
          <w:p w14:paraId="19A97E00" w14:textId="22DE3BE3" w:rsidR="006E0ABF" w:rsidRPr="00C84F94" w:rsidRDefault="00000000">
            <w:pPr>
              <w:pStyle w:val="af4"/>
              <w:rPr>
                <w:sz w:val="21"/>
                <w:szCs w:val="21"/>
              </w:rPr>
            </w:pPr>
            <w:r w:rsidRPr="00C84F94">
              <w:rPr>
                <w:sz w:val="21"/>
                <w:szCs w:val="21"/>
              </w:rPr>
              <w:t>0.15</w:t>
            </w:r>
            <w:r w:rsidR="005072E7" w:rsidRPr="00C84F94">
              <w:rPr>
                <w:sz w:val="21"/>
                <w:szCs w:val="21"/>
              </w:rPr>
              <w:t>0</w:t>
            </w:r>
          </w:p>
        </w:tc>
      </w:tr>
    </w:tbl>
    <w:p w14:paraId="1CED8D79" w14:textId="77777777" w:rsidR="006E0ABF" w:rsidRPr="001C13D7" w:rsidRDefault="00000000">
      <w:pPr>
        <w:autoSpaceDE w:val="0"/>
        <w:autoSpaceDN w:val="0"/>
        <w:adjustRightInd w:val="0"/>
        <w:ind w:firstLineChars="200" w:firstLine="300"/>
        <w:rPr>
          <w:rFonts w:ascii="Times New Roman" w:eastAsia="楷体" w:hAnsi="Times New Roman"/>
          <w:sz w:val="15"/>
          <w:szCs w:val="15"/>
        </w:rPr>
      </w:pPr>
      <w:r w:rsidRPr="001C13D7">
        <w:rPr>
          <w:rFonts w:ascii="Times New Roman" w:eastAsia="楷体" w:hAnsi="Times New Roman"/>
          <w:sz w:val="15"/>
          <w:szCs w:val="15"/>
        </w:rPr>
        <w:t>资料来源：城市工资占比高低的划分基于工业企业数据库</w:t>
      </w:r>
      <w:r w:rsidRPr="001C13D7">
        <w:rPr>
          <w:rFonts w:ascii="Times New Roman" w:eastAsia="楷体" w:hAnsi="Times New Roman"/>
          <w:sz w:val="15"/>
          <w:szCs w:val="15"/>
        </w:rPr>
        <w:t>2012</w:t>
      </w:r>
      <w:r w:rsidRPr="001C13D7">
        <w:rPr>
          <w:rFonts w:ascii="Times New Roman" w:eastAsia="楷体" w:hAnsi="Times New Roman"/>
          <w:sz w:val="15"/>
          <w:szCs w:val="15"/>
        </w:rPr>
        <w:t>年数据。</w:t>
      </w:r>
    </w:p>
    <w:p w14:paraId="60590BD9" w14:textId="77777777" w:rsidR="006E0ABF" w:rsidRPr="001C13D7" w:rsidRDefault="00000000">
      <w:pPr>
        <w:autoSpaceDE w:val="0"/>
        <w:autoSpaceDN w:val="0"/>
        <w:adjustRightInd w:val="0"/>
        <w:ind w:firstLineChars="200" w:firstLine="300"/>
        <w:rPr>
          <w:rFonts w:ascii="Times New Roman" w:hAnsi="Times New Roman"/>
          <w:sz w:val="15"/>
          <w:szCs w:val="15"/>
        </w:rPr>
      </w:pPr>
      <w:r w:rsidRPr="001C13D7">
        <w:rPr>
          <w:rFonts w:ascii="Times New Roman" w:eastAsia="楷体" w:hAnsi="Times New Roman"/>
          <w:sz w:val="15"/>
          <w:szCs w:val="15"/>
        </w:rPr>
        <w:t>注：第一列和第二列为分性别的回归结果，第三列和第四列为分户口的结果，第五列和第六列为分教育水平的结果，第七列和第八列根据工业企业数据库企业应付职工薪酬占销售产值的比重，将样本内的城市分为工资比重较高和工资比重较低的城市。</w:t>
      </w:r>
    </w:p>
    <w:p w14:paraId="53285E75" w14:textId="77777777" w:rsidR="006E0ABF" w:rsidRPr="009A25E6" w:rsidRDefault="006E0ABF">
      <w:pPr>
        <w:rPr>
          <w:rFonts w:ascii="Times New Roman" w:hAnsi="Times New Roman"/>
          <w:szCs w:val="21"/>
        </w:rPr>
      </w:pPr>
    </w:p>
    <w:p w14:paraId="4BE177BC" w14:textId="77777777" w:rsidR="001634A9" w:rsidRPr="00FD03DE" w:rsidRDefault="001634A9" w:rsidP="00FD03DE">
      <w:pPr>
        <w:ind w:firstLine="420"/>
        <w:rPr>
          <w:rFonts w:ascii="黑体" w:eastAsia="黑体" w:hAnsi="黑体"/>
        </w:rPr>
      </w:pPr>
      <w:r w:rsidRPr="00FD03DE">
        <w:rPr>
          <w:rFonts w:ascii="黑体" w:eastAsia="黑体" w:hAnsi="黑体" w:hint="eastAsia"/>
        </w:rPr>
        <w:t>（五）机制分析</w:t>
      </w:r>
    </w:p>
    <w:p w14:paraId="6F5378CA" w14:textId="77777777" w:rsidR="00BF5376" w:rsidRPr="009A25E6" w:rsidRDefault="00BF5376" w:rsidP="00BF5376">
      <w:pPr>
        <w:autoSpaceDE w:val="0"/>
        <w:autoSpaceDN w:val="0"/>
        <w:adjustRightInd w:val="0"/>
        <w:rPr>
          <w:rFonts w:ascii="Times New Roman" w:hAnsi="Times New Roman"/>
          <w:szCs w:val="21"/>
        </w:rPr>
      </w:pPr>
      <w:bookmarkStart w:id="8" w:name="_Hlk116056712"/>
      <w:bookmarkStart w:id="9" w:name="_Hlk115706595"/>
      <w:r w:rsidRPr="009A25E6">
        <w:rPr>
          <w:rFonts w:ascii="Times New Roman" w:hAnsi="Times New Roman"/>
          <w:szCs w:val="21"/>
        </w:rPr>
        <w:tab/>
      </w:r>
      <w:r w:rsidRPr="009A25E6">
        <w:rPr>
          <w:rFonts w:ascii="Times New Roman" w:hAnsi="Times New Roman"/>
          <w:szCs w:val="21"/>
        </w:rPr>
        <w:t>基于前文讨论，本文分别分析了替代效应、生产率效应、结构效应下机器人对非正规就业的影响。</w:t>
      </w:r>
    </w:p>
    <w:p w14:paraId="76295603" w14:textId="41CEC4D3" w:rsidR="00BF5376" w:rsidRPr="00D64289" w:rsidRDefault="00BF5376" w:rsidP="00D64289">
      <w:pPr>
        <w:ind w:firstLine="420"/>
        <w:rPr>
          <w:rFonts w:ascii="Times New Roman" w:eastAsia="楷体" w:hAnsi="Times New Roman"/>
        </w:rPr>
      </w:pPr>
      <w:r w:rsidRPr="00FD03DE">
        <w:rPr>
          <w:rFonts w:ascii="Times New Roman" w:eastAsia="楷体" w:hAnsi="Times New Roman"/>
        </w:rPr>
        <w:t xml:space="preserve">1. </w:t>
      </w:r>
      <w:r w:rsidRPr="00FD03DE">
        <w:rPr>
          <w:rFonts w:ascii="Times New Roman" w:eastAsia="楷体" w:hAnsi="Times New Roman"/>
        </w:rPr>
        <w:t>替代效应</w:t>
      </w:r>
      <w:r w:rsidR="00D64289">
        <w:rPr>
          <w:rFonts w:ascii="Times New Roman" w:eastAsia="楷体" w:hAnsi="Times New Roman" w:hint="eastAsia"/>
        </w:rPr>
        <w:t>。</w:t>
      </w:r>
      <w:r w:rsidRPr="009A25E6">
        <w:rPr>
          <w:rFonts w:ascii="Times New Roman" w:hAnsi="Times New Roman"/>
          <w:szCs w:val="21"/>
        </w:rPr>
        <w:t>职业被替代是机器人替代效应的直接表现之一。由于工作内容和工作性质的不同，不同职业被机器人替代的概率也存在差异。本文从职业被替代这一角度分析替代效应下机器人对非正规就业的影响。职业被替代的概率数据来源于</w:t>
      </w:r>
      <w:r w:rsidRPr="009A25E6">
        <w:rPr>
          <w:rFonts w:ascii="Times New Roman" w:hAnsi="Times New Roman"/>
          <w:szCs w:val="21"/>
        </w:rPr>
        <w:fldChar w:fldCharType="begin"/>
      </w:r>
      <w:r w:rsidRPr="009A25E6">
        <w:rPr>
          <w:rFonts w:ascii="Times New Roman" w:hAnsi="Times New Roman"/>
          <w:szCs w:val="21"/>
        </w:rPr>
        <w:instrText xml:space="preserve"> ADDIN NE.Ref.{DFF9DB9B-2933-4B87-BA33-B2FC943976EB}</w:instrText>
      </w:r>
      <w:r w:rsidRPr="009A25E6">
        <w:rPr>
          <w:rFonts w:ascii="Times New Roman" w:hAnsi="Times New Roman"/>
          <w:szCs w:val="21"/>
        </w:rPr>
        <w:fldChar w:fldCharType="separate"/>
      </w:r>
      <w:r w:rsidRPr="009A25E6">
        <w:rPr>
          <w:rFonts w:ascii="Times New Roman" w:hAnsi="Times New Roman"/>
          <w:kern w:val="0"/>
          <w:szCs w:val="21"/>
        </w:rPr>
        <w:t>周广肃等（</w:t>
      </w:r>
      <w:r w:rsidRPr="009A25E6">
        <w:rPr>
          <w:rFonts w:ascii="Times New Roman" w:hAnsi="Times New Roman"/>
          <w:kern w:val="0"/>
          <w:szCs w:val="21"/>
        </w:rPr>
        <w:t>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的研究，他们通过将</w:t>
      </w:r>
      <w:r w:rsidRPr="009A25E6">
        <w:rPr>
          <w:rFonts w:ascii="Times New Roman" w:hAnsi="Times New Roman"/>
          <w:szCs w:val="21"/>
        </w:rPr>
        <w:fldChar w:fldCharType="begin"/>
      </w:r>
      <w:r w:rsidRPr="009A25E6">
        <w:rPr>
          <w:rFonts w:ascii="Times New Roman" w:hAnsi="Times New Roman"/>
          <w:szCs w:val="21"/>
        </w:rPr>
        <w:instrText xml:space="preserve"> ADDIN NE.Ref.{1D220C55-996D-44AD-B147-D09E0984F5B5}</w:instrText>
      </w:r>
      <w:r w:rsidRPr="009A25E6">
        <w:rPr>
          <w:rFonts w:ascii="Times New Roman" w:hAnsi="Times New Roman"/>
          <w:szCs w:val="21"/>
        </w:rPr>
        <w:fldChar w:fldCharType="separate"/>
      </w:r>
      <w:r w:rsidRPr="009A25E6">
        <w:rPr>
          <w:rFonts w:ascii="Times New Roman" w:hAnsi="Times New Roman"/>
          <w:kern w:val="0"/>
          <w:szCs w:val="21"/>
        </w:rPr>
        <w:t>Frey &amp; Osborne</w:t>
      </w:r>
      <w:r w:rsidRPr="009A25E6">
        <w:rPr>
          <w:rFonts w:ascii="Times New Roman" w:hAnsi="Times New Roman"/>
          <w:kern w:val="0"/>
          <w:szCs w:val="21"/>
        </w:rPr>
        <w:t>（</w:t>
      </w:r>
      <w:r w:rsidRPr="009A25E6">
        <w:rPr>
          <w:rFonts w:ascii="Times New Roman" w:hAnsi="Times New Roman"/>
          <w:kern w:val="0"/>
          <w:szCs w:val="21"/>
        </w:rPr>
        <w:t>2017</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测算的美国劳工部标准子行业代码下（</w:t>
      </w:r>
      <w:r w:rsidRPr="009A25E6">
        <w:rPr>
          <w:rFonts w:ascii="Times New Roman" w:hAnsi="Times New Roman"/>
          <w:szCs w:val="21"/>
        </w:rPr>
        <w:t>SOC</w:t>
      </w:r>
      <w:r w:rsidRPr="009A25E6">
        <w:rPr>
          <w:rFonts w:ascii="Times New Roman" w:hAnsi="Times New Roman"/>
          <w:szCs w:val="21"/>
        </w:rPr>
        <w:t>）各职业被替代的概率对应到中国国家标准职业分类代码（</w:t>
      </w:r>
      <w:r w:rsidRPr="009A25E6">
        <w:rPr>
          <w:rFonts w:ascii="Times New Roman" w:hAnsi="Times New Roman"/>
          <w:szCs w:val="21"/>
        </w:rPr>
        <w:t>CSCO</w:t>
      </w:r>
      <w:r w:rsidRPr="009A25E6">
        <w:rPr>
          <w:rFonts w:ascii="Times New Roman" w:hAnsi="Times New Roman"/>
          <w:szCs w:val="21"/>
        </w:rPr>
        <w:t>），测算了中国各职业被智能化替代的概率，概率越高表明职业越容易被智能化替代。表</w:t>
      </w:r>
      <w:r w:rsidRPr="009A25E6">
        <w:rPr>
          <w:rFonts w:ascii="Times New Roman" w:hAnsi="Times New Roman"/>
          <w:szCs w:val="21"/>
        </w:rPr>
        <w:t>7</w:t>
      </w:r>
      <w:r w:rsidRPr="009A25E6">
        <w:rPr>
          <w:rFonts w:ascii="Times New Roman" w:hAnsi="Times New Roman"/>
          <w:szCs w:val="21"/>
        </w:rPr>
        <w:t>中第一列在基础回归模型中加入了机器人密度与个体上一期所从事职业被智能化替代概率的交乘项。机器人与职业被替代概率的交乘项对非正规就业的影响为正，并且在</w:t>
      </w:r>
      <w:r w:rsidRPr="009A25E6">
        <w:rPr>
          <w:rFonts w:ascii="Times New Roman" w:hAnsi="Times New Roman"/>
          <w:szCs w:val="21"/>
        </w:rPr>
        <w:t>1%</w:t>
      </w:r>
      <w:r w:rsidRPr="009A25E6">
        <w:rPr>
          <w:rFonts w:ascii="Times New Roman" w:hAnsi="Times New Roman"/>
          <w:szCs w:val="21"/>
        </w:rPr>
        <w:t>的水平上显著，这表明如果个体上一期所从事职业被智能化替代概率越高，机器人密度对本期从事非正规就业的正向作用越大。结合职业被替代概率的中位数，我们将样本划分为易被智能化替代和不易被智能化替代的群体。分样本的回归结果也证实了这一异质性影响，即机器人仅显著提高了易被智能化替代的职业劳动者从事非正规就业的概率。</w:t>
      </w:r>
      <w:r w:rsidRPr="009A25E6">
        <w:rPr>
          <w:rFonts w:ascii="Times New Roman" w:hAnsi="Times New Roman"/>
          <w:szCs w:val="21"/>
        </w:rPr>
        <w:t xml:space="preserve"> </w:t>
      </w:r>
    </w:p>
    <w:p w14:paraId="61F12826" w14:textId="220C307B" w:rsidR="00BF5376" w:rsidRPr="00D64289" w:rsidRDefault="00BF5376" w:rsidP="00D64289">
      <w:pPr>
        <w:ind w:firstLine="420"/>
        <w:rPr>
          <w:rFonts w:ascii="Times New Roman" w:eastAsia="楷体" w:hAnsi="Times New Roman"/>
        </w:rPr>
      </w:pPr>
      <w:r w:rsidRPr="00FD03DE">
        <w:rPr>
          <w:rFonts w:ascii="Times New Roman" w:eastAsia="楷体" w:hAnsi="Times New Roman"/>
        </w:rPr>
        <w:t xml:space="preserve">2. </w:t>
      </w:r>
      <w:r w:rsidRPr="00FD03DE">
        <w:rPr>
          <w:rFonts w:ascii="Times New Roman" w:eastAsia="楷体" w:hAnsi="Times New Roman" w:hint="eastAsia"/>
        </w:rPr>
        <w:t>生产率效应</w:t>
      </w:r>
      <w:r w:rsidR="00D64289">
        <w:rPr>
          <w:rFonts w:ascii="Times New Roman" w:eastAsia="楷体" w:hAnsi="Times New Roman" w:hint="eastAsia"/>
        </w:rPr>
        <w:t>。</w:t>
      </w:r>
      <w:r w:rsidRPr="009A25E6">
        <w:rPr>
          <w:rFonts w:ascii="Times New Roman" w:hAnsi="Times New Roman"/>
          <w:szCs w:val="21"/>
        </w:rPr>
        <w:t>基于前文分析，机器人通过提高企业的生产率、进而推动企业的产出规模扩张来提高劳动需求，由于使用机器人的大多是规模较大的企业，大企业面临的监管成本较高，大多提供正规岗位，生产率效应下个体非正规就业概率降低。为对上述机制进行验证，本文首先计算了城市层面生产率，并建立如下模型进行机制检验，检验机器人是否通过生产率影响个体非正规就业概率：第一步检验机器人对城市生产率的影响，如式（</w:t>
      </w:r>
      <w:r w:rsidRPr="009A25E6">
        <w:rPr>
          <w:rFonts w:ascii="Times New Roman" w:hAnsi="Times New Roman"/>
          <w:szCs w:val="21"/>
        </w:rPr>
        <w:t>5</w:t>
      </w:r>
      <w:r w:rsidRPr="009A25E6">
        <w:rPr>
          <w:rFonts w:ascii="Times New Roman" w:hAnsi="Times New Roman"/>
          <w:szCs w:val="21"/>
        </w:rPr>
        <w:t>）所示，</w:t>
      </w: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jt</m:t>
            </m:r>
          </m:sub>
        </m:sSub>
      </m:oMath>
      <w:r w:rsidRPr="009A25E6">
        <w:rPr>
          <w:rFonts w:ascii="Times New Roman" w:hAnsi="Times New Roman"/>
          <w:szCs w:val="21"/>
        </w:rPr>
        <w:t>为机制变量，在此指城市生产率；第二步检验机器人通过生产率对非正规就业的影响，如式（</w:t>
      </w:r>
      <w:r w:rsidRPr="009A25E6">
        <w:rPr>
          <w:rFonts w:ascii="Times New Roman" w:hAnsi="Times New Roman"/>
          <w:szCs w:val="21"/>
        </w:rPr>
        <w:t>6</w:t>
      </w:r>
      <w:r w:rsidRPr="009A25E6">
        <w:rPr>
          <w:rFonts w:ascii="Times New Roman" w:hAnsi="Times New Roman"/>
          <w:szCs w:val="21"/>
        </w:rPr>
        <w:t>）所示。为避免非线性模型对交互项系数的估计造成偏误，本文使用线性概率模型对式（</w:t>
      </w:r>
      <w:r w:rsidRPr="009A25E6">
        <w:rPr>
          <w:rFonts w:ascii="Times New Roman" w:hAnsi="Times New Roman"/>
          <w:szCs w:val="21"/>
        </w:rPr>
        <w:t>6</w:t>
      </w:r>
      <w:r w:rsidRPr="009A25E6">
        <w:rPr>
          <w:rFonts w:ascii="Times New Roman" w:hAnsi="Times New Roman"/>
          <w:szCs w:val="21"/>
        </w:rPr>
        <w:t>）进行估计。</w:t>
      </w:r>
    </w:p>
    <w:p w14:paraId="7B9E1DE8" w14:textId="279A6A41" w:rsidR="00BF5376" w:rsidRPr="009A25E6" w:rsidRDefault="00000000" w:rsidP="00C75A3B">
      <w:pPr>
        <w:jc w:val="right"/>
        <w:rPr>
          <w:rFonts w:ascii="Times New Roman" w:hAnsi="Times New Roman"/>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jt</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β</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β</m:t>
            </m:r>
          </m:e>
          <m:sub>
            <m:r>
              <w:rPr>
                <w:rFonts w:ascii="Cambria Math" w:hAnsi="Cambria Math"/>
                <w:szCs w:val="21"/>
              </w:rPr>
              <m:t>1</m:t>
            </m:r>
          </m:sub>
        </m:sSub>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jt</m:t>
            </m:r>
          </m:sub>
        </m:sSub>
        <m:r>
          <w:rPr>
            <w:rFonts w:ascii="Cambria Math" w:hAnsi="Cambria Math"/>
            <w:szCs w:val="21"/>
          </w:rPr>
          <m:t>+δ</m:t>
        </m:r>
        <m:sSubSup>
          <m:sSubSupPr>
            <m:ctrlPr>
              <w:rPr>
                <w:rFonts w:ascii="Cambria Math" w:hAnsi="Cambria Math"/>
                <w:i/>
                <w:szCs w:val="21"/>
              </w:rPr>
            </m:ctrlPr>
          </m:sSubSupPr>
          <m:e>
            <m:r>
              <w:rPr>
                <w:rFonts w:ascii="Cambria Math" w:hAnsi="Cambria Math"/>
                <w:szCs w:val="21"/>
              </w:rPr>
              <m:t>Z</m:t>
            </m:r>
          </m:e>
          <m:sub>
            <m:r>
              <w:rPr>
                <w:rFonts w:ascii="Cambria Math" w:hAnsi="Cambria Math"/>
                <w:szCs w:val="21"/>
              </w:rPr>
              <m:t>jt</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μ</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jt</m:t>
            </m:r>
          </m:sub>
        </m:sSub>
      </m:oMath>
      <w:r w:rsidR="00BF5376" w:rsidRPr="009A25E6">
        <w:rPr>
          <w:rFonts w:ascii="Times New Roman" w:hAnsi="Times New Roman"/>
          <w:szCs w:val="21"/>
        </w:rPr>
        <w:t xml:space="preserve"> </w:t>
      </w:r>
      <w:r w:rsidR="00C75A3B">
        <w:rPr>
          <w:rFonts w:ascii="Times New Roman" w:hAnsi="Times New Roman"/>
          <w:szCs w:val="21"/>
        </w:rPr>
        <w:t xml:space="preserve">            </w:t>
      </w:r>
      <w:r w:rsidR="00BF5376" w:rsidRPr="009A25E6">
        <w:rPr>
          <w:rFonts w:ascii="Times New Roman" w:hAnsi="Times New Roman"/>
          <w:szCs w:val="21"/>
        </w:rPr>
        <w:t>（</w:t>
      </w:r>
      <w:r w:rsidR="00BF5376" w:rsidRPr="009A25E6">
        <w:rPr>
          <w:rFonts w:ascii="Times New Roman" w:hAnsi="Times New Roman"/>
          <w:szCs w:val="21"/>
        </w:rPr>
        <w:t>5</w:t>
      </w:r>
      <w:r w:rsidR="00BF5376" w:rsidRPr="009A25E6">
        <w:rPr>
          <w:rFonts w:ascii="Times New Roman" w:hAnsi="Times New Roman"/>
          <w:szCs w:val="21"/>
        </w:rPr>
        <w:t>）</w:t>
      </w:r>
    </w:p>
    <w:p w14:paraId="7BEE40E4" w14:textId="26D627B8" w:rsidR="00BF5376" w:rsidRPr="009A25E6" w:rsidRDefault="00000000" w:rsidP="00C75A3B">
      <w:pPr>
        <w:jc w:val="right"/>
        <w:rPr>
          <w:rFonts w:ascii="Times New Roman" w:hAnsi="Times New Roman"/>
          <w:szCs w:val="21"/>
        </w:rPr>
      </w:pPr>
      <m:oMath>
        <m:func>
          <m:funcPr>
            <m:ctrlPr>
              <w:rPr>
                <w:rFonts w:ascii="Cambria Math" w:hAnsi="Cambria Math"/>
                <w:i/>
                <w:szCs w:val="21"/>
              </w:rPr>
            </m:ctrlPr>
          </m:funcPr>
          <m:fName>
            <m:r>
              <w:rPr>
                <w:rFonts w:ascii="Cambria Math" w:hAnsi="Cambria Math"/>
                <w:szCs w:val="21"/>
              </w:rPr>
              <m:t xml:space="preserve">       Pr</m:t>
            </m:r>
          </m:fName>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informal</m:t>
                    </m:r>
                  </m:e>
                  <m:sub>
                    <m:r>
                      <w:rPr>
                        <w:rFonts w:ascii="Cambria Math" w:hAnsi="Cambria Math"/>
                        <w:szCs w:val="21"/>
                      </w:rPr>
                      <m:t>ijt</m:t>
                    </m:r>
                  </m:sub>
                </m:sSub>
                <m:r>
                  <w:rPr>
                    <w:rFonts w:ascii="Cambria Math" w:hAnsi="Cambria Math"/>
                    <w:szCs w:val="21"/>
                  </w:rPr>
                  <m:t>=1</m:t>
                </m:r>
              </m:e>
            </m:d>
          </m:e>
        </m:func>
        <m:r>
          <w:rPr>
            <w:rFonts w:ascii="Cambria Math" w:hAnsi="Cambria Math"/>
            <w:szCs w:val="21"/>
          </w:rPr>
          <m:t>=</m:t>
        </m:r>
        <m:sSub>
          <m:sSubPr>
            <m:ctrlPr>
              <w:rPr>
                <w:rFonts w:ascii="Cambria Math" w:hAnsi="Cambria Math"/>
                <w:i/>
                <w:szCs w:val="21"/>
              </w:rPr>
            </m:ctrlPr>
          </m:sSubPr>
          <m:e>
            <m:r>
              <w:rPr>
                <w:rFonts w:ascii="Cambria Math" w:hAnsi="Cambria Math"/>
                <w:szCs w:val="21"/>
              </w:rPr>
              <m:t>φ</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φ</m:t>
            </m:r>
          </m:e>
          <m:sub>
            <m:r>
              <w:rPr>
                <w:rFonts w:ascii="Cambria Math" w:hAnsi="Cambria Math"/>
                <w:szCs w:val="21"/>
              </w:rPr>
              <m:t>1</m:t>
            </m:r>
          </m:sub>
        </m:sSub>
        <m:sSub>
          <m:sSubPr>
            <m:ctrlPr>
              <w:rPr>
                <w:rFonts w:ascii="Cambria Math" w:hAnsi="Cambria Math"/>
                <w:i/>
                <w:szCs w:val="21"/>
              </w:rPr>
            </m:ctrlPr>
          </m:sSubPr>
          <m:e>
            <m:r>
              <w:rPr>
                <w:rFonts w:ascii="Cambria Math" w:hAnsi="Cambria Math"/>
                <w:szCs w:val="21"/>
              </w:rPr>
              <m:t>Robot</m:t>
            </m:r>
          </m:e>
          <m:sub>
            <m:r>
              <w:rPr>
                <w:rFonts w:ascii="Cambria Math" w:hAnsi="Cambria Math"/>
                <w:szCs w:val="21"/>
              </w:rPr>
              <m:t>jt</m:t>
            </m:r>
          </m:sub>
        </m:sSub>
        <m:r>
          <w:rPr>
            <w:rFonts w:ascii="Cambria Math" w:hAnsi="Cambria Math"/>
            <w:szCs w:val="21"/>
          </w:rPr>
          <m:t>+</m:t>
        </m:r>
        <m:sSub>
          <m:sSubPr>
            <m:ctrlPr>
              <w:rPr>
                <w:rFonts w:ascii="Cambria Math" w:hAnsi="Cambria Math"/>
                <w:i/>
                <w:szCs w:val="21"/>
              </w:rPr>
            </m:ctrlPr>
          </m:sSubPr>
          <m:e>
            <m:sSub>
              <m:sSubPr>
                <m:ctrlPr>
                  <w:rPr>
                    <w:rFonts w:ascii="Cambria Math" w:hAnsi="Cambria Math"/>
                    <w:i/>
                    <w:szCs w:val="21"/>
                  </w:rPr>
                </m:ctrlPr>
              </m:sSubPr>
              <m:e>
                <m:r>
                  <w:rPr>
                    <w:rFonts w:ascii="Cambria Math" w:hAnsi="Cambria Math"/>
                    <w:szCs w:val="21"/>
                  </w:rPr>
                  <m:t>φ</m:t>
                </m:r>
              </m:e>
              <m:sub>
                <m:r>
                  <w:rPr>
                    <w:rFonts w:ascii="Cambria Math" w:hAnsi="Cambria Math"/>
                    <w:szCs w:val="21"/>
                  </w:rPr>
                  <m:t>2</m:t>
                </m:r>
              </m:sub>
            </m:sSub>
            <m:r>
              <w:rPr>
                <w:rFonts w:ascii="Cambria Math" w:hAnsi="Cambria Math"/>
                <w:szCs w:val="21"/>
              </w:rPr>
              <m:t>M</m:t>
            </m:r>
          </m:e>
          <m:sub>
            <m:r>
              <w:rPr>
                <w:rFonts w:ascii="Cambria Math" w:hAnsi="Cambria Math"/>
                <w:szCs w:val="21"/>
              </w:rPr>
              <m:t>jt</m:t>
            </m:r>
          </m:sub>
        </m:sSub>
        <m:r>
          <w:rPr>
            <w:rFonts w:ascii="Cambria Math" w:hAnsi="Cambria Math"/>
            <w:szCs w:val="21"/>
          </w:rPr>
          <m:t>+γ</m:t>
        </m:r>
        <m:sSubSup>
          <m:sSubSupPr>
            <m:ctrlPr>
              <w:rPr>
                <w:rFonts w:ascii="Cambria Math" w:hAnsi="Cambria Math"/>
                <w:i/>
                <w:szCs w:val="21"/>
              </w:rPr>
            </m:ctrlPr>
          </m:sSubSupPr>
          <m:e>
            <m:r>
              <w:rPr>
                <w:rFonts w:ascii="Cambria Math" w:hAnsi="Cambria Math"/>
                <w:szCs w:val="21"/>
              </w:rPr>
              <m:t>X</m:t>
            </m:r>
          </m:e>
          <m:sub>
            <m:r>
              <w:rPr>
                <w:rFonts w:ascii="Cambria Math" w:hAnsi="Cambria Math"/>
                <w:szCs w:val="21"/>
              </w:rPr>
              <m:t>ijt</m:t>
            </m:r>
          </m:sub>
          <m:sup>
            <m:r>
              <w:rPr>
                <w:rFonts w:ascii="Cambria Math" w:hAnsi="Cambria Math"/>
                <w:szCs w:val="21"/>
              </w:rPr>
              <m:t>'</m:t>
            </m:r>
          </m:sup>
        </m:sSubSup>
        <m:r>
          <w:rPr>
            <w:rFonts w:ascii="Cambria Math" w:hAnsi="Cambria Math"/>
            <w:szCs w:val="21"/>
          </w:rPr>
          <m:t>+δ</m:t>
        </m:r>
        <m:sSubSup>
          <m:sSubSupPr>
            <m:ctrlPr>
              <w:rPr>
                <w:rFonts w:ascii="Cambria Math" w:hAnsi="Cambria Math"/>
                <w:i/>
                <w:szCs w:val="21"/>
              </w:rPr>
            </m:ctrlPr>
          </m:sSubSupPr>
          <m:e>
            <m:r>
              <w:rPr>
                <w:rFonts w:ascii="Cambria Math" w:hAnsi="Cambria Math"/>
                <w:szCs w:val="21"/>
              </w:rPr>
              <m:t>Z</m:t>
            </m:r>
          </m:e>
          <m:sub>
            <m:r>
              <w:rPr>
                <w:rFonts w:ascii="Cambria Math" w:hAnsi="Cambria Math"/>
                <w:szCs w:val="21"/>
              </w:rPr>
              <m:t>jt</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t</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μ</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ε</m:t>
            </m:r>
          </m:e>
          <m:sub>
            <m:r>
              <w:rPr>
                <w:rFonts w:ascii="Cambria Math" w:hAnsi="Cambria Math"/>
                <w:szCs w:val="21"/>
              </w:rPr>
              <m:t>ijt</m:t>
            </m:r>
          </m:sub>
        </m:sSub>
      </m:oMath>
      <w:r w:rsidR="00C75A3B">
        <w:rPr>
          <w:rFonts w:ascii="Times New Roman" w:hAnsi="Times New Roman" w:hint="eastAsia"/>
          <w:szCs w:val="21"/>
        </w:rPr>
        <w:t xml:space="preserve"> </w:t>
      </w:r>
      <w:r w:rsidR="00C75A3B">
        <w:rPr>
          <w:rFonts w:ascii="Times New Roman" w:hAnsi="Times New Roman"/>
          <w:szCs w:val="21"/>
        </w:rPr>
        <w:t xml:space="preserve"> </w:t>
      </w:r>
      <w:r w:rsidR="00BF5376" w:rsidRPr="009A25E6">
        <w:rPr>
          <w:rFonts w:ascii="Times New Roman" w:hAnsi="Times New Roman"/>
          <w:szCs w:val="21"/>
        </w:rPr>
        <w:t>（</w:t>
      </w:r>
      <w:r w:rsidR="00BF5376" w:rsidRPr="009A25E6">
        <w:rPr>
          <w:rFonts w:ascii="Times New Roman" w:hAnsi="Times New Roman"/>
          <w:szCs w:val="21"/>
        </w:rPr>
        <w:t>6</w:t>
      </w:r>
      <w:r w:rsidR="00BF5376" w:rsidRPr="009A25E6">
        <w:rPr>
          <w:rFonts w:ascii="Times New Roman" w:hAnsi="Times New Roman"/>
          <w:szCs w:val="21"/>
        </w:rPr>
        <w:t>）</w:t>
      </w:r>
    </w:p>
    <w:p w14:paraId="7E3C7584" w14:textId="0B24E8F3" w:rsidR="00BF5376" w:rsidRPr="009A25E6" w:rsidRDefault="00BF5376" w:rsidP="00BF5376">
      <w:pPr>
        <w:rPr>
          <w:rFonts w:ascii="Times New Roman" w:hAnsi="Times New Roman"/>
          <w:szCs w:val="21"/>
        </w:rPr>
      </w:pPr>
      <w:r w:rsidRPr="009A25E6">
        <w:rPr>
          <w:rFonts w:ascii="Times New Roman" w:hAnsi="Times New Roman"/>
          <w:szCs w:val="21"/>
        </w:rPr>
        <w:tab/>
      </w:r>
      <w:r w:rsidRPr="009A25E6">
        <w:rPr>
          <w:rFonts w:ascii="Times New Roman" w:hAnsi="Times New Roman"/>
          <w:szCs w:val="21"/>
        </w:rPr>
        <w:t>由</w:t>
      </w:r>
      <w:r w:rsidR="00D509CB" w:rsidRPr="009A25E6">
        <w:rPr>
          <w:rFonts w:ascii="Times New Roman" w:hAnsi="Times New Roman"/>
          <w:szCs w:val="21"/>
        </w:rPr>
        <w:t>表</w:t>
      </w:r>
      <w:r w:rsidR="00D509CB" w:rsidRPr="009A25E6">
        <w:rPr>
          <w:rFonts w:ascii="Times New Roman" w:hAnsi="Times New Roman"/>
          <w:szCs w:val="21"/>
        </w:rPr>
        <w:t>7</w:t>
      </w:r>
      <w:r w:rsidRPr="009A25E6">
        <w:rPr>
          <w:rFonts w:ascii="Times New Roman" w:hAnsi="Times New Roman"/>
          <w:szCs w:val="21"/>
        </w:rPr>
        <w:t>回归结果可见，机器人显著提升了城市生产率，且在</w:t>
      </w:r>
      <w:r w:rsidRPr="009A25E6">
        <w:rPr>
          <w:rFonts w:ascii="Times New Roman" w:hAnsi="Times New Roman"/>
          <w:szCs w:val="21"/>
        </w:rPr>
        <w:t>1%</w:t>
      </w:r>
      <w:r w:rsidRPr="009A25E6">
        <w:rPr>
          <w:rFonts w:ascii="Times New Roman" w:hAnsi="Times New Roman"/>
          <w:szCs w:val="21"/>
        </w:rPr>
        <w:t>的水平上显著；生产率的提高降低了个体非正规就业的可能性，但这一影响并不显著。</w:t>
      </w:r>
      <w:r w:rsidRPr="009A25E6">
        <w:rPr>
          <w:rFonts w:ascii="Times New Roman" w:hAnsi="Times New Roman"/>
          <w:szCs w:val="21"/>
        </w:rPr>
        <w:t>Sobel-Goodman</w:t>
      </w:r>
      <w:r w:rsidRPr="009A25E6">
        <w:rPr>
          <w:rFonts w:ascii="Times New Roman" w:hAnsi="Times New Roman"/>
          <w:szCs w:val="21"/>
        </w:rPr>
        <w:t>中介效应检验的</w:t>
      </w:r>
      <w:r w:rsidRPr="009A25E6">
        <w:rPr>
          <w:rFonts w:ascii="Times New Roman" w:hAnsi="Times New Roman"/>
          <w:szCs w:val="21"/>
        </w:rPr>
        <w:t>p</w:t>
      </w:r>
      <w:r w:rsidRPr="009A25E6">
        <w:rPr>
          <w:rFonts w:ascii="Times New Roman" w:hAnsi="Times New Roman"/>
          <w:szCs w:val="21"/>
        </w:rPr>
        <w:t>值为</w:t>
      </w:r>
      <w:r w:rsidRPr="009A25E6">
        <w:rPr>
          <w:rFonts w:ascii="Times New Roman" w:hAnsi="Times New Roman"/>
          <w:szCs w:val="21"/>
        </w:rPr>
        <w:t>0.41</w:t>
      </w:r>
      <w:r w:rsidRPr="009A25E6">
        <w:rPr>
          <w:rFonts w:ascii="Times New Roman" w:hAnsi="Times New Roman"/>
          <w:szCs w:val="21"/>
        </w:rPr>
        <w:t>，证明了间接效应的影响并不显著。除此之外，若生产率效应更强，则市场上的就业总量应该增加，在后文第五章中我们分析了机器人对就业市场影响，发现机器人并未显著改变就业市场总量，侧面印证了生产率效应的影响并不占主导。</w:t>
      </w:r>
    </w:p>
    <w:p w14:paraId="5FC646CB" w14:textId="244F8871" w:rsidR="00BF5376" w:rsidRPr="00D64289" w:rsidRDefault="00BF5376" w:rsidP="00D64289">
      <w:pPr>
        <w:ind w:firstLine="420"/>
        <w:rPr>
          <w:rFonts w:ascii="Times New Roman" w:eastAsia="楷体" w:hAnsi="Times New Roman"/>
        </w:rPr>
      </w:pPr>
      <w:r w:rsidRPr="00FD03DE">
        <w:rPr>
          <w:rFonts w:ascii="Times New Roman" w:eastAsia="楷体" w:hAnsi="Times New Roman"/>
        </w:rPr>
        <w:t xml:space="preserve">3. </w:t>
      </w:r>
      <w:r w:rsidRPr="00FD03DE">
        <w:rPr>
          <w:rFonts w:ascii="Times New Roman" w:eastAsia="楷体" w:hAnsi="Times New Roman" w:hint="eastAsia"/>
        </w:rPr>
        <w:t>结构效应</w:t>
      </w:r>
      <w:r w:rsidR="00D64289">
        <w:rPr>
          <w:rFonts w:ascii="Times New Roman" w:eastAsia="楷体" w:hAnsi="Times New Roman" w:hint="eastAsia"/>
        </w:rPr>
        <w:t>。</w:t>
      </w:r>
      <w:r w:rsidRPr="009A25E6">
        <w:rPr>
          <w:rFonts w:ascii="Times New Roman" w:hAnsi="Times New Roman"/>
          <w:szCs w:val="21"/>
        </w:rPr>
        <w:t>结构效应为机器人推动了劳动力在行业间的流动，结构效应对个体非正规就业概率的影响取决于劳动力的流动方向。为对该机制进行验证，本文基于</w:t>
      </w:r>
      <w:r w:rsidRPr="009A25E6">
        <w:rPr>
          <w:rFonts w:ascii="Times New Roman" w:hAnsi="Times New Roman"/>
          <w:szCs w:val="21"/>
        </w:rPr>
        <w:t>2010</w:t>
      </w:r>
      <w:r w:rsidRPr="009A25E6">
        <w:rPr>
          <w:rFonts w:ascii="Times New Roman" w:hAnsi="Times New Roman"/>
          <w:szCs w:val="21"/>
        </w:rPr>
        <w:t>年《中国人口普查分县资料》计算了各行业非正规就业群体比例，基于个体数据中的行业编码进行匹配，得到个体本期和上一期所在行业的非正规就业比例，随后本文将主回归中的因变量替换为个体所在行业非正规就业比例较上一期所在行业非正规就业比例的变化值，若机器人密度的系数显著为正，则表明机器人导致个体流动向非正规就业比例较高的行业，从而印证了结构效应的存在。</w:t>
      </w:r>
    </w:p>
    <w:p w14:paraId="04B580A6" w14:textId="1EBCC044" w:rsidR="00901A49" w:rsidRPr="009A25E6" w:rsidRDefault="00BF5376" w:rsidP="00BF5376">
      <w:pPr>
        <w:ind w:firstLine="420"/>
        <w:rPr>
          <w:rFonts w:ascii="Times New Roman" w:hAnsi="Times New Roman"/>
          <w:szCs w:val="21"/>
        </w:rPr>
      </w:pPr>
      <w:r w:rsidRPr="009A25E6">
        <w:rPr>
          <w:rFonts w:ascii="Times New Roman" w:hAnsi="Times New Roman"/>
          <w:szCs w:val="21"/>
        </w:rPr>
        <w:t>由表</w:t>
      </w:r>
      <w:r w:rsidRPr="009A25E6">
        <w:rPr>
          <w:rFonts w:ascii="Times New Roman" w:hAnsi="Times New Roman"/>
          <w:szCs w:val="21"/>
        </w:rPr>
        <w:t>7</w:t>
      </w:r>
      <w:r w:rsidRPr="009A25E6">
        <w:rPr>
          <w:rFonts w:ascii="Times New Roman" w:hAnsi="Times New Roman"/>
          <w:szCs w:val="21"/>
        </w:rPr>
        <w:t>第</w:t>
      </w:r>
      <w:r w:rsidRPr="009A25E6">
        <w:rPr>
          <w:rFonts w:ascii="Times New Roman" w:hAnsi="Times New Roman"/>
          <w:szCs w:val="21"/>
        </w:rPr>
        <w:t>6</w:t>
      </w:r>
      <w:r w:rsidRPr="009A25E6">
        <w:rPr>
          <w:rFonts w:ascii="Times New Roman" w:hAnsi="Times New Roman"/>
          <w:szCs w:val="21"/>
        </w:rPr>
        <w:t>列回归结果可见，机器人数量每增加</w:t>
      </w:r>
      <w:r w:rsidRPr="009A25E6">
        <w:rPr>
          <w:rFonts w:ascii="Times New Roman" w:hAnsi="Times New Roman"/>
          <w:szCs w:val="21"/>
        </w:rPr>
        <w:t>1</w:t>
      </w:r>
      <w:r w:rsidRPr="009A25E6">
        <w:rPr>
          <w:rFonts w:ascii="Times New Roman" w:hAnsi="Times New Roman"/>
          <w:szCs w:val="21"/>
        </w:rPr>
        <w:t>台</w:t>
      </w:r>
      <w:r w:rsidRPr="009A25E6">
        <w:rPr>
          <w:rFonts w:ascii="Times New Roman" w:hAnsi="Times New Roman"/>
          <w:szCs w:val="21"/>
        </w:rPr>
        <w:t>/</w:t>
      </w:r>
      <w:r w:rsidRPr="009A25E6">
        <w:rPr>
          <w:rFonts w:ascii="Times New Roman" w:hAnsi="Times New Roman"/>
          <w:szCs w:val="21"/>
        </w:rPr>
        <w:t>万人，个体流动向非正规就业比例较高行业的概率提升</w:t>
      </w:r>
      <w:r w:rsidRPr="009A25E6">
        <w:rPr>
          <w:rFonts w:ascii="Times New Roman" w:hAnsi="Times New Roman"/>
          <w:szCs w:val="21"/>
        </w:rPr>
        <w:t>1.2%</w:t>
      </w:r>
      <w:r w:rsidRPr="009A25E6">
        <w:rPr>
          <w:rFonts w:ascii="Times New Roman" w:hAnsi="Times New Roman"/>
          <w:szCs w:val="21"/>
        </w:rPr>
        <w:t>个百分点，但这一结果并不显著。表明结构效应并不是个体非正规就业比例升高的主要动因。</w:t>
      </w:r>
    </w:p>
    <w:p w14:paraId="791BA799" w14:textId="189617B1" w:rsidR="003872F8" w:rsidRPr="009A25E6" w:rsidRDefault="00901A49" w:rsidP="00FD7AB5">
      <w:pPr>
        <w:ind w:firstLineChars="200" w:firstLine="420"/>
        <w:rPr>
          <w:rFonts w:ascii="Times New Roman" w:hAnsi="Times New Roman"/>
          <w:szCs w:val="21"/>
        </w:rPr>
      </w:pPr>
      <w:r w:rsidRPr="009A25E6">
        <w:rPr>
          <w:rFonts w:ascii="Times New Roman" w:hAnsi="Times New Roman" w:hint="eastAsia"/>
          <w:szCs w:val="21"/>
        </w:rPr>
        <w:t>综合上述分析，在分别检验了替代效应、生产率效应、结构效应下机器人对非正规就业的影响后，本文发现机器人主要通过替代效应导致个体非正规就业概率上升，生产率效应、结构效应的影响并不显著。</w:t>
      </w:r>
    </w:p>
    <w:p w14:paraId="7D8D80B2" w14:textId="77777777" w:rsidR="00901A49" w:rsidRPr="009A25E6" w:rsidRDefault="00901A49" w:rsidP="00FD7AB5">
      <w:pPr>
        <w:ind w:firstLineChars="200" w:firstLine="420"/>
        <w:rPr>
          <w:rFonts w:ascii="Times New Roman" w:hAnsi="Times New Roman"/>
          <w:szCs w:val="21"/>
        </w:rPr>
      </w:pPr>
    </w:p>
    <w:p w14:paraId="33847C21" w14:textId="3833A399" w:rsidR="00BF5376" w:rsidRPr="009A25E6" w:rsidRDefault="00BF5376" w:rsidP="00FD7AB5">
      <w:pPr>
        <w:jc w:val="center"/>
        <w:rPr>
          <w:rFonts w:ascii="Times New Roman" w:eastAsia="楷体" w:hAnsi="Times New Roman"/>
        </w:rPr>
      </w:pPr>
      <w:r w:rsidRPr="009A25E6">
        <w:rPr>
          <w:rFonts w:ascii="Times New Roman" w:eastAsia="楷体" w:hAnsi="Times New Roman"/>
        </w:rPr>
        <w:t>表</w:t>
      </w:r>
      <w:r w:rsidR="00B75868">
        <w:rPr>
          <w:rFonts w:ascii="Times New Roman" w:eastAsia="楷体" w:hAnsi="Times New Roman"/>
        </w:rPr>
        <w:t xml:space="preserve">7  </w:t>
      </w:r>
      <w:r w:rsidRPr="009A25E6">
        <w:rPr>
          <w:rFonts w:ascii="Times New Roman" w:eastAsia="楷体" w:hAnsi="Times New Roman"/>
        </w:rPr>
        <w:t>机制分析</w:t>
      </w:r>
    </w:p>
    <w:tbl>
      <w:tblPr>
        <w:tblW w:w="8729" w:type="dxa"/>
        <w:jc w:val="center"/>
        <w:tblBorders>
          <w:top w:val="single" w:sz="4" w:space="0" w:color="auto"/>
          <w:bottom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47"/>
        <w:gridCol w:w="1247"/>
        <w:gridCol w:w="1247"/>
        <w:gridCol w:w="1247"/>
        <w:gridCol w:w="1247"/>
        <w:gridCol w:w="1247"/>
        <w:gridCol w:w="1247"/>
      </w:tblGrid>
      <w:tr w:rsidR="009A25E6" w:rsidRPr="00C84F94" w14:paraId="182BBAFD" w14:textId="77777777" w:rsidTr="00C75A3B">
        <w:trPr>
          <w:jc w:val="center"/>
        </w:trPr>
        <w:tc>
          <w:tcPr>
            <w:tcW w:w="1247" w:type="dxa"/>
            <w:vMerge w:val="restart"/>
            <w:tcBorders>
              <w:left w:val="single" w:sz="4" w:space="0" w:color="auto"/>
            </w:tcBorders>
            <w:shd w:val="clear" w:color="auto" w:fill="FFFFFF" w:themeFill="background1"/>
            <w:vAlign w:val="center"/>
          </w:tcPr>
          <w:p w14:paraId="7C9AD8B9" w14:textId="77777777" w:rsidR="00D509CB" w:rsidRPr="00C84F94" w:rsidRDefault="00D509CB" w:rsidP="001269A9">
            <w:pPr>
              <w:pStyle w:val="af4"/>
              <w:rPr>
                <w:sz w:val="21"/>
                <w:szCs w:val="21"/>
              </w:rPr>
            </w:pPr>
            <w:r w:rsidRPr="00C84F94">
              <w:rPr>
                <w:sz w:val="21"/>
                <w:szCs w:val="21"/>
              </w:rPr>
              <w:t>变量</w:t>
            </w:r>
          </w:p>
        </w:tc>
        <w:tc>
          <w:tcPr>
            <w:tcW w:w="3741" w:type="dxa"/>
            <w:gridSpan w:val="3"/>
            <w:shd w:val="clear" w:color="auto" w:fill="FFFFFF" w:themeFill="background1"/>
            <w:vAlign w:val="center"/>
          </w:tcPr>
          <w:p w14:paraId="4390C7F7" w14:textId="2FEA9DD9" w:rsidR="00D509CB" w:rsidRPr="00C84F94" w:rsidRDefault="00D509CB" w:rsidP="001269A9">
            <w:pPr>
              <w:pStyle w:val="af4"/>
              <w:rPr>
                <w:sz w:val="21"/>
                <w:szCs w:val="21"/>
              </w:rPr>
            </w:pPr>
            <w:r w:rsidRPr="00C84F94">
              <w:rPr>
                <w:sz w:val="21"/>
                <w:szCs w:val="21"/>
              </w:rPr>
              <w:t>替代效应</w:t>
            </w:r>
          </w:p>
        </w:tc>
        <w:tc>
          <w:tcPr>
            <w:tcW w:w="2494" w:type="dxa"/>
            <w:gridSpan w:val="2"/>
            <w:shd w:val="clear" w:color="auto" w:fill="FFFFFF" w:themeFill="background1"/>
            <w:vAlign w:val="center"/>
          </w:tcPr>
          <w:p w14:paraId="497793CD" w14:textId="4B05682A" w:rsidR="00D509CB" w:rsidRPr="00C84F94" w:rsidRDefault="00D509CB" w:rsidP="001269A9">
            <w:pPr>
              <w:pStyle w:val="af4"/>
              <w:rPr>
                <w:sz w:val="21"/>
                <w:szCs w:val="21"/>
              </w:rPr>
            </w:pPr>
            <w:r w:rsidRPr="00C84F94">
              <w:rPr>
                <w:sz w:val="21"/>
                <w:szCs w:val="21"/>
              </w:rPr>
              <w:t>生产率效应</w:t>
            </w:r>
          </w:p>
        </w:tc>
        <w:tc>
          <w:tcPr>
            <w:tcW w:w="1247" w:type="dxa"/>
            <w:tcBorders>
              <w:right w:val="single" w:sz="4" w:space="0" w:color="auto"/>
            </w:tcBorders>
            <w:shd w:val="clear" w:color="auto" w:fill="FFFFFF" w:themeFill="background1"/>
            <w:vAlign w:val="center"/>
          </w:tcPr>
          <w:p w14:paraId="392694EB" w14:textId="46E3DBE5" w:rsidR="00D509CB" w:rsidRPr="00C84F94" w:rsidRDefault="00D509CB" w:rsidP="001269A9">
            <w:pPr>
              <w:pStyle w:val="af4"/>
              <w:rPr>
                <w:sz w:val="21"/>
                <w:szCs w:val="21"/>
              </w:rPr>
            </w:pPr>
            <w:r w:rsidRPr="00C84F94">
              <w:rPr>
                <w:sz w:val="21"/>
                <w:szCs w:val="21"/>
              </w:rPr>
              <w:t>结构效应</w:t>
            </w:r>
          </w:p>
        </w:tc>
      </w:tr>
      <w:tr w:rsidR="009A25E6" w:rsidRPr="00C84F94" w14:paraId="78453E24" w14:textId="77777777" w:rsidTr="00C75A3B">
        <w:trPr>
          <w:jc w:val="center"/>
        </w:trPr>
        <w:tc>
          <w:tcPr>
            <w:tcW w:w="1247" w:type="dxa"/>
            <w:vMerge/>
            <w:tcBorders>
              <w:left w:val="single" w:sz="4" w:space="0" w:color="auto"/>
            </w:tcBorders>
            <w:shd w:val="clear" w:color="auto" w:fill="FFFFFF" w:themeFill="background1"/>
            <w:vAlign w:val="center"/>
          </w:tcPr>
          <w:p w14:paraId="60B1378D" w14:textId="77777777" w:rsidR="00BF5376" w:rsidRPr="00C84F94" w:rsidRDefault="00BF5376" w:rsidP="001269A9">
            <w:pPr>
              <w:pStyle w:val="af4"/>
              <w:rPr>
                <w:sz w:val="21"/>
                <w:szCs w:val="21"/>
              </w:rPr>
            </w:pPr>
          </w:p>
        </w:tc>
        <w:tc>
          <w:tcPr>
            <w:tcW w:w="1247" w:type="dxa"/>
            <w:tcBorders>
              <w:bottom w:val="single" w:sz="4" w:space="0" w:color="auto"/>
            </w:tcBorders>
            <w:shd w:val="clear" w:color="auto" w:fill="FFFFFF" w:themeFill="background1"/>
            <w:vAlign w:val="center"/>
          </w:tcPr>
          <w:p w14:paraId="09AD0C8B" w14:textId="77777777" w:rsidR="00BF5376" w:rsidRPr="00C84F94" w:rsidRDefault="00BF5376" w:rsidP="001269A9">
            <w:pPr>
              <w:pStyle w:val="af4"/>
              <w:rPr>
                <w:sz w:val="21"/>
                <w:szCs w:val="21"/>
              </w:rPr>
            </w:pPr>
            <w:r w:rsidRPr="00C84F94">
              <w:rPr>
                <w:sz w:val="21"/>
                <w:szCs w:val="21"/>
              </w:rPr>
              <w:t>（</w:t>
            </w:r>
            <w:r w:rsidRPr="00C84F94">
              <w:rPr>
                <w:sz w:val="21"/>
                <w:szCs w:val="21"/>
              </w:rPr>
              <w:t>1</w:t>
            </w:r>
            <w:r w:rsidRPr="00C84F94">
              <w:rPr>
                <w:sz w:val="21"/>
                <w:szCs w:val="21"/>
              </w:rPr>
              <w:t>）</w:t>
            </w:r>
          </w:p>
        </w:tc>
        <w:tc>
          <w:tcPr>
            <w:tcW w:w="1247" w:type="dxa"/>
            <w:tcBorders>
              <w:bottom w:val="single" w:sz="4" w:space="0" w:color="auto"/>
            </w:tcBorders>
            <w:shd w:val="clear" w:color="auto" w:fill="FFFFFF" w:themeFill="background1"/>
            <w:vAlign w:val="center"/>
          </w:tcPr>
          <w:p w14:paraId="4EC6EEB0" w14:textId="77777777" w:rsidR="00BF5376" w:rsidRPr="00C84F94" w:rsidRDefault="00BF5376" w:rsidP="001269A9">
            <w:pPr>
              <w:pStyle w:val="af4"/>
              <w:rPr>
                <w:sz w:val="21"/>
                <w:szCs w:val="21"/>
              </w:rPr>
            </w:pPr>
            <w:r w:rsidRPr="00C84F94">
              <w:rPr>
                <w:sz w:val="21"/>
                <w:szCs w:val="21"/>
              </w:rPr>
              <w:t>（</w:t>
            </w:r>
            <w:r w:rsidRPr="00C84F94">
              <w:rPr>
                <w:sz w:val="21"/>
                <w:szCs w:val="21"/>
              </w:rPr>
              <w:t>2</w:t>
            </w:r>
            <w:r w:rsidRPr="00C84F94">
              <w:rPr>
                <w:sz w:val="21"/>
                <w:szCs w:val="21"/>
              </w:rPr>
              <w:t>）</w:t>
            </w:r>
          </w:p>
        </w:tc>
        <w:tc>
          <w:tcPr>
            <w:tcW w:w="1247" w:type="dxa"/>
            <w:tcBorders>
              <w:bottom w:val="single" w:sz="4" w:space="0" w:color="auto"/>
            </w:tcBorders>
            <w:shd w:val="clear" w:color="auto" w:fill="FFFFFF" w:themeFill="background1"/>
            <w:vAlign w:val="center"/>
          </w:tcPr>
          <w:p w14:paraId="40BFA6A3" w14:textId="77777777" w:rsidR="00BF5376" w:rsidRPr="00C84F94" w:rsidRDefault="00BF5376" w:rsidP="001269A9">
            <w:pPr>
              <w:pStyle w:val="af4"/>
              <w:rPr>
                <w:sz w:val="21"/>
                <w:szCs w:val="21"/>
              </w:rPr>
            </w:pPr>
            <w:r w:rsidRPr="00C84F94">
              <w:rPr>
                <w:sz w:val="21"/>
                <w:szCs w:val="21"/>
              </w:rPr>
              <w:t>（</w:t>
            </w:r>
            <w:r w:rsidRPr="00C84F94">
              <w:rPr>
                <w:sz w:val="21"/>
                <w:szCs w:val="21"/>
              </w:rPr>
              <w:t>3</w:t>
            </w:r>
            <w:r w:rsidRPr="00C84F94">
              <w:rPr>
                <w:sz w:val="21"/>
                <w:szCs w:val="21"/>
              </w:rPr>
              <w:t>）</w:t>
            </w:r>
          </w:p>
        </w:tc>
        <w:tc>
          <w:tcPr>
            <w:tcW w:w="1247" w:type="dxa"/>
            <w:tcBorders>
              <w:bottom w:val="single" w:sz="4" w:space="0" w:color="auto"/>
            </w:tcBorders>
            <w:shd w:val="clear" w:color="auto" w:fill="FFFFFF" w:themeFill="background1"/>
            <w:vAlign w:val="center"/>
          </w:tcPr>
          <w:p w14:paraId="136886BF" w14:textId="77777777" w:rsidR="00BF5376" w:rsidRPr="00C84F94" w:rsidRDefault="00BF5376" w:rsidP="001269A9">
            <w:pPr>
              <w:pStyle w:val="af4"/>
              <w:rPr>
                <w:sz w:val="21"/>
                <w:szCs w:val="21"/>
              </w:rPr>
            </w:pPr>
            <w:r w:rsidRPr="00C84F94">
              <w:rPr>
                <w:sz w:val="21"/>
                <w:szCs w:val="21"/>
              </w:rPr>
              <w:t>（</w:t>
            </w:r>
            <w:r w:rsidRPr="00C84F94">
              <w:rPr>
                <w:sz w:val="21"/>
                <w:szCs w:val="21"/>
              </w:rPr>
              <w:t>4</w:t>
            </w:r>
            <w:r w:rsidRPr="00C84F94">
              <w:rPr>
                <w:sz w:val="21"/>
                <w:szCs w:val="21"/>
              </w:rPr>
              <w:t>）</w:t>
            </w:r>
          </w:p>
        </w:tc>
        <w:tc>
          <w:tcPr>
            <w:tcW w:w="1247" w:type="dxa"/>
            <w:tcBorders>
              <w:bottom w:val="single" w:sz="4" w:space="0" w:color="auto"/>
            </w:tcBorders>
            <w:shd w:val="clear" w:color="auto" w:fill="FFFFFF" w:themeFill="background1"/>
            <w:vAlign w:val="center"/>
          </w:tcPr>
          <w:p w14:paraId="2C060476" w14:textId="77777777" w:rsidR="00BF5376" w:rsidRPr="00C84F94" w:rsidRDefault="00BF5376" w:rsidP="001269A9">
            <w:pPr>
              <w:pStyle w:val="af4"/>
              <w:rPr>
                <w:sz w:val="21"/>
                <w:szCs w:val="21"/>
              </w:rPr>
            </w:pPr>
            <w:r w:rsidRPr="00C84F94">
              <w:rPr>
                <w:sz w:val="21"/>
                <w:szCs w:val="21"/>
              </w:rPr>
              <w:t>（</w:t>
            </w:r>
            <w:r w:rsidRPr="00C84F94">
              <w:rPr>
                <w:sz w:val="21"/>
                <w:szCs w:val="21"/>
              </w:rPr>
              <w:t>5</w:t>
            </w:r>
            <w:r w:rsidRPr="00C84F94">
              <w:rPr>
                <w:sz w:val="21"/>
                <w:szCs w:val="21"/>
              </w:rPr>
              <w:t>）</w:t>
            </w:r>
          </w:p>
        </w:tc>
        <w:tc>
          <w:tcPr>
            <w:tcW w:w="1247" w:type="dxa"/>
            <w:tcBorders>
              <w:bottom w:val="single" w:sz="4" w:space="0" w:color="auto"/>
              <w:right w:val="single" w:sz="4" w:space="0" w:color="auto"/>
            </w:tcBorders>
            <w:shd w:val="clear" w:color="auto" w:fill="FFFFFF" w:themeFill="background1"/>
          </w:tcPr>
          <w:p w14:paraId="7DE5E9BF" w14:textId="77777777" w:rsidR="00BF5376" w:rsidRPr="00C84F94" w:rsidRDefault="00BF5376" w:rsidP="001269A9">
            <w:pPr>
              <w:pStyle w:val="af4"/>
              <w:rPr>
                <w:sz w:val="21"/>
                <w:szCs w:val="21"/>
              </w:rPr>
            </w:pPr>
            <w:r w:rsidRPr="00C84F94">
              <w:rPr>
                <w:sz w:val="21"/>
                <w:szCs w:val="21"/>
              </w:rPr>
              <w:t>（</w:t>
            </w:r>
            <w:r w:rsidRPr="00C84F94">
              <w:rPr>
                <w:sz w:val="21"/>
                <w:szCs w:val="21"/>
              </w:rPr>
              <w:t>6</w:t>
            </w:r>
            <w:r w:rsidRPr="00C84F94">
              <w:rPr>
                <w:sz w:val="21"/>
                <w:szCs w:val="21"/>
              </w:rPr>
              <w:t>）</w:t>
            </w:r>
          </w:p>
        </w:tc>
      </w:tr>
      <w:tr w:rsidR="009A25E6" w:rsidRPr="00C84F94" w14:paraId="18755DA3" w14:textId="77777777" w:rsidTr="00C75A3B">
        <w:trPr>
          <w:jc w:val="center"/>
        </w:trPr>
        <w:tc>
          <w:tcPr>
            <w:tcW w:w="1247" w:type="dxa"/>
            <w:vMerge/>
            <w:tcBorders>
              <w:left w:val="single" w:sz="4" w:space="0" w:color="auto"/>
            </w:tcBorders>
            <w:shd w:val="clear" w:color="auto" w:fill="FFFFFF" w:themeFill="background1"/>
            <w:vAlign w:val="center"/>
          </w:tcPr>
          <w:p w14:paraId="136DF1BA" w14:textId="77777777" w:rsidR="00BF5376" w:rsidRPr="00C84F94" w:rsidRDefault="00BF5376" w:rsidP="001269A9">
            <w:pPr>
              <w:pStyle w:val="af4"/>
              <w:rPr>
                <w:sz w:val="21"/>
                <w:szCs w:val="21"/>
              </w:rPr>
            </w:pPr>
          </w:p>
        </w:tc>
        <w:tc>
          <w:tcPr>
            <w:tcW w:w="1247" w:type="dxa"/>
            <w:tcBorders>
              <w:bottom w:val="single" w:sz="4" w:space="0" w:color="auto"/>
            </w:tcBorders>
            <w:shd w:val="clear" w:color="auto" w:fill="FFFFFF" w:themeFill="background1"/>
            <w:vAlign w:val="center"/>
          </w:tcPr>
          <w:p w14:paraId="7BDF2FC7" w14:textId="77777777" w:rsidR="00BF5376" w:rsidRPr="00C84F94" w:rsidRDefault="00BF5376" w:rsidP="001269A9">
            <w:pPr>
              <w:pStyle w:val="af4"/>
              <w:rPr>
                <w:sz w:val="21"/>
                <w:szCs w:val="21"/>
              </w:rPr>
            </w:pPr>
            <w:r w:rsidRPr="00C84F94">
              <w:rPr>
                <w:sz w:val="21"/>
                <w:szCs w:val="21"/>
              </w:rPr>
              <w:t>全样本</w:t>
            </w:r>
          </w:p>
        </w:tc>
        <w:tc>
          <w:tcPr>
            <w:tcW w:w="1247" w:type="dxa"/>
            <w:tcBorders>
              <w:bottom w:val="single" w:sz="4" w:space="0" w:color="auto"/>
            </w:tcBorders>
            <w:shd w:val="clear" w:color="auto" w:fill="FFFFFF" w:themeFill="background1"/>
            <w:vAlign w:val="center"/>
          </w:tcPr>
          <w:p w14:paraId="3C38E2E0" w14:textId="77777777" w:rsidR="00BF5376" w:rsidRPr="00C84F94" w:rsidRDefault="00BF5376" w:rsidP="001269A9">
            <w:pPr>
              <w:pStyle w:val="af4"/>
              <w:rPr>
                <w:sz w:val="21"/>
                <w:szCs w:val="21"/>
              </w:rPr>
            </w:pPr>
            <w:r w:rsidRPr="00C84F94">
              <w:rPr>
                <w:sz w:val="21"/>
                <w:szCs w:val="21"/>
              </w:rPr>
              <w:t>较易被智能化替代概率</w:t>
            </w:r>
          </w:p>
        </w:tc>
        <w:tc>
          <w:tcPr>
            <w:tcW w:w="1247" w:type="dxa"/>
            <w:tcBorders>
              <w:bottom w:val="single" w:sz="4" w:space="0" w:color="auto"/>
            </w:tcBorders>
            <w:shd w:val="clear" w:color="auto" w:fill="FFFFFF" w:themeFill="background1"/>
            <w:vAlign w:val="center"/>
          </w:tcPr>
          <w:p w14:paraId="6D646F55" w14:textId="77777777" w:rsidR="00BF5376" w:rsidRPr="00C84F94" w:rsidRDefault="00BF5376" w:rsidP="001269A9">
            <w:pPr>
              <w:pStyle w:val="af4"/>
              <w:rPr>
                <w:sz w:val="21"/>
                <w:szCs w:val="21"/>
              </w:rPr>
            </w:pPr>
            <w:r w:rsidRPr="00C84F94">
              <w:rPr>
                <w:sz w:val="21"/>
                <w:szCs w:val="21"/>
              </w:rPr>
              <w:t>不易被智能化替代概率</w:t>
            </w:r>
          </w:p>
        </w:tc>
        <w:tc>
          <w:tcPr>
            <w:tcW w:w="1247" w:type="dxa"/>
            <w:tcBorders>
              <w:bottom w:val="single" w:sz="4" w:space="0" w:color="auto"/>
            </w:tcBorders>
            <w:shd w:val="clear" w:color="auto" w:fill="FFFFFF" w:themeFill="background1"/>
            <w:vAlign w:val="center"/>
          </w:tcPr>
          <w:p w14:paraId="4110066A" w14:textId="77777777" w:rsidR="00BF5376" w:rsidRPr="00C84F94" w:rsidRDefault="00BF5376" w:rsidP="001269A9">
            <w:pPr>
              <w:pStyle w:val="af4"/>
              <w:rPr>
                <w:sz w:val="21"/>
                <w:szCs w:val="21"/>
              </w:rPr>
            </w:pPr>
            <w:r w:rsidRPr="00C84F94">
              <w:rPr>
                <w:sz w:val="21"/>
                <w:szCs w:val="21"/>
              </w:rPr>
              <w:t>生产率</w:t>
            </w:r>
          </w:p>
        </w:tc>
        <w:tc>
          <w:tcPr>
            <w:tcW w:w="1247" w:type="dxa"/>
            <w:tcBorders>
              <w:bottom w:val="single" w:sz="4" w:space="0" w:color="auto"/>
            </w:tcBorders>
            <w:shd w:val="clear" w:color="auto" w:fill="FFFFFF" w:themeFill="background1"/>
            <w:vAlign w:val="center"/>
          </w:tcPr>
          <w:p w14:paraId="1ED2F823" w14:textId="77777777" w:rsidR="00BF5376" w:rsidRPr="00C84F94" w:rsidRDefault="00BF5376" w:rsidP="001269A9">
            <w:pPr>
              <w:pStyle w:val="af4"/>
              <w:rPr>
                <w:sz w:val="21"/>
                <w:szCs w:val="21"/>
              </w:rPr>
            </w:pPr>
            <w:r w:rsidRPr="00C84F94">
              <w:rPr>
                <w:sz w:val="21"/>
                <w:szCs w:val="21"/>
              </w:rPr>
              <w:t>非正规就业</w:t>
            </w:r>
          </w:p>
        </w:tc>
        <w:tc>
          <w:tcPr>
            <w:tcW w:w="1247" w:type="dxa"/>
            <w:tcBorders>
              <w:bottom w:val="single" w:sz="4" w:space="0" w:color="auto"/>
              <w:right w:val="single" w:sz="4" w:space="0" w:color="auto"/>
            </w:tcBorders>
            <w:shd w:val="clear" w:color="auto" w:fill="FFFFFF" w:themeFill="background1"/>
          </w:tcPr>
          <w:p w14:paraId="1E861236" w14:textId="77777777" w:rsidR="00BF5376" w:rsidRPr="00C84F94" w:rsidRDefault="00BF5376" w:rsidP="001269A9">
            <w:pPr>
              <w:pStyle w:val="af4"/>
              <w:jc w:val="both"/>
              <w:rPr>
                <w:sz w:val="21"/>
                <w:szCs w:val="21"/>
              </w:rPr>
            </w:pPr>
            <w:r w:rsidRPr="00C84F94">
              <w:rPr>
                <w:sz w:val="21"/>
                <w:szCs w:val="21"/>
              </w:rPr>
              <w:t>所在行业非正规就业比例变化</w:t>
            </w:r>
          </w:p>
        </w:tc>
      </w:tr>
      <w:tr w:rsidR="00C75A3B" w:rsidRPr="00C84F94" w14:paraId="2657DD79" w14:textId="77777777" w:rsidTr="00067745">
        <w:trPr>
          <w:trHeight w:val="634"/>
          <w:jc w:val="center"/>
        </w:trPr>
        <w:tc>
          <w:tcPr>
            <w:tcW w:w="1247" w:type="dxa"/>
            <w:tcBorders>
              <w:left w:val="single" w:sz="4" w:space="0" w:color="auto"/>
            </w:tcBorders>
            <w:shd w:val="clear" w:color="auto" w:fill="FFFFFF" w:themeFill="background1"/>
            <w:vAlign w:val="center"/>
          </w:tcPr>
          <w:p w14:paraId="6995FCA5" w14:textId="77777777" w:rsidR="00C75A3B" w:rsidRPr="00C84F94" w:rsidRDefault="00C75A3B" w:rsidP="001269A9">
            <w:pPr>
              <w:pStyle w:val="af4"/>
              <w:rPr>
                <w:sz w:val="21"/>
                <w:szCs w:val="21"/>
              </w:rPr>
            </w:pPr>
            <w:r w:rsidRPr="00C84F94">
              <w:rPr>
                <w:sz w:val="21"/>
                <w:szCs w:val="21"/>
              </w:rPr>
              <w:t>机器人</w:t>
            </w:r>
          </w:p>
        </w:tc>
        <w:tc>
          <w:tcPr>
            <w:tcW w:w="1247" w:type="dxa"/>
            <w:shd w:val="clear" w:color="auto" w:fill="FFFFFF" w:themeFill="background1"/>
          </w:tcPr>
          <w:p w14:paraId="183AACA9" w14:textId="77777777" w:rsidR="00C75A3B" w:rsidRPr="00C84F94" w:rsidRDefault="00C75A3B" w:rsidP="001269A9">
            <w:pPr>
              <w:pStyle w:val="af4"/>
              <w:rPr>
                <w:sz w:val="21"/>
                <w:szCs w:val="21"/>
              </w:rPr>
            </w:pPr>
            <w:r w:rsidRPr="00C84F94">
              <w:rPr>
                <w:sz w:val="21"/>
                <w:szCs w:val="21"/>
              </w:rPr>
              <w:t>-0.030*</w:t>
            </w:r>
          </w:p>
          <w:p w14:paraId="3A0A3C41" w14:textId="1DFEA078" w:rsidR="00C75A3B" w:rsidRPr="00C84F94" w:rsidRDefault="00C75A3B" w:rsidP="001269A9">
            <w:pPr>
              <w:pStyle w:val="af4"/>
              <w:rPr>
                <w:sz w:val="21"/>
                <w:szCs w:val="21"/>
              </w:rPr>
            </w:pPr>
            <w:r w:rsidRPr="00C84F94">
              <w:rPr>
                <w:sz w:val="21"/>
                <w:szCs w:val="21"/>
              </w:rPr>
              <w:t>(0.017)</w:t>
            </w:r>
          </w:p>
        </w:tc>
        <w:tc>
          <w:tcPr>
            <w:tcW w:w="1247" w:type="dxa"/>
            <w:shd w:val="clear" w:color="auto" w:fill="FFFFFF" w:themeFill="background1"/>
          </w:tcPr>
          <w:p w14:paraId="0492781E" w14:textId="77777777" w:rsidR="00C75A3B" w:rsidRPr="00C84F94" w:rsidRDefault="00C75A3B" w:rsidP="001269A9">
            <w:pPr>
              <w:pStyle w:val="af4"/>
              <w:rPr>
                <w:sz w:val="21"/>
                <w:szCs w:val="21"/>
              </w:rPr>
            </w:pPr>
            <w:r w:rsidRPr="00C84F94">
              <w:rPr>
                <w:sz w:val="21"/>
                <w:szCs w:val="21"/>
              </w:rPr>
              <w:t>0.034*</w:t>
            </w:r>
          </w:p>
          <w:p w14:paraId="35B65C2F" w14:textId="0216C668" w:rsidR="00C75A3B" w:rsidRPr="00C84F94" w:rsidRDefault="00C75A3B" w:rsidP="001269A9">
            <w:pPr>
              <w:pStyle w:val="af4"/>
              <w:rPr>
                <w:sz w:val="21"/>
                <w:szCs w:val="21"/>
              </w:rPr>
            </w:pPr>
            <w:r w:rsidRPr="00C84F94">
              <w:rPr>
                <w:sz w:val="21"/>
                <w:szCs w:val="21"/>
              </w:rPr>
              <w:t>(0.019)</w:t>
            </w:r>
          </w:p>
        </w:tc>
        <w:tc>
          <w:tcPr>
            <w:tcW w:w="1247" w:type="dxa"/>
            <w:shd w:val="clear" w:color="auto" w:fill="FFFFFF" w:themeFill="background1"/>
          </w:tcPr>
          <w:p w14:paraId="3BE7B3CB" w14:textId="77777777" w:rsidR="00C75A3B" w:rsidRPr="00C84F94" w:rsidRDefault="00C75A3B" w:rsidP="001269A9">
            <w:pPr>
              <w:pStyle w:val="af4"/>
              <w:rPr>
                <w:sz w:val="21"/>
                <w:szCs w:val="21"/>
              </w:rPr>
            </w:pPr>
            <w:r w:rsidRPr="00C84F94">
              <w:rPr>
                <w:sz w:val="21"/>
                <w:szCs w:val="21"/>
              </w:rPr>
              <w:t>0.022</w:t>
            </w:r>
          </w:p>
          <w:p w14:paraId="2FFB575C" w14:textId="42E94B46" w:rsidR="00C75A3B" w:rsidRPr="00C84F94" w:rsidRDefault="00C75A3B" w:rsidP="001269A9">
            <w:pPr>
              <w:pStyle w:val="af4"/>
              <w:rPr>
                <w:sz w:val="21"/>
                <w:szCs w:val="21"/>
              </w:rPr>
            </w:pPr>
            <w:r w:rsidRPr="00C84F94">
              <w:rPr>
                <w:sz w:val="21"/>
                <w:szCs w:val="21"/>
              </w:rPr>
              <w:t>(0.025)</w:t>
            </w:r>
          </w:p>
        </w:tc>
        <w:tc>
          <w:tcPr>
            <w:tcW w:w="1247" w:type="dxa"/>
            <w:shd w:val="clear" w:color="auto" w:fill="FFFFFF" w:themeFill="background1"/>
            <w:vAlign w:val="center"/>
          </w:tcPr>
          <w:p w14:paraId="15A6F2D7" w14:textId="77777777" w:rsidR="00C75A3B" w:rsidRPr="00C84F94" w:rsidRDefault="00C75A3B" w:rsidP="001269A9">
            <w:pPr>
              <w:pStyle w:val="af4"/>
              <w:rPr>
                <w:sz w:val="21"/>
                <w:szCs w:val="21"/>
              </w:rPr>
            </w:pPr>
            <w:r w:rsidRPr="00C84F94">
              <w:rPr>
                <w:sz w:val="21"/>
                <w:szCs w:val="21"/>
              </w:rPr>
              <w:t>261.710</w:t>
            </w:r>
            <w:r w:rsidRPr="00C84F94">
              <w:rPr>
                <w:sz w:val="21"/>
                <w:szCs w:val="21"/>
                <w:vertAlign w:val="superscript"/>
              </w:rPr>
              <w:t>***</w:t>
            </w:r>
          </w:p>
          <w:p w14:paraId="5853278E" w14:textId="40BEDCB3" w:rsidR="00C75A3B" w:rsidRPr="00C84F94" w:rsidRDefault="00C75A3B" w:rsidP="001269A9">
            <w:pPr>
              <w:pStyle w:val="af4"/>
              <w:rPr>
                <w:sz w:val="21"/>
                <w:szCs w:val="21"/>
              </w:rPr>
            </w:pPr>
            <w:r w:rsidRPr="00C84F94">
              <w:rPr>
                <w:sz w:val="21"/>
                <w:szCs w:val="21"/>
              </w:rPr>
              <w:t>(90.097)</w:t>
            </w:r>
          </w:p>
        </w:tc>
        <w:tc>
          <w:tcPr>
            <w:tcW w:w="1247" w:type="dxa"/>
            <w:shd w:val="clear" w:color="auto" w:fill="FFFFFF" w:themeFill="background1"/>
            <w:vAlign w:val="center"/>
          </w:tcPr>
          <w:p w14:paraId="0723B669" w14:textId="77777777" w:rsidR="00C75A3B" w:rsidRPr="00C84F94" w:rsidRDefault="00C75A3B" w:rsidP="001269A9">
            <w:pPr>
              <w:pStyle w:val="af4"/>
              <w:rPr>
                <w:sz w:val="21"/>
                <w:szCs w:val="21"/>
              </w:rPr>
            </w:pPr>
            <w:r w:rsidRPr="00C84F94">
              <w:rPr>
                <w:sz w:val="21"/>
                <w:szCs w:val="21"/>
              </w:rPr>
              <w:t>0.008</w:t>
            </w:r>
            <w:r w:rsidRPr="00C84F94">
              <w:rPr>
                <w:sz w:val="21"/>
                <w:szCs w:val="21"/>
                <w:vertAlign w:val="superscript"/>
              </w:rPr>
              <w:t>**</w:t>
            </w:r>
          </w:p>
          <w:p w14:paraId="09216933" w14:textId="00198648" w:rsidR="00C75A3B" w:rsidRPr="00C84F94" w:rsidRDefault="00C75A3B" w:rsidP="001269A9">
            <w:pPr>
              <w:pStyle w:val="af4"/>
              <w:rPr>
                <w:sz w:val="21"/>
                <w:szCs w:val="21"/>
              </w:rPr>
            </w:pPr>
            <w:r w:rsidRPr="00C84F94">
              <w:rPr>
                <w:sz w:val="21"/>
                <w:szCs w:val="21"/>
              </w:rPr>
              <w:t>(0.003)</w:t>
            </w:r>
          </w:p>
        </w:tc>
        <w:tc>
          <w:tcPr>
            <w:tcW w:w="1247" w:type="dxa"/>
            <w:tcBorders>
              <w:right w:val="single" w:sz="4" w:space="0" w:color="auto"/>
            </w:tcBorders>
            <w:shd w:val="clear" w:color="auto" w:fill="FFFFFF" w:themeFill="background1"/>
          </w:tcPr>
          <w:p w14:paraId="787198ED" w14:textId="77777777" w:rsidR="00C75A3B" w:rsidRPr="00C84F94" w:rsidRDefault="00C75A3B" w:rsidP="001269A9">
            <w:pPr>
              <w:pStyle w:val="af4"/>
              <w:rPr>
                <w:sz w:val="21"/>
                <w:szCs w:val="21"/>
              </w:rPr>
            </w:pPr>
            <w:r w:rsidRPr="00C84F94">
              <w:rPr>
                <w:sz w:val="21"/>
                <w:szCs w:val="21"/>
              </w:rPr>
              <w:t>0.012</w:t>
            </w:r>
          </w:p>
          <w:p w14:paraId="61CD919B" w14:textId="3904ACA4" w:rsidR="00C75A3B" w:rsidRPr="00C84F94" w:rsidRDefault="00C75A3B" w:rsidP="001269A9">
            <w:pPr>
              <w:pStyle w:val="af4"/>
              <w:rPr>
                <w:sz w:val="21"/>
                <w:szCs w:val="21"/>
              </w:rPr>
            </w:pPr>
            <w:r w:rsidRPr="00C84F94">
              <w:rPr>
                <w:sz w:val="21"/>
                <w:szCs w:val="21"/>
              </w:rPr>
              <w:t>(0.016)</w:t>
            </w:r>
          </w:p>
        </w:tc>
      </w:tr>
      <w:tr w:rsidR="00C75A3B" w:rsidRPr="00C84F94" w14:paraId="122E3638" w14:textId="77777777" w:rsidTr="00C84F94">
        <w:trPr>
          <w:jc w:val="center"/>
        </w:trPr>
        <w:tc>
          <w:tcPr>
            <w:tcW w:w="1247" w:type="dxa"/>
            <w:vMerge w:val="restart"/>
            <w:tcBorders>
              <w:left w:val="single" w:sz="4" w:space="0" w:color="auto"/>
            </w:tcBorders>
            <w:shd w:val="clear" w:color="auto" w:fill="FFFFFF" w:themeFill="background1"/>
            <w:vAlign w:val="center"/>
          </w:tcPr>
          <w:p w14:paraId="19F4F74F" w14:textId="77777777" w:rsidR="00C75A3B" w:rsidRPr="00C84F94" w:rsidRDefault="00C75A3B" w:rsidP="001269A9">
            <w:pPr>
              <w:pStyle w:val="af4"/>
              <w:rPr>
                <w:sz w:val="21"/>
                <w:szCs w:val="21"/>
              </w:rPr>
            </w:pPr>
            <w:r w:rsidRPr="00C84F94">
              <w:rPr>
                <w:sz w:val="21"/>
                <w:szCs w:val="21"/>
              </w:rPr>
              <w:t>机器人</w:t>
            </w:r>
            <w:r w:rsidRPr="00C84F94">
              <w:rPr>
                <w:sz w:val="21"/>
                <w:szCs w:val="21"/>
              </w:rPr>
              <w:t>*</w:t>
            </w:r>
            <w:r w:rsidRPr="00C84F94">
              <w:rPr>
                <w:sz w:val="21"/>
                <w:szCs w:val="21"/>
              </w:rPr>
              <w:t>职业被替代概率</w:t>
            </w:r>
          </w:p>
        </w:tc>
        <w:tc>
          <w:tcPr>
            <w:tcW w:w="1247" w:type="dxa"/>
            <w:vMerge w:val="restart"/>
            <w:shd w:val="clear" w:color="auto" w:fill="FFFFFF" w:themeFill="background1"/>
            <w:vAlign w:val="center"/>
          </w:tcPr>
          <w:p w14:paraId="44F2E6F3" w14:textId="77777777" w:rsidR="00C75A3B" w:rsidRPr="00C84F94" w:rsidRDefault="00C75A3B" w:rsidP="00C84F94">
            <w:pPr>
              <w:pStyle w:val="af4"/>
              <w:rPr>
                <w:sz w:val="21"/>
                <w:szCs w:val="21"/>
              </w:rPr>
            </w:pPr>
            <w:r w:rsidRPr="00C84F94">
              <w:rPr>
                <w:sz w:val="21"/>
                <w:szCs w:val="21"/>
              </w:rPr>
              <w:t>0.104***</w:t>
            </w:r>
          </w:p>
          <w:p w14:paraId="65C05309" w14:textId="3592DA82" w:rsidR="00C75A3B" w:rsidRPr="00C84F94" w:rsidRDefault="00C75A3B" w:rsidP="00C84F94">
            <w:pPr>
              <w:pStyle w:val="af4"/>
              <w:rPr>
                <w:sz w:val="21"/>
                <w:szCs w:val="21"/>
              </w:rPr>
            </w:pPr>
            <w:r w:rsidRPr="00C84F94">
              <w:rPr>
                <w:sz w:val="21"/>
                <w:szCs w:val="21"/>
              </w:rPr>
              <w:t>(0.027)</w:t>
            </w:r>
          </w:p>
        </w:tc>
        <w:tc>
          <w:tcPr>
            <w:tcW w:w="1247" w:type="dxa"/>
            <w:tcBorders>
              <w:bottom w:val="nil"/>
            </w:tcBorders>
            <w:shd w:val="clear" w:color="auto" w:fill="FFFFFF" w:themeFill="background1"/>
          </w:tcPr>
          <w:p w14:paraId="1E3E6919" w14:textId="77777777" w:rsidR="00C75A3B" w:rsidRPr="00C84F94" w:rsidRDefault="00C75A3B" w:rsidP="001269A9">
            <w:pPr>
              <w:pStyle w:val="af4"/>
              <w:rPr>
                <w:sz w:val="21"/>
                <w:szCs w:val="21"/>
              </w:rPr>
            </w:pPr>
          </w:p>
        </w:tc>
        <w:tc>
          <w:tcPr>
            <w:tcW w:w="1247" w:type="dxa"/>
            <w:tcBorders>
              <w:bottom w:val="nil"/>
            </w:tcBorders>
            <w:shd w:val="clear" w:color="auto" w:fill="FFFFFF" w:themeFill="background1"/>
          </w:tcPr>
          <w:p w14:paraId="5B529BFA" w14:textId="77777777" w:rsidR="00C75A3B" w:rsidRPr="00C84F94" w:rsidRDefault="00C75A3B" w:rsidP="001269A9">
            <w:pPr>
              <w:pStyle w:val="af4"/>
              <w:rPr>
                <w:sz w:val="21"/>
                <w:szCs w:val="21"/>
              </w:rPr>
            </w:pPr>
          </w:p>
        </w:tc>
        <w:tc>
          <w:tcPr>
            <w:tcW w:w="1247" w:type="dxa"/>
            <w:tcBorders>
              <w:bottom w:val="nil"/>
            </w:tcBorders>
            <w:shd w:val="clear" w:color="auto" w:fill="FFFFFF" w:themeFill="background1"/>
          </w:tcPr>
          <w:p w14:paraId="0B36B2FF" w14:textId="77777777" w:rsidR="00C75A3B" w:rsidRPr="00C84F94" w:rsidRDefault="00C75A3B" w:rsidP="001269A9">
            <w:pPr>
              <w:pStyle w:val="af4"/>
              <w:rPr>
                <w:sz w:val="21"/>
                <w:szCs w:val="21"/>
              </w:rPr>
            </w:pPr>
          </w:p>
        </w:tc>
        <w:tc>
          <w:tcPr>
            <w:tcW w:w="1247" w:type="dxa"/>
            <w:tcBorders>
              <w:bottom w:val="nil"/>
            </w:tcBorders>
            <w:shd w:val="clear" w:color="auto" w:fill="FFFFFF" w:themeFill="background1"/>
          </w:tcPr>
          <w:p w14:paraId="4C7D86B3" w14:textId="77777777" w:rsidR="00C75A3B" w:rsidRPr="00C84F94" w:rsidRDefault="00C75A3B" w:rsidP="001269A9">
            <w:pPr>
              <w:pStyle w:val="af4"/>
              <w:rPr>
                <w:sz w:val="21"/>
                <w:szCs w:val="21"/>
              </w:rPr>
            </w:pPr>
          </w:p>
        </w:tc>
        <w:tc>
          <w:tcPr>
            <w:tcW w:w="1247" w:type="dxa"/>
            <w:tcBorders>
              <w:bottom w:val="nil"/>
              <w:right w:val="single" w:sz="4" w:space="0" w:color="auto"/>
            </w:tcBorders>
            <w:shd w:val="clear" w:color="auto" w:fill="FFFFFF" w:themeFill="background1"/>
          </w:tcPr>
          <w:p w14:paraId="06A5655C" w14:textId="77777777" w:rsidR="00C75A3B" w:rsidRPr="00C84F94" w:rsidRDefault="00C75A3B" w:rsidP="001269A9">
            <w:pPr>
              <w:pStyle w:val="af4"/>
              <w:rPr>
                <w:sz w:val="21"/>
                <w:szCs w:val="21"/>
              </w:rPr>
            </w:pPr>
          </w:p>
        </w:tc>
      </w:tr>
      <w:tr w:rsidR="00C75A3B" w:rsidRPr="00C84F94" w14:paraId="330D55B5" w14:textId="77777777" w:rsidTr="005D1C21">
        <w:trPr>
          <w:jc w:val="center"/>
        </w:trPr>
        <w:tc>
          <w:tcPr>
            <w:tcW w:w="1247" w:type="dxa"/>
            <w:vMerge/>
            <w:tcBorders>
              <w:left w:val="single" w:sz="4" w:space="0" w:color="auto"/>
            </w:tcBorders>
            <w:shd w:val="clear" w:color="auto" w:fill="FFFFFF" w:themeFill="background1"/>
            <w:vAlign w:val="center"/>
          </w:tcPr>
          <w:p w14:paraId="11E2B3E0" w14:textId="77777777" w:rsidR="00C75A3B" w:rsidRPr="00C84F94" w:rsidRDefault="00C75A3B" w:rsidP="001269A9">
            <w:pPr>
              <w:pStyle w:val="af4"/>
              <w:rPr>
                <w:sz w:val="21"/>
                <w:szCs w:val="21"/>
              </w:rPr>
            </w:pPr>
          </w:p>
        </w:tc>
        <w:tc>
          <w:tcPr>
            <w:tcW w:w="1247" w:type="dxa"/>
            <w:vMerge/>
            <w:shd w:val="clear" w:color="auto" w:fill="FFFFFF" w:themeFill="background1"/>
            <w:vAlign w:val="center"/>
          </w:tcPr>
          <w:p w14:paraId="411B4E53" w14:textId="274CB61B" w:rsidR="00C75A3B" w:rsidRPr="00C84F94" w:rsidRDefault="00C75A3B" w:rsidP="001269A9">
            <w:pPr>
              <w:pStyle w:val="af4"/>
              <w:rPr>
                <w:sz w:val="21"/>
                <w:szCs w:val="21"/>
              </w:rPr>
            </w:pPr>
          </w:p>
        </w:tc>
        <w:tc>
          <w:tcPr>
            <w:tcW w:w="1247" w:type="dxa"/>
            <w:tcBorders>
              <w:top w:val="nil"/>
            </w:tcBorders>
            <w:shd w:val="clear" w:color="auto" w:fill="FFFFFF" w:themeFill="background1"/>
            <w:vAlign w:val="center"/>
          </w:tcPr>
          <w:p w14:paraId="4F989799" w14:textId="77777777" w:rsidR="00C75A3B" w:rsidRPr="00C84F94" w:rsidRDefault="00C75A3B" w:rsidP="001269A9">
            <w:pPr>
              <w:pStyle w:val="af4"/>
              <w:rPr>
                <w:sz w:val="21"/>
                <w:szCs w:val="21"/>
              </w:rPr>
            </w:pPr>
          </w:p>
        </w:tc>
        <w:tc>
          <w:tcPr>
            <w:tcW w:w="1247" w:type="dxa"/>
            <w:tcBorders>
              <w:top w:val="nil"/>
            </w:tcBorders>
            <w:shd w:val="clear" w:color="auto" w:fill="FFFFFF" w:themeFill="background1"/>
            <w:vAlign w:val="center"/>
          </w:tcPr>
          <w:p w14:paraId="2BFCB36E" w14:textId="77777777" w:rsidR="00C75A3B" w:rsidRPr="00C84F94" w:rsidRDefault="00C75A3B" w:rsidP="001269A9">
            <w:pPr>
              <w:pStyle w:val="af4"/>
              <w:rPr>
                <w:sz w:val="21"/>
                <w:szCs w:val="21"/>
              </w:rPr>
            </w:pPr>
          </w:p>
        </w:tc>
        <w:tc>
          <w:tcPr>
            <w:tcW w:w="1247" w:type="dxa"/>
            <w:tcBorders>
              <w:top w:val="nil"/>
            </w:tcBorders>
            <w:shd w:val="clear" w:color="auto" w:fill="FFFFFF" w:themeFill="background1"/>
            <w:vAlign w:val="center"/>
          </w:tcPr>
          <w:p w14:paraId="187C5D8D" w14:textId="77777777" w:rsidR="00C75A3B" w:rsidRPr="00C84F94" w:rsidRDefault="00C75A3B" w:rsidP="001269A9">
            <w:pPr>
              <w:pStyle w:val="af4"/>
              <w:rPr>
                <w:sz w:val="21"/>
                <w:szCs w:val="21"/>
              </w:rPr>
            </w:pPr>
          </w:p>
        </w:tc>
        <w:tc>
          <w:tcPr>
            <w:tcW w:w="1247" w:type="dxa"/>
            <w:tcBorders>
              <w:top w:val="nil"/>
            </w:tcBorders>
            <w:shd w:val="clear" w:color="auto" w:fill="FFFFFF" w:themeFill="background1"/>
            <w:vAlign w:val="center"/>
          </w:tcPr>
          <w:p w14:paraId="761DB4D9" w14:textId="77777777" w:rsidR="00C75A3B" w:rsidRPr="00C84F94" w:rsidRDefault="00C75A3B" w:rsidP="001269A9">
            <w:pPr>
              <w:pStyle w:val="af4"/>
              <w:rPr>
                <w:sz w:val="21"/>
                <w:szCs w:val="21"/>
              </w:rPr>
            </w:pPr>
          </w:p>
        </w:tc>
        <w:tc>
          <w:tcPr>
            <w:tcW w:w="1247" w:type="dxa"/>
            <w:tcBorders>
              <w:top w:val="nil"/>
              <w:right w:val="single" w:sz="4" w:space="0" w:color="auto"/>
            </w:tcBorders>
            <w:shd w:val="clear" w:color="auto" w:fill="FFFFFF" w:themeFill="background1"/>
          </w:tcPr>
          <w:p w14:paraId="6CAFE5BC" w14:textId="77777777" w:rsidR="00C75A3B" w:rsidRPr="00C84F94" w:rsidRDefault="00C75A3B" w:rsidP="001269A9">
            <w:pPr>
              <w:pStyle w:val="af4"/>
              <w:rPr>
                <w:sz w:val="21"/>
                <w:szCs w:val="21"/>
              </w:rPr>
            </w:pPr>
          </w:p>
        </w:tc>
      </w:tr>
      <w:tr w:rsidR="00BA6A84" w:rsidRPr="00C84F94" w14:paraId="256F4DC4" w14:textId="77777777" w:rsidTr="00B6322B">
        <w:trPr>
          <w:jc w:val="center"/>
        </w:trPr>
        <w:tc>
          <w:tcPr>
            <w:tcW w:w="1247" w:type="dxa"/>
            <w:vMerge w:val="restart"/>
            <w:tcBorders>
              <w:left w:val="single" w:sz="4" w:space="0" w:color="auto"/>
            </w:tcBorders>
            <w:shd w:val="clear" w:color="auto" w:fill="FFFFFF" w:themeFill="background1"/>
            <w:vAlign w:val="center"/>
          </w:tcPr>
          <w:p w14:paraId="219DD6B3" w14:textId="77777777" w:rsidR="00BA6A84" w:rsidRPr="00C84F94" w:rsidRDefault="00BA6A84" w:rsidP="001269A9">
            <w:pPr>
              <w:pStyle w:val="af4"/>
              <w:rPr>
                <w:sz w:val="21"/>
                <w:szCs w:val="21"/>
              </w:rPr>
            </w:pPr>
            <w:r w:rsidRPr="00C84F94">
              <w:rPr>
                <w:sz w:val="21"/>
                <w:szCs w:val="21"/>
              </w:rPr>
              <w:t>生产率</w:t>
            </w:r>
          </w:p>
        </w:tc>
        <w:tc>
          <w:tcPr>
            <w:tcW w:w="1247" w:type="dxa"/>
            <w:tcBorders>
              <w:bottom w:val="nil"/>
            </w:tcBorders>
            <w:shd w:val="clear" w:color="auto" w:fill="FFFFFF" w:themeFill="background1"/>
          </w:tcPr>
          <w:p w14:paraId="3F42519E" w14:textId="77777777" w:rsidR="00BA6A84" w:rsidRPr="00C84F94" w:rsidRDefault="00BA6A84" w:rsidP="001269A9">
            <w:pPr>
              <w:pStyle w:val="af4"/>
              <w:rPr>
                <w:sz w:val="21"/>
                <w:szCs w:val="21"/>
              </w:rPr>
            </w:pPr>
          </w:p>
        </w:tc>
        <w:tc>
          <w:tcPr>
            <w:tcW w:w="1247" w:type="dxa"/>
            <w:tcBorders>
              <w:bottom w:val="nil"/>
            </w:tcBorders>
            <w:shd w:val="clear" w:color="auto" w:fill="FFFFFF" w:themeFill="background1"/>
          </w:tcPr>
          <w:p w14:paraId="6E41E3E7" w14:textId="77777777" w:rsidR="00BA6A84" w:rsidRPr="00C84F94" w:rsidRDefault="00BA6A84" w:rsidP="001269A9">
            <w:pPr>
              <w:pStyle w:val="af4"/>
              <w:rPr>
                <w:sz w:val="21"/>
                <w:szCs w:val="21"/>
              </w:rPr>
            </w:pPr>
          </w:p>
        </w:tc>
        <w:tc>
          <w:tcPr>
            <w:tcW w:w="1247" w:type="dxa"/>
            <w:tcBorders>
              <w:bottom w:val="nil"/>
            </w:tcBorders>
            <w:shd w:val="clear" w:color="auto" w:fill="FFFFFF" w:themeFill="background1"/>
          </w:tcPr>
          <w:p w14:paraId="70D0F606" w14:textId="77777777" w:rsidR="00BA6A84" w:rsidRPr="00C84F94" w:rsidRDefault="00BA6A84" w:rsidP="001269A9">
            <w:pPr>
              <w:pStyle w:val="af4"/>
              <w:rPr>
                <w:sz w:val="21"/>
                <w:szCs w:val="21"/>
              </w:rPr>
            </w:pPr>
          </w:p>
        </w:tc>
        <w:tc>
          <w:tcPr>
            <w:tcW w:w="1247" w:type="dxa"/>
            <w:tcBorders>
              <w:bottom w:val="nil"/>
            </w:tcBorders>
            <w:shd w:val="clear" w:color="auto" w:fill="FFFFFF" w:themeFill="background1"/>
          </w:tcPr>
          <w:p w14:paraId="1B7B2D9B" w14:textId="77777777" w:rsidR="00BA6A84" w:rsidRPr="00C84F94" w:rsidRDefault="00BA6A84" w:rsidP="001269A9">
            <w:pPr>
              <w:pStyle w:val="af4"/>
              <w:rPr>
                <w:sz w:val="21"/>
                <w:szCs w:val="21"/>
              </w:rPr>
            </w:pPr>
          </w:p>
        </w:tc>
        <w:tc>
          <w:tcPr>
            <w:tcW w:w="1247" w:type="dxa"/>
            <w:vMerge w:val="restart"/>
            <w:shd w:val="clear" w:color="auto" w:fill="FFFFFF" w:themeFill="background1"/>
            <w:vAlign w:val="center"/>
          </w:tcPr>
          <w:p w14:paraId="3449966E" w14:textId="77777777" w:rsidR="00BA6A84" w:rsidRPr="00C84F94" w:rsidRDefault="00BA6A84" w:rsidP="001269A9">
            <w:pPr>
              <w:pStyle w:val="af4"/>
              <w:rPr>
                <w:sz w:val="21"/>
                <w:szCs w:val="21"/>
              </w:rPr>
            </w:pPr>
            <w:r w:rsidRPr="00C84F94">
              <w:rPr>
                <w:sz w:val="21"/>
                <w:szCs w:val="21"/>
              </w:rPr>
              <w:t>-0.020</w:t>
            </w:r>
          </w:p>
          <w:p w14:paraId="5F915CA9" w14:textId="061CD2FB" w:rsidR="00BA6A84" w:rsidRPr="00C84F94" w:rsidRDefault="00BA6A84" w:rsidP="001269A9">
            <w:pPr>
              <w:pStyle w:val="af4"/>
              <w:rPr>
                <w:sz w:val="21"/>
                <w:szCs w:val="21"/>
              </w:rPr>
            </w:pPr>
            <w:r w:rsidRPr="00C84F94">
              <w:rPr>
                <w:sz w:val="21"/>
                <w:szCs w:val="21"/>
              </w:rPr>
              <w:t>(0.017)</w:t>
            </w:r>
          </w:p>
        </w:tc>
        <w:tc>
          <w:tcPr>
            <w:tcW w:w="1247" w:type="dxa"/>
            <w:tcBorders>
              <w:bottom w:val="nil"/>
              <w:right w:val="single" w:sz="4" w:space="0" w:color="auto"/>
            </w:tcBorders>
            <w:shd w:val="clear" w:color="auto" w:fill="FFFFFF" w:themeFill="background1"/>
          </w:tcPr>
          <w:p w14:paraId="669CB8ED" w14:textId="77777777" w:rsidR="00BA6A84" w:rsidRPr="00C84F94" w:rsidRDefault="00BA6A84" w:rsidP="001269A9">
            <w:pPr>
              <w:pStyle w:val="af4"/>
              <w:rPr>
                <w:sz w:val="21"/>
                <w:szCs w:val="21"/>
              </w:rPr>
            </w:pPr>
          </w:p>
        </w:tc>
      </w:tr>
      <w:tr w:rsidR="00BA6A84" w:rsidRPr="00C84F94" w14:paraId="6253A412" w14:textId="77777777" w:rsidTr="00B6322B">
        <w:trPr>
          <w:jc w:val="center"/>
        </w:trPr>
        <w:tc>
          <w:tcPr>
            <w:tcW w:w="1247" w:type="dxa"/>
            <w:vMerge/>
            <w:tcBorders>
              <w:left w:val="single" w:sz="4" w:space="0" w:color="auto"/>
            </w:tcBorders>
            <w:shd w:val="clear" w:color="auto" w:fill="FFFFFF" w:themeFill="background1"/>
            <w:vAlign w:val="center"/>
          </w:tcPr>
          <w:p w14:paraId="3A0720BC" w14:textId="77777777" w:rsidR="00BA6A84" w:rsidRPr="00C84F94" w:rsidRDefault="00BA6A84" w:rsidP="001269A9">
            <w:pPr>
              <w:pStyle w:val="af4"/>
              <w:rPr>
                <w:sz w:val="21"/>
                <w:szCs w:val="21"/>
              </w:rPr>
            </w:pPr>
          </w:p>
        </w:tc>
        <w:tc>
          <w:tcPr>
            <w:tcW w:w="1247" w:type="dxa"/>
            <w:tcBorders>
              <w:top w:val="nil"/>
            </w:tcBorders>
            <w:shd w:val="clear" w:color="auto" w:fill="FFFFFF" w:themeFill="background1"/>
          </w:tcPr>
          <w:p w14:paraId="3E7F9F8B" w14:textId="77777777" w:rsidR="00BA6A84" w:rsidRPr="00C84F94" w:rsidRDefault="00BA6A84" w:rsidP="001269A9">
            <w:pPr>
              <w:pStyle w:val="af4"/>
              <w:rPr>
                <w:sz w:val="21"/>
                <w:szCs w:val="21"/>
              </w:rPr>
            </w:pPr>
          </w:p>
        </w:tc>
        <w:tc>
          <w:tcPr>
            <w:tcW w:w="1247" w:type="dxa"/>
            <w:tcBorders>
              <w:top w:val="nil"/>
            </w:tcBorders>
            <w:shd w:val="clear" w:color="auto" w:fill="FFFFFF" w:themeFill="background1"/>
          </w:tcPr>
          <w:p w14:paraId="411869C5" w14:textId="77777777" w:rsidR="00BA6A84" w:rsidRPr="00C84F94" w:rsidRDefault="00BA6A84" w:rsidP="001269A9">
            <w:pPr>
              <w:pStyle w:val="af4"/>
              <w:rPr>
                <w:sz w:val="21"/>
                <w:szCs w:val="21"/>
              </w:rPr>
            </w:pPr>
          </w:p>
        </w:tc>
        <w:tc>
          <w:tcPr>
            <w:tcW w:w="1247" w:type="dxa"/>
            <w:tcBorders>
              <w:top w:val="nil"/>
            </w:tcBorders>
            <w:shd w:val="clear" w:color="auto" w:fill="FFFFFF" w:themeFill="background1"/>
          </w:tcPr>
          <w:p w14:paraId="609E6EF9" w14:textId="77777777" w:rsidR="00BA6A84" w:rsidRPr="00C84F94" w:rsidRDefault="00BA6A84" w:rsidP="001269A9">
            <w:pPr>
              <w:pStyle w:val="af4"/>
              <w:rPr>
                <w:sz w:val="21"/>
                <w:szCs w:val="21"/>
              </w:rPr>
            </w:pPr>
          </w:p>
        </w:tc>
        <w:tc>
          <w:tcPr>
            <w:tcW w:w="1247" w:type="dxa"/>
            <w:tcBorders>
              <w:top w:val="nil"/>
            </w:tcBorders>
            <w:shd w:val="clear" w:color="auto" w:fill="FFFFFF" w:themeFill="background1"/>
          </w:tcPr>
          <w:p w14:paraId="39144071" w14:textId="77777777" w:rsidR="00BA6A84" w:rsidRPr="00C84F94" w:rsidRDefault="00BA6A84" w:rsidP="001269A9">
            <w:pPr>
              <w:pStyle w:val="af4"/>
              <w:rPr>
                <w:sz w:val="21"/>
                <w:szCs w:val="21"/>
              </w:rPr>
            </w:pPr>
          </w:p>
        </w:tc>
        <w:tc>
          <w:tcPr>
            <w:tcW w:w="1247" w:type="dxa"/>
            <w:vMerge/>
            <w:shd w:val="clear" w:color="auto" w:fill="FFFFFF" w:themeFill="background1"/>
            <w:vAlign w:val="center"/>
          </w:tcPr>
          <w:p w14:paraId="58F8FDCD" w14:textId="41B412FF" w:rsidR="00BA6A84" w:rsidRPr="00C84F94" w:rsidRDefault="00BA6A84" w:rsidP="001269A9">
            <w:pPr>
              <w:pStyle w:val="af4"/>
              <w:rPr>
                <w:sz w:val="21"/>
                <w:szCs w:val="21"/>
              </w:rPr>
            </w:pPr>
          </w:p>
        </w:tc>
        <w:tc>
          <w:tcPr>
            <w:tcW w:w="1247" w:type="dxa"/>
            <w:tcBorders>
              <w:top w:val="nil"/>
              <w:right w:val="single" w:sz="4" w:space="0" w:color="auto"/>
            </w:tcBorders>
            <w:shd w:val="clear" w:color="auto" w:fill="FFFFFF" w:themeFill="background1"/>
          </w:tcPr>
          <w:p w14:paraId="632D77A3" w14:textId="77777777" w:rsidR="00BA6A84" w:rsidRPr="00C84F94" w:rsidRDefault="00BA6A84" w:rsidP="001269A9">
            <w:pPr>
              <w:pStyle w:val="af4"/>
              <w:rPr>
                <w:sz w:val="21"/>
                <w:szCs w:val="21"/>
              </w:rPr>
            </w:pPr>
          </w:p>
        </w:tc>
      </w:tr>
      <w:tr w:rsidR="009A25E6" w:rsidRPr="00C84F94" w14:paraId="57E8E771" w14:textId="77777777" w:rsidTr="00C75A3B">
        <w:trPr>
          <w:jc w:val="center"/>
        </w:trPr>
        <w:tc>
          <w:tcPr>
            <w:tcW w:w="1247" w:type="dxa"/>
            <w:tcBorders>
              <w:left w:val="single" w:sz="4" w:space="0" w:color="auto"/>
            </w:tcBorders>
            <w:shd w:val="clear" w:color="auto" w:fill="FFFFFF" w:themeFill="background1"/>
            <w:vAlign w:val="center"/>
          </w:tcPr>
          <w:p w14:paraId="3DCA2A0B" w14:textId="77777777" w:rsidR="00BF5376" w:rsidRPr="00C84F94" w:rsidRDefault="00BF5376" w:rsidP="001269A9">
            <w:pPr>
              <w:pStyle w:val="af4"/>
              <w:rPr>
                <w:sz w:val="21"/>
                <w:szCs w:val="21"/>
              </w:rPr>
            </w:pPr>
            <w:r w:rsidRPr="00C84F94">
              <w:rPr>
                <w:sz w:val="21"/>
                <w:szCs w:val="21"/>
              </w:rPr>
              <w:t>N</w:t>
            </w:r>
          </w:p>
        </w:tc>
        <w:tc>
          <w:tcPr>
            <w:tcW w:w="1247" w:type="dxa"/>
            <w:shd w:val="clear" w:color="auto" w:fill="FFFFFF" w:themeFill="background1"/>
          </w:tcPr>
          <w:p w14:paraId="0FBBCA3B" w14:textId="77777777" w:rsidR="00BF5376" w:rsidRPr="00C84F94" w:rsidRDefault="00BF5376" w:rsidP="001269A9">
            <w:pPr>
              <w:pStyle w:val="af4"/>
              <w:rPr>
                <w:sz w:val="21"/>
                <w:szCs w:val="21"/>
              </w:rPr>
            </w:pPr>
            <w:r w:rsidRPr="00C84F94">
              <w:rPr>
                <w:sz w:val="21"/>
                <w:szCs w:val="21"/>
              </w:rPr>
              <w:t>6884</w:t>
            </w:r>
          </w:p>
        </w:tc>
        <w:tc>
          <w:tcPr>
            <w:tcW w:w="1247" w:type="dxa"/>
            <w:shd w:val="clear" w:color="auto" w:fill="FFFFFF" w:themeFill="background1"/>
          </w:tcPr>
          <w:p w14:paraId="3249F1EE" w14:textId="77777777" w:rsidR="00BF5376" w:rsidRPr="00C84F94" w:rsidRDefault="00BF5376" w:rsidP="001269A9">
            <w:pPr>
              <w:pStyle w:val="af4"/>
              <w:rPr>
                <w:sz w:val="21"/>
                <w:szCs w:val="21"/>
              </w:rPr>
            </w:pPr>
            <w:r w:rsidRPr="00C84F94">
              <w:rPr>
                <w:sz w:val="21"/>
                <w:szCs w:val="21"/>
              </w:rPr>
              <w:t>4611</w:t>
            </w:r>
          </w:p>
        </w:tc>
        <w:tc>
          <w:tcPr>
            <w:tcW w:w="1247" w:type="dxa"/>
            <w:shd w:val="clear" w:color="auto" w:fill="FFFFFF" w:themeFill="background1"/>
          </w:tcPr>
          <w:p w14:paraId="59D30FA6" w14:textId="77777777" w:rsidR="00BF5376" w:rsidRPr="00C84F94" w:rsidRDefault="00BF5376" w:rsidP="001269A9">
            <w:pPr>
              <w:pStyle w:val="af4"/>
              <w:rPr>
                <w:sz w:val="21"/>
                <w:szCs w:val="21"/>
              </w:rPr>
            </w:pPr>
            <w:r w:rsidRPr="00C84F94">
              <w:rPr>
                <w:sz w:val="21"/>
                <w:szCs w:val="21"/>
              </w:rPr>
              <w:t>2049</w:t>
            </w:r>
          </w:p>
        </w:tc>
        <w:tc>
          <w:tcPr>
            <w:tcW w:w="1247" w:type="dxa"/>
            <w:shd w:val="clear" w:color="auto" w:fill="FFFFFF" w:themeFill="background1"/>
            <w:vAlign w:val="center"/>
          </w:tcPr>
          <w:p w14:paraId="110C4B7E" w14:textId="77777777" w:rsidR="00BF5376" w:rsidRPr="00C84F94" w:rsidRDefault="00BF5376" w:rsidP="001269A9">
            <w:pPr>
              <w:pStyle w:val="af4"/>
              <w:rPr>
                <w:sz w:val="21"/>
                <w:szCs w:val="21"/>
              </w:rPr>
            </w:pPr>
            <w:r w:rsidRPr="00C84F94">
              <w:rPr>
                <w:sz w:val="21"/>
                <w:szCs w:val="21"/>
              </w:rPr>
              <w:t>351</w:t>
            </w:r>
          </w:p>
        </w:tc>
        <w:tc>
          <w:tcPr>
            <w:tcW w:w="1247" w:type="dxa"/>
            <w:shd w:val="clear" w:color="auto" w:fill="FFFFFF" w:themeFill="background1"/>
            <w:vAlign w:val="center"/>
          </w:tcPr>
          <w:p w14:paraId="1FB8E1BD" w14:textId="77777777" w:rsidR="00BF5376" w:rsidRPr="00C84F94" w:rsidRDefault="00BF5376" w:rsidP="001269A9">
            <w:pPr>
              <w:pStyle w:val="af4"/>
              <w:rPr>
                <w:sz w:val="21"/>
                <w:szCs w:val="21"/>
              </w:rPr>
            </w:pPr>
            <w:r w:rsidRPr="00C84F94">
              <w:rPr>
                <w:sz w:val="21"/>
                <w:szCs w:val="21"/>
              </w:rPr>
              <w:t>14402</w:t>
            </w:r>
          </w:p>
        </w:tc>
        <w:tc>
          <w:tcPr>
            <w:tcW w:w="1247" w:type="dxa"/>
            <w:tcBorders>
              <w:right w:val="single" w:sz="4" w:space="0" w:color="auto"/>
            </w:tcBorders>
            <w:shd w:val="clear" w:color="auto" w:fill="FFFFFF" w:themeFill="background1"/>
          </w:tcPr>
          <w:p w14:paraId="12B8D5A5" w14:textId="77777777" w:rsidR="00BF5376" w:rsidRPr="00C84F94" w:rsidRDefault="00BF5376" w:rsidP="001269A9">
            <w:pPr>
              <w:pStyle w:val="af4"/>
              <w:rPr>
                <w:sz w:val="21"/>
                <w:szCs w:val="21"/>
              </w:rPr>
            </w:pPr>
            <w:r w:rsidRPr="00C84F94">
              <w:rPr>
                <w:sz w:val="21"/>
                <w:szCs w:val="21"/>
              </w:rPr>
              <w:t>7785</w:t>
            </w:r>
          </w:p>
        </w:tc>
      </w:tr>
      <w:tr w:rsidR="009A25E6" w:rsidRPr="00C84F94" w14:paraId="2705AE58" w14:textId="77777777" w:rsidTr="00C75A3B">
        <w:trPr>
          <w:jc w:val="center"/>
        </w:trPr>
        <w:tc>
          <w:tcPr>
            <w:tcW w:w="1247" w:type="dxa"/>
            <w:tcBorders>
              <w:left w:val="single" w:sz="4" w:space="0" w:color="auto"/>
            </w:tcBorders>
            <w:shd w:val="clear" w:color="auto" w:fill="FFFFFF" w:themeFill="background1"/>
            <w:vAlign w:val="center"/>
          </w:tcPr>
          <w:p w14:paraId="1D03C55A" w14:textId="77777777" w:rsidR="00BF5376" w:rsidRPr="00C84F94" w:rsidRDefault="00BF5376" w:rsidP="001269A9">
            <w:pPr>
              <w:pStyle w:val="af4"/>
              <w:rPr>
                <w:sz w:val="21"/>
                <w:szCs w:val="21"/>
              </w:rPr>
            </w:pPr>
            <w:r w:rsidRPr="00C84F94">
              <w:rPr>
                <w:sz w:val="21"/>
                <w:szCs w:val="21"/>
              </w:rPr>
              <w:t>r2_p/r2</w:t>
            </w:r>
          </w:p>
        </w:tc>
        <w:tc>
          <w:tcPr>
            <w:tcW w:w="1247" w:type="dxa"/>
            <w:shd w:val="clear" w:color="auto" w:fill="FFFFFF" w:themeFill="background1"/>
          </w:tcPr>
          <w:p w14:paraId="34B6C55E" w14:textId="77777777" w:rsidR="00BF5376" w:rsidRPr="00C84F94" w:rsidRDefault="00BF5376" w:rsidP="001269A9">
            <w:pPr>
              <w:pStyle w:val="af4"/>
              <w:rPr>
                <w:sz w:val="21"/>
                <w:szCs w:val="21"/>
              </w:rPr>
            </w:pPr>
            <w:r w:rsidRPr="00C84F94">
              <w:rPr>
                <w:sz w:val="21"/>
                <w:szCs w:val="21"/>
              </w:rPr>
              <w:t>0.191</w:t>
            </w:r>
          </w:p>
        </w:tc>
        <w:tc>
          <w:tcPr>
            <w:tcW w:w="1247" w:type="dxa"/>
            <w:shd w:val="clear" w:color="auto" w:fill="FFFFFF" w:themeFill="background1"/>
          </w:tcPr>
          <w:p w14:paraId="62BE7F6A" w14:textId="77777777" w:rsidR="00BF5376" w:rsidRPr="00C84F94" w:rsidRDefault="00BF5376" w:rsidP="001269A9">
            <w:pPr>
              <w:pStyle w:val="af4"/>
              <w:rPr>
                <w:sz w:val="21"/>
                <w:szCs w:val="21"/>
              </w:rPr>
            </w:pPr>
            <w:r w:rsidRPr="00C84F94">
              <w:rPr>
                <w:sz w:val="21"/>
                <w:szCs w:val="21"/>
              </w:rPr>
              <w:t>0.186</w:t>
            </w:r>
          </w:p>
        </w:tc>
        <w:tc>
          <w:tcPr>
            <w:tcW w:w="1247" w:type="dxa"/>
            <w:shd w:val="clear" w:color="auto" w:fill="FFFFFF" w:themeFill="background1"/>
          </w:tcPr>
          <w:p w14:paraId="412ADE4C" w14:textId="77777777" w:rsidR="00BF5376" w:rsidRPr="00C84F94" w:rsidRDefault="00BF5376" w:rsidP="001269A9">
            <w:pPr>
              <w:pStyle w:val="af4"/>
              <w:rPr>
                <w:sz w:val="21"/>
                <w:szCs w:val="21"/>
              </w:rPr>
            </w:pPr>
            <w:r w:rsidRPr="00C84F94">
              <w:rPr>
                <w:sz w:val="21"/>
                <w:szCs w:val="21"/>
              </w:rPr>
              <w:t>0.167</w:t>
            </w:r>
          </w:p>
        </w:tc>
        <w:tc>
          <w:tcPr>
            <w:tcW w:w="1247" w:type="dxa"/>
            <w:shd w:val="clear" w:color="auto" w:fill="FFFFFF" w:themeFill="background1"/>
          </w:tcPr>
          <w:p w14:paraId="249EECD1" w14:textId="77777777" w:rsidR="00BF5376" w:rsidRPr="00C84F94" w:rsidRDefault="00BF5376" w:rsidP="001269A9">
            <w:pPr>
              <w:pStyle w:val="af4"/>
              <w:rPr>
                <w:sz w:val="21"/>
                <w:szCs w:val="21"/>
              </w:rPr>
            </w:pPr>
            <w:r w:rsidRPr="00C84F94">
              <w:rPr>
                <w:sz w:val="21"/>
                <w:szCs w:val="21"/>
              </w:rPr>
              <w:t>0.5458</w:t>
            </w:r>
          </w:p>
        </w:tc>
        <w:tc>
          <w:tcPr>
            <w:tcW w:w="1247" w:type="dxa"/>
            <w:shd w:val="clear" w:color="auto" w:fill="FFFFFF" w:themeFill="background1"/>
          </w:tcPr>
          <w:p w14:paraId="7FEFD448" w14:textId="77777777" w:rsidR="00BF5376" w:rsidRPr="00C84F94" w:rsidRDefault="00BF5376" w:rsidP="001269A9">
            <w:pPr>
              <w:pStyle w:val="af4"/>
              <w:rPr>
                <w:sz w:val="21"/>
                <w:szCs w:val="21"/>
              </w:rPr>
            </w:pPr>
            <w:r w:rsidRPr="00C84F94">
              <w:rPr>
                <w:sz w:val="21"/>
                <w:szCs w:val="21"/>
              </w:rPr>
              <w:t>0.182</w:t>
            </w:r>
          </w:p>
        </w:tc>
        <w:tc>
          <w:tcPr>
            <w:tcW w:w="1247" w:type="dxa"/>
            <w:tcBorders>
              <w:right w:val="single" w:sz="4" w:space="0" w:color="auto"/>
            </w:tcBorders>
            <w:shd w:val="clear" w:color="auto" w:fill="FFFFFF" w:themeFill="background1"/>
          </w:tcPr>
          <w:p w14:paraId="2EAFBD80" w14:textId="77777777" w:rsidR="00BF5376" w:rsidRPr="00C84F94" w:rsidRDefault="00BF5376" w:rsidP="001269A9">
            <w:pPr>
              <w:pStyle w:val="af4"/>
              <w:rPr>
                <w:sz w:val="21"/>
                <w:szCs w:val="21"/>
              </w:rPr>
            </w:pPr>
            <w:r w:rsidRPr="00C84F94">
              <w:rPr>
                <w:sz w:val="21"/>
                <w:szCs w:val="21"/>
              </w:rPr>
              <w:t>0.021</w:t>
            </w:r>
          </w:p>
        </w:tc>
      </w:tr>
    </w:tbl>
    <w:p w14:paraId="1FFE2D74" w14:textId="77777777" w:rsidR="00BF5376" w:rsidRPr="00B75868" w:rsidRDefault="00BF5376" w:rsidP="00BF5376">
      <w:pPr>
        <w:ind w:firstLineChars="200" w:firstLine="300"/>
        <w:rPr>
          <w:rFonts w:ascii="Times New Roman" w:eastAsia="楷体" w:hAnsi="Times New Roman"/>
          <w:sz w:val="15"/>
          <w:szCs w:val="15"/>
        </w:rPr>
      </w:pPr>
      <w:r w:rsidRPr="00B75868">
        <w:rPr>
          <w:rFonts w:ascii="Times New Roman" w:eastAsia="楷体" w:hAnsi="Times New Roman" w:hint="eastAsia"/>
          <w:sz w:val="15"/>
          <w:szCs w:val="15"/>
        </w:rPr>
        <w:t>资料来源：职业被替代的概率数据来源于周广肃等（</w:t>
      </w:r>
      <w:r w:rsidRPr="00B75868">
        <w:rPr>
          <w:rFonts w:ascii="Times New Roman" w:eastAsia="楷体" w:hAnsi="Times New Roman"/>
          <w:sz w:val="15"/>
          <w:szCs w:val="15"/>
        </w:rPr>
        <w:t>2021</w:t>
      </w:r>
      <w:r w:rsidRPr="00B75868">
        <w:rPr>
          <w:rFonts w:ascii="Times New Roman" w:eastAsia="楷体" w:hAnsi="Times New Roman" w:hint="eastAsia"/>
          <w:sz w:val="15"/>
          <w:szCs w:val="15"/>
        </w:rPr>
        <w:t>）的研究。</w:t>
      </w:r>
    </w:p>
    <w:p w14:paraId="7522798E" w14:textId="041D9391" w:rsidR="00BF5376" w:rsidRPr="00B75868" w:rsidRDefault="00BF5376" w:rsidP="00BF5376">
      <w:pPr>
        <w:ind w:firstLineChars="200" w:firstLine="300"/>
        <w:rPr>
          <w:rFonts w:ascii="Times New Roman" w:eastAsia="楷体" w:hAnsi="Times New Roman"/>
          <w:sz w:val="15"/>
          <w:szCs w:val="15"/>
        </w:rPr>
      </w:pPr>
      <w:r w:rsidRPr="00B75868">
        <w:rPr>
          <w:rFonts w:ascii="Times New Roman" w:eastAsia="楷体" w:hAnsi="Times New Roman" w:hint="eastAsia"/>
          <w:sz w:val="15"/>
          <w:szCs w:val="15"/>
        </w:rPr>
        <w:t>注：</w:t>
      </w:r>
      <w:r w:rsidRPr="00B75868">
        <w:rPr>
          <w:rFonts w:ascii="宋体" w:hAnsi="宋体" w:cs="宋体" w:hint="eastAsia"/>
          <w:sz w:val="15"/>
          <w:szCs w:val="15"/>
        </w:rPr>
        <w:t>①</w:t>
      </w:r>
      <w:r w:rsidRPr="00B75868">
        <w:rPr>
          <w:rFonts w:ascii="Times New Roman" w:eastAsia="楷体" w:hAnsi="Times New Roman" w:hint="eastAsia"/>
          <w:sz w:val="15"/>
          <w:szCs w:val="15"/>
        </w:rPr>
        <w:t>第一列为加入机器人密度和个体上一期职业被替代概率交乘的结果；基于职业被替代概率的中位数，将样本划分为较易被智能化替代的样本和不易被智能化替代的样本，相应回归结果见第二列和第三列。第四列因变量为城市生产率，第六列因变量为个体</w:t>
      </w:r>
      <w:r w:rsidR="00A7503E" w:rsidRPr="00B75868">
        <w:rPr>
          <w:rFonts w:ascii="Times New Roman" w:eastAsia="楷体" w:hAnsi="Times New Roman"/>
          <w:sz w:val="15"/>
          <w:szCs w:val="15"/>
        </w:rPr>
        <w:t>所在行业非正规就业比例变化</w:t>
      </w:r>
      <w:r w:rsidRPr="00B75868">
        <w:rPr>
          <w:rFonts w:ascii="Times New Roman" w:eastAsia="楷体" w:hAnsi="Times New Roman" w:hint="eastAsia"/>
          <w:sz w:val="15"/>
          <w:szCs w:val="15"/>
        </w:rPr>
        <w:t>。</w:t>
      </w:r>
      <w:r w:rsidRPr="00B75868">
        <w:rPr>
          <w:rFonts w:ascii="宋体" w:hAnsi="宋体" w:cs="宋体" w:hint="eastAsia"/>
          <w:sz w:val="15"/>
          <w:szCs w:val="15"/>
        </w:rPr>
        <w:t>②</w:t>
      </w:r>
      <w:r w:rsidRPr="00B75868">
        <w:rPr>
          <w:rFonts w:ascii="Times New Roman" w:eastAsia="楷体" w:hAnsi="Times New Roman" w:hint="eastAsia"/>
          <w:sz w:val="15"/>
          <w:szCs w:val="15"/>
        </w:rPr>
        <w:t>衡量个体上一期职业被替代概率需要用到个体上一期职业数据，判断个体行业是否改变需要用到上一期行业数据，鉴于相关变量缺失或样本不为追踪样本，本文参考</w:t>
      </w:r>
      <w:r w:rsidRPr="00B75868">
        <w:rPr>
          <w:rFonts w:ascii="Times New Roman" w:eastAsia="楷体" w:hAnsi="Times New Roman"/>
          <w:sz w:val="15"/>
          <w:szCs w:val="15"/>
        </w:rPr>
        <w:t>Wooldridge</w:t>
      </w:r>
      <w:r w:rsidRPr="00B75868">
        <w:rPr>
          <w:rFonts w:ascii="Times New Roman" w:eastAsia="楷体" w:hAnsi="Times New Roman" w:hint="eastAsia"/>
          <w:sz w:val="15"/>
          <w:szCs w:val="15"/>
        </w:rPr>
        <w:t>（</w:t>
      </w:r>
      <w:r w:rsidRPr="00B75868">
        <w:rPr>
          <w:rFonts w:ascii="Times New Roman" w:eastAsia="楷体" w:hAnsi="Times New Roman"/>
          <w:sz w:val="15"/>
          <w:szCs w:val="15"/>
        </w:rPr>
        <w:t>2007</w:t>
      </w:r>
      <w:r w:rsidRPr="00B75868">
        <w:rPr>
          <w:rFonts w:ascii="Times New Roman" w:eastAsia="楷体" w:hAnsi="Times New Roman" w:hint="eastAsia"/>
          <w:sz w:val="15"/>
          <w:szCs w:val="15"/>
        </w:rPr>
        <w:t>）的方法，使用</w:t>
      </w:r>
      <w:r w:rsidRPr="00B75868">
        <w:rPr>
          <w:rFonts w:ascii="Times New Roman" w:eastAsia="楷体" w:hAnsi="Times New Roman"/>
          <w:sz w:val="15"/>
          <w:szCs w:val="15"/>
        </w:rPr>
        <w:t>Inverse Probability Weighting</w:t>
      </w:r>
      <w:r w:rsidRPr="00B75868">
        <w:rPr>
          <w:rFonts w:ascii="Times New Roman" w:eastAsia="楷体" w:hAnsi="Times New Roman" w:hint="eastAsia"/>
          <w:sz w:val="15"/>
          <w:szCs w:val="15"/>
        </w:rPr>
        <w:t>进行修正。</w:t>
      </w:r>
    </w:p>
    <w:bookmarkEnd w:id="8"/>
    <w:bookmarkEnd w:id="9"/>
    <w:p w14:paraId="32E3FCD7" w14:textId="77777777" w:rsidR="006E0ABF" w:rsidRPr="00025F26" w:rsidRDefault="00000000" w:rsidP="00025F26">
      <w:pPr>
        <w:jc w:val="center"/>
        <w:rPr>
          <w:rFonts w:ascii="黑体" w:eastAsia="黑体" w:hAnsi="黑体"/>
          <w:sz w:val="28"/>
          <w:szCs w:val="28"/>
        </w:rPr>
      </w:pPr>
      <w:r w:rsidRPr="00025F26">
        <w:rPr>
          <w:rFonts w:ascii="黑体" w:eastAsia="黑体" w:hAnsi="黑体"/>
          <w:sz w:val="28"/>
          <w:szCs w:val="28"/>
        </w:rPr>
        <w:lastRenderedPageBreak/>
        <w:t>五、进一步研究</w:t>
      </w:r>
    </w:p>
    <w:p w14:paraId="6F678524" w14:textId="77777777" w:rsidR="006E0ABF" w:rsidRPr="009A25E6" w:rsidRDefault="006E0ABF">
      <w:pPr>
        <w:autoSpaceDE w:val="0"/>
        <w:autoSpaceDN w:val="0"/>
        <w:adjustRightInd w:val="0"/>
        <w:ind w:firstLineChars="200" w:firstLine="420"/>
        <w:rPr>
          <w:rFonts w:ascii="Times New Roman" w:hAnsi="Times New Roman"/>
          <w:szCs w:val="21"/>
        </w:rPr>
      </w:pPr>
    </w:p>
    <w:p w14:paraId="716BA964"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上述讨论主要围绕机器人密度对非正规就业的影响展开，一方面并未将非正规就业区分为自雇和非正规受雇这两种雇佣形态，而这两种类型非正规就业的性质不同、形成机理不同，不可一概而论；另一方面以上讨论对就业市场其它重点问题的讨论不足，如上述讨论并未考虑机器人密度增加可能导致的失业问题，且并未讨论劳动力福利的变化。在这一章节，本文继续关注机器人密度对不同非正规就业形式的影响，并进一步讨论机器人使用是否会影响就业市场其他方面，如个体就业、就业结构和工资。</w:t>
      </w:r>
    </w:p>
    <w:p w14:paraId="4A4E5026" w14:textId="77777777" w:rsidR="006E0ABF" w:rsidRPr="00FD03DE" w:rsidRDefault="00000000" w:rsidP="00FD03DE">
      <w:pPr>
        <w:ind w:firstLine="420"/>
        <w:rPr>
          <w:rFonts w:ascii="黑体" w:eastAsia="黑体" w:hAnsi="黑体"/>
        </w:rPr>
      </w:pPr>
      <w:r w:rsidRPr="00FD03DE">
        <w:rPr>
          <w:rFonts w:ascii="黑体" w:eastAsia="黑体" w:hAnsi="黑体"/>
        </w:rPr>
        <w:t>（一）对不同形式非正规就业的影响</w:t>
      </w:r>
    </w:p>
    <w:p w14:paraId="39658E28" w14:textId="77777777" w:rsidR="006E0ABF" w:rsidRPr="009A25E6" w:rsidRDefault="00000000">
      <w:pPr>
        <w:ind w:firstLineChars="200" w:firstLine="420"/>
        <w:rPr>
          <w:rFonts w:ascii="Times New Roman" w:hAnsi="Times New Roman"/>
          <w:szCs w:val="21"/>
        </w:rPr>
      </w:pPr>
      <w:r w:rsidRPr="009A25E6">
        <w:rPr>
          <w:rFonts w:ascii="Times New Roman" w:hAnsi="Times New Roman"/>
          <w:szCs w:val="21"/>
        </w:rPr>
        <w:t>根据前文的定义，非正规就业从雇佣形态的角度可以分为两类：自雇和非正规受雇。在这一部分本文将分析机器人密度对不同类型非正规就业的影响。</w:t>
      </w:r>
    </w:p>
    <w:p w14:paraId="3A1D1E1B" w14:textId="2A54C3D8" w:rsidR="006E0ABF" w:rsidRPr="00D64289" w:rsidRDefault="00F21539" w:rsidP="00D64289">
      <w:pPr>
        <w:ind w:firstLine="420"/>
        <w:rPr>
          <w:rFonts w:ascii="Times New Roman" w:eastAsia="楷体" w:hAnsi="Times New Roman"/>
        </w:rPr>
      </w:pPr>
      <w:r w:rsidRPr="00FD03DE">
        <w:rPr>
          <w:rFonts w:ascii="Times New Roman" w:eastAsia="楷体" w:hAnsi="Times New Roman"/>
        </w:rPr>
        <w:t xml:space="preserve">1. </w:t>
      </w:r>
      <w:r w:rsidRPr="00FD03DE">
        <w:rPr>
          <w:rFonts w:ascii="Times New Roman" w:eastAsia="楷体" w:hAnsi="Times New Roman" w:hint="eastAsia"/>
        </w:rPr>
        <w:t>自雇</w:t>
      </w:r>
      <w:r w:rsidR="00D64289">
        <w:rPr>
          <w:rFonts w:ascii="Times New Roman" w:eastAsia="楷体" w:hAnsi="Times New Roman" w:hint="eastAsia"/>
        </w:rPr>
        <w:t>。</w:t>
      </w:r>
      <w:r w:rsidRPr="009A25E6">
        <w:rPr>
          <w:rFonts w:ascii="Times New Roman" w:hAnsi="Times New Roman"/>
          <w:szCs w:val="21"/>
        </w:rPr>
        <w:t>基于已有文献，自雇即个人创业，可以分为生计型创业和机会型创业。不同创业类型的动机不同，且机器人对不同技能劳动力的影响不同，因此有必要结合个体受教育水平，探讨机器人密度的提升对不同创业类型的影响。已有文献中关于生存型创业和机会型创业有不同衡量方法，本文参考</w:t>
      </w:r>
      <w:r w:rsidRPr="009A25E6">
        <w:rPr>
          <w:rFonts w:ascii="Times New Roman" w:hAnsi="Times New Roman"/>
          <w:szCs w:val="21"/>
        </w:rPr>
        <w:fldChar w:fldCharType="begin"/>
      </w:r>
      <w:r w:rsidRPr="009A25E6">
        <w:rPr>
          <w:rFonts w:ascii="Times New Roman" w:hAnsi="Times New Roman"/>
          <w:szCs w:val="21"/>
        </w:rPr>
        <w:instrText xml:space="preserve"> ADDIN NE.Ref.{5A28BDF0-CBAD-4358-AB3E-88D0E3BB6126}</w:instrText>
      </w:r>
      <w:r w:rsidRPr="009A25E6">
        <w:rPr>
          <w:rFonts w:ascii="Times New Roman" w:hAnsi="Times New Roman"/>
          <w:szCs w:val="21"/>
        </w:rPr>
        <w:fldChar w:fldCharType="separate"/>
      </w:r>
      <w:r w:rsidRPr="009A25E6">
        <w:rPr>
          <w:rFonts w:ascii="Times New Roman" w:hAnsi="Times New Roman"/>
          <w:kern w:val="0"/>
          <w:szCs w:val="21"/>
        </w:rPr>
        <w:t>周广肃</w:t>
      </w:r>
      <w:r w:rsidRPr="009A25E6">
        <w:rPr>
          <w:rFonts w:ascii="Times New Roman" w:hAnsi="Times New Roman" w:hint="eastAsia"/>
          <w:kern w:val="0"/>
          <w:szCs w:val="21"/>
        </w:rPr>
        <w:t>（</w:t>
      </w:r>
      <w:r w:rsidRPr="009A25E6">
        <w:rPr>
          <w:rFonts w:ascii="Times New Roman" w:hAnsi="Times New Roman"/>
          <w:kern w:val="0"/>
          <w:szCs w:val="21"/>
        </w:rPr>
        <w:t>2017</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的做法，将雇佣</w:t>
      </w:r>
      <w:r w:rsidRPr="009A25E6">
        <w:rPr>
          <w:rFonts w:ascii="Times New Roman" w:hAnsi="Times New Roman"/>
          <w:szCs w:val="21"/>
        </w:rPr>
        <w:t>7</w:t>
      </w:r>
      <w:r w:rsidRPr="009A25E6">
        <w:rPr>
          <w:rFonts w:ascii="Times New Roman" w:hAnsi="Times New Roman"/>
          <w:szCs w:val="21"/>
        </w:rPr>
        <w:t>人以下的创业定义为生存型创业，而将雇佣</w:t>
      </w:r>
      <w:r w:rsidRPr="009A25E6">
        <w:rPr>
          <w:rFonts w:ascii="Times New Roman" w:hAnsi="Times New Roman"/>
          <w:szCs w:val="21"/>
        </w:rPr>
        <w:t>7</w:t>
      </w:r>
      <w:r w:rsidRPr="009A25E6">
        <w:rPr>
          <w:rFonts w:ascii="Times New Roman" w:hAnsi="Times New Roman"/>
          <w:szCs w:val="21"/>
        </w:rPr>
        <w:t>人及以上的创业定义为机会型创业</w:t>
      </w:r>
      <w:r w:rsidR="00B81A2E">
        <w:rPr>
          <w:rStyle w:val="ae"/>
          <w:rFonts w:ascii="Times New Roman" w:hAnsi="Times New Roman"/>
          <w:szCs w:val="21"/>
        </w:rPr>
        <w:footnoteReference w:id="5"/>
      </w:r>
      <w:r w:rsidRPr="009A25E6">
        <w:rPr>
          <w:rFonts w:ascii="Times New Roman" w:hAnsi="Times New Roman"/>
          <w:szCs w:val="21"/>
        </w:rPr>
        <w:t>。</w:t>
      </w:r>
    </w:p>
    <w:p w14:paraId="0A18C954" w14:textId="704EC51A" w:rsidR="006E0ABF" w:rsidRPr="009A25E6" w:rsidRDefault="00000000">
      <w:pPr>
        <w:ind w:firstLineChars="200" w:firstLine="420"/>
        <w:rPr>
          <w:rFonts w:ascii="Times New Roman" w:hAnsi="Times New Roman"/>
          <w:szCs w:val="21"/>
        </w:rPr>
      </w:pPr>
      <w:r w:rsidRPr="009A25E6">
        <w:rPr>
          <w:rFonts w:ascii="Times New Roman" w:hAnsi="Times New Roman"/>
          <w:szCs w:val="21"/>
        </w:rPr>
        <w:t>下表中各列因变量分别为就业个体的就业类型是否为创业、是否为生存型创业和是否为机会型创业，并分教育水平讨论。表</w:t>
      </w:r>
      <w:r w:rsidRPr="009A25E6">
        <w:rPr>
          <w:rFonts w:ascii="Times New Roman" w:hAnsi="Times New Roman"/>
          <w:szCs w:val="21"/>
        </w:rPr>
        <w:t>8</w:t>
      </w:r>
      <w:r w:rsidRPr="009A25E6">
        <w:rPr>
          <w:rFonts w:ascii="Times New Roman" w:hAnsi="Times New Roman"/>
          <w:szCs w:val="21"/>
        </w:rPr>
        <w:t>的回归结果显示，机器人密度的提升并未显著改变总样本中是否创业的概率，这一结果在分教育水平讨论的情形下依然成立。但如果我们将创业分为生存型创业和机会型创业后结果有所改变。对于生存型创业来说，机器人的渗透率提高显著提升了低教育水平个体生存型创业的概率，但是在教育水平较高的样本影响并不显著。这表明在受到机器人的冲击时，教育水平较低的</w:t>
      </w:r>
      <w:r w:rsidRPr="009A25E6">
        <w:rPr>
          <w:rFonts w:ascii="Times New Roman" w:hAnsi="Times New Roman" w:hint="eastAsia"/>
          <w:szCs w:val="21"/>
        </w:rPr>
        <w:t>个体</w:t>
      </w:r>
      <w:r w:rsidRPr="009A25E6">
        <w:rPr>
          <w:rFonts w:ascii="Times New Roman" w:hAnsi="Times New Roman"/>
          <w:szCs w:val="21"/>
        </w:rPr>
        <w:t>往往迫于生计而不得不进行创业。另一方面，机器人的使用和推广</w:t>
      </w:r>
      <w:r w:rsidR="00183069" w:rsidRPr="009A25E6">
        <w:rPr>
          <w:rFonts w:ascii="Times New Roman" w:hAnsi="Times New Roman" w:hint="eastAsia"/>
          <w:szCs w:val="21"/>
        </w:rPr>
        <w:t>显著</w:t>
      </w:r>
      <w:r w:rsidRPr="009A25E6">
        <w:rPr>
          <w:rFonts w:ascii="Times New Roman" w:hAnsi="Times New Roman"/>
          <w:szCs w:val="21"/>
        </w:rPr>
        <w:t>降低了个体机会型创业的概率，这一结果</w:t>
      </w:r>
      <w:r w:rsidR="008D4FA0" w:rsidRPr="009A25E6">
        <w:rPr>
          <w:rFonts w:ascii="Times New Roman" w:hAnsi="Times New Roman" w:hint="eastAsia"/>
          <w:szCs w:val="21"/>
        </w:rPr>
        <w:t>集中在</w:t>
      </w:r>
      <w:r w:rsidRPr="009A25E6">
        <w:rPr>
          <w:rFonts w:ascii="Times New Roman" w:hAnsi="Times New Roman"/>
          <w:szCs w:val="21"/>
        </w:rPr>
        <w:t>上过大学的</w:t>
      </w:r>
      <w:r w:rsidR="000A77BC" w:rsidRPr="009A25E6">
        <w:rPr>
          <w:rFonts w:ascii="Times New Roman" w:hAnsi="Times New Roman" w:hint="eastAsia"/>
          <w:szCs w:val="21"/>
        </w:rPr>
        <w:t>群体</w:t>
      </w:r>
      <w:r w:rsidRPr="009A25E6">
        <w:rPr>
          <w:rFonts w:ascii="Times New Roman" w:hAnsi="Times New Roman"/>
          <w:szCs w:val="21"/>
        </w:rPr>
        <w:t>。这可能是由于机器人的生产率效应提升了企业对于高技能群体的需求，相应提高了高技能群体的工资和他们创业的机会成本</w:t>
      </w:r>
      <w:r w:rsidRPr="009A25E6">
        <w:rPr>
          <w:rFonts w:ascii="Times New Roman" w:hAnsi="Times New Roman"/>
          <w:szCs w:val="21"/>
          <w:lang w:bidi="ar"/>
        </w:rPr>
        <w:fldChar w:fldCharType="begin"/>
      </w:r>
      <w:r w:rsidRPr="009A25E6">
        <w:rPr>
          <w:rFonts w:ascii="Times New Roman" w:hAnsi="Times New Roman"/>
          <w:szCs w:val="21"/>
          <w:lang w:bidi="ar"/>
        </w:rPr>
        <w:instrText xml:space="preserve"> ADDIN NE.Ref.{30ECA762-609B-4D9D-8F47-EDFC6CA6AC0D}</w:instrText>
      </w:r>
      <w:r w:rsidRPr="009A25E6">
        <w:rPr>
          <w:rFonts w:ascii="Times New Roman" w:hAnsi="Times New Roman"/>
          <w:szCs w:val="21"/>
          <w:lang w:bidi="ar"/>
        </w:rPr>
        <w:fldChar w:fldCharType="separate"/>
      </w:r>
      <w:r w:rsidRPr="009A25E6">
        <w:rPr>
          <w:rFonts w:ascii="Times New Roman" w:hAnsi="Times New Roman"/>
          <w:kern w:val="0"/>
          <w:szCs w:val="21"/>
        </w:rPr>
        <w:t>（王林辉</w:t>
      </w:r>
      <w:r w:rsidRPr="009A25E6">
        <w:rPr>
          <w:rFonts w:ascii="Times New Roman" w:hAnsi="Times New Roman" w:hint="eastAsia"/>
          <w:kern w:val="0"/>
          <w:szCs w:val="21"/>
        </w:rPr>
        <w:t>等</w:t>
      </w:r>
      <w:r w:rsidRPr="009A25E6">
        <w:rPr>
          <w:rFonts w:ascii="Times New Roman" w:hAnsi="Times New Roman"/>
          <w:kern w:val="0"/>
          <w:szCs w:val="21"/>
        </w:rPr>
        <w:t>，</w:t>
      </w:r>
      <w:r w:rsidRPr="009A25E6">
        <w:rPr>
          <w:rFonts w:ascii="Times New Roman" w:hAnsi="Times New Roman"/>
          <w:kern w:val="0"/>
          <w:szCs w:val="21"/>
        </w:rPr>
        <w:t>2020</w:t>
      </w:r>
      <w:r w:rsidRPr="009A25E6">
        <w:rPr>
          <w:rFonts w:ascii="Times New Roman" w:hAnsi="Times New Roman"/>
          <w:kern w:val="0"/>
          <w:szCs w:val="21"/>
        </w:rPr>
        <w:t>）</w:t>
      </w:r>
      <w:r w:rsidRPr="009A25E6">
        <w:rPr>
          <w:rFonts w:ascii="Times New Roman" w:hAnsi="Times New Roman"/>
          <w:szCs w:val="21"/>
          <w:lang w:bidi="ar"/>
        </w:rPr>
        <w:fldChar w:fldCharType="end"/>
      </w:r>
      <w:r w:rsidRPr="009A25E6">
        <w:rPr>
          <w:rFonts w:ascii="Times New Roman" w:hAnsi="Times New Roman"/>
          <w:szCs w:val="21"/>
        </w:rPr>
        <w:t>。机器人密度的增加显著提高了低技能个体生存型创业的概率，降低了高技能劳动力机会型创业的概率。</w:t>
      </w:r>
    </w:p>
    <w:p w14:paraId="73F054FC" w14:textId="77777777" w:rsidR="006E0ABF" w:rsidRPr="009A25E6" w:rsidRDefault="006E0ABF">
      <w:pPr>
        <w:ind w:firstLineChars="200" w:firstLine="420"/>
        <w:rPr>
          <w:rFonts w:ascii="Times New Roman" w:hAnsi="Times New Roman"/>
          <w:szCs w:val="21"/>
        </w:rPr>
      </w:pPr>
    </w:p>
    <w:p w14:paraId="65F92D99" w14:textId="2B24A59B" w:rsidR="006E0ABF" w:rsidRPr="009A25E6" w:rsidRDefault="00000000">
      <w:pPr>
        <w:pStyle w:val="af3"/>
        <w:rPr>
          <w:rFonts w:ascii="Times New Roman" w:hAnsi="Times New Roman"/>
        </w:rPr>
      </w:pPr>
      <w:r w:rsidRPr="009A25E6">
        <w:rPr>
          <w:rFonts w:ascii="Times New Roman" w:hAnsi="Times New Roman"/>
        </w:rPr>
        <w:t>表</w:t>
      </w:r>
      <w:r w:rsidRPr="009A25E6">
        <w:rPr>
          <w:rFonts w:ascii="Times New Roman" w:hAnsi="Times New Roman"/>
        </w:rPr>
        <w:t>8</w:t>
      </w:r>
      <w:r w:rsidR="00B75868">
        <w:rPr>
          <w:rFonts w:ascii="Times New Roman" w:hAnsi="Times New Roman"/>
        </w:rPr>
        <w:t xml:space="preserve">  </w:t>
      </w:r>
      <w:r w:rsidRPr="009A25E6">
        <w:rPr>
          <w:rFonts w:ascii="Times New Roman" w:hAnsi="Times New Roman"/>
        </w:rPr>
        <w:t>机器人对创业的影响</w:t>
      </w:r>
    </w:p>
    <w:tbl>
      <w:tblPr>
        <w:tblW w:w="8392" w:type="dxa"/>
        <w:jc w:val="center"/>
        <w:tblBorders>
          <w:top w:val="single" w:sz="4" w:space="0" w:color="000000"/>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8"/>
        <w:gridCol w:w="2098"/>
        <w:gridCol w:w="2098"/>
        <w:gridCol w:w="2098"/>
      </w:tblGrid>
      <w:tr w:rsidR="009A25E6" w:rsidRPr="00C84F94" w14:paraId="342CDA25" w14:textId="77777777" w:rsidTr="005776FF">
        <w:trPr>
          <w:trHeight w:val="280"/>
          <w:jc w:val="center"/>
        </w:trPr>
        <w:tc>
          <w:tcPr>
            <w:tcW w:w="2098" w:type="dxa"/>
            <w:tcBorders>
              <w:left w:val="single" w:sz="4" w:space="0" w:color="auto"/>
            </w:tcBorders>
            <w:shd w:val="clear" w:color="auto" w:fill="auto"/>
            <w:noWrap/>
            <w:tcMar>
              <w:top w:w="10" w:type="dxa"/>
              <w:left w:w="10" w:type="dxa"/>
              <w:right w:w="10" w:type="dxa"/>
            </w:tcMar>
            <w:vAlign w:val="center"/>
          </w:tcPr>
          <w:p w14:paraId="23572FB5" w14:textId="77777777" w:rsidR="006E0ABF" w:rsidRPr="00C84F94" w:rsidRDefault="00000000">
            <w:pPr>
              <w:pStyle w:val="af4"/>
              <w:rPr>
                <w:sz w:val="21"/>
                <w:szCs w:val="21"/>
              </w:rPr>
            </w:pPr>
            <w:r w:rsidRPr="00C84F94">
              <w:rPr>
                <w:rFonts w:hint="eastAsia"/>
                <w:sz w:val="21"/>
                <w:szCs w:val="21"/>
              </w:rPr>
              <w:t>变量</w:t>
            </w:r>
          </w:p>
        </w:tc>
        <w:tc>
          <w:tcPr>
            <w:tcW w:w="2098" w:type="dxa"/>
            <w:tcBorders>
              <w:bottom w:val="single" w:sz="4" w:space="0" w:color="auto"/>
            </w:tcBorders>
            <w:shd w:val="clear" w:color="auto" w:fill="auto"/>
            <w:noWrap/>
            <w:tcMar>
              <w:top w:w="10" w:type="dxa"/>
              <w:left w:w="10" w:type="dxa"/>
              <w:right w:w="10" w:type="dxa"/>
            </w:tcMar>
            <w:vAlign w:val="center"/>
          </w:tcPr>
          <w:p w14:paraId="62CE0686" w14:textId="77777777" w:rsidR="006E0ABF" w:rsidRPr="00C84F94" w:rsidRDefault="00000000">
            <w:pPr>
              <w:pStyle w:val="af4"/>
              <w:rPr>
                <w:sz w:val="21"/>
                <w:szCs w:val="21"/>
              </w:rPr>
            </w:pPr>
            <w:r w:rsidRPr="00C84F94">
              <w:rPr>
                <w:sz w:val="21"/>
                <w:szCs w:val="21"/>
                <w:lang w:bidi="ar"/>
              </w:rPr>
              <w:t>是否创业</w:t>
            </w:r>
          </w:p>
        </w:tc>
        <w:tc>
          <w:tcPr>
            <w:tcW w:w="2098" w:type="dxa"/>
            <w:tcBorders>
              <w:bottom w:val="single" w:sz="4" w:space="0" w:color="auto"/>
            </w:tcBorders>
            <w:shd w:val="clear" w:color="auto" w:fill="auto"/>
            <w:noWrap/>
            <w:tcMar>
              <w:top w:w="10" w:type="dxa"/>
              <w:left w:w="10" w:type="dxa"/>
              <w:right w:w="10" w:type="dxa"/>
            </w:tcMar>
            <w:vAlign w:val="center"/>
          </w:tcPr>
          <w:p w14:paraId="14DD1F5E" w14:textId="77777777" w:rsidR="006E0ABF" w:rsidRPr="00C84F94" w:rsidRDefault="00000000">
            <w:pPr>
              <w:pStyle w:val="af4"/>
              <w:rPr>
                <w:sz w:val="21"/>
                <w:szCs w:val="21"/>
              </w:rPr>
            </w:pPr>
            <w:r w:rsidRPr="00C84F94">
              <w:rPr>
                <w:sz w:val="21"/>
                <w:szCs w:val="21"/>
              </w:rPr>
              <w:t>是否生存型创业</w:t>
            </w:r>
          </w:p>
        </w:tc>
        <w:tc>
          <w:tcPr>
            <w:tcW w:w="2098" w:type="dxa"/>
            <w:tcBorders>
              <w:bottom w:val="single" w:sz="4" w:space="0" w:color="auto"/>
              <w:right w:val="single" w:sz="4" w:space="0" w:color="auto"/>
            </w:tcBorders>
            <w:shd w:val="clear" w:color="auto" w:fill="auto"/>
            <w:noWrap/>
            <w:tcMar>
              <w:top w:w="10" w:type="dxa"/>
              <w:left w:w="10" w:type="dxa"/>
              <w:right w:w="10" w:type="dxa"/>
            </w:tcMar>
            <w:vAlign w:val="center"/>
          </w:tcPr>
          <w:p w14:paraId="02092714" w14:textId="77777777" w:rsidR="006E0ABF" w:rsidRPr="00C84F94" w:rsidRDefault="00000000">
            <w:pPr>
              <w:pStyle w:val="af4"/>
              <w:rPr>
                <w:sz w:val="21"/>
                <w:szCs w:val="21"/>
              </w:rPr>
            </w:pPr>
            <w:r w:rsidRPr="00C84F94">
              <w:rPr>
                <w:sz w:val="21"/>
                <w:szCs w:val="21"/>
              </w:rPr>
              <w:t>是否机会型创业</w:t>
            </w:r>
          </w:p>
        </w:tc>
      </w:tr>
      <w:tr w:rsidR="009A25E6" w:rsidRPr="00C84F94" w14:paraId="6652294D" w14:textId="77777777" w:rsidTr="005776FF">
        <w:trPr>
          <w:trHeight w:val="280"/>
          <w:jc w:val="center"/>
        </w:trPr>
        <w:tc>
          <w:tcPr>
            <w:tcW w:w="8392" w:type="dxa"/>
            <w:gridSpan w:val="4"/>
            <w:tcBorders>
              <w:left w:val="single" w:sz="4" w:space="0" w:color="auto"/>
              <w:right w:val="single" w:sz="4" w:space="0" w:color="auto"/>
            </w:tcBorders>
            <w:shd w:val="clear" w:color="auto" w:fill="auto"/>
            <w:noWrap/>
            <w:tcMar>
              <w:top w:w="10" w:type="dxa"/>
              <w:left w:w="10" w:type="dxa"/>
              <w:right w:w="10" w:type="dxa"/>
            </w:tcMar>
            <w:vAlign w:val="center"/>
          </w:tcPr>
          <w:p w14:paraId="37B999E8" w14:textId="77777777" w:rsidR="006E0ABF" w:rsidRPr="00C84F94" w:rsidRDefault="00000000">
            <w:pPr>
              <w:pStyle w:val="af4"/>
              <w:rPr>
                <w:sz w:val="21"/>
                <w:szCs w:val="21"/>
              </w:rPr>
            </w:pPr>
            <w:r w:rsidRPr="00C84F94">
              <w:rPr>
                <w:sz w:val="21"/>
                <w:szCs w:val="21"/>
              </w:rPr>
              <w:t xml:space="preserve">Panel A </w:t>
            </w:r>
            <w:r w:rsidRPr="00C84F94">
              <w:rPr>
                <w:rFonts w:hint="eastAsia"/>
                <w:sz w:val="21"/>
                <w:szCs w:val="21"/>
              </w:rPr>
              <w:t>全样本</w:t>
            </w:r>
          </w:p>
        </w:tc>
      </w:tr>
      <w:tr w:rsidR="005776FF" w:rsidRPr="00C84F94" w14:paraId="634AA3E4" w14:textId="77777777" w:rsidTr="005776FF">
        <w:trPr>
          <w:trHeight w:val="644"/>
          <w:jc w:val="center"/>
        </w:trPr>
        <w:tc>
          <w:tcPr>
            <w:tcW w:w="2098" w:type="dxa"/>
            <w:tcBorders>
              <w:left w:val="single" w:sz="4" w:space="0" w:color="auto"/>
            </w:tcBorders>
            <w:shd w:val="clear" w:color="auto" w:fill="auto"/>
            <w:noWrap/>
            <w:tcMar>
              <w:top w:w="10" w:type="dxa"/>
              <w:left w:w="10" w:type="dxa"/>
              <w:right w:w="10" w:type="dxa"/>
            </w:tcMar>
            <w:vAlign w:val="center"/>
          </w:tcPr>
          <w:p w14:paraId="79076EDF" w14:textId="77777777" w:rsidR="005776FF" w:rsidRPr="00C84F94" w:rsidRDefault="005776FF" w:rsidP="00FB4332">
            <w:pPr>
              <w:pStyle w:val="af4"/>
              <w:rPr>
                <w:sz w:val="21"/>
                <w:szCs w:val="21"/>
              </w:rPr>
            </w:pPr>
            <w:r w:rsidRPr="00C84F94">
              <w:rPr>
                <w:rFonts w:hint="eastAsia"/>
                <w:sz w:val="21"/>
                <w:szCs w:val="21"/>
              </w:rPr>
              <w:t>机器人</w:t>
            </w:r>
          </w:p>
        </w:tc>
        <w:tc>
          <w:tcPr>
            <w:tcW w:w="2098" w:type="dxa"/>
            <w:tcBorders>
              <w:top w:val="single" w:sz="4" w:space="0" w:color="auto"/>
            </w:tcBorders>
            <w:shd w:val="clear" w:color="auto" w:fill="auto"/>
            <w:tcMar>
              <w:top w:w="10" w:type="dxa"/>
              <w:left w:w="10" w:type="dxa"/>
              <w:right w:w="10" w:type="dxa"/>
            </w:tcMar>
          </w:tcPr>
          <w:p w14:paraId="1F657594" w14:textId="77777777" w:rsidR="005776FF" w:rsidRPr="00C84F94" w:rsidRDefault="005776FF" w:rsidP="00FB4332">
            <w:pPr>
              <w:pStyle w:val="af4"/>
              <w:rPr>
                <w:sz w:val="21"/>
                <w:szCs w:val="21"/>
              </w:rPr>
            </w:pPr>
            <w:r w:rsidRPr="00C84F94">
              <w:rPr>
                <w:sz w:val="21"/>
                <w:szCs w:val="21"/>
              </w:rPr>
              <w:t>-0.002</w:t>
            </w:r>
          </w:p>
          <w:p w14:paraId="2D35638A" w14:textId="125C7FD7" w:rsidR="005776FF" w:rsidRPr="00C84F94" w:rsidRDefault="005776FF" w:rsidP="00FB4332">
            <w:pPr>
              <w:pStyle w:val="af4"/>
              <w:rPr>
                <w:sz w:val="21"/>
                <w:szCs w:val="21"/>
              </w:rPr>
            </w:pPr>
            <w:r w:rsidRPr="00C84F94">
              <w:rPr>
                <w:sz w:val="21"/>
                <w:szCs w:val="21"/>
              </w:rPr>
              <w:t>(0.002)</w:t>
            </w:r>
          </w:p>
        </w:tc>
        <w:tc>
          <w:tcPr>
            <w:tcW w:w="2098" w:type="dxa"/>
            <w:tcBorders>
              <w:top w:val="single" w:sz="4" w:space="0" w:color="auto"/>
            </w:tcBorders>
            <w:shd w:val="clear" w:color="auto" w:fill="auto"/>
            <w:tcMar>
              <w:top w:w="10" w:type="dxa"/>
              <w:left w:w="10" w:type="dxa"/>
              <w:right w:w="10" w:type="dxa"/>
            </w:tcMar>
          </w:tcPr>
          <w:p w14:paraId="65BB4A78" w14:textId="77777777" w:rsidR="005776FF" w:rsidRPr="00C84F94" w:rsidRDefault="005776FF" w:rsidP="00FB4332">
            <w:pPr>
              <w:pStyle w:val="af4"/>
              <w:rPr>
                <w:sz w:val="21"/>
                <w:szCs w:val="21"/>
              </w:rPr>
            </w:pPr>
            <w:r w:rsidRPr="00C84F94">
              <w:rPr>
                <w:sz w:val="21"/>
                <w:szCs w:val="21"/>
              </w:rPr>
              <w:t>0.001</w:t>
            </w:r>
          </w:p>
          <w:p w14:paraId="743868CA" w14:textId="5D24C48B" w:rsidR="005776FF" w:rsidRPr="00C84F94" w:rsidRDefault="005776FF" w:rsidP="00FB4332">
            <w:pPr>
              <w:pStyle w:val="af4"/>
              <w:rPr>
                <w:sz w:val="21"/>
                <w:szCs w:val="21"/>
              </w:rPr>
            </w:pPr>
            <w:r w:rsidRPr="00C84F94">
              <w:rPr>
                <w:sz w:val="21"/>
                <w:szCs w:val="21"/>
              </w:rPr>
              <w:t>(0.002)</w:t>
            </w:r>
          </w:p>
        </w:tc>
        <w:tc>
          <w:tcPr>
            <w:tcW w:w="2098" w:type="dxa"/>
            <w:tcBorders>
              <w:top w:val="single" w:sz="4" w:space="0" w:color="auto"/>
              <w:right w:val="single" w:sz="4" w:space="0" w:color="auto"/>
            </w:tcBorders>
            <w:shd w:val="clear" w:color="auto" w:fill="auto"/>
            <w:tcMar>
              <w:top w:w="10" w:type="dxa"/>
              <w:left w:w="10" w:type="dxa"/>
              <w:right w:w="10" w:type="dxa"/>
            </w:tcMar>
          </w:tcPr>
          <w:p w14:paraId="64ED077F" w14:textId="77777777" w:rsidR="005776FF" w:rsidRPr="00C84F94" w:rsidRDefault="005776FF" w:rsidP="00FB4332">
            <w:pPr>
              <w:pStyle w:val="af4"/>
              <w:rPr>
                <w:sz w:val="21"/>
                <w:szCs w:val="21"/>
              </w:rPr>
            </w:pPr>
            <w:r w:rsidRPr="00C84F94">
              <w:rPr>
                <w:sz w:val="21"/>
                <w:szCs w:val="21"/>
              </w:rPr>
              <w:t>-0.003**</w:t>
            </w:r>
          </w:p>
          <w:p w14:paraId="33190E69" w14:textId="74458F37" w:rsidR="005776FF" w:rsidRPr="00C84F94" w:rsidRDefault="005776FF" w:rsidP="00FB4332">
            <w:pPr>
              <w:pStyle w:val="af4"/>
              <w:rPr>
                <w:sz w:val="21"/>
                <w:szCs w:val="21"/>
              </w:rPr>
            </w:pPr>
            <w:r w:rsidRPr="00C84F94">
              <w:rPr>
                <w:sz w:val="21"/>
                <w:szCs w:val="21"/>
              </w:rPr>
              <w:t>(0.001)</w:t>
            </w:r>
          </w:p>
        </w:tc>
      </w:tr>
      <w:tr w:rsidR="009A25E6" w:rsidRPr="00C84F94" w14:paraId="32C6CCBD" w14:textId="77777777" w:rsidTr="005776FF">
        <w:trPr>
          <w:trHeight w:val="280"/>
          <w:jc w:val="center"/>
        </w:trPr>
        <w:tc>
          <w:tcPr>
            <w:tcW w:w="2098" w:type="dxa"/>
            <w:tcBorders>
              <w:left w:val="single" w:sz="4" w:space="0" w:color="auto"/>
            </w:tcBorders>
            <w:shd w:val="clear" w:color="auto" w:fill="auto"/>
            <w:noWrap/>
            <w:tcMar>
              <w:top w:w="10" w:type="dxa"/>
              <w:left w:w="10" w:type="dxa"/>
              <w:right w:w="10" w:type="dxa"/>
            </w:tcMar>
            <w:vAlign w:val="center"/>
          </w:tcPr>
          <w:p w14:paraId="4705832C" w14:textId="77777777" w:rsidR="006E0ABF" w:rsidRPr="00C84F94" w:rsidRDefault="00000000">
            <w:pPr>
              <w:pStyle w:val="af4"/>
              <w:rPr>
                <w:sz w:val="21"/>
                <w:szCs w:val="21"/>
              </w:rPr>
            </w:pPr>
            <w:r w:rsidRPr="00C84F94">
              <w:rPr>
                <w:sz w:val="21"/>
                <w:szCs w:val="21"/>
              </w:rPr>
              <w:t>N</w:t>
            </w:r>
          </w:p>
        </w:tc>
        <w:tc>
          <w:tcPr>
            <w:tcW w:w="2098" w:type="dxa"/>
            <w:shd w:val="clear" w:color="auto" w:fill="auto"/>
            <w:tcMar>
              <w:top w:w="10" w:type="dxa"/>
              <w:left w:w="10" w:type="dxa"/>
              <w:right w:w="10" w:type="dxa"/>
            </w:tcMar>
            <w:vAlign w:val="center"/>
          </w:tcPr>
          <w:p w14:paraId="39861975" w14:textId="77777777" w:rsidR="006E0ABF" w:rsidRPr="00C84F94" w:rsidRDefault="00000000">
            <w:pPr>
              <w:pStyle w:val="af4"/>
              <w:rPr>
                <w:sz w:val="21"/>
                <w:szCs w:val="21"/>
              </w:rPr>
            </w:pPr>
            <w:r w:rsidRPr="00C84F94">
              <w:rPr>
                <w:sz w:val="21"/>
                <w:szCs w:val="21"/>
              </w:rPr>
              <w:t>14396</w:t>
            </w:r>
          </w:p>
        </w:tc>
        <w:tc>
          <w:tcPr>
            <w:tcW w:w="2098" w:type="dxa"/>
            <w:shd w:val="clear" w:color="auto" w:fill="auto"/>
            <w:tcMar>
              <w:top w:w="10" w:type="dxa"/>
              <w:left w:w="10" w:type="dxa"/>
              <w:right w:w="10" w:type="dxa"/>
            </w:tcMar>
            <w:vAlign w:val="center"/>
          </w:tcPr>
          <w:p w14:paraId="688B7B9D" w14:textId="77777777" w:rsidR="006E0ABF" w:rsidRPr="00C84F94" w:rsidRDefault="00000000">
            <w:pPr>
              <w:pStyle w:val="af4"/>
              <w:rPr>
                <w:sz w:val="21"/>
                <w:szCs w:val="21"/>
              </w:rPr>
            </w:pPr>
            <w:r w:rsidRPr="00C84F94">
              <w:rPr>
                <w:sz w:val="21"/>
                <w:szCs w:val="21"/>
              </w:rPr>
              <w:t>9523</w:t>
            </w:r>
          </w:p>
        </w:tc>
        <w:tc>
          <w:tcPr>
            <w:tcW w:w="2098" w:type="dxa"/>
            <w:tcBorders>
              <w:right w:val="single" w:sz="4" w:space="0" w:color="auto"/>
            </w:tcBorders>
            <w:shd w:val="clear" w:color="auto" w:fill="auto"/>
            <w:tcMar>
              <w:top w:w="10" w:type="dxa"/>
              <w:left w:w="10" w:type="dxa"/>
              <w:right w:w="10" w:type="dxa"/>
            </w:tcMar>
            <w:vAlign w:val="center"/>
          </w:tcPr>
          <w:p w14:paraId="4A121545" w14:textId="77777777" w:rsidR="006E0ABF" w:rsidRPr="00C84F94" w:rsidRDefault="00000000">
            <w:pPr>
              <w:pStyle w:val="af4"/>
              <w:rPr>
                <w:sz w:val="21"/>
                <w:szCs w:val="21"/>
              </w:rPr>
            </w:pPr>
            <w:r w:rsidRPr="00C84F94">
              <w:rPr>
                <w:sz w:val="21"/>
                <w:szCs w:val="21"/>
              </w:rPr>
              <w:t>8082</w:t>
            </w:r>
          </w:p>
        </w:tc>
      </w:tr>
      <w:tr w:rsidR="009A25E6" w:rsidRPr="00C84F94" w14:paraId="71B2A03D" w14:textId="77777777" w:rsidTr="005776FF">
        <w:trPr>
          <w:trHeight w:val="280"/>
          <w:jc w:val="center"/>
        </w:trPr>
        <w:tc>
          <w:tcPr>
            <w:tcW w:w="2098" w:type="dxa"/>
            <w:tcBorders>
              <w:left w:val="single" w:sz="4" w:space="0" w:color="auto"/>
            </w:tcBorders>
            <w:shd w:val="clear" w:color="auto" w:fill="auto"/>
            <w:noWrap/>
            <w:tcMar>
              <w:top w:w="10" w:type="dxa"/>
              <w:left w:w="10" w:type="dxa"/>
              <w:right w:w="10" w:type="dxa"/>
            </w:tcMar>
            <w:vAlign w:val="center"/>
          </w:tcPr>
          <w:p w14:paraId="0FA92BE1" w14:textId="77777777" w:rsidR="006E0ABF" w:rsidRPr="00C84F94" w:rsidRDefault="00000000">
            <w:pPr>
              <w:pStyle w:val="af4"/>
              <w:rPr>
                <w:sz w:val="21"/>
                <w:szCs w:val="21"/>
              </w:rPr>
            </w:pPr>
            <w:r w:rsidRPr="00C84F94">
              <w:rPr>
                <w:sz w:val="21"/>
                <w:szCs w:val="21"/>
              </w:rPr>
              <w:t>r2_p</w:t>
            </w:r>
          </w:p>
        </w:tc>
        <w:tc>
          <w:tcPr>
            <w:tcW w:w="2098" w:type="dxa"/>
            <w:tcBorders>
              <w:bottom w:val="single" w:sz="4" w:space="0" w:color="auto"/>
            </w:tcBorders>
            <w:shd w:val="clear" w:color="auto" w:fill="auto"/>
            <w:tcMar>
              <w:top w:w="10" w:type="dxa"/>
              <w:left w:w="10" w:type="dxa"/>
              <w:right w:w="10" w:type="dxa"/>
            </w:tcMar>
            <w:vAlign w:val="center"/>
          </w:tcPr>
          <w:p w14:paraId="68051992" w14:textId="77777777" w:rsidR="006E0ABF" w:rsidRPr="00C84F94" w:rsidRDefault="00000000">
            <w:pPr>
              <w:pStyle w:val="af4"/>
              <w:rPr>
                <w:sz w:val="21"/>
                <w:szCs w:val="21"/>
              </w:rPr>
            </w:pPr>
            <w:r w:rsidRPr="00C84F94">
              <w:rPr>
                <w:sz w:val="21"/>
                <w:szCs w:val="21"/>
              </w:rPr>
              <w:t>0.101</w:t>
            </w:r>
          </w:p>
        </w:tc>
        <w:tc>
          <w:tcPr>
            <w:tcW w:w="2098" w:type="dxa"/>
            <w:tcBorders>
              <w:bottom w:val="single" w:sz="4" w:space="0" w:color="auto"/>
            </w:tcBorders>
            <w:shd w:val="clear" w:color="auto" w:fill="auto"/>
            <w:tcMar>
              <w:top w:w="10" w:type="dxa"/>
              <w:left w:w="10" w:type="dxa"/>
              <w:right w:w="10" w:type="dxa"/>
            </w:tcMar>
            <w:vAlign w:val="center"/>
          </w:tcPr>
          <w:p w14:paraId="26B2F724" w14:textId="2B281C26" w:rsidR="006E0ABF" w:rsidRPr="00C84F94" w:rsidRDefault="00000000">
            <w:pPr>
              <w:pStyle w:val="af4"/>
              <w:rPr>
                <w:sz w:val="21"/>
                <w:szCs w:val="21"/>
              </w:rPr>
            </w:pPr>
            <w:r w:rsidRPr="00C84F94">
              <w:rPr>
                <w:sz w:val="21"/>
                <w:szCs w:val="21"/>
              </w:rPr>
              <w:t>0.</w:t>
            </w:r>
            <w:r w:rsidR="00FB4332" w:rsidRPr="00C84F94">
              <w:rPr>
                <w:sz w:val="21"/>
                <w:szCs w:val="21"/>
              </w:rPr>
              <w:t>089</w:t>
            </w:r>
          </w:p>
        </w:tc>
        <w:tc>
          <w:tcPr>
            <w:tcW w:w="2098" w:type="dxa"/>
            <w:tcBorders>
              <w:bottom w:val="single" w:sz="4" w:space="0" w:color="auto"/>
              <w:right w:val="single" w:sz="4" w:space="0" w:color="auto"/>
            </w:tcBorders>
            <w:shd w:val="clear" w:color="auto" w:fill="auto"/>
            <w:tcMar>
              <w:top w:w="10" w:type="dxa"/>
              <w:left w:w="10" w:type="dxa"/>
              <w:right w:w="10" w:type="dxa"/>
            </w:tcMar>
            <w:vAlign w:val="center"/>
          </w:tcPr>
          <w:p w14:paraId="3ABFF8A5" w14:textId="3CCC9A92" w:rsidR="006E0ABF" w:rsidRPr="00C84F94" w:rsidRDefault="00000000">
            <w:pPr>
              <w:pStyle w:val="af4"/>
              <w:rPr>
                <w:sz w:val="21"/>
                <w:szCs w:val="21"/>
              </w:rPr>
            </w:pPr>
            <w:r w:rsidRPr="00C84F94">
              <w:rPr>
                <w:sz w:val="21"/>
                <w:szCs w:val="21"/>
              </w:rPr>
              <w:t>0.0</w:t>
            </w:r>
            <w:r w:rsidR="00FB4332" w:rsidRPr="00C84F94">
              <w:rPr>
                <w:sz w:val="21"/>
                <w:szCs w:val="21"/>
              </w:rPr>
              <w:t>64</w:t>
            </w:r>
          </w:p>
        </w:tc>
      </w:tr>
      <w:tr w:rsidR="009A25E6" w:rsidRPr="00C84F94" w14:paraId="3FCC61BE" w14:textId="77777777" w:rsidTr="005776FF">
        <w:trPr>
          <w:trHeight w:val="280"/>
          <w:jc w:val="center"/>
        </w:trPr>
        <w:tc>
          <w:tcPr>
            <w:tcW w:w="8392" w:type="dxa"/>
            <w:gridSpan w:val="4"/>
            <w:tcBorders>
              <w:left w:val="single" w:sz="4" w:space="0" w:color="auto"/>
              <w:right w:val="single" w:sz="4" w:space="0" w:color="auto"/>
            </w:tcBorders>
            <w:shd w:val="clear" w:color="auto" w:fill="auto"/>
            <w:noWrap/>
            <w:tcMar>
              <w:top w:w="10" w:type="dxa"/>
              <w:left w:w="10" w:type="dxa"/>
              <w:right w:w="10" w:type="dxa"/>
            </w:tcMar>
            <w:vAlign w:val="center"/>
          </w:tcPr>
          <w:p w14:paraId="6CBA3D3E" w14:textId="77777777" w:rsidR="006E0ABF" w:rsidRPr="00C84F94" w:rsidRDefault="00000000">
            <w:pPr>
              <w:pStyle w:val="af4"/>
              <w:rPr>
                <w:sz w:val="21"/>
                <w:szCs w:val="21"/>
              </w:rPr>
            </w:pPr>
            <w:r w:rsidRPr="00C84F94">
              <w:rPr>
                <w:sz w:val="21"/>
                <w:szCs w:val="21"/>
              </w:rPr>
              <w:t xml:space="preserve">Panel B </w:t>
            </w:r>
            <w:r w:rsidRPr="00C84F94">
              <w:rPr>
                <w:rFonts w:hint="eastAsia"/>
                <w:sz w:val="21"/>
                <w:szCs w:val="21"/>
              </w:rPr>
              <w:t>上过大学样本</w:t>
            </w:r>
          </w:p>
        </w:tc>
      </w:tr>
      <w:tr w:rsidR="005776FF" w:rsidRPr="00C84F94" w14:paraId="1BD0ADE5" w14:textId="77777777" w:rsidTr="005776FF">
        <w:trPr>
          <w:trHeight w:val="645"/>
          <w:jc w:val="center"/>
        </w:trPr>
        <w:tc>
          <w:tcPr>
            <w:tcW w:w="2098" w:type="dxa"/>
            <w:tcBorders>
              <w:left w:val="single" w:sz="4" w:space="0" w:color="auto"/>
            </w:tcBorders>
            <w:shd w:val="clear" w:color="auto" w:fill="auto"/>
            <w:noWrap/>
            <w:tcMar>
              <w:top w:w="10" w:type="dxa"/>
              <w:left w:w="10" w:type="dxa"/>
              <w:right w:w="10" w:type="dxa"/>
            </w:tcMar>
            <w:vAlign w:val="center"/>
          </w:tcPr>
          <w:p w14:paraId="1ECE975C" w14:textId="77777777" w:rsidR="005776FF" w:rsidRPr="00C84F94" w:rsidRDefault="005776FF">
            <w:pPr>
              <w:pStyle w:val="af4"/>
              <w:rPr>
                <w:sz w:val="21"/>
                <w:szCs w:val="21"/>
              </w:rPr>
            </w:pPr>
            <w:r w:rsidRPr="00C84F94">
              <w:rPr>
                <w:rFonts w:hint="eastAsia"/>
                <w:sz w:val="21"/>
                <w:szCs w:val="21"/>
              </w:rPr>
              <w:t>机器人</w:t>
            </w:r>
          </w:p>
        </w:tc>
        <w:tc>
          <w:tcPr>
            <w:tcW w:w="2098" w:type="dxa"/>
            <w:tcBorders>
              <w:top w:val="single" w:sz="4" w:space="0" w:color="auto"/>
            </w:tcBorders>
            <w:shd w:val="clear" w:color="auto" w:fill="auto"/>
            <w:tcMar>
              <w:top w:w="10" w:type="dxa"/>
              <w:left w:w="10" w:type="dxa"/>
              <w:right w:w="10" w:type="dxa"/>
            </w:tcMar>
          </w:tcPr>
          <w:p w14:paraId="6785D55E" w14:textId="77777777" w:rsidR="005776FF" w:rsidRPr="00C84F94" w:rsidRDefault="005776FF">
            <w:pPr>
              <w:pStyle w:val="af4"/>
              <w:rPr>
                <w:sz w:val="21"/>
                <w:szCs w:val="21"/>
              </w:rPr>
            </w:pPr>
            <w:r w:rsidRPr="00C84F94">
              <w:rPr>
                <w:sz w:val="21"/>
                <w:szCs w:val="21"/>
              </w:rPr>
              <w:t>-0.004</w:t>
            </w:r>
          </w:p>
          <w:p w14:paraId="76915605" w14:textId="145774CE" w:rsidR="005776FF" w:rsidRPr="00C84F94" w:rsidRDefault="005776FF" w:rsidP="00665403">
            <w:pPr>
              <w:pStyle w:val="af4"/>
              <w:rPr>
                <w:sz w:val="21"/>
                <w:szCs w:val="21"/>
              </w:rPr>
            </w:pPr>
            <w:r w:rsidRPr="00C84F94">
              <w:rPr>
                <w:sz w:val="21"/>
                <w:szCs w:val="21"/>
              </w:rPr>
              <w:t>（</w:t>
            </w:r>
            <w:r w:rsidRPr="00C84F94">
              <w:rPr>
                <w:sz w:val="21"/>
                <w:szCs w:val="21"/>
              </w:rPr>
              <w:t>0.004</w:t>
            </w:r>
            <w:r w:rsidRPr="00C84F94">
              <w:rPr>
                <w:sz w:val="21"/>
                <w:szCs w:val="21"/>
              </w:rPr>
              <w:t>）</w:t>
            </w:r>
          </w:p>
        </w:tc>
        <w:tc>
          <w:tcPr>
            <w:tcW w:w="2098" w:type="dxa"/>
            <w:tcBorders>
              <w:top w:val="single" w:sz="4" w:space="0" w:color="auto"/>
            </w:tcBorders>
            <w:shd w:val="clear" w:color="auto" w:fill="auto"/>
            <w:tcMar>
              <w:top w:w="10" w:type="dxa"/>
              <w:left w:w="10" w:type="dxa"/>
              <w:right w:w="10" w:type="dxa"/>
            </w:tcMar>
          </w:tcPr>
          <w:p w14:paraId="761A81CE" w14:textId="77777777" w:rsidR="005776FF" w:rsidRPr="00C84F94" w:rsidRDefault="005776FF">
            <w:pPr>
              <w:pStyle w:val="af4"/>
              <w:rPr>
                <w:sz w:val="21"/>
                <w:szCs w:val="21"/>
              </w:rPr>
            </w:pPr>
            <w:r w:rsidRPr="00C84F94">
              <w:rPr>
                <w:sz w:val="21"/>
                <w:szCs w:val="21"/>
              </w:rPr>
              <w:t>-0.004</w:t>
            </w:r>
          </w:p>
          <w:p w14:paraId="409E0776" w14:textId="71F2A39C" w:rsidR="005776FF" w:rsidRPr="00C84F94" w:rsidRDefault="005776FF" w:rsidP="00A837D8">
            <w:pPr>
              <w:pStyle w:val="af4"/>
              <w:rPr>
                <w:sz w:val="21"/>
                <w:szCs w:val="21"/>
              </w:rPr>
            </w:pPr>
            <w:r w:rsidRPr="00C84F94">
              <w:rPr>
                <w:sz w:val="21"/>
                <w:szCs w:val="21"/>
              </w:rPr>
              <w:t>（</w:t>
            </w:r>
            <w:r w:rsidRPr="00C84F94">
              <w:rPr>
                <w:sz w:val="21"/>
                <w:szCs w:val="21"/>
              </w:rPr>
              <w:t>0.005</w:t>
            </w:r>
            <w:r w:rsidRPr="00C84F94">
              <w:rPr>
                <w:sz w:val="21"/>
                <w:szCs w:val="21"/>
              </w:rPr>
              <w:t>）</w:t>
            </w:r>
          </w:p>
        </w:tc>
        <w:tc>
          <w:tcPr>
            <w:tcW w:w="2098" w:type="dxa"/>
            <w:tcBorders>
              <w:top w:val="single" w:sz="4" w:space="0" w:color="auto"/>
              <w:right w:val="single" w:sz="4" w:space="0" w:color="auto"/>
            </w:tcBorders>
            <w:shd w:val="clear" w:color="auto" w:fill="auto"/>
            <w:tcMar>
              <w:top w:w="10" w:type="dxa"/>
              <w:left w:w="10" w:type="dxa"/>
              <w:right w:w="10" w:type="dxa"/>
            </w:tcMar>
          </w:tcPr>
          <w:p w14:paraId="3BAD41B3" w14:textId="77777777" w:rsidR="005776FF" w:rsidRPr="00C84F94" w:rsidRDefault="005776FF">
            <w:pPr>
              <w:pStyle w:val="af4"/>
              <w:rPr>
                <w:sz w:val="21"/>
                <w:szCs w:val="21"/>
              </w:rPr>
            </w:pPr>
            <w:r w:rsidRPr="00C84F94">
              <w:rPr>
                <w:sz w:val="21"/>
                <w:szCs w:val="21"/>
              </w:rPr>
              <w:t>-0.007**</w:t>
            </w:r>
          </w:p>
          <w:p w14:paraId="09910746" w14:textId="00BE454D" w:rsidR="005776FF" w:rsidRPr="00C84F94" w:rsidRDefault="005776FF" w:rsidP="00274DAA">
            <w:pPr>
              <w:pStyle w:val="af4"/>
              <w:rPr>
                <w:sz w:val="21"/>
                <w:szCs w:val="21"/>
              </w:rPr>
            </w:pPr>
            <w:r w:rsidRPr="00C84F94">
              <w:rPr>
                <w:sz w:val="21"/>
                <w:szCs w:val="21"/>
              </w:rPr>
              <w:t>（</w:t>
            </w:r>
            <w:r w:rsidRPr="00C84F94">
              <w:rPr>
                <w:sz w:val="21"/>
                <w:szCs w:val="21"/>
              </w:rPr>
              <w:t>0.004</w:t>
            </w:r>
            <w:r w:rsidRPr="00C84F94">
              <w:rPr>
                <w:sz w:val="21"/>
                <w:szCs w:val="21"/>
              </w:rPr>
              <w:t>）</w:t>
            </w:r>
          </w:p>
        </w:tc>
      </w:tr>
      <w:tr w:rsidR="009A25E6" w:rsidRPr="00C84F94" w14:paraId="2BA81D37" w14:textId="77777777" w:rsidTr="005776FF">
        <w:trPr>
          <w:trHeight w:val="280"/>
          <w:jc w:val="center"/>
        </w:trPr>
        <w:tc>
          <w:tcPr>
            <w:tcW w:w="2098" w:type="dxa"/>
            <w:tcBorders>
              <w:left w:val="single" w:sz="4" w:space="0" w:color="auto"/>
            </w:tcBorders>
            <w:shd w:val="clear" w:color="auto" w:fill="auto"/>
            <w:noWrap/>
            <w:tcMar>
              <w:top w:w="10" w:type="dxa"/>
              <w:left w:w="10" w:type="dxa"/>
              <w:right w:w="10" w:type="dxa"/>
            </w:tcMar>
            <w:vAlign w:val="center"/>
          </w:tcPr>
          <w:p w14:paraId="0187EEEA" w14:textId="77777777" w:rsidR="006E0ABF" w:rsidRPr="00C84F94" w:rsidRDefault="00000000">
            <w:pPr>
              <w:pStyle w:val="af4"/>
              <w:rPr>
                <w:sz w:val="21"/>
                <w:szCs w:val="21"/>
              </w:rPr>
            </w:pPr>
            <w:r w:rsidRPr="00C84F94">
              <w:rPr>
                <w:sz w:val="21"/>
                <w:szCs w:val="21"/>
              </w:rPr>
              <w:t>N</w:t>
            </w:r>
          </w:p>
        </w:tc>
        <w:tc>
          <w:tcPr>
            <w:tcW w:w="2098" w:type="dxa"/>
            <w:shd w:val="clear" w:color="auto" w:fill="auto"/>
            <w:tcMar>
              <w:top w:w="10" w:type="dxa"/>
              <w:left w:w="10" w:type="dxa"/>
              <w:right w:w="10" w:type="dxa"/>
            </w:tcMar>
            <w:vAlign w:val="center"/>
          </w:tcPr>
          <w:p w14:paraId="56E52F05" w14:textId="77777777" w:rsidR="006E0ABF" w:rsidRPr="00C84F94" w:rsidRDefault="00000000">
            <w:pPr>
              <w:pStyle w:val="af4"/>
              <w:rPr>
                <w:sz w:val="21"/>
                <w:szCs w:val="21"/>
              </w:rPr>
            </w:pPr>
            <w:r w:rsidRPr="00C84F94">
              <w:rPr>
                <w:sz w:val="21"/>
                <w:szCs w:val="21"/>
              </w:rPr>
              <w:t>3057</w:t>
            </w:r>
          </w:p>
        </w:tc>
        <w:tc>
          <w:tcPr>
            <w:tcW w:w="2098" w:type="dxa"/>
            <w:shd w:val="clear" w:color="auto" w:fill="auto"/>
            <w:tcMar>
              <w:top w:w="10" w:type="dxa"/>
              <w:left w:w="10" w:type="dxa"/>
              <w:right w:w="10" w:type="dxa"/>
            </w:tcMar>
            <w:vAlign w:val="center"/>
          </w:tcPr>
          <w:p w14:paraId="3149AC82" w14:textId="77777777" w:rsidR="006E0ABF" w:rsidRPr="00C84F94" w:rsidRDefault="00000000">
            <w:pPr>
              <w:pStyle w:val="af4"/>
              <w:rPr>
                <w:sz w:val="21"/>
                <w:szCs w:val="21"/>
              </w:rPr>
            </w:pPr>
            <w:r w:rsidRPr="00C84F94">
              <w:rPr>
                <w:sz w:val="21"/>
                <w:szCs w:val="21"/>
              </w:rPr>
              <w:t>1960</w:t>
            </w:r>
          </w:p>
        </w:tc>
        <w:tc>
          <w:tcPr>
            <w:tcW w:w="2098" w:type="dxa"/>
            <w:tcBorders>
              <w:right w:val="single" w:sz="4" w:space="0" w:color="auto"/>
            </w:tcBorders>
            <w:shd w:val="clear" w:color="auto" w:fill="auto"/>
            <w:tcMar>
              <w:top w:w="10" w:type="dxa"/>
              <w:left w:w="10" w:type="dxa"/>
              <w:right w:w="10" w:type="dxa"/>
            </w:tcMar>
            <w:vAlign w:val="center"/>
          </w:tcPr>
          <w:p w14:paraId="726BC66C" w14:textId="77777777" w:rsidR="006E0ABF" w:rsidRPr="00C84F94" w:rsidRDefault="00000000">
            <w:pPr>
              <w:pStyle w:val="af4"/>
              <w:rPr>
                <w:sz w:val="21"/>
                <w:szCs w:val="21"/>
              </w:rPr>
            </w:pPr>
            <w:r w:rsidRPr="00C84F94">
              <w:rPr>
                <w:sz w:val="21"/>
                <w:szCs w:val="21"/>
              </w:rPr>
              <w:t>1167</w:t>
            </w:r>
          </w:p>
        </w:tc>
      </w:tr>
      <w:tr w:rsidR="009A25E6" w:rsidRPr="00C84F94" w14:paraId="331780C2" w14:textId="77777777" w:rsidTr="005776FF">
        <w:trPr>
          <w:trHeight w:val="280"/>
          <w:jc w:val="center"/>
        </w:trPr>
        <w:tc>
          <w:tcPr>
            <w:tcW w:w="2098" w:type="dxa"/>
            <w:tcBorders>
              <w:left w:val="single" w:sz="4" w:space="0" w:color="auto"/>
            </w:tcBorders>
            <w:shd w:val="clear" w:color="auto" w:fill="auto"/>
            <w:noWrap/>
            <w:tcMar>
              <w:top w:w="10" w:type="dxa"/>
              <w:left w:w="10" w:type="dxa"/>
              <w:right w:w="10" w:type="dxa"/>
            </w:tcMar>
            <w:vAlign w:val="center"/>
          </w:tcPr>
          <w:p w14:paraId="6B7583BF" w14:textId="77777777" w:rsidR="006E0ABF" w:rsidRPr="00C84F94" w:rsidRDefault="00000000">
            <w:pPr>
              <w:pStyle w:val="af4"/>
              <w:rPr>
                <w:sz w:val="21"/>
                <w:szCs w:val="21"/>
              </w:rPr>
            </w:pPr>
            <w:r w:rsidRPr="00C84F94">
              <w:rPr>
                <w:sz w:val="21"/>
                <w:szCs w:val="21"/>
              </w:rPr>
              <w:lastRenderedPageBreak/>
              <w:t>r2_p</w:t>
            </w:r>
          </w:p>
        </w:tc>
        <w:tc>
          <w:tcPr>
            <w:tcW w:w="2098" w:type="dxa"/>
            <w:tcBorders>
              <w:bottom w:val="single" w:sz="4" w:space="0" w:color="auto"/>
            </w:tcBorders>
            <w:shd w:val="clear" w:color="auto" w:fill="auto"/>
            <w:tcMar>
              <w:top w:w="10" w:type="dxa"/>
              <w:left w:w="10" w:type="dxa"/>
              <w:right w:w="10" w:type="dxa"/>
            </w:tcMar>
            <w:vAlign w:val="center"/>
          </w:tcPr>
          <w:p w14:paraId="164C1C24" w14:textId="77777777" w:rsidR="006E0ABF" w:rsidRPr="00C84F94" w:rsidRDefault="00000000">
            <w:pPr>
              <w:pStyle w:val="af4"/>
              <w:rPr>
                <w:sz w:val="21"/>
                <w:szCs w:val="21"/>
              </w:rPr>
            </w:pPr>
            <w:r w:rsidRPr="00C84F94">
              <w:rPr>
                <w:sz w:val="21"/>
                <w:szCs w:val="21"/>
              </w:rPr>
              <w:t>0.133</w:t>
            </w:r>
          </w:p>
        </w:tc>
        <w:tc>
          <w:tcPr>
            <w:tcW w:w="2098" w:type="dxa"/>
            <w:tcBorders>
              <w:bottom w:val="single" w:sz="4" w:space="0" w:color="auto"/>
            </w:tcBorders>
            <w:shd w:val="clear" w:color="auto" w:fill="auto"/>
            <w:tcMar>
              <w:top w:w="10" w:type="dxa"/>
              <w:left w:w="10" w:type="dxa"/>
              <w:right w:w="10" w:type="dxa"/>
            </w:tcMar>
            <w:vAlign w:val="center"/>
          </w:tcPr>
          <w:p w14:paraId="00E05E55" w14:textId="77777777" w:rsidR="006E0ABF" w:rsidRPr="00C84F94" w:rsidRDefault="00000000">
            <w:pPr>
              <w:pStyle w:val="af4"/>
              <w:rPr>
                <w:sz w:val="21"/>
                <w:szCs w:val="21"/>
              </w:rPr>
            </w:pPr>
            <w:r w:rsidRPr="00C84F94">
              <w:rPr>
                <w:sz w:val="21"/>
                <w:szCs w:val="21"/>
              </w:rPr>
              <w:t>0.134</w:t>
            </w:r>
          </w:p>
        </w:tc>
        <w:tc>
          <w:tcPr>
            <w:tcW w:w="2098" w:type="dxa"/>
            <w:tcBorders>
              <w:bottom w:val="single" w:sz="4" w:space="0" w:color="auto"/>
              <w:right w:val="single" w:sz="4" w:space="0" w:color="auto"/>
            </w:tcBorders>
            <w:shd w:val="clear" w:color="auto" w:fill="auto"/>
            <w:tcMar>
              <w:top w:w="10" w:type="dxa"/>
              <w:left w:w="10" w:type="dxa"/>
              <w:right w:w="10" w:type="dxa"/>
            </w:tcMar>
            <w:vAlign w:val="center"/>
          </w:tcPr>
          <w:p w14:paraId="3A8FA0C5" w14:textId="1674BF40" w:rsidR="006E0ABF" w:rsidRPr="00C84F94" w:rsidRDefault="00000000">
            <w:pPr>
              <w:pStyle w:val="af4"/>
              <w:rPr>
                <w:sz w:val="21"/>
                <w:szCs w:val="21"/>
              </w:rPr>
            </w:pPr>
            <w:r w:rsidRPr="00C84F94">
              <w:rPr>
                <w:sz w:val="21"/>
                <w:szCs w:val="21"/>
              </w:rPr>
              <w:t>0.1</w:t>
            </w:r>
            <w:r w:rsidR="006F1EF5" w:rsidRPr="00C84F94">
              <w:rPr>
                <w:sz w:val="21"/>
                <w:szCs w:val="21"/>
              </w:rPr>
              <w:t>01</w:t>
            </w:r>
          </w:p>
        </w:tc>
      </w:tr>
      <w:tr w:rsidR="009A25E6" w:rsidRPr="00C84F94" w14:paraId="259A9BC7" w14:textId="77777777" w:rsidTr="005776FF">
        <w:trPr>
          <w:trHeight w:val="280"/>
          <w:jc w:val="center"/>
        </w:trPr>
        <w:tc>
          <w:tcPr>
            <w:tcW w:w="8392" w:type="dxa"/>
            <w:gridSpan w:val="4"/>
            <w:tcBorders>
              <w:left w:val="single" w:sz="4" w:space="0" w:color="auto"/>
              <w:right w:val="single" w:sz="4" w:space="0" w:color="auto"/>
            </w:tcBorders>
            <w:shd w:val="clear" w:color="auto" w:fill="auto"/>
            <w:noWrap/>
            <w:tcMar>
              <w:top w:w="10" w:type="dxa"/>
              <w:left w:w="10" w:type="dxa"/>
              <w:right w:w="10" w:type="dxa"/>
            </w:tcMar>
            <w:vAlign w:val="center"/>
          </w:tcPr>
          <w:p w14:paraId="27B35397" w14:textId="77777777" w:rsidR="006E0ABF" w:rsidRPr="00C84F94" w:rsidRDefault="00000000">
            <w:pPr>
              <w:pStyle w:val="af4"/>
              <w:rPr>
                <w:sz w:val="21"/>
                <w:szCs w:val="21"/>
              </w:rPr>
            </w:pPr>
            <w:r w:rsidRPr="00C84F94">
              <w:rPr>
                <w:sz w:val="21"/>
                <w:szCs w:val="21"/>
              </w:rPr>
              <w:t xml:space="preserve">Panel C </w:t>
            </w:r>
            <w:r w:rsidRPr="00C84F94">
              <w:rPr>
                <w:rFonts w:hint="eastAsia"/>
                <w:sz w:val="21"/>
                <w:szCs w:val="21"/>
              </w:rPr>
              <w:t>未上过大学样本</w:t>
            </w:r>
          </w:p>
        </w:tc>
      </w:tr>
      <w:tr w:rsidR="005776FF" w:rsidRPr="00C84F94" w14:paraId="7DAFB92E" w14:textId="77777777" w:rsidTr="005776FF">
        <w:trPr>
          <w:trHeight w:val="644"/>
          <w:jc w:val="center"/>
        </w:trPr>
        <w:tc>
          <w:tcPr>
            <w:tcW w:w="2098" w:type="dxa"/>
            <w:tcBorders>
              <w:left w:val="single" w:sz="4" w:space="0" w:color="auto"/>
            </w:tcBorders>
            <w:shd w:val="clear" w:color="auto" w:fill="auto"/>
            <w:noWrap/>
            <w:tcMar>
              <w:top w:w="10" w:type="dxa"/>
              <w:left w:w="10" w:type="dxa"/>
              <w:right w:w="10" w:type="dxa"/>
            </w:tcMar>
            <w:vAlign w:val="center"/>
          </w:tcPr>
          <w:p w14:paraId="3756E58E" w14:textId="77777777" w:rsidR="005776FF" w:rsidRPr="00C84F94" w:rsidRDefault="005776FF">
            <w:pPr>
              <w:pStyle w:val="af4"/>
              <w:rPr>
                <w:sz w:val="21"/>
                <w:szCs w:val="21"/>
              </w:rPr>
            </w:pPr>
            <w:r w:rsidRPr="00C84F94">
              <w:rPr>
                <w:rFonts w:hint="eastAsia"/>
                <w:sz w:val="21"/>
                <w:szCs w:val="21"/>
              </w:rPr>
              <w:t>机器人</w:t>
            </w:r>
          </w:p>
        </w:tc>
        <w:tc>
          <w:tcPr>
            <w:tcW w:w="2098" w:type="dxa"/>
            <w:tcBorders>
              <w:top w:val="single" w:sz="4" w:space="0" w:color="auto"/>
            </w:tcBorders>
            <w:shd w:val="clear" w:color="auto" w:fill="auto"/>
            <w:tcMar>
              <w:top w:w="10" w:type="dxa"/>
              <w:left w:w="10" w:type="dxa"/>
              <w:right w:w="10" w:type="dxa"/>
            </w:tcMar>
          </w:tcPr>
          <w:p w14:paraId="73471859" w14:textId="77777777" w:rsidR="005776FF" w:rsidRPr="00C84F94" w:rsidRDefault="005776FF">
            <w:pPr>
              <w:pStyle w:val="af4"/>
              <w:rPr>
                <w:sz w:val="21"/>
                <w:szCs w:val="21"/>
              </w:rPr>
            </w:pPr>
            <w:r w:rsidRPr="00C84F94">
              <w:rPr>
                <w:sz w:val="21"/>
                <w:szCs w:val="21"/>
              </w:rPr>
              <w:t>-0.002</w:t>
            </w:r>
          </w:p>
          <w:p w14:paraId="1BB13E46" w14:textId="097E0133" w:rsidR="005776FF" w:rsidRPr="00C84F94" w:rsidRDefault="005776FF" w:rsidP="00BE12C5">
            <w:pPr>
              <w:pStyle w:val="af4"/>
              <w:rPr>
                <w:sz w:val="21"/>
                <w:szCs w:val="21"/>
              </w:rPr>
            </w:pPr>
            <w:r w:rsidRPr="00C84F94">
              <w:rPr>
                <w:sz w:val="21"/>
                <w:szCs w:val="21"/>
              </w:rPr>
              <w:t>（</w:t>
            </w:r>
            <w:r w:rsidRPr="00C84F94">
              <w:rPr>
                <w:sz w:val="21"/>
                <w:szCs w:val="21"/>
              </w:rPr>
              <w:t>0.002</w:t>
            </w:r>
            <w:r w:rsidRPr="00C84F94">
              <w:rPr>
                <w:sz w:val="21"/>
                <w:szCs w:val="21"/>
              </w:rPr>
              <w:t>）</w:t>
            </w:r>
          </w:p>
        </w:tc>
        <w:tc>
          <w:tcPr>
            <w:tcW w:w="2098" w:type="dxa"/>
            <w:tcBorders>
              <w:top w:val="single" w:sz="4" w:space="0" w:color="auto"/>
            </w:tcBorders>
            <w:shd w:val="clear" w:color="auto" w:fill="auto"/>
            <w:tcMar>
              <w:top w:w="10" w:type="dxa"/>
              <w:left w:w="10" w:type="dxa"/>
              <w:right w:w="10" w:type="dxa"/>
            </w:tcMar>
          </w:tcPr>
          <w:p w14:paraId="2FF4CF63" w14:textId="77777777" w:rsidR="005776FF" w:rsidRPr="00C84F94" w:rsidRDefault="005776FF">
            <w:pPr>
              <w:pStyle w:val="af4"/>
              <w:rPr>
                <w:sz w:val="21"/>
                <w:szCs w:val="21"/>
              </w:rPr>
            </w:pPr>
            <w:r w:rsidRPr="00C84F94">
              <w:rPr>
                <w:sz w:val="21"/>
                <w:szCs w:val="21"/>
              </w:rPr>
              <w:t>0.004**</w:t>
            </w:r>
          </w:p>
          <w:p w14:paraId="79AEB40E" w14:textId="5DC4CEF2" w:rsidR="005776FF" w:rsidRPr="00C84F94" w:rsidRDefault="005776FF" w:rsidP="002D1360">
            <w:pPr>
              <w:pStyle w:val="af4"/>
              <w:rPr>
                <w:sz w:val="21"/>
                <w:szCs w:val="21"/>
              </w:rPr>
            </w:pPr>
            <w:r w:rsidRPr="00C84F94">
              <w:rPr>
                <w:sz w:val="21"/>
                <w:szCs w:val="21"/>
              </w:rPr>
              <w:t>（</w:t>
            </w:r>
            <w:r w:rsidRPr="00C84F94">
              <w:rPr>
                <w:sz w:val="21"/>
                <w:szCs w:val="21"/>
              </w:rPr>
              <w:t>0.002</w:t>
            </w:r>
            <w:r w:rsidRPr="00C84F94">
              <w:rPr>
                <w:sz w:val="21"/>
                <w:szCs w:val="21"/>
              </w:rPr>
              <w:t>）</w:t>
            </w:r>
          </w:p>
        </w:tc>
        <w:tc>
          <w:tcPr>
            <w:tcW w:w="2098" w:type="dxa"/>
            <w:tcBorders>
              <w:top w:val="single" w:sz="4" w:space="0" w:color="auto"/>
              <w:right w:val="single" w:sz="4" w:space="0" w:color="auto"/>
            </w:tcBorders>
            <w:shd w:val="clear" w:color="auto" w:fill="auto"/>
            <w:tcMar>
              <w:top w:w="10" w:type="dxa"/>
              <w:left w:w="10" w:type="dxa"/>
              <w:right w:w="10" w:type="dxa"/>
            </w:tcMar>
          </w:tcPr>
          <w:p w14:paraId="19AF578F" w14:textId="77777777" w:rsidR="005776FF" w:rsidRPr="00C84F94" w:rsidRDefault="005776FF">
            <w:pPr>
              <w:pStyle w:val="af4"/>
              <w:rPr>
                <w:sz w:val="21"/>
                <w:szCs w:val="21"/>
              </w:rPr>
            </w:pPr>
            <w:r w:rsidRPr="00C84F94">
              <w:rPr>
                <w:sz w:val="21"/>
                <w:szCs w:val="21"/>
              </w:rPr>
              <w:t>-0.003</w:t>
            </w:r>
          </w:p>
          <w:p w14:paraId="3E3E78DE" w14:textId="76BEB96D" w:rsidR="005776FF" w:rsidRPr="00C84F94" w:rsidRDefault="005776FF" w:rsidP="00934759">
            <w:pPr>
              <w:pStyle w:val="af4"/>
              <w:rPr>
                <w:sz w:val="21"/>
                <w:szCs w:val="21"/>
              </w:rPr>
            </w:pPr>
            <w:r w:rsidRPr="00C84F94">
              <w:rPr>
                <w:sz w:val="21"/>
                <w:szCs w:val="21"/>
              </w:rPr>
              <w:t>（</w:t>
            </w:r>
            <w:r w:rsidRPr="00C84F94">
              <w:rPr>
                <w:sz w:val="21"/>
                <w:szCs w:val="21"/>
              </w:rPr>
              <w:t>0.002</w:t>
            </w:r>
            <w:r w:rsidRPr="00C84F94">
              <w:rPr>
                <w:sz w:val="21"/>
                <w:szCs w:val="21"/>
              </w:rPr>
              <w:t>）</w:t>
            </w:r>
          </w:p>
        </w:tc>
      </w:tr>
      <w:tr w:rsidR="009A25E6" w:rsidRPr="00C84F94" w14:paraId="03FA73D7" w14:textId="77777777" w:rsidTr="005776FF">
        <w:trPr>
          <w:trHeight w:val="280"/>
          <w:jc w:val="center"/>
        </w:trPr>
        <w:tc>
          <w:tcPr>
            <w:tcW w:w="2098" w:type="dxa"/>
            <w:tcBorders>
              <w:left w:val="single" w:sz="4" w:space="0" w:color="auto"/>
            </w:tcBorders>
            <w:shd w:val="clear" w:color="auto" w:fill="auto"/>
            <w:noWrap/>
            <w:tcMar>
              <w:top w:w="10" w:type="dxa"/>
              <w:left w:w="10" w:type="dxa"/>
              <w:right w:w="10" w:type="dxa"/>
            </w:tcMar>
            <w:vAlign w:val="center"/>
          </w:tcPr>
          <w:p w14:paraId="7D5F1EC0" w14:textId="77777777" w:rsidR="006E0ABF" w:rsidRPr="00C84F94" w:rsidRDefault="00000000">
            <w:pPr>
              <w:pStyle w:val="af4"/>
              <w:rPr>
                <w:sz w:val="21"/>
                <w:szCs w:val="21"/>
              </w:rPr>
            </w:pPr>
            <w:r w:rsidRPr="00C84F94">
              <w:rPr>
                <w:sz w:val="21"/>
                <w:szCs w:val="21"/>
              </w:rPr>
              <w:t>N</w:t>
            </w:r>
          </w:p>
        </w:tc>
        <w:tc>
          <w:tcPr>
            <w:tcW w:w="2098" w:type="dxa"/>
            <w:shd w:val="clear" w:color="auto" w:fill="auto"/>
            <w:tcMar>
              <w:top w:w="10" w:type="dxa"/>
              <w:left w:w="10" w:type="dxa"/>
              <w:right w:w="10" w:type="dxa"/>
            </w:tcMar>
            <w:vAlign w:val="center"/>
          </w:tcPr>
          <w:p w14:paraId="452B9B2B" w14:textId="77777777" w:rsidR="006E0ABF" w:rsidRPr="00C84F94" w:rsidRDefault="00000000">
            <w:pPr>
              <w:pStyle w:val="af4"/>
              <w:rPr>
                <w:sz w:val="21"/>
                <w:szCs w:val="21"/>
              </w:rPr>
            </w:pPr>
            <w:r w:rsidRPr="00C84F94">
              <w:rPr>
                <w:sz w:val="21"/>
                <w:szCs w:val="21"/>
              </w:rPr>
              <w:t>10941</w:t>
            </w:r>
          </w:p>
        </w:tc>
        <w:tc>
          <w:tcPr>
            <w:tcW w:w="2098" w:type="dxa"/>
            <w:shd w:val="clear" w:color="auto" w:fill="auto"/>
            <w:tcMar>
              <w:top w:w="10" w:type="dxa"/>
              <w:left w:w="10" w:type="dxa"/>
              <w:right w:w="10" w:type="dxa"/>
            </w:tcMar>
            <w:vAlign w:val="center"/>
          </w:tcPr>
          <w:p w14:paraId="34EC9E5B" w14:textId="77777777" w:rsidR="006E0ABF" w:rsidRPr="00C84F94" w:rsidRDefault="00000000">
            <w:pPr>
              <w:pStyle w:val="af4"/>
              <w:rPr>
                <w:sz w:val="21"/>
                <w:szCs w:val="21"/>
              </w:rPr>
            </w:pPr>
            <w:r w:rsidRPr="00C84F94">
              <w:rPr>
                <w:sz w:val="21"/>
                <w:szCs w:val="21"/>
              </w:rPr>
              <w:t>7106</w:t>
            </w:r>
          </w:p>
        </w:tc>
        <w:tc>
          <w:tcPr>
            <w:tcW w:w="2098" w:type="dxa"/>
            <w:tcBorders>
              <w:right w:val="single" w:sz="4" w:space="0" w:color="auto"/>
            </w:tcBorders>
            <w:shd w:val="clear" w:color="auto" w:fill="auto"/>
            <w:tcMar>
              <w:top w:w="10" w:type="dxa"/>
              <w:left w:w="10" w:type="dxa"/>
              <w:right w:w="10" w:type="dxa"/>
            </w:tcMar>
            <w:vAlign w:val="center"/>
          </w:tcPr>
          <w:p w14:paraId="7483EBD0" w14:textId="77777777" w:rsidR="006E0ABF" w:rsidRPr="00C84F94" w:rsidRDefault="00000000">
            <w:pPr>
              <w:pStyle w:val="af4"/>
              <w:rPr>
                <w:sz w:val="21"/>
                <w:szCs w:val="21"/>
              </w:rPr>
            </w:pPr>
            <w:r w:rsidRPr="00C84F94">
              <w:rPr>
                <w:sz w:val="21"/>
                <w:szCs w:val="21"/>
              </w:rPr>
              <w:t>5442</w:t>
            </w:r>
          </w:p>
        </w:tc>
      </w:tr>
      <w:tr w:rsidR="009A25E6" w:rsidRPr="00C84F94" w14:paraId="1BD61A54" w14:textId="77777777" w:rsidTr="005776FF">
        <w:trPr>
          <w:trHeight w:val="295"/>
          <w:jc w:val="center"/>
        </w:trPr>
        <w:tc>
          <w:tcPr>
            <w:tcW w:w="2098" w:type="dxa"/>
            <w:tcBorders>
              <w:left w:val="single" w:sz="4" w:space="0" w:color="auto"/>
            </w:tcBorders>
            <w:shd w:val="clear" w:color="auto" w:fill="auto"/>
            <w:noWrap/>
            <w:tcMar>
              <w:top w:w="10" w:type="dxa"/>
              <w:left w:w="10" w:type="dxa"/>
              <w:right w:w="10" w:type="dxa"/>
            </w:tcMar>
            <w:vAlign w:val="center"/>
          </w:tcPr>
          <w:p w14:paraId="3A3ABA86" w14:textId="77777777" w:rsidR="006E0ABF" w:rsidRPr="00C84F94" w:rsidRDefault="00000000">
            <w:pPr>
              <w:pStyle w:val="af4"/>
              <w:rPr>
                <w:sz w:val="21"/>
                <w:szCs w:val="21"/>
              </w:rPr>
            </w:pPr>
            <w:r w:rsidRPr="00C84F94">
              <w:rPr>
                <w:sz w:val="21"/>
                <w:szCs w:val="21"/>
              </w:rPr>
              <w:t>r2_p</w:t>
            </w:r>
          </w:p>
        </w:tc>
        <w:tc>
          <w:tcPr>
            <w:tcW w:w="2098" w:type="dxa"/>
            <w:shd w:val="clear" w:color="auto" w:fill="auto"/>
            <w:tcMar>
              <w:top w:w="10" w:type="dxa"/>
              <w:left w:w="10" w:type="dxa"/>
              <w:right w:w="10" w:type="dxa"/>
            </w:tcMar>
            <w:vAlign w:val="center"/>
          </w:tcPr>
          <w:p w14:paraId="7A128217" w14:textId="1052B8CB" w:rsidR="006E0ABF" w:rsidRPr="00C84F94" w:rsidRDefault="00000000">
            <w:pPr>
              <w:pStyle w:val="af4"/>
              <w:rPr>
                <w:sz w:val="21"/>
                <w:szCs w:val="21"/>
              </w:rPr>
            </w:pPr>
            <w:r w:rsidRPr="00C84F94">
              <w:rPr>
                <w:sz w:val="21"/>
                <w:szCs w:val="21"/>
              </w:rPr>
              <w:t>0.</w:t>
            </w:r>
            <w:r w:rsidR="002F461B" w:rsidRPr="00C84F94">
              <w:rPr>
                <w:sz w:val="21"/>
                <w:szCs w:val="21"/>
              </w:rPr>
              <w:t>103</w:t>
            </w:r>
          </w:p>
        </w:tc>
        <w:tc>
          <w:tcPr>
            <w:tcW w:w="2098" w:type="dxa"/>
            <w:shd w:val="clear" w:color="auto" w:fill="auto"/>
            <w:tcMar>
              <w:top w:w="10" w:type="dxa"/>
              <w:left w:w="10" w:type="dxa"/>
              <w:right w:w="10" w:type="dxa"/>
            </w:tcMar>
            <w:vAlign w:val="center"/>
          </w:tcPr>
          <w:p w14:paraId="33159D46" w14:textId="508810D9" w:rsidR="006E0ABF" w:rsidRPr="00C84F94" w:rsidRDefault="00000000">
            <w:pPr>
              <w:pStyle w:val="af4"/>
              <w:rPr>
                <w:sz w:val="21"/>
                <w:szCs w:val="21"/>
              </w:rPr>
            </w:pPr>
            <w:r w:rsidRPr="00C84F94">
              <w:rPr>
                <w:sz w:val="21"/>
                <w:szCs w:val="21"/>
              </w:rPr>
              <w:t>0.08</w:t>
            </w:r>
            <w:r w:rsidR="002F461B" w:rsidRPr="00C84F94">
              <w:rPr>
                <w:sz w:val="21"/>
                <w:szCs w:val="21"/>
              </w:rPr>
              <w:t>2</w:t>
            </w:r>
          </w:p>
        </w:tc>
        <w:tc>
          <w:tcPr>
            <w:tcW w:w="2098" w:type="dxa"/>
            <w:tcBorders>
              <w:right w:val="single" w:sz="4" w:space="0" w:color="auto"/>
            </w:tcBorders>
            <w:shd w:val="clear" w:color="auto" w:fill="auto"/>
            <w:tcMar>
              <w:top w:w="10" w:type="dxa"/>
              <w:left w:w="10" w:type="dxa"/>
              <w:right w:w="10" w:type="dxa"/>
            </w:tcMar>
            <w:vAlign w:val="center"/>
          </w:tcPr>
          <w:p w14:paraId="5F3F5614" w14:textId="77777777" w:rsidR="006E0ABF" w:rsidRPr="00C84F94" w:rsidRDefault="00000000">
            <w:pPr>
              <w:pStyle w:val="af4"/>
              <w:rPr>
                <w:sz w:val="21"/>
                <w:szCs w:val="21"/>
              </w:rPr>
            </w:pPr>
            <w:r w:rsidRPr="00C84F94">
              <w:rPr>
                <w:sz w:val="21"/>
                <w:szCs w:val="21"/>
              </w:rPr>
              <w:t>0.064</w:t>
            </w:r>
          </w:p>
        </w:tc>
      </w:tr>
    </w:tbl>
    <w:p w14:paraId="7FBCD2EA" w14:textId="77777777" w:rsidR="006E0ABF" w:rsidRPr="005776FF" w:rsidRDefault="00000000">
      <w:pPr>
        <w:rPr>
          <w:rFonts w:ascii="Times New Roman" w:eastAsia="楷体" w:hAnsi="Times New Roman"/>
          <w:sz w:val="15"/>
          <w:szCs w:val="15"/>
        </w:rPr>
      </w:pPr>
      <w:r w:rsidRPr="005776FF">
        <w:rPr>
          <w:rFonts w:ascii="Times New Roman" w:hAnsi="Times New Roman"/>
          <w:sz w:val="15"/>
          <w:szCs w:val="15"/>
        </w:rPr>
        <w:t xml:space="preserve">   </w:t>
      </w:r>
      <w:r w:rsidRPr="005776FF">
        <w:rPr>
          <w:rFonts w:ascii="Times New Roman" w:eastAsia="楷体" w:hAnsi="Times New Roman"/>
          <w:sz w:val="15"/>
          <w:szCs w:val="15"/>
        </w:rPr>
        <w:t>注：</w:t>
      </w:r>
      <w:r w:rsidRPr="005776FF">
        <w:rPr>
          <w:rFonts w:ascii="宋体" w:hAnsi="宋体" w:cs="宋体" w:hint="eastAsia"/>
          <w:sz w:val="15"/>
          <w:szCs w:val="15"/>
        </w:rPr>
        <w:t>①</w:t>
      </w:r>
      <w:r w:rsidRPr="005776FF">
        <w:rPr>
          <w:rFonts w:ascii="Times New Roman" w:eastAsia="楷体" w:hAnsi="Times New Roman"/>
          <w:sz w:val="15"/>
          <w:szCs w:val="15"/>
        </w:rPr>
        <w:t>第一列至第三列因变量分别为个体是否创业，是否生存型创业和是否机会型创业，并分别对总体、学历在大学及以上、学历在高中及以下的样本进行讨论。</w:t>
      </w:r>
      <w:r w:rsidRPr="005776FF">
        <w:rPr>
          <w:rFonts w:ascii="宋体" w:hAnsi="宋体" w:cs="宋体" w:hint="eastAsia"/>
          <w:sz w:val="15"/>
          <w:szCs w:val="15"/>
        </w:rPr>
        <w:t>②</w:t>
      </w:r>
      <w:r w:rsidRPr="005776FF">
        <w:rPr>
          <w:rFonts w:ascii="Times New Roman" w:eastAsia="楷体" w:hAnsi="Times New Roman"/>
          <w:sz w:val="15"/>
          <w:szCs w:val="15"/>
        </w:rPr>
        <w:t>由于部分样本未提供其工作单位规模信息，因此本部分较主回归样本减少，对此本文使用</w:t>
      </w:r>
      <w:r w:rsidRPr="005776FF">
        <w:rPr>
          <w:rFonts w:ascii="Times New Roman" w:eastAsia="楷体" w:hAnsi="Times New Roman"/>
          <w:sz w:val="15"/>
          <w:szCs w:val="15"/>
        </w:rPr>
        <w:t>IPW</w:t>
      </w:r>
      <w:r w:rsidRPr="005776FF">
        <w:rPr>
          <w:rFonts w:ascii="Times New Roman" w:eastAsia="楷体" w:hAnsi="Times New Roman"/>
          <w:sz w:val="15"/>
          <w:szCs w:val="15"/>
        </w:rPr>
        <w:t>进行修正。</w:t>
      </w:r>
    </w:p>
    <w:p w14:paraId="3F1A15D4" w14:textId="77777777" w:rsidR="00C84F94" w:rsidRDefault="00C84F94" w:rsidP="00FD03DE">
      <w:pPr>
        <w:ind w:firstLine="420"/>
        <w:rPr>
          <w:rFonts w:ascii="Times New Roman" w:eastAsia="楷体" w:hAnsi="Times New Roman"/>
        </w:rPr>
      </w:pPr>
    </w:p>
    <w:p w14:paraId="6B05C665" w14:textId="7BD35877" w:rsidR="00560CD0" w:rsidRPr="00D64289" w:rsidRDefault="00F21539" w:rsidP="00D64289">
      <w:pPr>
        <w:ind w:firstLine="420"/>
        <w:rPr>
          <w:rFonts w:ascii="Times New Roman" w:eastAsia="楷体" w:hAnsi="Times New Roman"/>
        </w:rPr>
      </w:pPr>
      <w:r w:rsidRPr="00FD03DE">
        <w:rPr>
          <w:rFonts w:ascii="Times New Roman" w:eastAsia="楷体" w:hAnsi="Times New Roman"/>
        </w:rPr>
        <w:t xml:space="preserve">2. </w:t>
      </w:r>
      <w:r w:rsidRPr="00FD03DE">
        <w:rPr>
          <w:rFonts w:ascii="Times New Roman" w:eastAsia="楷体" w:hAnsi="Times New Roman" w:hint="eastAsia"/>
        </w:rPr>
        <w:t>受雇</w:t>
      </w:r>
      <w:r w:rsidR="00D64289">
        <w:rPr>
          <w:rFonts w:ascii="Times New Roman" w:eastAsia="楷体" w:hAnsi="Times New Roman" w:hint="eastAsia"/>
        </w:rPr>
        <w:t>。</w:t>
      </w:r>
      <w:r w:rsidR="00560CD0" w:rsidRPr="009A25E6">
        <w:rPr>
          <w:rFonts w:ascii="Times New Roman" w:hAnsi="Times New Roman"/>
          <w:szCs w:val="21"/>
        </w:rPr>
        <w:t>对非正规受雇来说，由于机器人的使用和非正规就业均存在企业规模的差异，本文分企业规模分析个体的非正规受雇。在机器人使用上，由于机器人的初始投资较高，使用机器人的主要是大企业，</w:t>
      </w:r>
      <w:r w:rsidR="00560CD0" w:rsidRPr="009A25E6">
        <w:rPr>
          <w:rFonts w:ascii="Times New Roman" w:hAnsi="Times New Roman"/>
          <w:szCs w:val="21"/>
        </w:rPr>
        <w:fldChar w:fldCharType="begin"/>
      </w:r>
      <w:r w:rsidR="00560CD0" w:rsidRPr="009A25E6">
        <w:rPr>
          <w:rFonts w:ascii="Times New Roman" w:hAnsi="Times New Roman"/>
          <w:szCs w:val="21"/>
        </w:rPr>
        <w:instrText xml:space="preserve"> ADDIN NE.Ref.{6AFE7575-EC72-4B16-BB3D-2732A4EB9331}</w:instrText>
      </w:r>
      <w:r w:rsidR="00560CD0" w:rsidRPr="009A25E6">
        <w:rPr>
          <w:rFonts w:ascii="Times New Roman" w:hAnsi="Times New Roman"/>
          <w:szCs w:val="21"/>
        </w:rPr>
        <w:fldChar w:fldCharType="separate"/>
      </w:r>
      <w:r w:rsidR="00560CD0" w:rsidRPr="009A25E6">
        <w:rPr>
          <w:rFonts w:ascii="Times New Roman" w:hAnsi="Times New Roman"/>
          <w:kern w:val="0"/>
          <w:szCs w:val="21"/>
        </w:rPr>
        <w:t>Cheng et al</w:t>
      </w:r>
      <w:r w:rsidR="00560CD0" w:rsidRPr="009A25E6">
        <w:rPr>
          <w:rFonts w:ascii="Times New Roman" w:hAnsi="Times New Roman"/>
          <w:kern w:val="0"/>
          <w:szCs w:val="21"/>
        </w:rPr>
        <w:t>（</w:t>
      </w:r>
      <w:r w:rsidR="00560CD0" w:rsidRPr="009A25E6">
        <w:rPr>
          <w:rFonts w:ascii="Times New Roman" w:hAnsi="Times New Roman"/>
          <w:kern w:val="0"/>
          <w:szCs w:val="21"/>
        </w:rPr>
        <w:t>2019</w:t>
      </w:r>
      <w:r w:rsidR="00560CD0" w:rsidRPr="009A25E6">
        <w:rPr>
          <w:rFonts w:ascii="Times New Roman" w:hAnsi="Times New Roman"/>
          <w:kern w:val="0"/>
          <w:szCs w:val="21"/>
        </w:rPr>
        <w:t>）</w:t>
      </w:r>
      <w:r w:rsidR="00560CD0" w:rsidRPr="009A25E6">
        <w:rPr>
          <w:rFonts w:ascii="Times New Roman" w:hAnsi="Times New Roman"/>
          <w:szCs w:val="21"/>
        </w:rPr>
        <w:fldChar w:fldCharType="end"/>
      </w:r>
      <w:r w:rsidR="00560CD0" w:rsidRPr="009A25E6">
        <w:rPr>
          <w:rFonts w:ascii="Times New Roman" w:hAnsi="Times New Roman"/>
          <w:szCs w:val="21"/>
        </w:rPr>
        <w:t>使用中国企业</w:t>
      </w:r>
      <w:r w:rsidR="00560CD0" w:rsidRPr="009A25E6">
        <w:rPr>
          <w:rFonts w:ascii="Times New Roman" w:hAnsi="Times New Roman"/>
          <w:szCs w:val="21"/>
        </w:rPr>
        <w:t>—</w:t>
      </w:r>
      <w:r w:rsidR="00560CD0" w:rsidRPr="009A25E6">
        <w:rPr>
          <w:rFonts w:ascii="Times New Roman" w:hAnsi="Times New Roman"/>
          <w:szCs w:val="21"/>
        </w:rPr>
        <w:t>劳动力匹配调查数据研究发现企业规模越大，其使用机器人的概率越高。在非正规就业上，已有研究发现规模较大的企业非正规就业比例较低，小企业非正规就业比例较高</w:t>
      </w:r>
      <w:r w:rsidR="00560CD0" w:rsidRPr="009A25E6">
        <w:rPr>
          <w:rFonts w:ascii="Times New Roman" w:hAnsi="Times New Roman"/>
          <w:szCs w:val="21"/>
        </w:rPr>
        <w:fldChar w:fldCharType="begin"/>
      </w:r>
      <w:r w:rsidR="00560CD0" w:rsidRPr="009A25E6">
        <w:rPr>
          <w:rFonts w:ascii="Times New Roman" w:hAnsi="Times New Roman"/>
          <w:szCs w:val="21"/>
        </w:rPr>
        <w:instrText xml:space="preserve"> ADDIN NE.Ref.{DEFE63A1-5382-4863-A1D5-7CA926BC93C7}</w:instrText>
      </w:r>
      <w:r w:rsidR="00560CD0" w:rsidRPr="009A25E6">
        <w:rPr>
          <w:rFonts w:ascii="Times New Roman" w:hAnsi="Times New Roman"/>
          <w:szCs w:val="21"/>
        </w:rPr>
        <w:fldChar w:fldCharType="separate"/>
      </w:r>
      <w:r w:rsidR="00560CD0" w:rsidRPr="009A25E6">
        <w:rPr>
          <w:rFonts w:ascii="Times New Roman" w:hAnsi="Times New Roman"/>
          <w:kern w:val="0"/>
          <w:szCs w:val="21"/>
        </w:rPr>
        <w:t>（</w:t>
      </w:r>
      <w:r w:rsidR="00560CD0" w:rsidRPr="009A25E6">
        <w:rPr>
          <w:rFonts w:ascii="Times New Roman" w:hAnsi="Times New Roman"/>
          <w:kern w:val="0"/>
          <w:szCs w:val="21"/>
        </w:rPr>
        <w:t>La Porta &amp; Shleifer</w:t>
      </w:r>
      <w:r w:rsidR="00560CD0" w:rsidRPr="009A25E6">
        <w:rPr>
          <w:rFonts w:ascii="Times New Roman" w:hAnsi="Times New Roman"/>
          <w:kern w:val="0"/>
          <w:szCs w:val="21"/>
        </w:rPr>
        <w:t>，</w:t>
      </w:r>
      <w:r w:rsidR="00560CD0" w:rsidRPr="009A25E6">
        <w:rPr>
          <w:rFonts w:ascii="Times New Roman" w:hAnsi="Times New Roman"/>
          <w:kern w:val="0"/>
          <w:szCs w:val="21"/>
        </w:rPr>
        <w:t>2014; Paula</w:t>
      </w:r>
      <w:r w:rsidR="00560CD0" w:rsidRPr="009A25E6">
        <w:rPr>
          <w:rFonts w:ascii="Times New Roman" w:hAnsi="Times New Roman"/>
          <w:kern w:val="0"/>
          <w:szCs w:val="21"/>
        </w:rPr>
        <w:t>，</w:t>
      </w:r>
      <w:r w:rsidR="00560CD0" w:rsidRPr="009A25E6">
        <w:rPr>
          <w:rFonts w:ascii="Times New Roman" w:hAnsi="Times New Roman"/>
          <w:kern w:val="0"/>
          <w:szCs w:val="21"/>
        </w:rPr>
        <w:t>2011; Ulyssea</w:t>
      </w:r>
      <w:r w:rsidR="00560CD0" w:rsidRPr="009A25E6">
        <w:rPr>
          <w:rFonts w:ascii="Times New Roman" w:hAnsi="Times New Roman"/>
          <w:kern w:val="0"/>
          <w:szCs w:val="21"/>
        </w:rPr>
        <w:t>，</w:t>
      </w:r>
      <w:r w:rsidR="00560CD0" w:rsidRPr="009A25E6">
        <w:rPr>
          <w:rFonts w:ascii="Times New Roman" w:hAnsi="Times New Roman"/>
          <w:kern w:val="0"/>
          <w:szCs w:val="21"/>
        </w:rPr>
        <w:t>2018</w:t>
      </w:r>
      <w:r w:rsidR="00560CD0" w:rsidRPr="009A25E6">
        <w:rPr>
          <w:rFonts w:ascii="Times New Roman" w:hAnsi="Times New Roman"/>
          <w:kern w:val="0"/>
          <w:szCs w:val="21"/>
        </w:rPr>
        <w:t>）</w:t>
      </w:r>
      <w:r w:rsidR="00560CD0" w:rsidRPr="009A25E6">
        <w:rPr>
          <w:rFonts w:ascii="Times New Roman" w:hAnsi="Times New Roman"/>
          <w:szCs w:val="21"/>
        </w:rPr>
        <w:fldChar w:fldCharType="end"/>
      </w:r>
      <w:r w:rsidR="00560CD0" w:rsidRPr="009A25E6">
        <w:rPr>
          <w:rFonts w:ascii="Times New Roman" w:hAnsi="Times New Roman"/>
          <w:szCs w:val="21"/>
        </w:rPr>
        <w:t>，我们的样本数据也支持了这一点：图</w:t>
      </w:r>
      <w:r w:rsidR="00560CD0" w:rsidRPr="009A25E6">
        <w:rPr>
          <w:rFonts w:ascii="Times New Roman" w:hAnsi="Times New Roman"/>
          <w:szCs w:val="21"/>
        </w:rPr>
        <w:t>2</w:t>
      </w:r>
      <w:r w:rsidR="00560CD0" w:rsidRPr="009A25E6">
        <w:rPr>
          <w:rFonts w:ascii="Times New Roman" w:hAnsi="Times New Roman"/>
          <w:szCs w:val="21"/>
        </w:rPr>
        <w:t>绘制了非正规就业和正规就业个体的工作单位规模，可以看到非正规就业个体的工作规模更加左偏，表明其就职单位的规模更小。因此在此部分本文分企业规模讨论个体的非正规受雇。</w:t>
      </w:r>
    </w:p>
    <w:p w14:paraId="5798F518" w14:textId="77777777" w:rsidR="00560CD0" w:rsidRPr="009A25E6" w:rsidRDefault="00560CD0" w:rsidP="00560CD0">
      <w:pPr>
        <w:ind w:firstLineChars="200" w:firstLine="420"/>
        <w:rPr>
          <w:rFonts w:ascii="Times New Roman" w:hAnsi="Times New Roman"/>
          <w:szCs w:val="21"/>
        </w:rPr>
      </w:pPr>
      <w:r w:rsidRPr="009A25E6">
        <w:rPr>
          <w:rFonts w:ascii="Times New Roman" w:hAnsi="Times New Roman"/>
          <w:szCs w:val="21"/>
        </w:rPr>
        <w:t>我们基于受雇单位的规模来讨论机器人对劳动者非正规受雇的影响。参考国家统计局</w:t>
      </w:r>
      <w:r w:rsidRPr="009A25E6">
        <w:rPr>
          <w:rFonts w:ascii="Times New Roman" w:hAnsi="Times New Roman"/>
          <w:szCs w:val="21"/>
        </w:rPr>
        <w:t>2011</w:t>
      </w:r>
      <w:r w:rsidRPr="009A25E6">
        <w:rPr>
          <w:rFonts w:ascii="Times New Roman" w:hAnsi="Times New Roman"/>
          <w:szCs w:val="21"/>
        </w:rPr>
        <w:t>年制定的《统计上大中小微型企业划分办法》，本文将企业分为大、中、小型企业和微型企业。表</w:t>
      </w:r>
      <w:r w:rsidRPr="009A25E6">
        <w:rPr>
          <w:rFonts w:ascii="Times New Roman" w:hAnsi="Times New Roman"/>
          <w:szCs w:val="21"/>
        </w:rPr>
        <w:t>9</w:t>
      </w:r>
      <w:r w:rsidRPr="009A25E6">
        <w:rPr>
          <w:rFonts w:ascii="Times New Roman" w:hAnsi="Times New Roman"/>
          <w:szCs w:val="21"/>
        </w:rPr>
        <w:t>因变量分别为个体是否在大、中、小型企业非正规就业、是否在大、中、小型企业正规就业、是否在微型企业非正规就业和个体是否在微型企业正规就业，并分别对总体和教育水平在大学及以上和高中及以下的样本进行讨论。</w:t>
      </w:r>
    </w:p>
    <w:p w14:paraId="21FF82D8" w14:textId="77777777" w:rsidR="00560CD0" w:rsidRPr="009A25E6" w:rsidRDefault="00560CD0" w:rsidP="00560CD0">
      <w:pPr>
        <w:ind w:firstLineChars="200" w:firstLine="420"/>
        <w:rPr>
          <w:rFonts w:ascii="Times New Roman" w:hAnsi="Times New Roman"/>
          <w:szCs w:val="21"/>
        </w:rPr>
      </w:pPr>
      <w:r w:rsidRPr="009A25E6">
        <w:rPr>
          <w:rFonts w:ascii="Times New Roman" w:hAnsi="Times New Roman"/>
          <w:szCs w:val="21"/>
        </w:rPr>
        <w:t>由回归结果可知，机器人密度的提升降低了个体在规模较大企业非正规就业的概率，这一影响主要集中在低教育水平个体，对教育水平在大学及以上群体的影响并不显著。体现了机器人对劳动力影响的技能异质性。</w:t>
      </w:r>
    </w:p>
    <w:p w14:paraId="40D2E2BF" w14:textId="5BB383CF" w:rsidR="00560CD0" w:rsidRPr="009A25E6" w:rsidRDefault="004C0BB2" w:rsidP="00D64289">
      <w:pPr>
        <w:jc w:val="center"/>
        <w:rPr>
          <w:rFonts w:ascii="Times New Roman" w:hAnsi="Times New Roman"/>
        </w:rPr>
      </w:pPr>
      <w:r>
        <w:rPr>
          <w:rFonts w:ascii="Times New Roman" w:hAnsi="Times New Roman"/>
          <w:noProof/>
        </w:rPr>
        <w:drawing>
          <wp:inline distT="0" distB="0" distL="0" distR="0" wp14:anchorId="2DAA0136" wp14:editId="553DECE3">
            <wp:extent cx="3682207" cy="267796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EAF2F4"/>
                        </a:clrFrom>
                        <a:clrTo>
                          <a:srgbClr val="EAF2F4">
                            <a:alpha val="0"/>
                          </a:srgbClr>
                        </a:clrTo>
                      </a:clrChange>
                      <a:extLst>
                        <a:ext uri="{28A0092B-C50C-407E-A947-70E740481C1C}">
                          <a14:useLocalDpi xmlns:a14="http://schemas.microsoft.com/office/drawing/2010/main" val="0"/>
                        </a:ext>
                      </a:extLst>
                    </a:blip>
                    <a:srcRect/>
                    <a:stretch>
                      <a:fillRect/>
                    </a:stretch>
                  </pic:blipFill>
                  <pic:spPr bwMode="auto">
                    <a:xfrm>
                      <a:off x="0" y="0"/>
                      <a:ext cx="3695734" cy="2687806"/>
                    </a:xfrm>
                    <a:prstGeom prst="rect">
                      <a:avLst/>
                    </a:prstGeom>
                    <a:noFill/>
                    <a:ln>
                      <a:noFill/>
                    </a:ln>
                  </pic:spPr>
                </pic:pic>
              </a:graphicData>
            </a:graphic>
          </wp:inline>
        </w:drawing>
      </w:r>
    </w:p>
    <w:p w14:paraId="140E69FB" w14:textId="540B1DD0" w:rsidR="006E0ABF" w:rsidRPr="00C96CEC" w:rsidRDefault="00000000">
      <w:pPr>
        <w:jc w:val="center"/>
        <w:rPr>
          <w:rFonts w:ascii="Times New Roman" w:eastAsia="楷体" w:hAnsi="Times New Roman"/>
          <w:szCs w:val="21"/>
        </w:rPr>
      </w:pPr>
      <w:r w:rsidRPr="00C96CEC">
        <w:rPr>
          <w:rFonts w:ascii="Times New Roman" w:eastAsia="楷体" w:hAnsi="Times New Roman"/>
          <w:szCs w:val="21"/>
        </w:rPr>
        <w:t>图</w:t>
      </w:r>
      <w:r w:rsidRPr="00C96CEC">
        <w:rPr>
          <w:rFonts w:ascii="Times New Roman" w:eastAsia="楷体" w:hAnsi="Times New Roman"/>
          <w:szCs w:val="21"/>
        </w:rPr>
        <w:t>2</w:t>
      </w:r>
      <w:r w:rsidR="004C0BB2">
        <w:rPr>
          <w:rFonts w:ascii="Times New Roman" w:eastAsia="楷体" w:hAnsi="Times New Roman"/>
          <w:szCs w:val="21"/>
        </w:rPr>
        <w:t xml:space="preserve">  </w:t>
      </w:r>
      <w:r w:rsidRPr="00C96CEC">
        <w:rPr>
          <w:rFonts w:ascii="Times New Roman" w:eastAsia="楷体" w:hAnsi="Times New Roman"/>
          <w:szCs w:val="21"/>
        </w:rPr>
        <w:t>非正规和正规就业单位规模核密度图</w:t>
      </w:r>
    </w:p>
    <w:p w14:paraId="07C7A414" w14:textId="77777777" w:rsidR="00560CD0" w:rsidRPr="009A25E6" w:rsidRDefault="00560CD0">
      <w:pPr>
        <w:pStyle w:val="af3"/>
        <w:rPr>
          <w:rFonts w:ascii="Times New Roman" w:hAnsi="Times New Roman"/>
        </w:rPr>
      </w:pPr>
      <w:bookmarkStart w:id="10" w:name="_Hlk116126718"/>
    </w:p>
    <w:p w14:paraId="217F237E" w14:textId="77777777" w:rsidR="009112B1" w:rsidRDefault="009112B1">
      <w:pPr>
        <w:pStyle w:val="af3"/>
        <w:rPr>
          <w:rFonts w:ascii="Times New Roman" w:hAnsi="Times New Roman"/>
        </w:rPr>
      </w:pPr>
    </w:p>
    <w:p w14:paraId="317CAF77" w14:textId="388A0218" w:rsidR="006E0ABF" w:rsidRPr="009A25E6" w:rsidRDefault="00000000">
      <w:pPr>
        <w:pStyle w:val="af3"/>
        <w:rPr>
          <w:rFonts w:ascii="Times New Roman" w:hAnsi="Times New Roman"/>
        </w:rPr>
      </w:pPr>
      <w:r w:rsidRPr="009A25E6">
        <w:rPr>
          <w:rFonts w:ascii="Times New Roman" w:hAnsi="Times New Roman"/>
        </w:rPr>
        <w:lastRenderedPageBreak/>
        <w:t>表</w:t>
      </w:r>
      <w:r w:rsidRPr="009A25E6">
        <w:rPr>
          <w:rFonts w:ascii="Times New Roman" w:hAnsi="Times New Roman"/>
        </w:rPr>
        <w:t>9</w:t>
      </w:r>
      <w:r w:rsidR="005776FF">
        <w:rPr>
          <w:rFonts w:ascii="Times New Roman" w:hAnsi="Times New Roman"/>
        </w:rPr>
        <w:t xml:space="preserve">  </w:t>
      </w:r>
      <w:r w:rsidRPr="009A25E6">
        <w:rPr>
          <w:rFonts w:ascii="Times New Roman" w:hAnsi="Times New Roman"/>
        </w:rPr>
        <w:t>机器人对非正规受雇的影响</w:t>
      </w:r>
    </w:p>
    <w:tbl>
      <w:tblPr>
        <w:tblW w:w="8505" w:type="dxa"/>
        <w:jc w:val="center"/>
        <w:tblBorders>
          <w:top w:val="single" w:sz="4" w:space="0" w:color="000000"/>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701"/>
        <w:gridCol w:w="1701"/>
        <w:gridCol w:w="1701"/>
        <w:gridCol w:w="1701"/>
      </w:tblGrid>
      <w:tr w:rsidR="009A25E6" w:rsidRPr="00C84F94" w14:paraId="450751C3" w14:textId="77777777" w:rsidTr="005776FF">
        <w:trPr>
          <w:trHeight w:val="280"/>
          <w:jc w:val="center"/>
        </w:trPr>
        <w:tc>
          <w:tcPr>
            <w:tcW w:w="1701" w:type="dxa"/>
            <w:tcBorders>
              <w:left w:val="single" w:sz="4" w:space="0" w:color="auto"/>
            </w:tcBorders>
            <w:shd w:val="clear" w:color="auto" w:fill="auto"/>
            <w:noWrap/>
            <w:tcMar>
              <w:top w:w="10" w:type="dxa"/>
              <w:left w:w="10" w:type="dxa"/>
              <w:right w:w="10" w:type="dxa"/>
            </w:tcMar>
            <w:vAlign w:val="center"/>
          </w:tcPr>
          <w:p w14:paraId="17642BEE" w14:textId="77777777" w:rsidR="006E0ABF" w:rsidRPr="00C84F94" w:rsidRDefault="00000000">
            <w:pPr>
              <w:pStyle w:val="af4"/>
              <w:rPr>
                <w:sz w:val="21"/>
                <w:szCs w:val="21"/>
              </w:rPr>
            </w:pPr>
            <w:r w:rsidRPr="00C84F94">
              <w:rPr>
                <w:rFonts w:hint="eastAsia"/>
                <w:sz w:val="21"/>
                <w:szCs w:val="21"/>
              </w:rPr>
              <w:t>变量</w:t>
            </w:r>
          </w:p>
        </w:tc>
        <w:tc>
          <w:tcPr>
            <w:tcW w:w="1701" w:type="dxa"/>
            <w:shd w:val="clear" w:color="auto" w:fill="auto"/>
            <w:noWrap/>
            <w:tcMar>
              <w:top w:w="10" w:type="dxa"/>
              <w:left w:w="10" w:type="dxa"/>
              <w:right w:w="10" w:type="dxa"/>
            </w:tcMar>
            <w:vAlign w:val="center"/>
          </w:tcPr>
          <w:p w14:paraId="78F6146C" w14:textId="77777777" w:rsidR="006E0ABF" w:rsidRPr="00C84F94" w:rsidRDefault="00000000">
            <w:pPr>
              <w:pStyle w:val="af4"/>
              <w:rPr>
                <w:sz w:val="21"/>
                <w:szCs w:val="21"/>
              </w:rPr>
            </w:pPr>
            <w:r w:rsidRPr="00C84F94">
              <w:rPr>
                <w:sz w:val="21"/>
                <w:szCs w:val="21"/>
                <w:lang w:bidi="ar"/>
              </w:rPr>
              <w:t>是否在大中小型企业非正规就业</w:t>
            </w:r>
          </w:p>
        </w:tc>
        <w:tc>
          <w:tcPr>
            <w:tcW w:w="1701" w:type="dxa"/>
            <w:shd w:val="clear" w:color="auto" w:fill="auto"/>
            <w:noWrap/>
            <w:tcMar>
              <w:top w:w="10" w:type="dxa"/>
              <w:left w:w="10" w:type="dxa"/>
              <w:right w:w="10" w:type="dxa"/>
            </w:tcMar>
            <w:vAlign w:val="center"/>
          </w:tcPr>
          <w:p w14:paraId="137A7C52" w14:textId="77777777" w:rsidR="006E0ABF" w:rsidRPr="00C84F94" w:rsidRDefault="00000000">
            <w:pPr>
              <w:pStyle w:val="af4"/>
              <w:rPr>
                <w:sz w:val="21"/>
                <w:szCs w:val="21"/>
              </w:rPr>
            </w:pPr>
            <w:r w:rsidRPr="00C84F94">
              <w:rPr>
                <w:sz w:val="21"/>
                <w:szCs w:val="21"/>
                <w:lang w:bidi="ar"/>
              </w:rPr>
              <w:t>是否在大中小型企业正规就业</w:t>
            </w:r>
          </w:p>
        </w:tc>
        <w:tc>
          <w:tcPr>
            <w:tcW w:w="1701" w:type="dxa"/>
            <w:shd w:val="clear" w:color="auto" w:fill="auto"/>
            <w:noWrap/>
            <w:tcMar>
              <w:top w:w="10" w:type="dxa"/>
              <w:left w:w="10" w:type="dxa"/>
              <w:right w:w="10" w:type="dxa"/>
            </w:tcMar>
            <w:vAlign w:val="center"/>
          </w:tcPr>
          <w:p w14:paraId="5D000212" w14:textId="77777777" w:rsidR="006E0ABF" w:rsidRPr="00C84F94" w:rsidRDefault="00000000">
            <w:pPr>
              <w:pStyle w:val="af4"/>
              <w:rPr>
                <w:sz w:val="21"/>
                <w:szCs w:val="21"/>
              </w:rPr>
            </w:pPr>
            <w:r w:rsidRPr="00C84F94">
              <w:rPr>
                <w:sz w:val="21"/>
                <w:szCs w:val="21"/>
                <w:lang w:bidi="ar"/>
              </w:rPr>
              <w:t>是否在微型企业非正规就业</w:t>
            </w:r>
          </w:p>
        </w:tc>
        <w:tc>
          <w:tcPr>
            <w:tcW w:w="1701" w:type="dxa"/>
            <w:tcBorders>
              <w:right w:val="single" w:sz="4" w:space="0" w:color="auto"/>
            </w:tcBorders>
            <w:shd w:val="clear" w:color="auto" w:fill="auto"/>
            <w:noWrap/>
            <w:tcMar>
              <w:top w:w="10" w:type="dxa"/>
              <w:left w:w="10" w:type="dxa"/>
              <w:right w:w="10" w:type="dxa"/>
            </w:tcMar>
            <w:vAlign w:val="center"/>
          </w:tcPr>
          <w:p w14:paraId="645C53CA" w14:textId="77777777" w:rsidR="006E0ABF" w:rsidRPr="00C84F94" w:rsidRDefault="00000000">
            <w:pPr>
              <w:pStyle w:val="af4"/>
              <w:rPr>
                <w:sz w:val="21"/>
                <w:szCs w:val="21"/>
              </w:rPr>
            </w:pPr>
            <w:r w:rsidRPr="00C84F94">
              <w:rPr>
                <w:sz w:val="21"/>
                <w:szCs w:val="21"/>
                <w:lang w:bidi="ar"/>
              </w:rPr>
              <w:t>是否在微型企业正规就业</w:t>
            </w:r>
          </w:p>
        </w:tc>
      </w:tr>
      <w:tr w:rsidR="009A25E6" w:rsidRPr="00C84F94" w14:paraId="3F4577CA" w14:textId="77777777" w:rsidTr="005776FF">
        <w:trPr>
          <w:trHeight w:val="280"/>
          <w:jc w:val="center"/>
        </w:trPr>
        <w:tc>
          <w:tcPr>
            <w:tcW w:w="8505" w:type="dxa"/>
            <w:gridSpan w:val="5"/>
            <w:tcBorders>
              <w:left w:val="single" w:sz="4" w:space="0" w:color="auto"/>
              <w:right w:val="single" w:sz="4" w:space="0" w:color="auto"/>
            </w:tcBorders>
            <w:shd w:val="clear" w:color="auto" w:fill="auto"/>
            <w:noWrap/>
            <w:tcMar>
              <w:top w:w="10" w:type="dxa"/>
              <w:left w:w="10" w:type="dxa"/>
              <w:right w:w="10" w:type="dxa"/>
            </w:tcMar>
            <w:vAlign w:val="center"/>
          </w:tcPr>
          <w:p w14:paraId="44D87676" w14:textId="77777777" w:rsidR="006E0ABF" w:rsidRPr="00C84F94" w:rsidRDefault="00000000">
            <w:pPr>
              <w:pStyle w:val="af4"/>
              <w:rPr>
                <w:sz w:val="21"/>
                <w:szCs w:val="21"/>
              </w:rPr>
            </w:pPr>
            <w:r w:rsidRPr="00C84F94">
              <w:rPr>
                <w:sz w:val="21"/>
                <w:szCs w:val="21"/>
              </w:rPr>
              <w:t xml:space="preserve">Panel A </w:t>
            </w:r>
            <w:r w:rsidRPr="00C84F94">
              <w:rPr>
                <w:rFonts w:hint="eastAsia"/>
                <w:sz w:val="21"/>
                <w:szCs w:val="21"/>
              </w:rPr>
              <w:t>全样本</w:t>
            </w:r>
          </w:p>
        </w:tc>
      </w:tr>
      <w:tr w:rsidR="005776FF" w:rsidRPr="00C84F94" w14:paraId="73914322" w14:textId="77777777" w:rsidTr="005776FF">
        <w:trPr>
          <w:trHeight w:val="644"/>
          <w:jc w:val="center"/>
        </w:trPr>
        <w:tc>
          <w:tcPr>
            <w:tcW w:w="1701" w:type="dxa"/>
            <w:tcBorders>
              <w:left w:val="single" w:sz="4" w:space="0" w:color="auto"/>
            </w:tcBorders>
            <w:shd w:val="clear" w:color="auto" w:fill="auto"/>
            <w:noWrap/>
            <w:tcMar>
              <w:top w:w="10" w:type="dxa"/>
              <w:left w:w="10" w:type="dxa"/>
              <w:right w:w="10" w:type="dxa"/>
            </w:tcMar>
            <w:vAlign w:val="center"/>
          </w:tcPr>
          <w:p w14:paraId="671161F0" w14:textId="77777777" w:rsidR="005776FF" w:rsidRPr="00C84F94" w:rsidRDefault="005776FF" w:rsidP="00290A8F">
            <w:pPr>
              <w:pStyle w:val="af4"/>
              <w:rPr>
                <w:sz w:val="21"/>
                <w:szCs w:val="21"/>
              </w:rPr>
            </w:pPr>
            <w:r w:rsidRPr="00C84F94">
              <w:rPr>
                <w:rFonts w:hint="eastAsia"/>
                <w:sz w:val="21"/>
                <w:szCs w:val="21"/>
              </w:rPr>
              <w:t>机器人</w:t>
            </w:r>
          </w:p>
        </w:tc>
        <w:tc>
          <w:tcPr>
            <w:tcW w:w="1701" w:type="dxa"/>
            <w:tcBorders>
              <w:top w:val="single" w:sz="4" w:space="0" w:color="auto"/>
            </w:tcBorders>
            <w:shd w:val="clear" w:color="auto" w:fill="auto"/>
            <w:tcMar>
              <w:top w:w="10" w:type="dxa"/>
              <w:left w:w="10" w:type="dxa"/>
              <w:right w:w="10" w:type="dxa"/>
            </w:tcMar>
          </w:tcPr>
          <w:p w14:paraId="012211CD" w14:textId="77777777" w:rsidR="005776FF" w:rsidRPr="00C84F94" w:rsidRDefault="005776FF" w:rsidP="00290A8F">
            <w:pPr>
              <w:pStyle w:val="af4"/>
              <w:rPr>
                <w:sz w:val="21"/>
                <w:szCs w:val="21"/>
              </w:rPr>
            </w:pPr>
            <w:r w:rsidRPr="00C84F94">
              <w:rPr>
                <w:sz w:val="21"/>
                <w:szCs w:val="21"/>
              </w:rPr>
              <w:t>0.002</w:t>
            </w:r>
          </w:p>
          <w:p w14:paraId="20E7210F" w14:textId="131197C1" w:rsidR="005776FF" w:rsidRPr="00C84F94" w:rsidRDefault="005776FF" w:rsidP="00290A8F">
            <w:pPr>
              <w:pStyle w:val="af4"/>
              <w:rPr>
                <w:sz w:val="21"/>
                <w:szCs w:val="21"/>
              </w:rPr>
            </w:pPr>
            <w:r w:rsidRPr="00C84F94">
              <w:rPr>
                <w:sz w:val="21"/>
                <w:szCs w:val="21"/>
              </w:rPr>
              <w:t>(0.003)</w:t>
            </w:r>
          </w:p>
        </w:tc>
        <w:tc>
          <w:tcPr>
            <w:tcW w:w="1701" w:type="dxa"/>
            <w:tcBorders>
              <w:top w:val="single" w:sz="4" w:space="0" w:color="auto"/>
            </w:tcBorders>
            <w:shd w:val="clear" w:color="auto" w:fill="auto"/>
            <w:tcMar>
              <w:top w:w="10" w:type="dxa"/>
              <w:left w:w="10" w:type="dxa"/>
              <w:right w:w="10" w:type="dxa"/>
            </w:tcMar>
          </w:tcPr>
          <w:p w14:paraId="22766C83" w14:textId="77777777" w:rsidR="005776FF" w:rsidRPr="00C84F94" w:rsidRDefault="005776FF" w:rsidP="00290A8F">
            <w:pPr>
              <w:pStyle w:val="af4"/>
              <w:rPr>
                <w:sz w:val="21"/>
                <w:szCs w:val="21"/>
              </w:rPr>
            </w:pPr>
            <w:r w:rsidRPr="00C84F94">
              <w:rPr>
                <w:sz w:val="21"/>
                <w:szCs w:val="21"/>
              </w:rPr>
              <w:t>-0.005**</w:t>
            </w:r>
          </w:p>
          <w:p w14:paraId="5DEC135D" w14:textId="342D9F9A" w:rsidR="005776FF" w:rsidRPr="00C84F94" w:rsidRDefault="005776FF" w:rsidP="00290A8F">
            <w:pPr>
              <w:pStyle w:val="af4"/>
              <w:rPr>
                <w:sz w:val="21"/>
                <w:szCs w:val="21"/>
              </w:rPr>
            </w:pPr>
            <w:r w:rsidRPr="00C84F94">
              <w:rPr>
                <w:sz w:val="21"/>
                <w:szCs w:val="21"/>
              </w:rPr>
              <w:t>(0.002)</w:t>
            </w:r>
          </w:p>
        </w:tc>
        <w:tc>
          <w:tcPr>
            <w:tcW w:w="1701" w:type="dxa"/>
            <w:tcBorders>
              <w:top w:val="single" w:sz="4" w:space="0" w:color="auto"/>
            </w:tcBorders>
            <w:shd w:val="clear" w:color="auto" w:fill="auto"/>
            <w:tcMar>
              <w:top w:w="10" w:type="dxa"/>
              <w:left w:w="10" w:type="dxa"/>
              <w:right w:w="10" w:type="dxa"/>
            </w:tcMar>
          </w:tcPr>
          <w:p w14:paraId="25687D0C" w14:textId="77777777" w:rsidR="005776FF" w:rsidRPr="00C84F94" w:rsidRDefault="005776FF" w:rsidP="00290A8F">
            <w:pPr>
              <w:pStyle w:val="af4"/>
              <w:rPr>
                <w:sz w:val="21"/>
                <w:szCs w:val="21"/>
              </w:rPr>
            </w:pPr>
            <w:r w:rsidRPr="00C84F94">
              <w:rPr>
                <w:sz w:val="21"/>
                <w:szCs w:val="21"/>
              </w:rPr>
              <w:t>0.003</w:t>
            </w:r>
          </w:p>
          <w:p w14:paraId="44AFCB99" w14:textId="3491F5F3" w:rsidR="005776FF" w:rsidRPr="00C84F94" w:rsidRDefault="005776FF" w:rsidP="00290A8F">
            <w:pPr>
              <w:pStyle w:val="af4"/>
              <w:rPr>
                <w:sz w:val="21"/>
                <w:szCs w:val="21"/>
              </w:rPr>
            </w:pPr>
            <w:r w:rsidRPr="00C84F94">
              <w:rPr>
                <w:sz w:val="21"/>
                <w:szCs w:val="21"/>
              </w:rPr>
              <w:t>(0.002)</w:t>
            </w:r>
          </w:p>
        </w:tc>
        <w:tc>
          <w:tcPr>
            <w:tcW w:w="1701" w:type="dxa"/>
            <w:tcBorders>
              <w:top w:val="single" w:sz="4" w:space="0" w:color="auto"/>
              <w:right w:val="single" w:sz="4" w:space="0" w:color="auto"/>
            </w:tcBorders>
            <w:shd w:val="clear" w:color="auto" w:fill="auto"/>
            <w:tcMar>
              <w:top w:w="10" w:type="dxa"/>
              <w:left w:w="10" w:type="dxa"/>
              <w:right w:w="10" w:type="dxa"/>
            </w:tcMar>
          </w:tcPr>
          <w:p w14:paraId="1E29D9B5" w14:textId="77777777" w:rsidR="005776FF" w:rsidRPr="00C84F94" w:rsidRDefault="005776FF" w:rsidP="00290A8F">
            <w:pPr>
              <w:pStyle w:val="af4"/>
              <w:rPr>
                <w:sz w:val="21"/>
                <w:szCs w:val="21"/>
              </w:rPr>
            </w:pPr>
            <w:r w:rsidRPr="00C84F94">
              <w:rPr>
                <w:sz w:val="21"/>
                <w:szCs w:val="21"/>
              </w:rPr>
              <w:t>-0.002</w:t>
            </w:r>
          </w:p>
          <w:p w14:paraId="27228D3E" w14:textId="4691BC3C" w:rsidR="005776FF" w:rsidRPr="00C84F94" w:rsidRDefault="005776FF" w:rsidP="00290A8F">
            <w:pPr>
              <w:pStyle w:val="af4"/>
              <w:rPr>
                <w:sz w:val="21"/>
                <w:szCs w:val="21"/>
              </w:rPr>
            </w:pPr>
            <w:r w:rsidRPr="00C84F94">
              <w:rPr>
                <w:sz w:val="21"/>
                <w:szCs w:val="21"/>
              </w:rPr>
              <w:t>(0.001)</w:t>
            </w:r>
          </w:p>
        </w:tc>
      </w:tr>
      <w:tr w:rsidR="009A25E6" w:rsidRPr="00C84F94" w14:paraId="6C1DE988" w14:textId="77777777" w:rsidTr="005776FF">
        <w:trPr>
          <w:trHeight w:val="280"/>
          <w:jc w:val="center"/>
        </w:trPr>
        <w:tc>
          <w:tcPr>
            <w:tcW w:w="1701" w:type="dxa"/>
            <w:tcBorders>
              <w:left w:val="single" w:sz="4" w:space="0" w:color="auto"/>
            </w:tcBorders>
            <w:shd w:val="clear" w:color="auto" w:fill="auto"/>
            <w:noWrap/>
            <w:tcMar>
              <w:top w:w="10" w:type="dxa"/>
              <w:left w:w="10" w:type="dxa"/>
              <w:right w:w="10" w:type="dxa"/>
            </w:tcMar>
            <w:vAlign w:val="center"/>
          </w:tcPr>
          <w:p w14:paraId="130767B7" w14:textId="77777777" w:rsidR="006E0ABF" w:rsidRPr="00C84F94" w:rsidRDefault="00000000">
            <w:pPr>
              <w:pStyle w:val="af4"/>
              <w:rPr>
                <w:sz w:val="21"/>
                <w:szCs w:val="21"/>
              </w:rPr>
            </w:pPr>
            <w:r w:rsidRPr="00C84F94">
              <w:rPr>
                <w:sz w:val="21"/>
                <w:szCs w:val="21"/>
              </w:rPr>
              <w:t>N</w:t>
            </w:r>
          </w:p>
        </w:tc>
        <w:tc>
          <w:tcPr>
            <w:tcW w:w="1701" w:type="dxa"/>
            <w:shd w:val="clear" w:color="auto" w:fill="auto"/>
            <w:tcMar>
              <w:top w:w="10" w:type="dxa"/>
              <w:left w:w="10" w:type="dxa"/>
              <w:right w:w="10" w:type="dxa"/>
            </w:tcMar>
          </w:tcPr>
          <w:p w14:paraId="1E2280C5" w14:textId="77777777" w:rsidR="006E0ABF" w:rsidRPr="00C84F94" w:rsidRDefault="00000000">
            <w:pPr>
              <w:pStyle w:val="af4"/>
              <w:rPr>
                <w:sz w:val="21"/>
                <w:szCs w:val="21"/>
              </w:rPr>
            </w:pPr>
            <w:r w:rsidRPr="00C84F94">
              <w:rPr>
                <w:sz w:val="21"/>
                <w:szCs w:val="21"/>
              </w:rPr>
              <w:t>9511</w:t>
            </w:r>
          </w:p>
        </w:tc>
        <w:tc>
          <w:tcPr>
            <w:tcW w:w="1701" w:type="dxa"/>
            <w:shd w:val="clear" w:color="auto" w:fill="auto"/>
            <w:tcMar>
              <w:top w:w="10" w:type="dxa"/>
              <w:left w:w="10" w:type="dxa"/>
              <w:right w:w="10" w:type="dxa"/>
            </w:tcMar>
          </w:tcPr>
          <w:p w14:paraId="2CB2BC44" w14:textId="77777777" w:rsidR="006E0ABF" w:rsidRPr="00C84F94" w:rsidRDefault="00000000">
            <w:pPr>
              <w:pStyle w:val="af4"/>
              <w:rPr>
                <w:sz w:val="21"/>
                <w:szCs w:val="21"/>
              </w:rPr>
            </w:pPr>
            <w:r w:rsidRPr="00C84F94">
              <w:rPr>
                <w:sz w:val="21"/>
                <w:szCs w:val="21"/>
              </w:rPr>
              <w:t>9526</w:t>
            </w:r>
          </w:p>
        </w:tc>
        <w:tc>
          <w:tcPr>
            <w:tcW w:w="1701" w:type="dxa"/>
            <w:shd w:val="clear" w:color="auto" w:fill="auto"/>
            <w:tcMar>
              <w:top w:w="10" w:type="dxa"/>
              <w:left w:w="10" w:type="dxa"/>
              <w:right w:w="10" w:type="dxa"/>
            </w:tcMar>
          </w:tcPr>
          <w:p w14:paraId="5FED471B" w14:textId="77777777" w:rsidR="006E0ABF" w:rsidRPr="00C84F94" w:rsidRDefault="00000000">
            <w:pPr>
              <w:pStyle w:val="af4"/>
              <w:rPr>
                <w:sz w:val="21"/>
                <w:szCs w:val="21"/>
              </w:rPr>
            </w:pPr>
            <w:r w:rsidRPr="00C84F94">
              <w:rPr>
                <w:sz w:val="21"/>
                <w:szCs w:val="21"/>
              </w:rPr>
              <w:t>9531</w:t>
            </w:r>
          </w:p>
        </w:tc>
        <w:tc>
          <w:tcPr>
            <w:tcW w:w="1701" w:type="dxa"/>
            <w:tcBorders>
              <w:right w:val="single" w:sz="4" w:space="0" w:color="auto"/>
            </w:tcBorders>
            <w:shd w:val="clear" w:color="auto" w:fill="auto"/>
            <w:tcMar>
              <w:top w:w="10" w:type="dxa"/>
              <w:left w:w="10" w:type="dxa"/>
              <w:right w:w="10" w:type="dxa"/>
            </w:tcMar>
          </w:tcPr>
          <w:p w14:paraId="2CCDBED0" w14:textId="77777777" w:rsidR="006E0ABF" w:rsidRPr="00C84F94" w:rsidRDefault="00000000">
            <w:pPr>
              <w:pStyle w:val="af4"/>
              <w:rPr>
                <w:sz w:val="21"/>
                <w:szCs w:val="21"/>
              </w:rPr>
            </w:pPr>
            <w:r w:rsidRPr="00C84F94">
              <w:rPr>
                <w:sz w:val="21"/>
                <w:szCs w:val="21"/>
              </w:rPr>
              <w:t>9236</w:t>
            </w:r>
          </w:p>
        </w:tc>
      </w:tr>
      <w:tr w:rsidR="009A25E6" w:rsidRPr="00C84F94" w14:paraId="61273E3A" w14:textId="77777777" w:rsidTr="005776FF">
        <w:trPr>
          <w:trHeight w:val="280"/>
          <w:jc w:val="center"/>
        </w:trPr>
        <w:tc>
          <w:tcPr>
            <w:tcW w:w="1701" w:type="dxa"/>
            <w:tcBorders>
              <w:left w:val="single" w:sz="4" w:space="0" w:color="auto"/>
            </w:tcBorders>
            <w:shd w:val="clear" w:color="auto" w:fill="auto"/>
            <w:noWrap/>
            <w:tcMar>
              <w:top w:w="10" w:type="dxa"/>
              <w:left w:w="10" w:type="dxa"/>
              <w:right w:w="10" w:type="dxa"/>
            </w:tcMar>
            <w:vAlign w:val="center"/>
          </w:tcPr>
          <w:p w14:paraId="5294FA8B" w14:textId="77777777" w:rsidR="006E0ABF" w:rsidRPr="00C84F94" w:rsidRDefault="00000000">
            <w:pPr>
              <w:pStyle w:val="af4"/>
              <w:rPr>
                <w:sz w:val="21"/>
                <w:szCs w:val="21"/>
              </w:rPr>
            </w:pPr>
            <w:r w:rsidRPr="00C84F94">
              <w:rPr>
                <w:sz w:val="21"/>
                <w:szCs w:val="21"/>
              </w:rPr>
              <w:t>r2_p</w:t>
            </w:r>
          </w:p>
        </w:tc>
        <w:tc>
          <w:tcPr>
            <w:tcW w:w="1701" w:type="dxa"/>
            <w:shd w:val="clear" w:color="auto" w:fill="auto"/>
            <w:tcMar>
              <w:top w:w="10" w:type="dxa"/>
              <w:left w:w="10" w:type="dxa"/>
              <w:right w:w="10" w:type="dxa"/>
            </w:tcMar>
          </w:tcPr>
          <w:p w14:paraId="385C9551" w14:textId="5AF12148" w:rsidR="006E0ABF" w:rsidRPr="00C84F94" w:rsidRDefault="00000000">
            <w:pPr>
              <w:pStyle w:val="af4"/>
              <w:rPr>
                <w:sz w:val="21"/>
                <w:szCs w:val="21"/>
              </w:rPr>
            </w:pPr>
            <w:r w:rsidRPr="00C84F94">
              <w:rPr>
                <w:sz w:val="21"/>
                <w:szCs w:val="21"/>
              </w:rPr>
              <w:t>0.04</w:t>
            </w:r>
            <w:r w:rsidR="000C0B3D" w:rsidRPr="00C84F94">
              <w:rPr>
                <w:sz w:val="21"/>
                <w:szCs w:val="21"/>
              </w:rPr>
              <w:t>0</w:t>
            </w:r>
          </w:p>
        </w:tc>
        <w:tc>
          <w:tcPr>
            <w:tcW w:w="1701" w:type="dxa"/>
            <w:shd w:val="clear" w:color="auto" w:fill="auto"/>
            <w:tcMar>
              <w:top w:w="10" w:type="dxa"/>
              <w:left w:w="10" w:type="dxa"/>
              <w:right w:w="10" w:type="dxa"/>
            </w:tcMar>
          </w:tcPr>
          <w:p w14:paraId="52D910B4" w14:textId="2A52D8F4" w:rsidR="006E0ABF" w:rsidRPr="00C84F94" w:rsidRDefault="00000000">
            <w:pPr>
              <w:pStyle w:val="af4"/>
              <w:rPr>
                <w:sz w:val="21"/>
                <w:szCs w:val="21"/>
              </w:rPr>
            </w:pPr>
            <w:r w:rsidRPr="00C84F94">
              <w:rPr>
                <w:sz w:val="21"/>
                <w:szCs w:val="21"/>
              </w:rPr>
              <w:t>0.1</w:t>
            </w:r>
            <w:r w:rsidR="000C0B3D" w:rsidRPr="00C84F94">
              <w:rPr>
                <w:sz w:val="21"/>
                <w:szCs w:val="21"/>
              </w:rPr>
              <w:t>38</w:t>
            </w:r>
          </w:p>
        </w:tc>
        <w:tc>
          <w:tcPr>
            <w:tcW w:w="1701" w:type="dxa"/>
            <w:shd w:val="clear" w:color="auto" w:fill="auto"/>
            <w:tcMar>
              <w:top w:w="10" w:type="dxa"/>
              <w:left w:w="10" w:type="dxa"/>
              <w:right w:w="10" w:type="dxa"/>
            </w:tcMar>
          </w:tcPr>
          <w:p w14:paraId="6C629FC8" w14:textId="28FF470C" w:rsidR="006E0ABF" w:rsidRPr="00C84F94" w:rsidRDefault="00000000">
            <w:pPr>
              <w:pStyle w:val="af4"/>
              <w:rPr>
                <w:sz w:val="21"/>
                <w:szCs w:val="21"/>
              </w:rPr>
            </w:pPr>
            <w:r w:rsidRPr="00C84F94">
              <w:rPr>
                <w:sz w:val="21"/>
                <w:szCs w:val="21"/>
              </w:rPr>
              <w:t>0.0</w:t>
            </w:r>
            <w:r w:rsidR="000C0B3D" w:rsidRPr="00C84F94">
              <w:rPr>
                <w:sz w:val="21"/>
                <w:szCs w:val="21"/>
              </w:rPr>
              <w:t>75</w:t>
            </w:r>
          </w:p>
        </w:tc>
        <w:tc>
          <w:tcPr>
            <w:tcW w:w="1701" w:type="dxa"/>
            <w:tcBorders>
              <w:right w:val="single" w:sz="4" w:space="0" w:color="auto"/>
            </w:tcBorders>
            <w:shd w:val="clear" w:color="auto" w:fill="auto"/>
            <w:tcMar>
              <w:top w:w="10" w:type="dxa"/>
              <w:left w:w="10" w:type="dxa"/>
              <w:right w:w="10" w:type="dxa"/>
            </w:tcMar>
          </w:tcPr>
          <w:p w14:paraId="1E98A60F" w14:textId="2F64D9D7" w:rsidR="006E0ABF" w:rsidRPr="00C84F94" w:rsidRDefault="00000000">
            <w:pPr>
              <w:pStyle w:val="af4"/>
              <w:rPr>
                <w:sz w:val="21"/>
                <w:szCs w:val="21"/>
              </w:rPr>
            </w:pPr>
            <w:r w:rsidRPr="00C84F94">
              <w:rPr>
                <w:sz w:val="21"/>
                <w:szCs w:val="21"/>
              </w:rPr>
              <w:t>0.05</w:t>
            </w:r>
            <w:r w:rsidR="000C0B3D" w:rsidRPr="00C84F94">
              <w:rPr>
                <w:sz w:val="21"/>
                <w:szCs w:val="21"/>
              </w:rPr>
              <w:t>2</w:t>
            </w:r>
          </w:p>
        </w:tc>
      </w:tr>
      <w:tr w:rsidR="009A25E6" w:rsidRPr="00C84F94" w14:paraId="28819BE5" w14:textId="77777777" w:rsidTr="005776FF">
        <w:trPr>
          <w:trHeight w:val="280"/>
          <w:jc w:val="center"/>
        </w:trPr>
        <w:tc>
          <w:tcPr>
            <w:tcW w:w="8505" w:type="dxa"/>
            <w:gridSpan w:val="5"/>
            <w:tcBorders>
              <w:left w:val="single" w:sz="4" w:space="0" w:color="auto"/>
              <w:right w:val="single" w:sz="4" w:space="0" w:color="auto"/>
            </w:tcBorders>
            <w:shd w:val="clear" w:color="auto" w:fill="auto"/>
            <w:noWrap/>
            <w:tcMar>
              <w:top w:w="10" w:type="dxa"/>
              <w:left w:w="10" w:type="dxa"/>
              <w:right w:w="10" w:type="dxa"/>
            </w:tcMar>
            <w:vAlign w:val="center"/>
          </w:tcPr>
          <w:p w14:paraId="398B1A6D" w14:textId="77777777" w:rsidR="006E0ABF" w:rsidRPr="00C84F94" w:rsidRDefault="00000000">
            <w:pPr>
              <w:pStyle w:val="af4"/>
              <w:rPr>
                <w:sz w:val="21"/>
                <w:szCs w:val="21"/>
              </w:rPr>
            </w:pPr>
            <w:r w:rsidRPr="00C84F94">
              <w:rPr>
                <w:sz w:val="21"/>
                <w:szCs w:val="21"/>
              </w:rPr>
              <w:t xml:space="preserve">Panel B </w:t>
            </w:r>
            <w:r w:rsidRPr="00C84F94">
              <w:rPr>
                <w:rFonts w:hint="eastAsia"/>
                <w:sz w:val="21"/>
                <w:szCs w:val="21"/>
              </w:rPr>
              <w:t>上过大学样本</w:t>
            </w:r>
          </w:p>
        </w:tc>
      </w:tr>
      <w:tr w:rsidR="005776FF" w:rsidRPr="00C84F94" w14:paraId="7ED740C0" w14:textId="77777777" w:rsidTr="005776FF">
        <w:trPr>
          <w:trHeight w:val="645"/>
          <w:jc w:val="center"/>
        </w:trPr>
        <w:tc>
          <w:tcPr>
            <w:tcW w:w="1701" w:type="dxa"/>
            <w:tcBorders>
              <w:left w:val="single" w:sz="4" w:space="0" w:color="auto"/>
            </w:tcBorders>
            <w:shd w:val="clear" w:color="auto" w:fill="auto"/>
            <w:noWrap/>
            <w:tcMar>
              <w:top w:w="10" w:type="dxa"/>
              <w:left w:w="10" w:type="dxa"/>
              <w:right w:w="10" w:type="dxa"/>
            </w:tcMar>
            <w:vAlign w:val="center"/>
          </w:tcPr>
          <w:p w14:paraId="0F4660EF" w14:textId="77777777" w:rsidR="005776FF" w:rsidRPr="00C84F94" w:rsidRDefault="005776FF" w:rsidP="003469D6">
            <w:pPr>
              <w:pStyle w:val="af4"/>
              <w:rPr>
                <w:sz w:val="21"/>
                <w:szCs w:val="21"/>
              </w:rPr>
            </w:pPr>
            <w:r w:rsidRPr="00C84F94">
              <w:rPr>
                <w:rFonts w:hint="eastAsia"/>
                <w:sz w:val="21"/>
                <w:szCs w:val="21"/>
              </w:rPr>
              <w:t>机器人</w:t>
            </w:r>
          </w:p>
        </w:tc>
        <w:tc>
          <w:tcPr>
            <w:tcW w:w="1701" w:type="dxa"/>
            <w:tcBorders>
              <w:top w:val="single" w:sz="4" w:space="0" w:color="auto"/>
            </w:tcBorders>
            <w:shd w:val="clear" w:color="auto" w:fill="auto"/>
            <w:tcMar>
              <w:top w:w="10" w:type="dxa"/>
              <w:left w:w="10" w:type="dxa"/>
              <w:right w:w="10" w:type="dxa"/>
            </w:tcMar>
          </w:tcPr>
          <w:p w14:paraId="232E9093" w14:textId="77777777" w:rsidR="005776FF" w:rsidRPr="00C84F94" w:rsidRDefault="005776FF" w:rsidP="003469D6">
            <w:pPr>
              <w:pStyle w:val="af4"/>
              <w:rPr>
                <w:sz w:val="21"/>
                <w:szCs w:val="21"/>
              </w:rPr>
            </w:pPr>
            <w:r w:rsidRPr="00C84F94">
              <w:rPr>
                <w:sz w:val="21"/>
                <w:szCs w:val="21"/>
              </w:rPr>
              <w:t>0.007</w:t>
            </w:r>
          </w:p>
          <w:p w14:paraId="1A0161E8" w14:textId="4C6D11C5" w:rsidR="005776FF" w:rsidRPr="00C84F94" w:rsidRDefault="005776FF" w:rsidP="003469D6">
            <w:pPr>
              <w:pStyle w:val="af4"/>
              <w:rPr>
                <w:sz w:val="21"/>
                <w:szCs w:val="21"/>
              </w:rPr>
            </w:pPr>
            <w:r w:rsidRPr="00C84F94">
              <w:rPr>
                <w:sz w:val="21"/>
                <w:szCs w:val="21"/>
              </w:rPr>
              <w:t>(0.006)</w:t>
            </w:r>
          </w:p>
        </w:tc>
        <w:tc>
          <w:tcPr>
            <w:tcW w:w="1701" w:type="dxa"/>
            <w:tcBorders>
              <w:top w:val="single" w:sz="4" w:space="0" w:color="auto"/>
            </w:tcBorders>
            <w:shd w:val="clear" w:color="auto" w:fill="auto"/>
            <w:tcMar>
              <w:top w:w="10" w:type="dxa"/>
              <w:left w:w="10" w:type="dxa"/>
              <w:right w:w="10" w:type="dxa"/>
            </w:tcMar>
          </w:tcPr>
          <w:p w14:paraId="48680954" w14:textId="77777777" w:rsidR="005776FF" w:rsidRPr="00C84F94" w:rsidRDefault="005776FF" w:rsidP="003469D6">
            <w:pPr>
              <w:pStyle w:val="af4"/>
              <w:rPr>
                <w:sz w:val="21"/>
                <w:szCs w:val="21"/>
              </w:rPr>
            </w:pPr>
            <w:r w:rsidRPr="00C84F94">
              <w:rPr>
                <w:sz w:val="21"/>
                <w:szCs w:val="21"/>
              </w:rPr>
              <w:t>-0.004</w:t>
            </w:r>
          </w:p>
          <w:p w14:paraId="4215B3C8" w14:textId="5A3AB847" w:rsidR="005776FF" w:rsidRPr="00C84F94" w:rsidRDefault="005776FF" w:rsidP="003469D6">
            <w:pPr>
              <w:pStyle w:val="af4"/>
              <w:rPr>
                <w:sz w:val="21"/>
                <w:szCs w:val="21"/>
              </w:rPr>
            </w:pPr>
            <w:r w:rsidRPr="00C84F94">
              <w:rPr>
                <w:sz w:val="21"/>
                <w:szCs w:val="21"/>
              </w:rPr>
              <w:t>(0.006)</w:t>
            </w:r>
          </w:p>
        </w:tc>
        <w:tc>
          <w:tcPr>
            <w:tcW w:w="1701" w:type="dxa"/>
            <w:tcBorders>
              <w:top w:val="single" w:sz="4" w:space="0" w:color="auto"/>
            </w:tcBorders>
            <w:shd w:val="clear" w:color="auto" w:fill="auto"/>
            <w:tcMar>
              <w:top w:w="10" w:type="dxa"/>
              <w:left w:w="10" w:type="dxa"/>
              <w:right w:w="10" w:type="dxa"/>
            </w:tcMar>
          </w:tcPr>
          <w:p w14:paraId="7DC59CC4" w14:textId="77777777" w:rsidR="005776FF" w:rsidRPr="00C84F94" w:rsidRDefault="005776FF" w:rsidP="003469D6">
            <w:pPr>
              <w:pStyle w:val="af4"/>
              <w:rPr>
                <w:sz w:val="21"/>
                <w:szCs w:val="21"/>
              </w:rPr>
            </w:pPr>
            <w:r w:rsidRPr="00C84F94">
              <w:rPr>
                <w:sz w:val="21"/>
                <w:szCs w:val="21"/>
              </w:rPr>
              <w:t>-0.001</w:t>
            </w:r>
          </w:p>
          <w:p w14:paraId="559EE9D4" w14:textId="211C10A7" w:rsidR="005776FF" w:rsidRPr="00C84F94" w:rsidRDefault="005776FF" w:rsidP="003469D6">
            <w:pPr>
              <w:pStyle w:val="af4"/>
              <w:rPr>
                <w:sz w:val="21"/>
                <w:szCs w:val="21"/>
              </w:rPr>
            </w:pPr>
            <w:r w:rsidRPr="00C84F94">
              <w:rPr>
                <w:sz w:val="21"/>
                <w:szCs w:val="21"/>
              </w:rPr>
              <w:t>(0.004)</w:t>
            </w:r>
          </w:p>
        </w:tc>
        <w:tc>
          <w:tcPr>
            <w:tcW w:w="1701" w:type="dxa"/>
            <w:tcBorders>
              <w:top w:val="single" w:sz="4" w:space="0" w:color="auto"/>
              <w:right w:val="single" w:sz="4" w:space="0" w:color="auto"/>
            </w:tcBorders>
            <w:shd w:val="clear" w:color="auto" w:fill="auto"/>
            <w:tcMar>
              <w:top w:w="10" w:type="dxa"/>
              <w:left w:w="10" w:type="dxa"/>
              <w:right w:w="10" w:type="dxa"/>
            </w:tcMar>
          </w:tcPr>
          <w:p w14:paraId="0D24B1EF" w14:textId="77777777" w:rsidR="005776FF" w:rsidRPr="00C84F94" w:rsidRDefault="005776FF" w:rsidP="003469D6">
            <w:pPr>
              <w:pStyle w:val="af4"/>
              <w:rPr>
                <w:sz w:val="21"/>
                <w:szCs w:val="21"/>
              </w:rPr>
            </w:pPr>
            <w:r w:rsidRPr="00C84F94">
              <w:rPr>
                <w:sz w:val="21"/>
                <w:szCs w:val="21"/>
              </w:rPr>
              <w:t>-0.002</w:t>
            </w:r>
          </w:p>
          <w:p w14:paraId="4C7D529D" w14:textId="53CADC77" w:rsidR="005776FF" w:rsidRPr="00C84F94" w:rsidRDefault="005776FF" w:rsidP="003469D6">
            <w:pPr>
              <w:pStyle w:val="af4"/>
              <w:rPr>
                <w:sz w:val="21"/>
                <w:szCs w:val="21"/>
              </w:rPr>
            </w:pPr>
            <w:r w:rsidRPr="00C84F94">
              <w:rPr>
                <w:sz w:val="21"/>
                <w:szCs w:val="21"/>
              </w:rPr>
              <w:t>(0.003)</w:t>
            </w:r>
          </w:p>
        </w:tc>
      </w:tr>
      <w:tr w:rsidR="009A25E6" w:rsidRPr="00C84F94" w14:paraId="50D7F25A" w14:textId="77777777" w:rsidTr="005776FF">
        <w:trPr>
          <w:trHeight w:val="280"/>
          <w:jc w:val="center"/>
        </w:trPr>
        <w:tc>
          <w:tcPr>
            <w:tcW w:w="1701" w:type="dxa"/>
            <w:tcBorders>
              <w:left w:val="single" w:sz="4" w:space="0" w:color="auto"/>
            </w:tcBorders>
            <w:shd w:val="clear" w:color="auto" w:fill="auto"/>
            <w:noWrap/>
            <w:tcMar>
              <w:top w:w="10" w:type="dxa"/>
              <w:left w:w="10" w:type="dxa"/>
              <w:right w:w="10" w:type="dxa"/>
            </w:tcMar>
            <w:vAlign w:val="center"/>
          </w:tcPr>
          <w:p w14:paraId="2D1DF55D" w14:textId="77777777" w:rsidR="006E0ABF" w:rsidRPr="00C84F94" w:rsidRDefault="00000000">
            <w:pPr>
              <w:pStyle w:val="af4"/>
              <w:rPr>
                <w:sz w:val="21"/>
                <w:szCs w:val="21"/>
              </w:rPr>
            </w:pPr>
            <w:r w:rsidRPr="00C84F94">
              <w:rPr>
                <w:sz w:val="21"/>
                <w:szCs w:val="21"/>
              </w:rPr>
              <w:t>N</w:t>
            </w:r>
          </w:p>
        </w:tc>
        <w:tc>
          <w:tcPr>
            <w:tcW w:w="1701" w:type="dxa"/>
            <w:shd w:val="clear" w:color="auto" w:fill="auto"/>
            <w:tcMar>
              <w:top w:w="10" w:type="dxa"/>
              <w:left w:w="10" w:type="dxa"/>
              <w:right w:w="10" w:type="dxa"/>
            </w:tcMar>
          </w:tcPr>
          <w:p w14:paraId="715ABB09" w14:textId="77777777" w:rsidR="006E0ABF" w:rsidRPr="00C84F94" w:rsidRDefault="00000000">
            <w:pPr>
              <w:pStyle w:val="af4"/>
              <w:rPr>
                <w:sz w:val="21"/>
                <w:szCs w:val="21"/>
              </w:rPr>
            </w:pPr>
            <w:r w:rsidRPr="00C84F94">
              <w:rPr>
                <w:sz w:val="21"/>
                <w:szCs w:val="21"/>
              </w:rPr>
              <w:t>2366</w:t>
            </w:r>
          </w:p>
        </w:tc>
        <w:tc>
          <w:tcPr>
            <w:tcW w:w="1701" w:type="dxa"/>
            <w:shd w:val="clear" w:color="auto" w:fill="auto"/>
            <w:tcMar>
              <w:top w:w="10" w:type="dxa"/>
              <w:left w:w="10" w:type="dxa"/>
              <w:right w:w="10" w:type="dxa"/>
            </w:tcMar>
          </w:tcPr>
          <w:p w14:paraId="40C648B2" w14:textId="77777777" w:rsidR="006E0ABF" w:rsidRPr="00C84F94" w:rsidRDefault="00000000">
            <w:pPr>
              <w:pStyle w:val="af4"/>
              <w:rPr>
                <w:sz w:val="21"/>
                <w:szCs w:val="21"/>
              </w:rPr>
            </w:pPr>
            <w:r w:rsidRPr="00C84F94">
              <w:rPr>
                <w:sz w:val="21"/>
                <w:szCs w:val="21"/>
              </w:rPr>
              <w:t>2393</w:t>
            </w:r>
          </w:p>
        </w:tc>
        <w:tc>
          <w:tcPr>
            <w:tcW w:w="1701" w:type="dxa"/>
            <w:shd w:val="clear" w:color="auto" w:fill="auto"/>
            <w:tcMar>
              <w:top w:w="10" w:type="dxa"/>
              <w:left w:w="10" w:type="dxa"/>
              <w:right w:w="10" w:type="dxa"/>
            </w:tcMar>
          </w:tcPr>
          <w:p w14:paraId="11DFBB65" w14:textId="77777777" w:rsidR="006E0ABF" w:rsidRPr="00C84F94" w:rsidRDefault="00000000">
            <w:pPr>
              <w:pStyle w:val="af4"/>
              <w:rPr>
                <w:sz w:val="21"/>
                <w:szCs w:val="21"/>
              </w:rPr>
            </w:pPr>
            <w:r w:rsidRPr="00C84F94">
              <w:rPr>
                <w:sz w:val="21"/>
                <w:szCs w:val="21"/>
              </w:rPr>
              <w:t>1967</w:t>
            </w:r>
          </w:p>
        </w:tc>
        <w:tc>
          <w:tcPr>
            <w:tcW w:w="1701" w:type="dxa"/>
            <w:tcBorders>
              <w:right w:val="single" w:sz="4" w:space="0" w:color="auto"/>
            </w:tcBorders>
            <w:shd w:val="clear" w:color="auto" w:fill="auto"/>
            <w:tcMar>
              <w:top w:w="10" w:type="dxa"/>
              <w:left w:w="10" w:type="dxa"/>
              <w:right w:w="10" w:type="dxa"/>
            </w:tcMar>
          </w:tcPr>
          <w:p w14:paraId="4F24C64A" w14:textId="77777777" w:rsidR="006E0ABF" w:rsidRPr="00C84F94" w:rsidRDefault="00000000">
            <w:pPr>
              <w:pStyle w:val="af4"/>
              <w:rPr>
                <w:sz w:val="21"/>
                <w:szCs w:val="21"/>
              </w:rPr>
            </w:pPr>
            <w:r w:rsidRPr="00C84F94">
              <w:rPr>
                <w:sz w:val="21"/>
                <w:szCs w:val="21"/>
              </w:rPr>
              <w:t>1792</w:t>
            </w:r>
          </w:p>
        </w:tc>
      </w:tr>
      <w:tr w:rsidR="009A25E6" w:rsidRPr="00C84F94" w14:paraId="0F37C0C8" w14:textId="77777777" w:rsidTr="005776FF">
        <w:trPr>
          <w:trHeight w:val="280"/>
          <w:jc w:val="center"/>
        </w:trPr>
        <w:tc>
          <w:tcPr>
            <w:tcW w:w="1701" w:type="dxa"/>
            <w:tcBorders>
              <w:left w:val="single" w:sz="4" w:space="0" w:color="auto"/>
            </w:tcBorders>
            <w:shd w:val="clear" w:color="auto" w:fill="auto"/>
            <w:noWrap/>
            <w:tcMar>
              <w:top w:w="10" w:type="dxa"/>
              <w:left w:w="10" w:type="dxa"/>
              <w:right w:w="10" w:type="dxa"/>
            </w:tcMar>
            <w:vAlign w:val="center"/>
          </w:tcPr>
          <w:p w14:paraId="07794F00" w14:textId="77777777" w:rsidR="003469D6" w:rsidRPr="00C84F94" w:rsidRDefault="003469D6" w:rsidP="003469D6">
            <w:pPr>
              <w:pStyle w:val="af4"/>
              <w:rPr>
                <w:sz w:val="21"/>
                <w:szCs w:val="21"/>
              </w:rPr>
            </w:pPr>
            <w:r w:rsidRPr="00C84F94">
              <w:rPr>
                <w:sz w:val="21"/>
                <w:szCs w:val="21"/>
              </w:rPr>
              <w:t>r2_p</w:t>
            </w:r>
          </w:p>
        </w:tc>
        <w:tc>
          <w:tcPr>
            <w:tcW w:w="1701" w:type="dxa"/>
            <w:shd w:val="clear" w:color="auto" w:fill="auto"/>
            <w:tcMar>
              <w:top w:w="10" w:type="dxa"/>
              <w:left w:w="10" w:type="dxa"/>
              <w:right w:w="10" w:type="dxa"/>
            </w:tcMar>
          </w:tcPr>
          <w:p w14:paraId="53D8607B" w14:textId="778CE465" w:rsidR="003469D6" w:rsidRPr="00C84F94" w:rsidRDefault="003469D6" w:rsidP="003469D6">
            <w:pPr>
              <w:pStyle w:val="af4"/>
              <w:rPr>
                <w:sz w:val="21"/>
                <w:szCs w:val="21"/>
              </w:rPr>
            </w:pPr>
            <w:r w:rsidRPr="00C84F94">
              <w:rPr>
                <w:sz w:val="21"/>
                <w:szCs w:val="21"/>
              </w:rPr>
              <w:t>0.088</w:t>
            </w:r>
          </w:p>
        </w:tc>
        <w:tc>
          <w:tcPr>
            <w:tcW w:w="1701" w:type="dxa"/>
            <w:shd w:val="clear" w:color="auto" w:fill="auto"/>
            <w:tcMar>
              <w:top w:w="10" w:type="dxa"/>
              <w:left w:w="10" w:type="dxa"/>
              <w:right w:w="10" w:type="dxa"/>
            </w:tcMar>
          </w:tcPr>
          <w:p w14:paraId="2EFA3257" w14:textId="1D4A1941" w:rsidR="003469D6" w:rsidRPr="00C84F94" w:rsidRDefault="003469D6" w:rsidP="003469D6">
            <w:pPr>
              <w:pStyle w:val="af4"/>
              <w:rPr>
                <w:sz w:val="21"/>
                <w:szCs w:val="21"/>
              </w:rPr>
            </w:pPr>
            <w:r w:rsidRPr="00C84F94">
              <w:rPr>
                <w:sz w:val="21"/>
                <w:szCs w:val="21"/>
              </w:rPr>
              <w:t>0.100</w:t>
            </w:r>
          </w:p>
        </w:tc>
        <w:tc>
          <w:tcPr>
            <w:tcW w:w="1701" w:type="dxa"/>
            <w:shd w:val="clear" w:color="auto" w:fill="auto"/>
            <w:tcMar>
              <w:top w:w="10" w:type="dxa"/>
              <w:left w:w="10" w:type="dxa"/>
              <w:right w:w="10" w:type="dxa"/>
            </w:tcMar>
          </w:tcPr>
          <w:p w14:paraId="4F69FD69" w14:textId="23BC59B7" w:rsidR="003469D6" w:rsidRPr="00C84F94" w:rsidRDefault="003469D6" w:rsidP="003469D6">
            <w:pPr>
              <w:pStyle w:val="af4"/>
              <w:rPr>
                <w:sz w:val="21"/>
                <w:szCs w:val="21"/>
              </w:rPr>
            </w:pPr>
            <w:r w:rsidRPr="00C84F94">
              <w:rPr>
                <w:sz w:val="21"/>
                <w:szCs w:val="21"/>
              </w:rPr>
              <w:t>0.110</w:t>
            </w:r>
          </w:p>
        </w:tc>
        <w:tc>
          <w:tcPr>
            <w:tcW w:w="1701" w:type="dxa"/>
            <w:tcBorders>
              <w:right w:val="single" w:sz="4" w:space="0" w:color="auto"/>
            </w:tcBorders>
            <w:shd w:val="clear" w:color="auto" w:fill="auto"/>
            <w:tcMar>
              <w:top w:w="10" w:type="dxa"/>
              <w:left w:w="10" w:type="dxa"/>
              <w:right w:w="10" w:type="dxa"/>
            </w:tcMar>
          </w:tcPr>
          <w:p w14:paraId="302B7BC3" w14:textId="7584B82B" w:rsidR="003469D6" w:rsidRPr="00C84F94" w:rsidRDefault="003469D6" w:rsidP="003469D6">
            <w:pPr>
              <w:pStyle w:val="af4"/>
              <w:rPr>
                <w:sz w:val="21"/>
                <w:szCs w:val="21"/>
              </w:rPr>
            </w:pPr>
            <w:r w:rsidRPr="00C84F94">
              <w:rPr>
                <w:sz w:val="21"/>
                <w:szCs w:val="21"/>
              </w:rPr>
              <w:t>0.078</w:t>
            </w:r>
          </w:p>
        </w:tc>
      </w:tr>
      <w:tr w:rsidR="009A25E6" w:rsidRPr="00C84F94" w14:paraId="2E1E1DCE" w14:textId="77777777" w:rsidTr="005776FF">
        <w:trPr>
          <w:trHeight w:val="280"/>
          <w:jc w:val="center"/>
        </w:trPr>
        <w:tc>
          <w:tcPr>
            <w:tcW w:w="8505" w:type="dxa"/>
            <w:gridSpan w:val="5"/>
            <w:tcBorders>
              <w:left w:val="single" w:sz="4" w:space="0" w:color="auto"/>
              <w:right w:val="single" w:sz="4" w:space="0" w:color="auto"/>
            </w:tcBorders>
            <w:shd w:val="clear" w:color="auto" w:fill="auto"/>
            <w:noWrap/>
            <w:tcMar>
              <w:top w:w="10" w:type="dxa"/>
              <w:left w:w="10" w:type="dxa"/>
              <w:right w:w="10" w:type="dxa"/>
            </w:tcMar>
            <w:vAlign w:val="center"/>
          </w:tcPr>
          <w:p w14:paraId="68EB836F" w14:textId="77777777" w:rsidR="006E0ABF" w:rsidRPr="00C84F94" w:rsidRDefault="00000000">
            <w:pPr>
              <w:pStyle w:val="af4"/>
              <w:rPr>
                <w:sz w:val="21"/>
                <w:szCs w:val="21"/>
              </w:rPr>
            </w:pPr>
            <w:r w:rsidRPr="00C84F94">
              <w:rPr>
                <w:sz w:val="21"/>
                <w:szCs w:val="21"/>
              </w:rPr>
              <w:t xml:space="preserve">Panel C </w:t>
            </w:r>
            <w:r w:rsidRPr="00C84F94">
              <w:rPr>
                <w:rFonts w:hint="eastAsia"/>
                <w:sz w:val="21"/>
                <w:szCs w:val="21"/>
              </w:rPr>
              <w:t>未上过大学样本</w:t>
            </w:r>
          </w:p>
        </w:tc>
      </w:tr>
      <w:tr w:rsidR="005776FF" w:rsidRPr="00C84F94" w14:paraId="4EA99D48" w14:textId="77777777" w:rsidTr="005776FF">
        <w:trPr>
          <w:trHeight w:val="644"/>
          <w:jc w:val="center"/>
        </w:trPr>
        <w:tc>
          <w:tcPr>
            <w:tcW w:w="1701" w:type="dxa"/>
            <w:tcBorders>
              <w:left w:val="single" w:sz="4" w:space="0" w:color="auto"/>
            </w:tcBorders>
            <w:shd w:val="clear" w:color="auto" w:fill="auto"/>
            <w:noWrap/>
            <w:tcMar>
              <w:top w:w="10" w:type="dxa"/>
              <w:left w:w="10" w:type="dxa"/>
              <w:right w:w="10" w:type="dxa"/>
            </w:tcMar>
            <w:vAlign w:val="center"/>
          </w:tcPr>
          <w:p w14:paraId="546A3191" w14:textId="77777777" w:rsidR="005776FF" w:rsidRPr="00C84F94" w:rsidRDefault="005776FF" w:rsidP="00627FAA">
            <w:pPr>
              <w:pStyle w:val="af4"/>
              <w:rPr>
                <w:sz w:val="21"/>
                <w:szCs w:val="21"/>
              </w:rPr>
            </w:pPr>
            <w:r w:rsidRPr="00C84F94">
              <w:rPr>
                <w:rFonts w:hint="eastAsia"/>
                <w:sz w:val="21"/>
                <w:szCs w:val="21"/>
              </w:rPr>
              <w:t>机器人</w:t>
            </w:r>
          </w:p>
        </w:tc>
        <w:tc>
          <w:tcPr>
            <w:tcW w:w="1701" w:type="dxa"/>
            <w:tcBorders>
              <w:top w:val="single" w:sz="4" w:space="0" w:color="auto"/>
            </w:tcBorders>
            <w:shd w:val="clear" w:color="auto" w:fill="auto"/>
            <w:tcMar>
              <w:top w:w="10" w:type="dxa"/>
              <w:left w:w="10" w:type="dxa"/>
              <w:right w:w="10" w:type="dxa"/>
            </w:tcMar>
          </w:tcPr>
          <w:p w14:paraId="06081DBB" w14:textId="77777777" w:rsidR="005776FF" w:rsidRPr="00C84F94" w:rsidRDefault="005776FF" w:rsidP="00627FAA">
            <w:pPr>
              <w:pStyle w:val="af4"/>
              <w:rPr>
                <w:sz w:val="21"/>
                <w:szCs w:val="21"/>
              </w:rPr>
            </w:pPr>
            <w:r w:rsidRPr="00C84F94">
              <w:rPr>
                <w:sz w:val="21"/>
                <w:szCs w:val="21"/>
              </w:rPr>
              <w:t>-0.000</w:t>
            </w:r>
          </w:p>
          <w:p w14:paraId="08FC5754" w14:textId="0069421D" w:rsidR="005776FF" w:rsidRPr="00C84F94" w:rsidRDefault="005776FF" w:rsidP="00627FAA">
            <w:pPr>
              <w:pStyle w:val="af4"/>
              <w:rPr>
                <w:sz w:val="21"/>
                <w:szCs w:val="21"/>
              </w:rPr>
            </w:pPr>
            <w:r w:rsidRPr="00C84F94">
              <w:rPr>
                <w:sz w:val="21"/>
                <w:szCs w:val="21"/>
              </w:rPr>
              <w:t>(0.004)</w:t>
            </w:r>
          </w:p>
        </w:tc>
        <w:tc>
          <w:tcPr>
            <w:tcW w:w="1701" w:type="dxa"/>
            <w:tcBorders>
              <w:top w:val="single" w:sz="4" w:space="0" w:color="auto"/>
            </w:tcBorders>
            <w:shd w:val="clear" w:color="auto" w:fill="auto"/>
            <w:tcMar>
              <w:top w:w="10" w:type="dxa"/>
              <w:left w:w="10" w:type="dxa"/>
              <w:right w:w="10" w:type="dxa"/>
            </w:tcMar>
          </w:tcPr>
          <w:p w14:paraId="39089740" w14:textId="77777777" w:rsidR="005776FF" w:rsidRPr="00C84F94" w:rsidRDefault="005776FF" w:rsidP="00627FAA">
            <w:pPr>
              <w:pStyle w:val="af4"/>
              <w:rPr>
                <w:sz w:val="21"/>
                <w:szCs w:val="21"/>
              </w:rPr>
            </w:pPr>
            <w:r w:rsidRPr="00C84F94">
              <w:rPr>
                <w:sz w:val="21"/>
                <w:szCs w:val="21"/>
              </w:rPr>
              <w:t>-0.005**</w:t>
            </w:r>
          </w:p>
          <w:p w14:paraId="53AEE836" w14:textId="199F4F77" w:rsidR="005776FF" w:rsidRPr="00C84F94" w:rsidRDefault="005776FF" w:rsidP="00627FAA">
            <w:pPr>
              <w:pStyle w:val="af4"/>
              <w:rPr>
                <w:sz w:val="21"/>
                <w:szCs w:val="21"/>
              </w:rPr>
            </w:pPr>
            <w:r w:rsidRPr="00C84F94">
              <w:rPr>
                <w:sz w:val="21"/>
                <w:szCs w:val="21"/>
              </w:rPr>
              <w:t>(0.002)</w:t>
            </w:r>
          </w:p>
        </w:tc>
        <w:tc>
          <w:tcPr>
            <w:tcW w:w="1701" w:type="dxa"/>
            <w:tcBorders>
              <w:top w:val="single" w:sz="4" w:space="0" w:color="auto"/>
            </w:tcBorders>
            <w:shd w:val="clear" w:color="auto" w:fill="auto"/>
            <w:tcMar>
              <w:top w:w="10" w:type="dxa"/>
              <w:left w:w="10" w:type="dxa"/>
              <w:right w:w="10" w:type="dxa"/>
            </w:tcMar>
          </w:tcPr>
          <w:p w14:paraId="78C06BCA" w14:textId="77777777" w:rsidR="005776FF" w:rsidRPr="00C84F94" w:rsidRDefault="005776FF" w:rsidP="00627FAA">
            <w:pPr>
              <w:pStyle w:val="af4"/>
              <w:rPr>
                <w:sz w:val="21"/>
                <w:szCs w:val="21"/>
              </w:rPr>
            </w:pPr>
            <w:r w:rsidRPr="00C84F94">
              <w:rPr>
                <w:sz w:val="21"/>
                <w:szCs w:val="21"/>
              </w:rPr>
              <w:t>0.004</w:t>
            </w:r>
          </w:p>
          <w:p w14:paraId="780F5062" w14:textId="08F4154E" w:rsidR="005776FF" w:rsidRPr="00C84F94" w:rsidRDefault="005776FF" w:rsidP="00627FAA">
            <w:pPr>
              <w:pStyle w:val="af4"/>
              <w:rPr>
                <w:sz w:val="21"/>
                <w:szCs w:val="21"/>
              </w:rPr>
            </w:pPr>
            <w:r w:rsidRPr="00C84F94">
              <w:rPr>
                <w:sz w:val="21"/>
                <w:szCs w:val="21"/>
              </w:rPr>
              <w:t>(0.003)</w:t>
            </w:r>
          </w:p>
        </w:tc>
        <w:tc>
          <w:tcPr>
            <w:tcW w:w="1701" w:type="dxa"/>
            <w:tcBorders>
              <w:top w:val="single" w:sz="4" w:space="0" w:color="auto"/>
              <w:right w:val="single" w:sz="4" w:space="0" w:color="auto"/>
            </w:tcBorders>
            <w:shd w:val="clear" w:color="auto" w:fill="auto"/>
            <w:tcMar>
              <w:top w:w="10" w:type="dxa"/>
              <w:left w:w="10" w:type="dxa"/>
              <w:right w:w="10" w:type="dxa"/>
            </w:tcMar>
          </w:tcPr>
          <w:p w14:paraId="5843BC4B" w14:textId="77777777" w:rsidR="005776FF" w:rsidRPr="00C84F94" w:rsidRDefault="005776FF" w:rsidP="00627FAA">
            <w:pPr>
              <w:pStyle w:val="af4"/>
              <w:rPr>
                <w:sz w:val="21"/>
                <w:szCs w:val="21"/>
              </w:rPr>
            </w:pPr>
            <w:r w:rsidRPr="00C84F94">
              <w:rPr>
                <w:sz w:val="21"/>
                <w:szCs w:val="21"/>
              </w:rPr>
              <w:t>-0.003</w:t>
            </w:r>
          </w:p>
          <w:p w14:paraId="7E8BA799" w14:textId="399B79B7" w:rsidR="005776FF" w:rsidRPr="00C84F94" w:rsidRDefault="005776FF" w:rsidP="00627FAA">
            <w:pPr>
              <w:pStyle w:val="af4"/>
              <w:rPr>
                <w:sz w:val="21"/>
                <w:szCs w:val="21"/>
              </w:rPr>
            </w:pPr>
            <w:r w:rsidRPr="00C84F94">
              <w:rPr>
                <w:sz w:val="21"/>
                <w:szCs w:val="21"/>
              </w:rPr>
              <w:t>(0.002)</w:t>
            </w:r>
          </w:p>
        </w:tc>
      </w:tr>
      <w:tr w:rsidR="009A25E6" w:rsidRPr="00C84F94" w14:paraId="2AF1BE99" w14:textId="77777777" w:rsidTr="005776FF">
        <w:trPr>
          <w:trHeight w:val="280"/>
          <w:jc w:val="center"/>
        </w:trPr>
        <w:tc>
          <w:tcPr>
            <w:tcW w:w="1701" w:type="dxa"/>
            <w:tcBorders>
              <w:left w:val="single" w:sz="4" w:space="0" w:color="auto"/>
            </w:tcBorders>
            <w:shd w:val="clear" w:color="auto" w:fill="auto"/>
            <w:noWrap/>
            <w:tcMar>
              <w:top w:w="10" w:type="dxa"/>
              <w:left w:w="10" w:type="dxa"/>
              <w:right w:w="10" w:type="dxa"/>
            </w:tcMar>
            <w:vAlign w:val="center"/>
          </w:tcPr>
          <w:p w14:paraId="4C43E44E" w14:textId="77777777" w:rsidR="006E0ABF" w:rsidRPr="00C84F94" w:rsidRDefault="00000000">
            <w:pPr>
              <w:pStyle w:val="af4"/>
              <w:rPr>
                <w:sz w:val="21"/>
                <w:szCs w:val="21"/>
              </w:rPr>
            </w:pPr>
            <w:r w:rsidRPr="00C84F94">
              <w:rPr>
                <w:sz w:val="21"/>
                <w:szCs w:val="21"/>
              </w:rPr>
              <w:t>N</w:t>
            </w:r>
          </w:p>
        </w:tc>
        <w:tc>
          <w:tcPr>
            <w:tcW w:w="1701" w:type="dxa"/>
            <w:shd w:val="clear" w:color="auto" w:fill="auto"/>
            <w:tcMar>
              <w:top w:w="10" w:type="dxa"/>
              <w:left w:w="10" w:type="dxa"/>
              <w:right w:w="10" w:type="dxa"/>
            </w:tcMar>
          </w:tcPr>
          <w:p w14:paraId="639A6584" w14:textId="77777777" w:rsidR="006E0ABF" w:rsidRPr="00C84F94" w:rsidRDefault="00000000">
            <w:pPr>
              <w:pStyle w:val="af4"/>
              <w:rPr>
                <w:sz w:val="21"/>
                <w:szCs w:val="21"/>
              </w:rPr>
            </w:pPr>
            <w:r w:rsidRPr="00C84F94">
              <w:rPr>
                <w:sz w:val="21"/>
                <w:szCs w:val="21"/>
              </w:rPr>
              <w:t>7082</w:t>
            </w:r>
          </w:p>
        </w:tc>
        <w:tc>
          <w:tcPr>
            <w:tcW w:w="1701" w:type="dxa"/>
            <w:shd w:val="clear" w:color="auto" w:fill="auto"/>
            <w:tcMar>
              <w:top w:w="10" w:type="dxa"/>
              <w:left w:w="10" w:type="dxa"/>
              <w:right w:w="10" w:type="dxa"/>
            </w:tcMar>
          </w:tcPr>
          <w:p w14:paraId="35356959" w14:textId="77777777" w:rsidR="006E0ABF" w:rsidRPr="00C84F94" w:rsidRDefault="00000000">
            <w:pPr>
              <w:pStyle w:val="af4"/>
              <w:rPr>
                <w:sz w:val="21"/>
                <w:szCs w:val="21"/>
              </w:rPr>
            </w:pPr>
            <w:r w:rsidRPr="00C84F94">
              <w:rPr>
                <w:sz w:val="21"/>
                <w:szCs w:val="21"/>
              </w:rPr>
              <w:t>7090</w:t>
            </w:r>
          </w:p>
        </w:tc>
        <w:tc>
          <w:tcPr>
            <w:tcW w:w="1701" w:type="dxa"/>
            <w:shd w:val="clear" w:color="auto" w:fill="auto"/>
            <w:tcMar>
              <w:top w:w="10" w:type="dxa"/>
              <w:left w:w="10" w:type="dxa"/>
              <w:right w:w="10" w:type="dxa"/>
            </w:tcMar>
          </w:tcPr>
          <w:p w14:paraId="5D17407D" w14:textId="77777777" w:rsidR="006E0ABF" w:rsidRPr="00C84F94" w:rsidRDefault="00000000">
            <w:pPr>
              <w:pStyle w:val="af4"/>
              <w:rPr>
                <w:sz w:val="21"/>
                <w:szCs w:val="21"/>
              </w:rPr>
            </w:pPr>
            <w:r w:rsidRPr="00C84F94">
              <w:rPr>
                <w:sz w:val="21"/>
                <w:szCs w:val="21"/>
              </w:rPr>
              <w:t>7109</w:t>
            </w:r>
          </w:p>
        </w:tc>
        <w:tc>
          <w:tcPr>
            <w:tcW w:w="1701" w:type="dxa"/>
            <w:tcBorders>
              <w:right w:val="single" w:sz="4" w:space="0" w:color="auto"/>
            </w:tcBorders>
            <w:shd w:val="clear" w:color="auto" w:fill="auto"/>
            <w:tcMar>
              <w:top w:w="10" w:type="dxa"/>
              <w:left w:w="10" w:type="dxa"/>
              <w:right w:w="10" w:type="dxa"/>
            </w:tcMar>
          </w:tcPr>
          <w:p w14:paraId="6011EE59" w14:textId="77777777" w:rsidR="006E0ABF" w:rsidRPr="00C84F94" w:rsidRDefault="00000000">
            <w:pPr>
              <w:pStyle w:val="af4"/>
              <w:rPr>
                <w:sz w:val="21"/>
                <w:szCs w:val="21"/>
              </w:rPr>
            </w:pPr>
            <w:r w:rsidRPr="00C84F94">
              <w:rPr>
                <w:sz w:val="21"/>
                <w:szCs w:val="21"/>
              </w:rPr>
              <w:t>6651</w:t>
            </w:r>
          </w:p>
        </w:tc>
      </w:tr>
      <w:tr w:rsidR="009A25E6" w:rsidRPr="00C84F94" w14:paraId="55B8B4E5" w14:textId="77777777" w:rsidTr="005776FF">
        <w:trPr>
          <w:trHeight w:val="295"/>
          <w:jc w:val="center"/>
        </w:trPr>
        <w:tc>
          <w:tcPr>
            <w:tcW w:w="1701" w:type="dxa"/>
            <w:tcBorders>
              <w:left w:val="single" w:sz="4" w:space="0" w:color="auto"/>
            </w:tcBorders>
            <w:shd w:val="clear" w:color="auto" w:fill="auto"/>
            <w:noWrap/>
            <w:tcMar>
              <w:top w:w="10" w:type="dxa"/>
              <w:left w:w="10" w:type="dxa"/>
              <w:right w:w="10" w:type="dxa"/>
            </w:tcMar>
            <w:vAlign w:val="center"/>
          </w:tcPr>
          <w:p w14:paraId="1729CD80" w14:textId="77777777" w:rsidR="006E0ABF" w:rsidRPr="00C84F94" w:rsidRDefault="00000000">
            <w:pPr>
              <w:pStyle w:val="af4"/>
              <w:rPr>
                <w:sz w:val="21"/>
                <w:szCs w:val="21"/>
              </w:rPr>
            </w:pPr>
            <w:r w:rsidRPr="00C84F94">
              <w:rPr>
                <w:sz w:val="21"/>
                <w:szCs w:val="21"/>
              </w:rPr>
              <w:t>r2_p</w:t>
            </w:r>
          </w:p>
        </w:tc>
        <w:tc>
          <w:tcPr>
            <w:tcW w:w="1701" w:type="dxa"/>
            <w:shd w:val="clear" w:color="auto" w:fill="auto"/>
            <w:tcMar>
              <w:top w:w="10" w:type="dxa"/>
              <w:left w:w="10" w:type="dxa"/>
              <w:right w:w="10" w:type="dxa"/>
            </w:tcMar>
          </w:tcPr>
          <w:p w14:paraId="39BD59C7" w14:textId="3D38A2ED" w:rsidR="006E0ABF" w:rsidRPr="00C84F94" w:rsidRDefault="00000000">
            <w:pPr>
              <w:pStyle w:val="af4"/>
              <w:rPr>
                <w:sz w:val="21"/>
                <w:szCs w:val="21"/>
              </w:rPr>
            </w:pPr>
            <w:r w:rsidRPr="00C84F94">
              <w:rPr>
                <w:sz w:val="21"/>
                <w:szCs w:val="21"/>
              </w:rPr>
              <w:t>0.04</w:t>
            </w:r>
            <w:r w:rsidR="00CE155E" w:rsidRPr="00C84F94">
              <w:rPr>
                <w:sz w:val="21"/>
                <w:szCs w:val="21"/>
              </w:rPr>
              <w:t>6</w:t>
            </w:r>
          </w:p>
        </w:tc>
        <w:tc>
          <w:tcPr>
            <w:tcW w:w="1701" w:type="dxa"/>
            <w:shd w:val="clear" w:color="auto" w:fill="auto"/>
            <w:tcMar>
              <w:top w:w="10" w:type="dxa"/>
              <w:left w:w="10" w:type="dxa"/>
              <w:right w:w="10" w:type="dxa"/>
            </w:tcMar>
          </w:tcPr>
          <w:p w14:paraId="3029FC90" w14:textId="2ABBE2E0" w:rsidR="006E0ABF" w:rsidRPr="00C84F94" w:rsidRDefault="00000000">
            <w:pPr>
              <w:pStyle w:val="af4"/>
              <w:rPr>
                <w:sz w:val="21"/>
                <w:szCs w:val="21"/>
              </w:rPr>
            </w:pPr>
            <w:r w:rsidRPr="00C84F94">
              <w:rPr>
                <w:sz w:val="21"/>
                <w:szCs w:val="21"/>
              </w:rPr>
              <w:t>0.1</w:t>
            </w:r>
            <w:r w:rsidR="00CE155E" w:rsidRPr="00C84F94">
              <w:rPr>
                <w:sz w:val="21"/>
                <w:szCs w:val="21"/>
              </w:rPr>
              <w:t>09</w:t>
            </w:r>
          </w:p>
        </w:tc>
        <w:tc>
          <w:tcPr>
            <w:tcW w:w="1701" w:type="dxa"/>
            <w:shd w:val="clear" w:color="auto" w:fill="auto"/>
            <w:tcMar>
              <w:top w:w="10" w:type="dxa"/>
              <w:left w:w="10" w:type="dxa"/>
              <w:right w:w="10" w:type="dxa"/>
            </w:tcMar>
          </w:tcPr>
          <w:p w14:paraId="55CAEEE9" w14:textId="451414ED" w:rsidR="006E0ABF" w:rsidRPr="00C84F94" w:rsidRDefault="00000000">
            <w:pPr>
              <w:pStyle w:val="af4"/>
              <w:rPr>
                <w:sz w:val="21"/>
                <w:szCs w:val="21"/>
              </w:rPr>
            </w:pPr>
            <w:r w:rsidRPr="00C84F94">
              <w:rPr>
                <w:sz w:val="21"/>
                <w:szCs w:val="21"/>
              </w:rPr>
              <w:t>0.0</w:t>
            </w:r>
            <w:r w:rsidR="00CE155E" w:rsidRPr="00C84F94">
              <w:rPr>
                <w:sz w:val="21"/>
                <w:szCs w:val="21"/>
              </w:rPr>
              <w:t>57</w:t>
            </w:r>
          </w:p>
        </w:tc>
        <w:tc>
          <w:tcPr>
            <w:tcW w:w="1701" w:type="dxa"/>
            <w:tcBorders>
              <w:right w:val="single" w:sz="4" w:space="0" w:color="auto"/>
            </w:tcBorders>
            <w:shd w:val="clear" w:color="auto" w:fill="auto"/>
            <w:tcMar>
              <w:top w:w="10" w:type="dxa"/>
              <w:left w:w="10" w:type="dxa"/>
              <w:right w:w="10" w:type="dxa"/>
            </w:tcMar>
          </w:tcPr>
          <w:p w14:paraId="653C4F3D" w14:textId="7294BA5B" w:rsidR="006E0ABF" w:rsidRPr="00C84F94" w:rsidRDefault="00000000">
            <w:pPr>
              <w:pStyle w:val="af4"/>
              <w:rPr>
                <w:sz w:val="21"/>
                <w:szCs w:val="21"/>
              </w:rPr>
            </w:pPr>
            <w:r w:rsidRPr="00C84F94">
              <w:rPr>
                <w:sz w:val="21"/>
                <w:szCs w:val="21"/>
              </w:rPr>
              <w:t>0.0</w:t>
            </w:r>
            <w:r w:rsidR="00CE155E" w:rsidRPr="00C84F94">
              <w:rPr>
                <w:sz w:val="21"/>
                <w:szCs w:val="21"/>
              </w:rPr>
              <w:t>58</w:t>
            </w:r>
          </w:p>
        </w:tc>
      </w:tr>
    </w:tbl>
    <w:p w14:paraId="2A0097F3" w14:textId="77777777" w:rsidR="006E0ABF" w:rsidRPr="005776FF" w:rsidRDefault="00000000">
      <w:pPr>
        <w:ind w:firstLineChars="200" w:firstLine="300"/>
        <w:rPr>
          <w:rFonts w:ascii="Times New Roman" w:eastAsia="楷体" w:hAnsi="Times New Roman"/>
          <w:sz w:val="15"/>
          <w:szCs w:val="15"/>
        </w:rPr>
      </w:pPr>
      <w:r w:rsidRPr="005776FF">
        <w:rPr>
          <w:rFonts w:ascii="Times New Roman" w:eastAsia="楷体" w:hAnsi="Times New Roman"/>
          <w:sz w:val="15"/>
          <w:szCs w:val="15"/>
        </w:rPr>
        <w:t>注：</w:t>
      </w:r>
      <w:r w:rsidRPr="005776FF">
        <w:rPr>
          <w:rFonts w:ascii="宋体" w:hAnsi="宋体" w:cs="宋体" w:hint="eastAsia"/>
          <w:sz w:val="15"/>
          <w:szCs w:val="15"/>
        </w:rPr>
        <w:t>①</w:t>
      </w:r>
      <w:r w:rsidRPr="005776FF">
        <w:rPr>
          <w:rFonts w:ascii="Times New Roman" w:eastAsia="楷体" w:hAnsi="Times New Roman"/>
          <w:sz w:val="15"/>
          <w:szCs w:val="15"/>
        </w:rPr>
        <w:t>第一列至第四列因变量分别为个体是否在大、中、小型企业非正规就业、是否在大、中、小型企业正规就业、是否在微型企业非正规就业和是否在微型企业正规就业，并分别对全样本、学历在大学及以上、学历在高中及以下的样本进行讨论。</w:t>
      </w:r>
      <w:r w:rsidRPr="005776FF">
        <w:rPr>
          <w:rFonts w:ascii="宋体" w:hAnsi="宋体" w:cs="宋体" w:hint="eastAsia"/>
          <w:sz w:val="15"/>
          <w:szCs w:val="15"/>
        </w:rPr>
        <w:t>②</w:t>
      </w:r>
      <w:r w:rsidRPr="005776FF">
        <w:rPr>
          <w:rFonts w:ascii="Times New Roman" w:eastAsia="楷体" w:hAnsi="Times New Roman"/>
          <w:sz w:val="15"/>
          <w:szCs w:val="15"/>
        </w:rPr>
        <w:t>由于部分样本未汇报其工作单位规模，存在数据缺失问题，对此本文使用</w:t>
      </w:r>
      <w:r w:rsidRPr="005776FF">
        <w:rPr>
          <w:rFonts w:ascii="Times New Roman" w:eastAsia="楷体" w:hAnsi="Times New Roman"/>
          <w:sz w:val="15"/>
          <w:szCs w:val="15"/>
        </w:rPr>
        <w:t>IPW</w:t>
      </w:r>
      <w:r w:rsidRPr="005776FF">
        <w:rPr>
          <w:rFonts w:ascii="Times New Roman" w:eastAsia="楷体" w:hAnsi="Times New Roman"/>
          <w:sz w:val="15"/>
          <w:szCs w:val="15"/>
        </w:rPr>
        <w:t>进行修正。</w:t>
      </w:r>
    </w:p>
    <w:bookmarkEnd w:id="10"/>
    <w:p w14:paraId="73D2082F" w14:textId="77777777" w:rsidR="006E0ABF" w:rsidRPr="009A25E6" w:rsidRDefault="006E0ABF">
      <w:pPr>
        <w:ind w:firstLineChars="200" w:firstLine="420"/>
        <w:rPr>
          <w:rFonts w:ascii="Times New Roman" w:hAnsi="Times New Roman"/>
          <w:szCs w:val="21"/>
        </w:rPr>
      </w:pPr>
    </w:p>
    <w:p w14:paraId="5E196923" w14:textId="77777777" w:rsidR="006E0ABF" w:rsidRPr="00FD03DE" w:rsidRDefault="00000000" w:rsidP="00FD03DE">
      <w:pPr>
        <w:ind w:firstLine="420"/>
        <w:rPr>
          <w:rFonts w:ascii="黑体" w:eastAsia="黑体" w:hAnsi="黑体"/>
        </w:rPr>
      </w:pPr>
      <w:r w:rsidRPr="00FD03DE">
        <w:rPr>
          <w:rFonts w:ascii="黑体" w:eastAsia="黑体" w:hAnsi="黑体"/>
        </w:rPr>
        <w:t>（二）对就业市场的影响</w:t>
      </w:r>
    </w:p>
    <w:p w14:paraId="0FE35948"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以上的结果主要论证了机器人密度的增加对个体非正规就业的影响，样本为就业样本。接下来本文将讨论机器人对就业市场整体的影响：首先我们分析机器人密度的提升是否改变了个体就业概率，随后从是否非正规就业的角度考虑机器人对就业市场结构的影响。</w:t>
      </w:r>
    </w:p>
    <w:p w14:paraId="1FE4D269" w14:textId="1BC21E60"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表</w:t>
      </w:r>
      <w:r w:rsidR="00B163DB" w:rsidRPr="009A25E6">
        <w:rPr>
          <w:rFonts w:ascii="Times New Roman" w:hAnsi="Times New Roman"/>
          <w:szCs w:val="21"/>
        </w:rPr>
        <w:t>10</w:t>
      </w:r>
      <w:r w:rsidRPr="009A25E6">
        <w:rPr>
          <w:rFonts w:ascii="Times New Roman" w:hAnsi="Times New Roman"/>
          <w:szCs w:val="21"/>
        </w:rPr>
        <w:t>面板</w:t>
      </w:r>
      <w:r w:rsidRPr="009A25E6">
        <w:rPr>
          <w:rFonts w:ascii="Times New Roman" w:hAnsi="Times New Roman"/>
          <w:szCs w:val="21"/>
        </w:rPr>
        <w:t>A</w:t>
      </w:r>
      <w:r w:rsidRPr="009A25E6">
        <w:rPr>
          <w:rFonts w:ascii="Times New Roman" w:hAnsi="Times New Roman"/>
          <w:szCs w:val="21"/>
        </w:rPr>
        <w:t>在基础回归的基础上补充了失业个体，回归样本扩充为所有进入劳动力市场的适龄劳动力，由回归结果可以看到机器人的使用并未显著改变个体就业的概率，回归系数几乎为</w:t>
      </w:r>
      <w:r w:rsidRPr="009A25E6">
        <w:rPr>
          <w:rFonts w:ascii="Times New Roman" w:hAnsi="Times New Roman"/>
          <w:szCs w:val="21"/>
        </w:rPr>
        <w:t>0</w:t>
      </w:r>
      <w:r w:rsidRPr="009A25E6">
        <w:rPr>
          <w:rFonts w:ascii="Times New Roman" w:hAnsi="Times New Roman"/>
          <w:szCs w:val="21"/>
        </w:rPr>
        <w:t>。第二列和第三列的回归结果和表</w:t>
      </w:r>
      <w:r w:rsidRPr="009A25E6">
        <w:rPr>
          <w:rFonts w:ascii="Times New Roman" w:hAnsi="Times New Roman"/>
          <w:szCs w:val="21"/>
        </w:rPr>
        <w:t>3</w:t>
      </w:r>
      <w:r w:rsidRPr="009A25E6">
        <w:rPr>
          <w:rFonts w:ascii="Times New Roman" w:hAnsi="Times New Roman"/>
          <w:szCs w:val="21"/>
        </w:rPr>
        <w:t>中使用就业样本相似：机器人提升了个体非正规就业的概率，降低了个体正规就业的概率。这说明在我们的研究样本中，机器人并未改变就业总量，但是影响了就业结构。劳动者在应对技术冲击时面临着正规就业、非正规就业和失业三种选择。当机器换人已经成为大势所趋，非正规就业相对于失业是一种更优的选择，在个体面临失业风险时提供了工作保障。</w:t>
      </w:r>
    </w:p>
    <w:p w14:paraId="2868C2EA" w14:textId="79D7E762" w:rsidR="006E0ABF" w:rsidRPr="009A25E6" w:rsidRDefault="00000000">
      <w:pPr>
        <w:ind w:firstLineChars="200" w:firstLine="420"/>
        <w:rPr>
          <w:rFonts w:ascii="Times New Roman" w:hAnsi="Times New Roman"/>
          <w:szCs w:val="21"/>
        </w:rPr>
      </w:pPr>
      <w:r w:rsidRPr="009A25E6">
        <w:rPr>
          <w:rFonts w:ascii="Times New Roman" w:hAnsi="Times New Roman"/>
          <w:szCs w:val="21"/>
        </w:rPr>
        <w:t>尽管如此，维护就业市场的稳定不仅需要降低失业率，也需要加强对个体福利的保障。使用工资作为劳动者福利状况的代理变量，我们进一步讨论了机器人的使用对劳动者福利的影响。工资数据来自</w:t>
      </w:r>
      <w:r w:rsidRPr="009A25E6">
        <w:rPr>
          <w:rFonts w:ascii="Times New Roman" w:hAnsi="Times New Roman"/>
          <w:szCs w:val="21"/>
        </w:rPr>
        <w:t>CFPS</w:t>
      </w:r>
      <w:r w:rsidRPr="009A25E6">
        <w:rPr>
          <w:rFonts w:ascii="Times New Roman" w:hAnsi="Times New Roman"/>
          <w:szCs w:val="21"/>
        </w:rPr>
        <w:t>个体问卷数据，取年工资对数为因变量。表</w:t>
      </w:r>
      <w:r w:rsidR="00A7503E" w:rsidRPr="009A25E6">
        <w:rPr>
          <w:rFonts w:ascii="Times New Roman" w:hAnsi="Times New Roman"/>
          <w:szCs w:val="21"/>
        </w:rPr>
        <w:t>10</w:t>
      </w:r>
      <w:r w:rsidRPr="009A25E6">
        <w:rPr>
          <w:rFonts w:ascii="Times New Roman" w:hAnsi="Times New Roman"/>
          <w:szCs w:val="21"/>
        </w:rPr>
        <w:t>面板</w:t>
      </w:r>
      <w:r w:rsidRPr="009A25E6">
        <w:rPr>
          <w:rFonts w:ascii="Times New Roman" w:hAnsi="Times New Roman"/>
          <w:szCs w:val="21"/>
        </w:rPr>
        <w:t>B</w:t>
      </w:r>
      <w:r w:rsidRPr="009A25E6">
        <w:rPr>
          <w:rFonts w:ascii="Times New Roman" w:hAnsi="Times New Roman"/>
          <w:szCs w:val="21"/>
        </w:rPr>
        <w:t>的回归结果显示机器人密度的提升显著降低了劳动者的平均工资。分样本的回归结果显示，机器人密度的提升对正规就业者的工资影响甚微，但显著降低了非正规就业者的工资，机器人密度提升</w:t>
      </w:r>
      <w:r w:rsidRPr="009A25E6">
        <w:rPr>
          <w:rFonts w:ascii="Times New Roman" w:hAnsi="Times New Roman"/>
          <w:szCs w:val="21"/>
        </w:rPr>
        <w:t>1</w:t>
      </w:r>
      <w:r w:rsidR="006E0A33" w:rsidRPr="009A25E6">
        <w:rPr>
          <w:rFonts w:ascii="Times New Roman" w:hAnsi="Times New Roman" w:hint="eastAsia"/>
          <w:szCs w:val="21"/>
        </w:rPr>
        <w:t>台</w:t>
      </w:r>
      <w:r w:rsidR="006E0A33" w:rsidRPr="009A25E6">
        <w:rPr>
          <w:rFonts w:ascii="Times New Roman" w:hAnsi="Times New Roman"/>
          <w:szCs w:val="21"/>
        </w:rPr>
        <w:t>/</w:t>
      </w:r>
      <w:r w:rsidR="006E0A33" w:rsidRPr="009A25E6">
        <w:rPr>
          <w:rFonts w:ascii="Times New Roman" w:hAnsi="Times New Roman" w:hint="eastAsia"/>
          <w:szCs w:val="21"/>
        </w:rPr>
        <w:t>万人</w:t>
      </w:r>
      <w:r w:rsidRPr="009A25E6">
        <w:rPr>
          <w:rFonts w:ascii="Times New Roman" w:hAnsi="Times New Roman"/>
          <w:szCs w:val="21"/>
        </w:rPr>
        <w:t>，非正规就业个体工资将下降</w:t>
      </w:r>
      <w:r w:rsidRPr="009A25E6">
        <w:rPr>
          <w:rFonts w:ascii="Times New Roman" w:hAnsi="Times New Roman"/>
          <w:szCs w:val="21"/>
        </w:rPr>
        <w:t>2.</w:t>
      </w:r>
      <w:r w:rsidR="0068304E" w:rsidRPr="009A25E6">
        <w:rPr>
          <w:rFonts w:ascii="Times New Roman" w:hAnsi="Times New Roman"/>
          <w:szCs w:val="21"/>
        </w:rPr>
        <w:t>7</w:t>
      </w:r>
      <w:r w:rsidRPr="009A25E6">
        <w:rPr>
          <w:rFonts w:ascii="Times New Roman" w:hAnsi="Times New Roman"/>
          <w:szCs w:val="21"/>
        </w:rPr>
        <w:t>%</w:t>
      </w:r>
      <w:r w:rsidRPr="009A25E6">
        <w:rPr>
          <w:rFonts w:ascii="Times New Roman" w:hAnsi="Times New Roman"/>
          <w:szCs w:val="21"/>
        </w:rPr>
        <w:t>。这意味着机器人替代了重复工作的劳动力，这些劳动力流入非正规劳动市场，导致收入降低。这一结果与已有研究发现人工智能会拉大收入差距的发现相一致</w:t>
      </w:r>
      <w:r w:rsidRPr="009A25E6">
        <w:rPr>
          <w:rFonts w:ascii="Times New Roman" w:hAnsi="Times New Roman"/>
          <w:szCs w:val="21"/>
        </w:rPr>
        <w:fldChar w:fldCharType="begin"/>
      </w:r>
      <w:r w:rsidRPr="009A25E6">
        <w:rPr>
          <w:rFonts w:ascii="Times New Roman" w:hAnsi="Times New Roman"/>
          <w:szCs w:val="21"/>
        </w:rPr>
        <w:instrText xml:space="preserve"> ADDIN NE.Ref.{52408717-691B-4CBA-BFE7-2288135F8762}</w:instrText>
      </w:r>
      <w:r w:rsidRPr="009A25E6">
        <w:rPr>
          <w:rFonts w:ascii="Times New Roman" w:hAnsi="Times New Roman"/>
          <w:szCs w:val="21"/>
        </w:rPr>
        <w:fldChar w:fldCharType="separate"/>
      </w:r>
      <w:r w:rsidRPr="009A25E6">
        <w:rPr>
          <w:rFonts w:ascii="Times New Roman" w:hAnsi="Times New Roman"/>
          <w:kern w:val="0"/>
          <w:szCs w:val="21"/>
        </w:rPr>
        <w:t>（王军</w:t>
      </w:r>
      <w:r w:rsidRPr="009A25E6">
        <w:rPr>
          <w:rFonts w:ascii="Times New Roman" w:hAnsi="Times New Roman" w:hint="eastAsia"/>
          <w:kern w:val="0"/>
          <w:szCs w:val="21"/>
        </w:rPr>
        <w:t>、</w:t>
      </w:r>
      <w:r w:rsidRPr="009A25E6">
        <w:rPr>
          <w:rFonts w:ascii="Times New Roman" w:hAnsi="Times New Roman"/>
          <w:kern w:val="0"/>
          <w:szCs w:val="21"/>
        </w:rPr>
        <w:t>常红，</w:t>
      </w:r>
      <w:r w:rsidRPr="009A25E6">
        <w:rPr>
          <w:rFonts w:ascii="Times New Roman" w:hAnsi="Times New Roman"/>
          <w:kern w:val="0"/>
          <w:szCs w:val="21"/>
        </w:rPr>
        <w:t>2021</w:t>
      </w:r>
      <w:r w:rsidRPr="009A25E6">
        <w:rPr>
          <w:rFonts w:ascii="Times New Roman" w:hAnsi="Times New Roman"/>
          <w:kern w:val="0"/>
          <w:szCs w:val="21"/>
        </w:rPr>
        <w:t>）</w:t>
      </w:r>
      <w:r w:rsidRPr="009A25E6">
        <w:rPr>
          <w:rFonts w:ascii="Times New Roman" w:hAnsi="Times New Roman"/>
          <w:szCs w:val="21"/>
        </w:rPr>
        <w:fldChar w:fldCharType="end"/>
      </w:r>
      <w:r w:rsidRPr="009A25E6">
        <w:rPr>
          <w:rFonts w:ascii="Times New Roman" w:hAnsi="Times New Roman"/>
          <w:szCs w:val="21"/>
        </w:rPr>
        <w:t>。由此可见，非正规就业可能在技术冲击的情况下作为屏障抵御失业的冲击，但个体的福利情况较之前有可能恶化。</w:t>
      </w:r>
    </w:p>
    <w:p w14:paraId="560A4A65" w14:textId="3E4CCCE6" w:rsidR="006E0ABF" w:rsidRDefault="006E0ABF">
      <w:pPr>
        <w:pStyle w:val="af3"/>
        <w:rPr>
          <w:rFonts w:ascii="Times New Roman" w:hAnsi="Times New Roman"/>
        </w:rPr>
      </w:pPr>
    </w:p>
    <w:p w14:paraId="63D4F827" w14:textId="516DC74A" w:rsidR="006E0ABF" w:rsidRPr="009A25E6" w:rsidRDefault="00000000">
      <w:pPr>
        <w:pStyle w:val="af3"/>
        <w:rPr>
          <w:rFonts w:ascii="Times New Roman" w:hAnsi="Times New Roman"/>
        </w:rPr>
      </w:pPr>
      <w:r w:rsidRPr="009A25E6">
        <w:rPr>
          <w:rFonts w:ascii="Times New Roman" w:hAnsi="Times New Roman"/>
        </w:rPr>
        <w:lastRenderedPageBreak/>
        <w:t>表</w:t>
      </w:r>
      <w:r w:rsidRPr="009A25E6">
        <w:rPr>
          <w:rFonts w:ascii="Times New Roman" w:hAnsi="Times New Roman"/>
        </w:rPr>
        <w:t>10</w:t>
      </w:r>
      <w:r w:rsidR="007539CC">
        <w:rPr>
          <w:rFonts w:ascii="Times New Roman" w:hAnsi="Times New Roman"/>
        </w:rPr>
        <w:t xml:space="preserve">  </w:t>
      </w:r>
      <w:r w:rsidRPr="009A25E6">
        <w:rPr>
          <w:rFonts w:ascii="Times New Roman" w:hAnsi="Times New Roman"/>
        </w:rPr>
        <w:t>机器人对就业市场的影响</w:t>
      </w:r>
    </w:p>
    <w:tbl>
      <w:tblPr>
        <w:tblW w:w="839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098"/>
        <w:gridCol w:w="2098"/>
        <w:gridCol w:w="2098"/>
      </w:tblGrid>
      <w:tr w:rsidR="009A25E6" w:rsidRPr="00C84F94" w14:paraId="61CB2443" w14:textId="77777777" w:rsidTr="005776FF">
        <w:trPr>
          <w:jc w:val="center"/>
        </w:trPr>
        <w:tc>
          <w:tcPr>
            <w:tcW w:w="8392" w:type="dxa"/>
            <w:gridSpan w:val="4"/>
            <w:tcBorders>
              <w:left w:val="single" w:sz="4" w:space="0" w:color="auto"/>
              <w:right w:val="single" w:sz="4" w:space="0" w:color="auto"/>
            </w:tcBorders>
            <w:vAlign w:val="center"/>
          </w:tcPr>
          <w:p w14:paraId="7C40ECD8" w14:textId="77777777" w:rsidR="006E0ABF" w:rsidRPr="00C84F94" w:rsidRDefault="00000000">
            <w:pPr>
              <w:pStyle w:val="af4"/>
              <w:rPr>
                <w:sz w:val="21"/>
                <w:szCs w:val="21"/>
              </w:rPr>
            </w:pPr>
            <w:r w:rsidRPr="00C84F94">
              <w:rPr>
                <w:sz w:val="21"/>
                <w:szCs w:val="21"/>
              </w:rPr>
              <w:t xml:space="preserve">Panel A </w:t>
            </w:r>
            <w:r w:rsidRPr="00C84F94">
              <w:rPr>
                <w:sz w:val="21"/>
                <w:szCs w:val="21"/>
              </w:rPr>
              <w:t>对就业市场结构的影响</w:t>
            </w:r>
          </w:p>
        </w:tc>
      </w:tr>
      <w:tr w:rsidR="009A25E6" w:rsidRPr="00C84F94" w14:paraId="14A72182" w14:textId="77777777" w:rsidTr="005776FF">
        <w:trPr>
          <w:jc w:val="center"/>
        </w:trPr>
        <w:tc>
          <w:tcPr>
            <w:tcW w:w="2098" w:type="dxa"/>
            <w:tcBorders>
              <w:left w:val="single" w:sz="4" w:space="0" w:color="auto"/>
            </w:tcBorders>
            <w:vAlign w:val="center"/>
          </w:tcPr>
          <w:p w14:paraId="493AF9AD" w14:textId="77777777" w:rsidR="006E0ABF" w:rsidRPr="00C84F94" w:rsidRDefault="00000000">
            <w:pPr>
              <w:pStyle w:val="af4"/>
              <w:rPr>
                <w:sz w:val="21"/>
                <w:szCs w:val="21"/>
              </w:rPr>
            </w:pPr>
            <w:r w:rsidRPr="00C84F94">
              <w:rPr>
                <w:rFonts w:hint="eastAsia"/>
                <w:sz w:val="21"/>
                <w:szCs w:val="21"/>
              </w:rPr>
              <w:t>变量</w:t>
            </w:r>
          </w:p>
        </w:tc>
        <w:tc>
          <w:tcPr>
            <w:tcW w:w="2098" w:type="dxa"/>
            <w:tcBorders>
              <w:bottom w:val="single" w:sz="4" w:space="0" w:color="auto"/>
            </w:tcBorders>
            <w:vAlign w:val="center"/>
          </w:tcPr>
          <w:p w14:paraId="76894BCB" w14:textId="77777777" w:rsidR="006E0ABF" w:rsidRPr="00C84F94" w:rsidRDefault="00000000">
            <w:pPr>
              <w:pStyle w:val="af4"/>
              <w:rPr>
                <w:sz w:val="21"/>
                <w:szCs w:val="21"/>
              </w:rPr>
            </w:pPr>
            <w:r w:rsidRPr="00C84F94">
              <w:rPr>
                <w:sz w:val="21"/>
                <w:szCs w:val="21"/>
              </w:rPr>
              <w:t>是否就业</w:t>
            </w:r>
          </w:p>
        </w:tc>
        <w:tc>
          <w:tcPr>
            <w:tcW w:w="2098" w:type="dxa"/>
            <w:tcBorders>
              <w:bottom w:val="single" w:sz="4" w:space="0" w:color="auto"/>
            </w:tcBorders>
            <w:vAlign w:val="center"/>
          </w:tcPr>
          <w:p w14:paraId="0C2DA4CF" w14:textId="77777777" w:rsidR="006E0ABF" w:rsidRPr="00C84F94" w:rsidRDefault="00000000">
            <w:pPr>
              <w:pStyle w:val="af4"/>
              <w:rPr>
                <w:sz w:val="21"/>
                <w:szCs w:val="21"/>
              </w:rPr>
            </w:pPr>
            <w:r w:rsidRPr="00C84F94">
              <w:rPr>
                <w:sz w:val="21"/>
                <w:szCs w:val="21"/>
              </w:rPr>
              <w:t>是否非正规就业</w:t>
            </w:r>
          </w:p>
        </w:tc>
        <w:tc>
          <w:tcPr>
            <w:tcW w:w="2098" w:type="dxa"/>
            <w:tcBorders>
              <w:bottom w:val="single" w:sz="4" w:space="0" w:color="auto"/>
              <w:right w:val="single" w:sz="4" w:space="0" w:color="auto"/>
            </w:tcBorders>
            <w:vAlign w:val="center"/>
          </w:tcPr>
          <w:p w14:paraId="4E1848A1" w14:textId="77777777" w:rsidR="006E0ABF" w:rsidRPr="00C84F94" w:rsidRDefault="00000000">
            <w:pPr>
              <w:pStyle w:val="af4"/>
              <w:rPr>
                <w:sz w:val="21"/>
                <w:szCs w:val="21"/>
              </w:rPr>
            </w:pPr>
            <w:r w:rsidRPr="00C84F94">
              <w:rPr>
                <w:sz w:val="21"/>
                <w:szCs w:val="21"/>
              </w:rPr>
              <w:t>是否正规就业</w:t>
            </w:r>
          </w:p>
        </w:tc>
      </w:tr>
      <w:tr w:rsidR="005776FF" w:rsidRPr="00C84F94" w14:paraId="46026CAC" w14:textId="77777777" w:rsidTr="005776FF">
        <w:trPr>
          <w:trHeight w:val="634"/>
          <w:jc w:val="center"/>
        </w:trPr>
        <w:tc>
          <w:tcPr>
            <w:tcW w:w="2098" w:type="dxa"/>
            <w:tcBorders>
              <w:left w:val="single" w:sz="4" w:space="0" w:color="auto"/>
            </w:tcBorders>
            <w:vAlign w:val="center"/>
          </w:tcPr>
          <w:p w14:paraId="6ABD239C" w14:textId="77777777" w:rsidR="005776FF" w:rsidRPr="00C84F94" w:rsidRDefault="005776FF" w:rsidP="00BF05AD">
            <w:pPr>
              <w:pStyle w:val="af4"/>
              <w:rPr>
                <w:sz w:val="21"/>
                <w:szCs w:val="21"/>
              </w:rPr>
            </w:pPr>
            <w:r w:rsidRPr="00C84F94">
              <w:rPr>
                <w:sz w:val="21"/>
                <w:szCs w:val="21"/>
              </w:rPr>
              <w:t>机器人</w:t>
            </w:r>
          </w:p>
        </w:tc>
        <w:tc>
          <w:tcPr>
            <w:tcW w:w="2098" w:type="dxa"/>
          </w:tcPr>
          <w:p w14:paraId="371608B6" w14:textId="77777777" w:rsidR="005776FF" w:rsidRPr="00C84F94" w:rsidRDefault="005776FF" w:rsidP="00BF05AD">
            <w:pPr>
              <w:pStyle w:val="af4"/>
              <w:rPr>
                <w:sz w:val="21"/>
                <w:szCs w:val="21"/>
              </w:rPr>
            </w:pPr>
            <w:r w:rsidRPr="00C84F94">
              <w:rPr>
                <w:sz w:val="21"/>
                <w:szCs w:val="21"/>
              </w:rPr>
              <w:t>0.001</w:t>
            </w:r>
          </w:p>
          <w:p w14:paraId="750BF807" w14:textId="6358F945" w:rsidR="005776FF" w:rsidRPr="00C84F94" w:rsidRDefault="005776FF" w:rsidP="00BF05AD">
            <w:pPr>
              <w:pStyle w:val="af4"/>
              <w:rPr>
                <w:sz w:val="21"/>
                <w:szCs w:val="21"/>
              </w:rPr>
            </w:pPr>
            <w:r w:rsidRPr="00C84F94">
              <w:rPr>
                <w:sz w:val="21"/>
                <w:szCs w:val="21"/>
              </w:rPr>
              <w:t>(0.003)</w:t>
            </w:r>
          </w:p>
        </w:tc>
        <w:tc>
          <w:tcPr>
            <w:tcW w:w="2098" w:type="dxa"/>
          </w:tcPr>
          <w:p w14:paraId="2C5960EA" w14:textId="77777777" w:rsidR="005776FF" w:rsidRPr="00C84F94" w:rsidRDefault="005776FF" w:rsidP="00BF05AD">
            <w:pPr>
              <w:pStyle w:val="af4"/>
              <w:rPr>
                <w:sz w:val="21"/>
                <w:szCs w:val="21"/>
              </w:rPr>
            </w:pPr>
            <w:r w:rsidRPr="00C84F94">
              <w:rPr>
                <w:sz w:val="21"/>
                <w:szCs w:val="21"/>
              </w:rPr>
              <w:t>0.007***</w:t>
            </w:r>
          </w:p>
          <w:p w14:paraId="67371502" w14:textId="7BE7C287" w:rsidR="005776FF" w:rsidRPr="00C84F94" w:rsidRDefault="005776FF" w:rsidP="00BF05AD">
            <w:pPr>
              <w:pStyle w:val="af4"/>
              <w:rPr>
                <w:sz w:val="21"/>
                <w:szCs w:val="21"/>
              </w:rPr>
            </w:pPr>
            <w:r w:rsidRPr="00C84F94">
              <w:rPr>
                <w:sz w:val="21"/>
                <w:szCs w:val="21"/>
              </w:rPr>
              <w:t>(0.002)</w:t>
            </w:r>
          </w:p>
        </w:tc>
        <w:tc>
          <w:tcPr>
            <w:tcW w:w="2098" w:type="dxa"/>
            <w:tcBorders>
              <w:right w:val="single" w:sz="4" w:space="0" w:color="auto"/>
            </w:tcBorders>
          </w:tcPr>
          <w:p w14:paraId="25368B7F" w14:textId="77777777" w:rsidR="005776FF" w:rsidRPr="00C84F94" w:rsidRDefault="005776FF" w:rsidP="00BF05AD">
            <w:pPr>
              <w:pStyle w:val="af4"/>
              <w:rPr>
                <w:sz w:val="21"/>
                <w:szCs w:val="21"/>
              </w:rPr>
            </w:pPr>
            <w:r w:rsidRPr="00C84F94">
              <w:rPr>
                <w:sz w:val="21"/>
                <w:szCs w:val="21"/>
              </w:rPr>
              <w:t>-0.006**</w:t>
            </w:r>
          </w:p>
          <w:p w14:paraId="472DE04B" w14:textId="38923CDC" w:rsidR="005776FF" w:rsidRPr="00C84F94" w:rsidRDefault="005776FF" w:rsidP="00BF05AD">
            <w:pPr>
              <w:pStyle w:val="af4"/>
              <w:rPr>
                <w:sz w:val="21"/>
                <w:szCs w:val="21"/>
              </w:rPr>
            </w:pPr>
            <w:r w:rsidRPr="00C84F94">
              <w:rPr>
                <w:sz w:val="21"/>
                <w:szCs w:val="21"/>
              </w:rPr>
              <w:t>(0.002)</w:t>
            </w:r>
          </w:p>
        </w:tc>
      </w:tr>
      <w:tr w:rsidR="009A25E6" w:rsidRPr="00C84F94" w14:paraId="10DEB102" w14:textId="77777777" w:rsidTr="005776FF">
        <w:trPr>
          <w:jc w:val="center"/>
        </w:trPr>
        <w:tc>
          <w:tcPr>
            <w:tcW w:w="2098" w:type="dxa"/>
            <w:tcBorders>
              <w:left w:val="single" w:sz="4" w:space="0" w:color="auto"/>
            </w:tcBorders>
            <w:vAlign w:val="center"/>
          </w:tcPr>
          <w:p w14:paraId="14FC33ED" w14:textId="77777777" w:rsidR="00BF05AD" w:rsidRPr="00C84F94" w:rsidRDefault="00BF05AD" w:rsidP="00BF05AD">
            <w:pPr>
              <w:pStyle w:val="af4"/>
              <w:rPr>
                <w:sz w:val="21"/>
                <w:szCs w:val="21"/>
              </w:rPr>
            </w:pPr>
            <w:r w:rsidRPr="00C84F94">
              <w:rPr>
                <w:sz w:val="21"/>
                <w:szCs w:val="21"/>
              </w:rPr>
              <w:t>N</w:t>
            </w:r>
          </w:p>
        </w:tc>
        <w:tc>
          <w:tcPr>
            <w:tcW w:w="2098" w:type="dxa"/>
          </w:tcPr>
          <w:p w14:paraId="2A60D7E7" w14:textId="1F185FC3" w:rsidR="00BF05AD" w:rsidRPr="00C84F94" w:rsidRDefault="00BF05AD" w:rsidP="00BF05AD">
            <w:pPr>
              <w:pStyle w:val="af4"/>
              <w:rPr>
                <w:sz w:val="21"/>
                <w:szCs w:val="21"/>
              </w:rPr>
            </w:pPr>
            <w:r w:rsidRPr="00C84F94">
              <w:rPr>
                <w:sz w:val="21"/>
                <w:szCs w:val="21"/>
              </w:rPr>
              <w:t>19995</w:t>
            </w:r>
          </w:p>
        </w:tc>
        <w:tc>
          <w:tcPr>
            <w:tcW w:w="2098" w:type="dxa"/>
          </w:tcPr>
          <w:p w14:paraId="6047735C" w14:textId="051E79BC" w:rsidR="00BF05AD" w:rsidRPr="00C84F94" w:rsidRDefault="00BF05AD" w:rsidP="00BF05AD">
            <w:pPr>
              <w:pStyle w:val="af4"/>
              <w:rPr>
                <w:sz w:val="21"/>
                <w:szCs w:val="21"/>
              </w:rPr>
            </w:pPr>
            <w:r w:rsidRPr="00C84F94">
              <w:rPr>
                <w:sz w:val="21"/>
                <w:szCs w:val="21"/>
              </w:rPr>
              <w:t>19995</w:t>
            </w:r>
          </w:p>
        </w:tc>
        <w:tc>
          <w:tcPr>
            <w:tcW w:w="2098" w:type="dxa"/>
            <w:tcBorders>
              <w:right w:val="single" w:sz="4" w:space="0" w:color="auto"/>
            </w:tcBorders>
          </w:tcPr>
          <w:p w14:paraId="30218456" w14:textId="7D30D61E" w:rsidR="00BF05AD" w:rsidRPr="00C84F94" w:rsidRDefault="00BF05AD" w:rsidP="00BF05AD">
            <w:pPr>
              <w:pStyle w:val="af4"/>
              <w:rPr>
                <w:sz w:val="21"/>
                <w:szCs w:val="21"/>
              </w:rPr>
            </w:pPr>
            <w:r w:rsidRPr="00C84F94">
              <w:rPr>
                <w:sz w:val="21"/>
                <w:szCs w:val="21"/>
              </w:rPr>
              <w:t>19988</w:t>
            </w:r>
          </w:p>
        </w:tc>
      </w:tr>
      <w:tr w:rsidR="009A25E6" w:rsidRPr="00C84F94" w14:paraId="6E710E89" w14:textId="77777777" w:rsidTr="005776FF">
        <w:trPr>
          <w:jc w:val="center"/>
        </w:trPr>
        <w:tc>
          <w:tcPr>
            <w:tcW w:w="2098" w:type="dxa"/>
            <w:tcBorders>
              <w:left w:val="single" w:sz="4" w:space="0" w:color="auto"/>
            </w:tcBorders>
            <w:vAlign w:val="center"/>
          </w:tcPr>
          <w:p w14:paraId="4A39646E" w14:textId="77777777" w:rsidR="006E0ABF" w:rsidRPr="00C84F94" w:rsidRDefault="00000000">
            <w:pPr>
              <w:pStyle w:val="af4"/>
              <w:rPr>
                <w:sz w:val="21"/>
                <w:szCs w:val="21"/>
              </w:rPr>
            </w:pPr>
            <w:r w:rsidRPr="00C84F94">
              <w:rPr>
                <w:sz w:val="21"/>
                <w:szCs w:val="21"/>
              </w:rPr>
              <w:t>r2_p</w:t>
            </w:r>
          </w:p>
        </w:tc>
        <w:tc>
          <w:tcPr>
            <w:tcW w:w="2098" w:type="dxa"/>
            <w:vAlign w:val="center"/>
          </w:tcPr>
          <w:p w14:paraId="16CEAD79" w14:textId="55933F46" w:rsidR="006E0ABF" w:rsidRPr="00C84F94" w:rsidRDefault="00000000">
            <w:pPr>
              <w:pStyle w:val="af4"/>
              <w:rPr>
                <w:sz w:val="21"/>
                <w:szCs w:val="21"/>
              </w:rPr>
            </w:pPr>
            <w:r w:rsidRPr="00C84F94">
              <w:rPr>
                <w:sz w:val="21"/>
                <w:szCs w:val="21"/>
              </w:rPr>
              <w:t>0.1</w:t>
            </w:r>
            <w:r w:rsidR="00BF05AD" w:rsidRPr="00C84F94">
              <w:rPr>
                <w:sz w:val="21"/>
                <w:szCs w:val="21"/>
              </w:rPr>
              <w:t>22</w:t>
            </w:r>
          </w:p>
        </w:tc>
        <w:tc>
          <w:tcPr>
            <w:tcW w:w="2098" w:type="dxa"/>
            <w:vAlign w:val="center"/>
          </w:tcPr>
          <w:p w14:paraId="11E1C8D0" w14:textId="77777777" w:rsidR="006E0ABF" w:rsidRPr="00C84F94" w:rsidRDefault="00000000">
            <w:pPr>
              <w:pStyle w:val="af4"/>
              <w:rPr>
                <w:sz w:val="21"/>
                <w:szCs w:val="21"/>
              </w:rPr>
            </w:pPr>
            <w:r w:rsidRPr="00C84F94">
              <w:rPr>
                <w:sz w:val="21"/>
                <w:szCs w:val="21"/>
              </w:rPr>
              <w:t>0.089</w:t>
            </w:r>
          </w:p>
        </w:tc>
        <w:tc>
          <w:tcPr>
            <w:tcW w:w="2098" w:type="dxa"/>
            <w:tcBorders>
              <w:right w:val="single" w:sz="4" w:space="0" w:color="auto"/>
            </w:tcBorders>
            <w:vAlign w:val="center"/>
          </w:tcPr>
          <w:p w14:paraId="1DE17C7A" w14:textId="0CEF3C5F" w:rsidR="006E0ABF" w:rsidRPr="00C84F94" w:rsidRDefault="00000000">
            <w:pPr>
              <w:pStyle w:val="af4"/>
              <w:rPr>
                <w:sz w:val="21"/>
                <w:szCs w:val="21"/>
              </w:rPr>
            </w:pPr>
            <w:r w:rsidRPr="00C84F94">
              <w:rPr>
                <w:sz w:val="21"/>
                <w:szCs w:val="21"/>
              </w:rPr>
              <w:t>0.1</w:t>
            </w:r>
            <w:r w:rsidR="00BF05AD" w:rsidRPr="00C84F94">
              <w:rPr>
                <w:sz w:val="21"/>
                <w:szCs w:val="21"/>
              </w:rPr>
              <w:t>38</w:t>
            </w:r>
          </w:p>
        </w:tc>
      </w:tr>
      <w:tr w:rsidR="009A25E6" w:rsidRPr="00C84F94" w14:paraId="114A8235" w14:textId="77777777" w:rsidTr="005776FF">
        <w:trPr>
          <w:jc w:val="center"/>
        </w:trPr>
        <w:tc>
          <w:tcPr>
            <w:tcW w:w="8392" w:type="dxa"/>
            <w:gridSpan w:val="4"/>
            <w:tcBorders>
              <w:left w:val="single" w:sz="4" w:space="0" w:color="auto"/>
              <w:right w:val="single" w:sz="4" w:space="0" w:color="auto"/>
            </w:tcBorders>
          </w:tcPr>
          <w:p w14:paraId="0247A325" w14:textId="77777777" w:rsidR="006E0ABF" w:rsidRPr="00C84F94" w:rsidRDefault="00000000">
            <w:pPr>
              <w:pStyle w:val="af4"/>
              <w:rPr>
                <w:sz w:val="21"/>
                <w:szCs w:val="21"/>
              </w:rPr>
            </w:pPr>
            <w:r w:rsidRPr="00C84F94">
              <w:rPr>
                <w:sz w:val="21"/>
                <w:szCs w:val="21"/>
              </w:rPr>
              <w:t xml:space="preserve">Panel B </w:t>
            </w:r>
            <w:r w:rsidRPr="00C84F94">
              <w:rPr>
                <w:sz w:val="21"/>
                <w:szCs w:val="21"/>
              </w:rPr>
              <w:t>对工资的影响</w:t>
            </w:r>
          </w:p>
        </w:tc>
      </w:tr>
      <w:tr w:rsidR="009A25E6" w:rsidRPr="00C84F94" w14:paraId="34A4BE78" w14:textId="77777777" w:rsidTr="005776FF">
        <w:trPr>
          <w:jc w:val="center"/>
        </w:trPr>
        <w:tc>
          <w:tcPr>
            <w:tcW w:w="2098" w:type="dxa"/>
            <w:tcBorders>
              <w:left w:val="single" w:sz="4" w:space="0" w:color="auto"/>
            </w:tcBorders>
          </w:tcPr>
          <w:p w14:paraId="7271F4D5" w14:textId="77777777" w:rsidR="006E0ABF" w:rsidRPr="00C84F94" w:rsidRDefault="00000000">
            <w:pPr>
              <w:pStyle w:val="af4"/>
              <w:rPr>
                <w:sz w:val="21"/>
                <w:szCs w:val="21"/>
              </w:rPr>
            </w:pPr>
            <w:r w:rsidRPr="00C84F94">
              <w:rPr>
                <w:rFonts w:hint="eastAsia"/>
                <w:sz w:val="21"/>
                <w:szCs w:val="21"/>
              </w:rPr>
              <w:t>变量</w:t>
            </w:r>
          </w:p>
        </w:tc>
        <w:tc>
          <w:tcPr>
            <w:tcW w:w="2098" w:type="dxa"/>
            <w:tcBorders>
              <w:bottom w:val="single" w:sz="4" w:space="0" w:color="auto"/>
            </w:tcBorders>
          </w:tcPr>
          <w:p w14:paraId="18CA8E76" w14:textId="77777777" w:rsidR="006E0ABF" w:rsidRPr="00C84F94" w:rsidRDefault="00000000">
            <w:pPr>
              <w:pStyle w:val="af4"/>
              <w:rPr>
                <w:sz w:val="21"/>
                <w:szCs w:val="21"/>
              </w:rPr>
            </w:pPr>
            <w:r w:rsidRPr="00C84F94">
              <w:rPr>
                <w:sz w:val="21"/>
                <w:szCs w:val="21"/>
              </w:rPr>
              <w:t>全样本工资</w:t>
            </w:r>
          </w:p>
        </w:tc>
        <w:tc>
          <w:tcPr>
            <w:tcW w:w="2098" w:type="dxa"/>
            <w:tcBorders>
              <w:bottom w:val="single" w:sz="4" w:space="0" w:color="auto"/>
            </w:tcBorders>
          </w:tcPr>
          <w:p w14:paraId="2DC7FABE" w14:textId="77777777" w:rsidR="006E0ABF" w:rsidRPr="00C84F94" w:rsidRDefault="00000000">
            <w:pPr>
              <w:pStyle w:val="af4"/>
              <w:rPr>
                <w:sz w:val="21"/>
                <w:szCs w:val="21"/>
              </w:rPr>
            </w:pPr>
            <w:r w:rsidRPr="00C84F94">
              <w:rPr>
                <w:sz w:val="21"/>
                <w:szCs w:val="21"/>
              </w:rPr>
              <w:t>非正规就业样本工资</w:t>
            </w:r>
          </w:p>
        </w:tc>
        <w:tc>
          <w:tcPr>
            <w:tcW w:w="2098" w:type="dxa"/>
            <w:tcBorders>
              <w:bottom w:val="single" w:sz="4" w:space="0" w:color="auto"/>
              <w:right w:val="single" w:sz="4" w:space="0" w:color="auto"/>
            </w:tcBorders>
          </w:tcPr>
          <w:p w14:paraId="6BEB1580" w14:textId="77777777" w:rsidR="006E0ABF" w:rsidRPr="00C84F94" w:rsidRDefault="00000000">
            <w:pPr>
              <w:pStyle w:val="af4"/>
              <w:rPr>
                <w:sz w:val="21"/>
                <w:szCs w:val="21"/>
              </w:rPr>
            </w:pPr>
            <w:r w:rsidRPr="00C84F94">
              <w:rPr>
                <w:sz w:val="21"/>
                <w:szCs w:val="21"/>
              </w:rPr>
              <w:t>正规就业样本工资</w:t>
            </w:r>
          </w:p>
        </w:tc>
      </w:tr>
      <w:tr w:rsidR="005776FF" w:rsidRPr="00C84F94" w14:paraId="7D912988" w14:textId="77777777" w:rsidTr="005776FF">
        <w:trPr>
          <w:trHeight w:val="634"/>
          <w:jc w:val="center"/>
        </w:trPr>
        <w:tc>
          <w:tcPr>
            <w:tcW w:w="2098" w:type="dxa"/>
            <w:tcBorders>
              <w:left w:val="single" w:sz="4" w:space="0" w:color="auto"/>
            </w:tcBorders>
            <w:vAlign w:val="center"/>
          </w:tcPr>
          <w:p w14:paraId="2F2BDBE2" w14:textId="77777777" w:rsidR="005776FF" w:rsidRPr="00C84F94" w:rsidRDefault="005776FF" w:rsidP="00BF05AD">
            <w:pPr>
              <w:pStyle w:val="af4"/>
              <w:rPr>
                <w:sz w:val="21"/>
                <w:szCs w:val="21"/>
              </w:rPr>
            </w:pPr>
            <w:r w:rsidRPr="00C84F94">
              <w:rPr>
                <w:sz w:val="21"/>
                <w:szCs w:val="21"/>
              </w:rPr>
              <w:t>机器人</w:t>
            </w:r>
          </w:p>
        </w:tc>
        <w:tc>
          <w:tcPr>
            <w:tcW w:w="2098" w:type="dxa"/>
          </w:tcPr>
          <w:p w14:paraId="2F2FB5D6" w14:textId="77777777" w:rsidR="005776FF" w:rsidRPr="00C84F94" w:rsidRDefault="005776FF" w:rsidP="00BF05AD">
            <w:pPr>
              <w:pStyle w:val="af4"/>
              <w:rPr>
                <w:sz w:val="21"/>
                <w:szCs w:val="21"/>
              </w:rPr>
            </w:pPr>
            <w:r w:rsidRPr="00C84F94">
              <w:rPr>
                <w:sz w:val="21"/>
                <w:szCs w:val="21"/>
              </w:rPr>
              <w:t>-0.017**</w:t>
            </w:r>
          </w:p>
          <w:p w14:paraId="409F4238" w14:textId="545FA769" w:rsidR="005776FF" w:rsidRPr="00C84F94" w:rsidRDefault="005776FF" w:rsidP="00BF05AD">
            <w:pPr>
              <w:pStyle w:val="af4"/>
              <w:rPr>
                <w:sz w:val="21"/>
                <w:szCs w:val="21"/>
              </w:rPr>
            </w:pPr>
            <w:r w:rsidRPr="00C84F94">
              <w:rPr>
                <w:sz w:val="21"/>
                <w:szCs w:val="21"/>
              </w:rPr>
              <w:t>(0.007)</w:t>
            </w:r>
          </w:p>
        </w:tc>
        <w:tc>
          <w:tcPr>
            <w:tcW w:w="2098" w:type="dxa"/>
          </w:tcPr>
          <w:p w14:paraId="31971615" w14:textId="77777777" w:rsidR="005776FF" w:rsidRPr="00C84F94" w:rsidRDefault="005776FF" w:rsidP="00BF05AD">
            <w:pPr>
              <w:pStyle w:val="af4"/>
              <w:rPr>
                <w:sz w:val="21"/>
                <w:szCs w:val="21"/>
              </w:rPr>
            </w:pPr>
            <w:r w:rsidRPr="00C84F94">
              <w:rPr>
                <w:sz w:val="21"/>
                <w:szCs w:val="21"/>
              </w:rPr>
              <w:t>-0.027**</w:t>
            </w:r>
          </w:p>
          <w:p w14:paraId="38BC455F" w14:textId="0C36F4A1" w:rsidR="005776FF" w:rsidRPr="00C84F94" w:rsidRDefault="005776FF" w:rsidP="00BF05AD">
            <w:pPr>
              <w:pStyle w:val="af4"/>
              <w:rPr>
                <w:sz w:val="21"/>
                <w:szCs w:val="21"/>
              </w:rPr>
            </w:pPr>
            <w:r w:rsidRPr="00C84F94">
              <w:rPr>
                <w:sz w:val="21"/>
                <w:szCs w:val="21"/>
              </w:rPr>
              <w:t>(0.011)</w:t>
            </w:r>
          </w:p>
        </w:tc>
        <w:tc>
          <w:tcPr>
            <w:tcW w:w="2098" w:type="dxa"/>
            <w:tcBorders>
              <w:right w:val="single" w:sz="4" w:space="0" w:color="auto"/>
            </w:tcBorders>
          </w:tcPr>
          <w:p w14:paraId="6E66609E" w14:textId="77777777" w:rsidR="005776FF" w:rsidRPr="00C84F94" w:rsidRDefault="005776FF" w:rsidP="00BF05AD">
            <w:pPr>
              <w:pStyle w:val="af4"/>
              <w:rPr>
                <w:sz w:val="21"/>
                <w:szCs w:val="21"/>
              </w:rPr>
            </w:pPr>
            <w:r w:rsidRPr="00C84F94">
              <w:rPr>
                <w:sz w:val="21"/>
                <w:szCs w:val="21"/>
              </w:rPr>
              <w:t>-0.002</w:t>
            </w:r>
          </w:p>
          <w:p w14:paraId="29BE1DFD" w14:textId="6895820F" w:rsidR="005776FF" w:rsidRPr="00C84F94" w:rsidRDefault="005776FF" w:rsidP="00BF05AD">
            <w:pPr>
              <w:pStyle w:val="af4"/>
              <w:rPr>
                <w:sz w:val="21"/>
                <w:szCs w:val="21"/>
              </w:rPr>
            </w:pPr>
            <w:r w:rsidRPr="00C84F94">
              <w:rPr>
                <w:sz w:val="21"/>
                <w:szCs w:val="21"/>
              </w:rPr>
              <w:t>(0.007)</w:t>
            </w:r>
          </w:p>
        </w:tc>
      </w:tr>
      <w:tr w:rsidR="009A25E6" w:rsidRPr="00C84F94" w14:paraId="15B2E30F" w14:textId="77777777" w:rsidTr="005776FF">
        <w:trPr>
          <w:jc w:val="center"/>
        </w:trPr>
        <w:tc>
          <w:tcPr>
            <w:tcW w:w="2098" w:type="dxa"/>
            <w:tcBorders>
              <w:left w:val="single" w:sz="4" w:space="0" w:color="auto"/>
            </w:tcBorders>
          </w:tcPr>
          <w:p w14:paraId="6506D567" w14:textId="77777777" w:rsidR="006E0ABF" w:rsidRPr="00C84F94" w:rsidRDefault="00000000">
            <w:pPr>
              <w:pStyle w:val="af4"/>
              <w:rPr>
                <w:sz w:val="21"/>
                <w:szCs w:val="21"/>
              </w:rPr>
            </w:pPr>
            <w:r w:rsidRPr="00C84F94">
              <w:rPr>
                <w:sz w:val="21"/>
                <w:szCs w:val="21"/>
              </w:rPr>
              <w:t>N</w:t>
            </w:r>
          </w:p>
        </w:tc>
        <w:tc>
          <w:tcPr>
            <w:tcW w:w="2098" w:type="dxa"/>
          </w:tcPr>
          <w:p w14:paraId="5235B798" w14:textId="77777777" w:rsidR="006E0ABF" w:rsidRPr="00C84F94" w:rsidRDefault="00000000">
            <w:pPr>
              <w:pStyle w:val="af4"/>
              <w:rPr>
                <w:sz w:val="21"/>
                <w:szCs w:val="21"/>
              </w:rPr>
            </w:pPr>
            <w:r w:rsidRPr="00C84F94">
              <w:rPr>
                <w:sz w:val="21"/>
                <w:szCs w:val="21"/>
              </w:rPr>
              <w:t>9521</w:t>
            </w:r>
          </w:p>
        </w:tc>
        <w:tc>
          <w:tcPr>
            <w:tcW w:w="2098" w:type="dxa"/>
          </w:tcPr>
          <w:p w14:paraId="71D120A0" w14:textId="77777777" w:rsidR="006E0ABF" w:rsidRPr="00C84F94" w:rsidRDefault="00000000">
            <w:pPr>
              <w:pStyle w:val="af4"/>
              <w:rPr>
                <w:sz w:val="21"/>
                <w:szCs w:val="21"/>
              </w:rPr>
            </w:pPr>
            <w:r w:rsidRPr="00C84F94">
              <w:rPr>
                <w:sz w:val="21"/>
                <w:szCs w:val="21"/>
              </w:rPr>
              <w:t>5747</w:t>
            </w:r>
          </w:p>
        </w:tc>
        <w:tc>
          <w:tcPr>
            <w:tcW w:w="2098" w:type="dxa"/>
            <w:tcBorders>
              <w:right w:val="single" w:sz="4" w:space="0" w:color="auto"/>
            </w:tcBorders>
          </w:tcPr>
          <w:p w14:paraId="7EDD953B" w14:textId="77777777" w:rsidR="006E0ABF" w:rsidRPr="00C84F94" w:rsidRDefault="00000000">
            <w:pPr>
              <w:pStyle w:val="af4"/>
              <w:rPr>
                <w:sz w:val="21"/>
                <w:szCs w:val="21"/>
              </w:rPr>
            </w:pPr>
            <w:r w:rsidRPr="00C84F94">
              <w:rPr>
                <w:sz w:val="21"/>
                <w:szCs w:val="21"/>
              </w:rPr>
              <w:t>3774</w:t>
            </w:r>
          </w:p>
        </w:tc>
      </w:tr>
      <w:tr w:rsidR="009A25E6" w:rsidRPr="00C84F94" w14:paraId="58036A38" w14:textId="77777777" w:rsidTr="005776FF">
        <w:trPr>
          <w:jc w:val="center"/>
        </w:trPr>
        <w:tc>
          <w:tcPr>
            <w:tcW w:w="2098" w:type="dxa"/>
            <w:tcBorders>
              <w:left w:val="single" w:sz="4" w:space="0" w:color="auto"/>
            </w:tcBorders>
          </w:tcPr>
          <w:p w14:paraId="0ABD7C36" w14:textId="77777777" w:rsidR="006E0ABF" w:rsidRPr="00C84F94" w:rsidRDefault="00000000">
            <w:pPr>
              <w:pStyle w:val="af4"/>
              <w:rPr>
                <w:sz w:val="21"/>
                <w:szCs w:val="21"/>
              </w:rPr>
            </w:pPr>
            <w:r w:rsidRPr="00C84F94">
              <w:rPr>
                <w:sz w:val="21"/>
                <w:szCs w:val="21"/>
              </w:rPr>
              <w:t>r2</w:t>
            </w:r>
          </w:p>
        </w:tc>
        <w:tc>
          <w:tcPr>
            <w:tcW w:w="2098" w:type="dxa"/>
          </w:tcPr>
          <w:p w14:paraId="2252DB37" w14:textId="2DA2F77F" w:rsidR="006E0ABF" w:rsidRPr="00C84F94" w:rsidRDefault="00000000">
            <w:pPr>
              <w:pStyle w:val="af4"/>
              <w:rPr>
                <w:sz w:val="21"/>
                <w:szCs w:val="21"/>
              </w:rPr>
            </w:pPr>
            <w:r w:rsidRPr="00C84F94">
              <w:rPr>
                <w:sz w:val="21"/>
                <w:szCs w:val="21"/>
              </w:rPr>
              <w:t>0.1</w:t>
            </w:r>
            <w:r w:rsidR="00BF05AD" w:rsidRPr="00C84F94">
              <w:rPr>
                <w:sz w:val="21"/>
                <w:szCs w:val="21"/>
              </w:rPr>
              <w:t>40</w:t>
            </w:r>
          </w:p>
        </w:tc>
        <w:tc>
          <w:tcPr>
            <w:tcW w:w="2098" w:type="dxa"/>
          </w:tcPr>
          <w:p w14:paraId="5FB09E47" w14:textId="5FFD8C57" w:rsidR="006E0ABF" w:rsidRPr="00C84F94" w:rsidRDefault="00000000">
            <w:pPr>
              <w:pStyle w:val="af4"/>
              <w:rPr>
                <w:sz w:val="21"/>
                <w:szCs w:val="21"/>
              </w:rPr>
            </w:pPr>
            <w:r w:rsidRPr="00C84F94">
              <w:rPr>
                <w:sz w:val="21"/>
                <w:szCs w:val="21"/>
              </w:rPr>
              <w:t>0.1</w:t>
            </w:r>
            <w:r w:rsidR="00BF05AD" w:rsidRPr="00C84F94">
              <w:rPr>
                <w:sz w:val="21"/>
                <w:szCs w:val="21"/>
              </w:rPr>
              <w:t>25</w:t>
            </w:r>
          </w:p>
        </w:tc>
        <w:tc>
          <w:tcPr>
            <w:tcW w:w="2098" w:type="dxa"/>
            <w:tcBorders>
              <w:right w:val="single" w:sz="4" w:space="0" w:color="auto"/>
            </w:tcBorders>
          </w:tcPr>
          <w:p w14:paraId="15B4E6B5" w14:textId="1CFDD134" w:rsidR="006E0ABF" w:rsidRPr="00C84F94" w:rsidRDefault="00000000">
            <w:pPr>
              <w:pStyle w:val="af4"/>
              <w:rPr>
                <w:sz w:val="21"/>
                <w:szCs w:val="21"/>
              </w:rPr>
            </w:pPr>
            <w:r w:rsidRPr="00C84F94">
              <w:rPr>
                <w:sz w:val="21"/>
                <w:szCs w:val="21"/>
              </w:rPr>
              <w:t>0.17</w:t>
            </w:r>
            <w:r w:rsidR="00BF05AD" w:rsidRPr="00C84F94">
              <w:rPr>
                <w:sz w:val="21"/>
                <w:szCs w:val="21"/>
              </w:rPr>
              <w:t>5</w:t>
            </w:r>
          </w:p>
        </w:tc>
      </w:tr>
    </w:tbl>
    <w:p w14:paraId="160ED697" w14:textId="77777777" w:rsidR="006E0ABF" w:rsidRPr="007539CC" w:rsidRDefault="00000000">
      <w:pPr>
        <w:ind w:firstLineChars="233" w:firstLine="349"/>
        <w:rPr>
          <w:rFonts w:ascii="Times New Roman" w:eastAsia="楷体" w:hAnsi="Times New Roman"/>
          <w:sz w:val="15"/>
          <w:szCs w:val="15"/>
        </w:rPr>
      </w:pPr>
      <w:r w:rsidRPr="007539CC">
        <w:rPr>
          <w:rFonts w:ascii="Times New Roman" w:eastAsia="楷体" w:hAnsi="Times New Roman"/>
          <w:sz w:val="15"/>
          <w:szCs w:val="15"/>
        </w:rPr>
        <w:t>注：</w:t>
      </w:r>
      <w:r w:rsidRPr="007539CC">
        <w:rPr>
          <w:rFonts w:ascii="宋体" w:hAnsi="宋体" w:cs="宋体" w:hint="eastAsia"/>
          <w:sz w:val="15"/>
          <w:szCs w:val="15"/>
        </w:rPr>
        <w:t>①</w:t>
      </w:r>
      <w:r w:rsidRPr="007539CC">
        <w:rPr>
          <w:rFonts w:ascii="Times New Roman" w:eastAsia="楷体" w:hAnsi="Times New Roman"/>
          <w:sz w:val="15"/>
          <w:szCs w:val="15"/>
        </w:rPr>
        <w:t>Panel A</w:t>
      </w:r>
      <w:r w:rsidRPr="007539CC">
        <w:rPr>
          <w:rFonts w:ascii="Times New Roman" w:eastAsia="楷体" w:hAnsi="Times New Roman"/>
          <w:sz w:val="15"/>
          <w:szCs w:val="15"/>
        </w:rPr>
        <w:t>因变量分别为个体是否就业、是否非正规就业和是否正规就业，样本为进入劳动力市场个体，包括失业样本；</w:t>
      </w:r>
      <w:r w:rsidRPr="007539CC">
        <w:rPr>
          <w:rFonts w:ascii="Times New Roman" w:eastAsia="楷体" w:hAnsi="Times New Roman"/>
          <w:sz w:val="15"/>
          <w:szCs w:val="15"/>
        </w:rPr>
        <w:t>Panel B</w:t>
      </w:r>
      <w:r w:rsidRPr="007539CC">
        <w:rPr>
          <w:rFonts w:ascii="Times New Roman" w:eastAsia="楷体" w:hAnsi="Times New Roman"/>
          <w:sz w:val="15"/>
          <w:szCs w:val="15"/>
        </w:rPr>
        <w:t>因变量为个体工资，样本分别为在职总体、非正规就业和正规就业样本。</w:t>
      </w:r>
      <w:r w:rsidRPr="007539CC">
        <w:rPr>
          <w:rFonts w:ascii="宋体" w:hAnsi="宋体" w:cs="宋体" w:hint="eastAsia"/>
          <w:sz w:val="15"/>
          <w:szCs w:val="15"/>
        </w:rPr>
        <w:t>②</w:t>
      </w:r>
      <w:r w:rsidRPr="007539CC">
        <w:rPr>
          <w:rFonts w:ascii="Times New Roman" w:eastAsia="楷体" w:hAnsi="Times New Roman"/>
          <w:sz w:val="15"/>
          <w:szCs w:val="15"/>
        </w:rPr>
        <w:t>对于部分个体工资变量缺失，我们使用</w:t>
      </w:r>
      <w:r w:rsidRPr="007539CC">
        <w:rPr>
          <w:rFonts w:ascii="Times New Roman" w:eastAsia="楷体" w:hAnsi="Times New Roman"/>
          <w:sz w:val="15"/>
          <w:szCs w:val="15"/>
        </w:rPr>
        <w:t>IPW</w:t>
      </w:r>
      <w:r w:rsidRPr="007539CC">
        <w:rPr>
          <w:rFonts w:ascii="Times New Roman" w:eastAsia="楷体" w:hAnsi="Times New Roman"/>
          <w:sz w:val="15"/>
          <w:szCs w:val="15"/>
        </w:rPr>
        <w:t>进行修正。</w:t>
      </w:r>
    </w:p>
    <w:p w14:paraId="524B1614" w14:textId="77777777" w:rsidR="006E0ABF" w:rsidRPr="009A25E6" w:rsidRDefault="006E0ABF">
      <w:pPr>
        <w:autoSpaceDE w:val="0"/>
        <w:autoSpaceDN w:val="0"/>
        <w:adjustRightInd w:val="0"/>
        <w:ind w:firstLineChars="200" w:firstLine="420"/>
        <w:rPr>
          <w:rFonts w:ascii="Times New Roman" w:hAnsi="Times New Roman"/>
          <w:szCs w:val="21"/>
        </w:rPr>
      </w:pPr>
    </w:p>
    <w:p w14:paraId="259AD216" w14:textId="77777777" w:rsidR="006E0ABF" w:rsidRPr="00025F26" w:rsidRDefault="00000000" w:rsidP="00025F26">
      <w:pPr>
        <w:jc w:val="center"/>
        <w:rPr>
          <w:rFonts w:ascii="黑体" w:eastAsia="黑体" w:hAnsi="黑体"/>
          <w:sz w:val="28"/>
          <w:szCs w:val="28"/>
        </w:rPr>
      </w:pPr>
      <w:r w:rsidRPr="00025F26">
        <w:rPr>
          <w:rFonts w:ascii="黑体" w:eastAsia="黑体" w:hAnsi="黑体"/>
          <w:sz w:val="28"/>
          <w:szCs w:val="28"/>
        </w:rPr>
        <w:t>六、结论与政策建议</w:t>
      </w:r>
    </w:p>
    <w:p w14:paraId="3F7A6125" w14:textId="77777777" w:rsidR="006E0ABF" w:rsidRPr="009A25E6" w:rsidRDefault="006E0ABF">
      <w:pPr>
        <w:autoSpaceDE w:val="0"/>
        <w:autoSpaceDN w:val="0"/>
        <w:adjustRightInd w:val="0"/>
        <w:ind w:firstLineChars="200" w:firstLine="420"/>
        <w:rPr>
          <w:rFonts w:ascii="Times New Roman" w:hAnsi="Times New Roman"/>
          <w:szCs w:val="21"/>
        </w:rPr>
      </w:pPr>
    </w:p>
    <w:p w14:paraId="54EDA966" w14:textId="77777777"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随着我国人口红利逐渐消失，使用机器人来降低生产成本已成为经济发展的必然趋势。如何平稳度过这段机器人推广期，帮助劳动力实现就业的转型，维护劳动力市场的稳定成为一个重要的课题。非正规就业由于其较低的进入门槛和较高的灵活性，可以有效缓解劳动力失业，已成为我国劳动力市场的重要组成部分，因此有必要从非正规就业角度分析机器人使用对就业的影响。</w:t>
      </w:r>
    </w:p>
    <w:p w14:paraId="3C88898B" w14:textId="4C879CD4" w:rsidR="006E0ABF" w:rsidRPr="009A25E6" w:rsidRDefault="00000000">
      <w:pPr>
        <w:autoSpaceDE w:val="0"/>
        <w:autoSpaceDN w:val="0"/>
        <w:adjustRightInd w:val="0"/>
        <w:ind w:firstLineChars="200" w:firstLine="420"/>
        <w:rPr>
          <w:rFonts w:ascii="Times New Roman" w:hAnsi="Times New Roman"/>
          <w:szCs w:val="21"/>
        </w:rPr>
      </w:pPr>
      <w:r w:rsidRPr="009A25E6">
        <w:rPr>
          <w:rFonts w:ascii="Times New Roman" w:hAnsi="Times New Roman"/>
          <w:szCs w:val="21"/>
        </w:rPr>
        <w:t>本文主要结合中国家庭追踪调</w:t>
      </w:r>
      <w:r w:rsidRPr="009A25E6">
        <w:rPr>
          <w:rFonts w:ascii="Times New Roman" w:hAnsi="Times New Roman" w:hint="eastAsia"/>
          <w:szCs w:val="21"/>
        </w:rPr>
        <w:t>（</w:t>
      </w:r>
      <w:r w:rsidRPr="009A25E6">
        <w:rPr>
          <w:rFonts w:ascii="Times New Roman" w:hAnsi="Times New Roman"/>
          <w:szCs w:val="21"/>
        </w:rPr>
        <w:t>CFPS</w:t>
      </w:r>
      <w:r w:rsidRPr="009A25E6">
        <w:rPr>
          <w:rFonts w:ascii="Times New Roman" w:hAnsi="Times New Roman" w:hint="eastAsia"/>
          <w:szCs w:val="21"/>
        </w:rPr>
        <w:t>）</w:t>
      </w:r>
      <w:r w:rsidRPr="009A25E6">
        <w:rPr>
          <w:rFonts w:ascii="Times New Roman" w:hAnsi="Times New Roman"/>
          <w:szCs w:val="21"/>
        </w:rPr>
        <w:t>的个体数据和国际机器人联合会</w:t>
      </w:r>
      <w:r w:rsidRPr="009A25E6">
        <w:rPr>
          <w:rFonts w:ascii="Times New Roman" w:hAnsi="Times New Roman" w:hint="eastAsia"/>
          <w:szCs w:val="21"/>
        </w:rPr>
        <w:t>（</w:t>
      </w:r>
      <w:r w:rsidRPr="009A25E6">
        <w:rPr>
          <w:rFonts w:ascii="Times New Roman" w:hAnsi="Times New Roman"/>
          <w:szCs w:val="21"/>
        </w:rPr>
        <w:t>IFR</w:t>
      </w:r>
      <w:r w:rsidRPr="009A25E6">
        <w:rPr>
          <w:rFonts w:ascii="Times New Roman" w:hAnsi="Times New Roman" w:hint="eastAsia"/>
          <w:szCs w:val="21"/>
        </w:rPr>
        <w:t>）</w:t>
      </w:r>
      <w:r w:rsidRPr="009A25E6">
        <w:rPr>
          <w:rFonts w:ascii="Times New Roman" w:hAnsi="Times New Roman"/>
          <w:szCs w:val="21"/>
        </w:rPr>
        <w:t>提供的机器人数据，探讨机器人密度的提升对城镇劳动力非正规就业的影响。本文的研究发现主要有以下几点：第一，机器人的使用显著提升了个体非正规就业的概率，这体现了机器人对重复性劳动力的替代效应；第二，机器的影响存在个体和城市异质性，男性劳动力、农业户口、教育水平较低的个体受到机器人的冲击更大。具体来看，低技能群体受到冲击后</w:t>
      </w:r>
      <w:r w:rsidR="00216286">
        <w:rPr>
          <w:rFonts w:ascii="Times New Roman" w:hAnsi="Times New Roman" w:hint="eastAsia"/>
          <w:szCs w:val="21"/>
        </w:rPr>
        <w:t>在</w:t>
      </w:r>
      <w:r w:rsidRPr="009A25E6">
        <w:rPr>
          <w:rFonts w:ascii="Times New Roman" w:hAnsi="Times New Roman"/>
          <w:szCs w:val="21"/>
        </w:rPr>
        <w:t>大企业</w:t>
      </w:r>
      <w:r w:rsidR="00216286">
        <w:rPr>
          <w:rFonts w:ascii="Times New Roman" w:hAnsi="Times New Roman" w:hint="eastAsia"/>
          <w:szCs w:val="21"/>
        </w:rPr>
        <w:t>正规受雇概率降低，更可能通过</w:t>
      </w:r>
      <w:r w:rsidRPr="009A25E6">
        <w:rPr>
          <w:rFonts w:ascii="Times New Roman" w:hAnsi="Times New Roman"/>
          <w:szCs w:val="21"/>
        </w:rPr>
        <w:t>生存型创业</w:t>
      </w:r>
      <w:r w:rsidR="00216286">
        <w:rPr>
          <w:rFonts w:ascii="Times New Roman" w:hAnsi="Times New Roman" w:hint="eastAsia"/>
          <w:szCs w:val="21"/>
        </w:rPr>
        <w:t>谋求生计</w:t>
      </w:r>
      <w:r w:rsidRPr="009A25E6">
        <w:rPr>
          <w:rFonts w:ascii="Times New Roman" w:hAnsi="Times New Roman"/>
          <w:szCs w:val="21"/>
        </w:rPr>
        <w:t>。从城市层面来看，机器人对非正规就业概率的提升影响主要集中在工资占比较高的城市，这反映了劳动力成本上涨是</w:t>
      </w:r>
      <w:r w:rsidRPr="009A25E6">
        <w:rPr>
          <w:rFonts w:ascii="Times New Roman" w:hAnsi="Times New Roman"/>
          <w:szCs w:val="21"/>
        </w:rPr>
        <w:t>“</w:t>
      </w:r>
      <w:r w:rsidRPr="009A25E6">
        <w:rPr>
          <w:rFonts w:ascii="Times New Roman" w:hAnsi="Times New Roman"/>
          <w:szCs w:val="21"/>
        </w:rPr>
        <w:t>机器换人</w:t>
      </w:r>
      <w:r w:rsidRPr="009A25E6">
        <w:rPr>
          <w:rFonts w:ascii="Times New Roman" w:hAnsi="Times New Roman"/>
          <w:szCs w:val="21"/>
        </w:rPr>
        <w:t>”</w:t>
      </w:r>
      <w:r w:rsidRPr="009A25E6">
        <w:rPr>
          <w:rFonts w:ascii="Times New Roman" w:hAnsi="Times New Roman"/>
          <w:szCs w:val="21"/>
        </w:rPr>
        <w:t>的主要驱动力之一；第三，机器人并未改变就业总量，但是显著降低了非正规劳动力的工资，拉大了贫富差距。</w:t>
      </w:r>
      <w:r w:rsidRPr="009A25E6">
        <w:rPr>
          <w:rFonts w:ascii="Times New Roman" w:hAnsi="Times New Roman"/>
          <w:szCs w:val="21"/>
        </w:rPr>
        <w:t xml:space="preserve"> </w:t>
      </w:r>
    </w:p>
    <w:p w14:paraId="23025DF6" w14:textId="77777777" w:rsidR="00EE61AA" w:rsidRPr="009A25E6" w:rsidRDefault="00000000" w:rsidP="00EE61AA">
      <w:pPr>
        <w:ind w:firstLineChars="200" w:firstLine="420"/>
        <w:rPr>
          <w:rFonts w:ascii="Times New Roman" w:hAnsi="Times New Roman"/>
        </w:rPr>
      </w:pPr>
      <w:r w:rsidRPr="009A25E6">
        <w:rPr>
          <w:rFonts w:ascii="Times New Roman" w:hAnsi="Times New Roman"/>
          <w:szCs w:val="21"/>
        </w:rPr>
        <w:t>基于以上结果，本文提出以下几点政策建议：</w:t>
      </w:r>
    </w:p>
    <w:p w14:paraId="0E6E354B" w14:textId="77777777" w:rsidR="00EE61AA" w:rsidRPr="009A25E6" w:rsidRDefault="00EE61AA" w:rsidP="00EE61AA">
      <w:pPr>
        <w:ind w:firstLineChars="200" w:firstLine="420"/>
        <w:rPr>
          <w:rFonts w:ascii="Times New Roman" w:hAnsi="Times New Roman"/>
        </w:rPr>
      </w:pPr>
      <w:r w:rsidRPr="009A25E6">
        <w:rPr>
          <w:rFonts w:ascii="Times New Roman" w:hAnsi="Times New Roman" w:hint="eastAsia"/>
        </w:rPr>
        <w:t>（</w:t>
      </w:r>
      <w:r w:rsidRPr="009A25E6">
        <w:rPr>
          <w:rFonts w:ascii="Times New Roman" w:hAnsi="Times New Roman"/>
        </w:rPr>
        <w:t>1</w:t>
      </w:r>
      <w:r w:rsidRPr="009A25E6">
        <w:rPr>
          <w:rFonts w:ascii="Times New Roman" w:hAnsi="Times New Roman" w:hint="eastAsia"/>
        </w:rPr>
        <w:t>）加快完善劳动立法。“用工平台化”模式下的外卖骑手、速递员、网约车司机等构成了非正规就业和灵活就业群体的重要组成部分，对此需要加快适应新经济发展形势下劳动关系发展需要的法治建设，坚持“以人为本”，做好新就业形态下从业人员身份的认定工作，让劳动者“身份有所归依”，修改完善劳动法等，将灵活就业者的劳动权益保障作为特定职业类型，纳入法律保护范围。</w:t>
      </w:r>
    </w:p>
    <w:p w14:paraId="34FF3399" w14:textId="77777777" w:rsidR="00EE61AA" w:rsidRPr="009A25E6" w:rsidRDefault="00EE61AA" w:rsidP="00EE61AA">
      <w:pPr>
        <w:ind w:firstLineChars="200" w:firstLine="420"/>
        <w:rPr>
          <w:rFonts w:ascii="Times New Roman" w:hAnsi="Times New Roman"/>
        </w:rPr>
      </w:pPr>
      <w:r w:rsidRPr="009A25E6">
        <w:rPr>
          <w:rFonts w:ascii="Times New Roman" w:hAnsi="Times New Roman" w:hint="eastAsia"/>
        </w:rPr>
        <w:t>（</w:t>
      </w:r>
      <w:r w:rsidRPr="009A25E6">
        <w:rPr>
          <w:rFonts w:ascii="Times New Roman" w:hAnsi="Times New Roman"/>
        </w:rPr>
        <w:t>2</w:t>
      </w:r>
      <w:r w:rsidRPr="009A25E6">
        <w:rPr>
          <w:rFonts w:ascii="Times New Roman" w:hAnsi="Times New Roman" w:hint="eastAsia"/>
        </w:rPr>
        <w:t>）规范化管理。将游离在现行就业服务管理体系外的灵活就业者纳入服务管理，让其平等享受政府公共就业服务，如针对灵活就业者建立信息采集制度，必要时提供相关救济；</w:t>
      </w:r>
      <w:r w:rsidRPr="009A25E6">
        <w:rPr>
          <w:rFonts w:ascii="Times New Roman" w:hAnsi="Times New Roman" w:hint="eastAsia"/>
        </w:rPr>
        <w:lastRenderedPageBreak/>
        <w:t>将新就业形态劳动者纳入地区工会劳模评选工作以提高其社会认可等。</w:t>
      </w:r>
    </w:p>
    <w:p w14:paraId="3D6B34A5" w14:textId="77777777" w:rsidR="00EE61AA" w:rsidRPr="009A25E6" w:rsidRDefault="00EE61AA" w:rsidP="00EE61AA">
      <w:pPr>
        <w:ind w:firstLineChars="200" w:firstLine="420"/>
        <w:rPr>
          <w:rFonts w:ascii="Times New Roman" w:hAnsi="Times New Roman"/>
        </w:rPr>
      </w:pPr>
      <w:r w:rsidRPr="009A25E6">
        <w:rPr>
          <w:rFonts w:ascii="Times New Roman" w:hAnsi="Times New Roman" w:hint="eastAsia"/>
        </w:rPr>
        <w:t>（</w:t>
      </w:r>
      <w:r w:rsidRPr="009A25E6">
        <w:rPr>
          <w:rFonts w:ascii="Times New Roman" w:hAnsi="Times New Roman"/>
        </w:rPr>
        <w:t>3</w:t>
      </w:r>
      <w:r w:rsidRPr="009A25E6">
        <w:rPr>
          <w:rFonts w:ascii="Times New Roman" w:hAnsi="Times New Roman" w:hint="eastAsia"/>
        </w:rPr>
        <w:t>）持续完善对灵活就业者的社会保障。采取有效宣传措施提高劳动者参保意识；针对经济困难劳动者可提供相应补贴或适当降低参保门槛；针对经常跨制度流动劳动者应当在办理社保关系转移接续方面提供更方便的服务；相关部门还应该督促用人单位参与其中，帮助帮助劳动者根据自身情况参加相应的社会保险。</w:t>
      </w:r>
    </w:p>
    <w:p w14:paraId="54CF8365" w14:textId="77777777" w:rsidR="00EE61AA" w:rsidRPr="009A25E6" w:rsidRDefault="00EE61AA" w:rsidP="00EE61AA">
      <w:pPr>
        <w:ind w:firstLineChars="200" w:firstLine="420"/>
        <w:rPr>
          <w:rFonts w:ascii="Times New Roman" w:hAnsi="Times New Roman"/>
        </w:rPr>
      </w:pPr>
      <w:r w:rsidRPr="009A25E6">
        <w:rPr>
          <w:rFonts w:ascii="Times New Roman" w:hAnsi="Times New Roman" w:hint="eastAsia"/>
        </w:rPr>
        <w:t>（</w:t>
      </w:r>
      <w:r w:rsidRPr="009A25E6">
        <w:rPr>
          <w:rFonts w:ascii="Times New Roman" w:hAnsi="Times New Roman"/>
        </w:rPr>
        <w:t>4</w:t>
      </w:r>
      <w:r w:rsidRPr="009A25E6">
        <w:rPr>
          <w:rFonts w:ascii="Times New Roman" w:hAnsi="Times New Roman" w:hint="eastAsia"/>
        </w:rPr>
        <w:t>）重视职业培训的开展和推广。低技能群体在面对技术冲击时往往处于弱势，有针对性的职业技能培训可以帮助提升其技能水平并平稳度过就业结构转型期。各地政府可以举办公益性职业技能培训，并给予灵活就业者的技能提升提供补贴。</w:t>
      </w:r>
    </w:p>
    <w:p w14:paraId="00436A46" w14:textId="0CB6C484" w:rsidR="006E0ABF" w:rsidRPr="009A25E6" w:rsidRDefault="009732CC" w:rsidP="002E23AB">
      <w:pPr>
        <w:autoSpaceDE w:val="0"/>
        <w:autoSpaceDN w:val="0"/>
        <w:adjustRightInd w:val="0"/>
        <w:ind w:firstLine="420"/>
        <w:rPr>
          <w:rFonts w:ascii="Times New Roman" w:hAnsi="Times New Roman"/>
          <w:szCs w:val="21"/>
        </w:rPr>
      </w:pPr>
      <w:bookmarkStart w:id="11" w:name="_Hlk116065944"/>
      <w:r w:rsidRPr="009A25E6">
        <w:rPr>
          <w:rFonts w:ascii="Times New Roman" w:hAnsi="Times New Roman" w:hint="eastAsia"/>
          <w:szCs w:val="21"/>
        </w:rPr>
        <w:t>值得一提的是</w:t>
      </w:r>
      <w:r w:rsidR="005B6F75" w:rsidRPr="009A25E6">
        <w:rPr>
          <w:rFonts w:ascii="Times New Roman" w:hAnsi="Times New Roman" w:hint="eastAsia"/>
          <w:szCs w:val="21"/>
        </w:rPr>
        <w:t>，</w:t>
      </w:r>
      <w:r w:rsidRPr="009A25E6">
        <w:rPr>
          <w:rFonts w:ascii="Times New Roman" w:hAnsi="Times New Roman" w:hint="eastAsia"/>
          <w:szCs w:val="21"/>
        </w:rPr>
        <w:t>本文回归结果得到机器人渗透度增加提升个体非正规就业概率，但需注意</w:t>
      </w:r>
      <w:r w:rsidR="005B6F75" w:rsidRPr="009A25E6">
        <w:rPr>
          <w:rFonts w:ascii="Times New Roman" w:hAnsi="Times New Roman" w:hint="eastAsia"/>
          <w:szCs w:val="21"/>
        </w:rPr>
        <w:t>劳动力成本上升是导致企业</w:t>
      </w:r>
      <w:r w:rsidRPr="009A25E6">
        <w:rPr>
          <w:rFonts w:ascii="Times New Roman" w:hAnsi="Times New Roman" w:hint="eastAsia"/>
          <w:szCs w:val="21"/>
        </w:rPr>
        <w:t>购买机器人</w:t>
      </w:r>
      <w:r w:rsidR="005B6F75" w:rsidRPr="009A25E6">
        <w:rPr>
          <w:rFonts w:ascii="Times New Roman" w:hAnsi="Times New Roman" w:hint="eastAsia"/>
          <w:szCs w:val="21"/>
        </w:rPr>
        <w:t>的主要原因</w:t>
      </w:r>
      <w:r w:rsidRPr="009A25E6">
        <w:rPr>
          <w:rFonts w:ascii="Times New Roman" w:hAnsi="Times New Roman" w:hint="eastAsia"/>
          <w:szCs w:val="21"/>
        </w:rPr>
        <w:t>之一</w:t>
      </w:r>
      <w:r w:rsidR="005B6F75" w:rsidRPr="009A25E6">
        <w:rPr>
          <w:rFonts w:ascii="Times New Roman" w:hAnsi="Times New Roman" w:hint="eastAsia"/>
          <w:szCs w:val="21"/>
        </w:rPr>
        <w:t>，</w:t>
      </w:r>
      <w:r w:rsidR="002E23AB" w:rsidRPr="009A25E6">
        <w:rPr>
          <w:rFonts w:ascii="Times New Roman" w:hAnsi="Times New Roman" w:hint="eastAsia"/>
          <w:szCs w:val="21"/>
        </w:rPr>
        <w:t>未来需要关注劳动力成本和机器人成本的变化</w:t>
      </w:r>
      <w:r w:rsidRPr="009A25E6">
        <w:rPr>
          <w:rFonts w:ascii="Times New Roman" w:hAnsi="Times New Roman" w:hint="eastAsia"/>
          <w:szCs w:val="21"/>
        </w:rPr>
        <w:t>：</w:t>
      </w:r>
      <w:r w:rsidR="002E23AB" w:rsidRPr="009A25E6">
        <w:rPr>
          <w:rFonts w:ascii="Times New Roman" w:hAnsi="Times New Roman" w:hint="eastAsia"/>
          <w:szCs w:val="21"/>
        </w:rPr>
        <w:t>在</w:t>
      </w:r>
      <w:r w:rsidRPr="009A25E6">
        <w:rPr>
          <w:rFonts w:ascii="Times New Roman" w:hAnsi="Times New Roman" w:hint="eastAsia"/>
          <w:szCs w:val="21"/>
        </w:rPr>
        <w:t>劳动力成本层面，若</w:t>
      </w:r>
      <w:r w:rsidR="005B6F75" w:rsidRPr="009A25E6">
        <w:rPr>
          <w:rFonts w:ascii="Times New Roman" w:hAnsi="Times New Roman" w:hint="eastAsia"/>
          <w:szCs w:val="21"/>
        </w:rPr>
        <w:t>随着</w:t>
      </w:r>
      <w:r w:rsidRPr="009A25E6">
        <w:rPr>
          <w:rFonts w:ascii="Times New Roman" w:hAnsi="Times New Roman" w:hint="eastAsia"/>
          <w:szCs w:val="21"/>
        </w:rPr>
        <w:t>市场上非正规就业个体增加</w:t>
      </w:r>
      <w:r w:rsidR="005B6F75" w:rsidRPr="009A25E6">
        <w:rPr>
          <w:rFonts w:ascii="Times New Roman" w:hAnsi="Times New Roman" w:hint="eastAsia"/>
          <w:szCs w:val="21"/>
        </w:rPr>
        <w:t>，劳动成本降低，非正规就业的规模扩张</w:t>
      </w:r>
      <w:r w:rsidRPr="009A25E6">
        <w:rPr>
          <w:rFonts w:ascii="Times New Roman" w:hAnsi="Times New Roman" w:hint="eastAsia"/>
          <w:szCs w:val="21"/>
        </w:rPr>
        <w:t>可能会反过来抑制机器人密度的进一步增加</w:t>
      </w:r>
      <w:r w:rsidR="005B6F75" w:rsidRPr="009A25E6">
        <w:rPr>
          <w:rFonts w:ascii="Times New Roman" w:hAnsi="Times New Roman" w:hint="eastAsia"/>
          <w:szCs w:val="21"/>
        </w:rPr>
        <w:t>，最终达到均衡状态</w:t>
      </w:r>
      <w:r w:rsidRPr="009A25E6">
        <w:rPr>
          <w:rFonts w:ascii="Times New Roman" w:hAnsi="Times New Roman" w:hint="eastAsia"/>
          <w:szCs w:val="21"/>
        </w:rPr>
        <w:t>；</w:t>
      </w:r>
      <w:r w:rsidR="002E23AB" w:rsidRPr="009A25E6">
        <w:rPr>
          <w:rFonts w:ascii="Times New Roman" w:hAnsi="Times New Roman" w:hint="eastAsia"/>
          <w:szCs w:val="21"/>
        </w:rPr>
        <w:t>在</w:t>
      </w:r>
      <w:r w:rsidRPr="009A25E6">
        <w:rPr>
          <w:rFonts w:ascii="Times New Roman" w:hAnsi="Times New Roman" w:hint="eastAsia"/>
          <w:szCs w:val="21"/>
        </w:rPr>
        <w:t>机器人成本层面</w:t>
      </w:r>
      <w:r w:rsidR="005B6F75" w:rsidRPr="009A25E6">
        <w:rPr>
          <w:rFonts w:ascii="Times New Roman" w:hAnsi="Times New Roman" w:hint="eastAsia"/>
          <w:szCs w:val="21"/>
        </w:rPr>
        <w:t>，随着机器人产业的发展、政府</w:t>
      </w:r>
      <w:r w:rsidRPr="009A25E6">
        <w:rPr>
          <w:rFonts w:ascii="Times New Roman" w:hAnsi="Times New Roman" w:hint="eastAsia"/>
          <w:szCs w:val="21"/>
        </w:rPr>
        <w:t>大力</w:t>
      </w:r>
      <w:r w:rsidR="005B6F75" w:rsidRPr="009A25E6">
        <w:rPr>
          <w:rFonts w:ascii="Times New Roman" w:hAnsi="Times New Roman" w:hint="eastAsia"/>
          <w:szCs w:val="21"/>
        </w:rPr>
        <w:t>推行机器人安装补贴，企业购买机器人的成本</w:t>
      </w:r>
      <w:r w:rsidR="002E23AB" w:rsidRPr="009A25E6">
        <w:rPr>
          <w:rFonts w:ascii="Times New Roman" w:hAnsi="Times New Roman" w:hint="eastAsia"/>
          <w:szCs w:val="21"/>
        </w:rPr>
        <w:t>可能</w:t>
      </w:r>
      <w:r w:rsidR="005B6F75" w:rsidRPr="009A25E6">
        <w:rPr>
          <w:rFonts w:ascii="Times New Roman" w:hAnsi="Times New Roman" w:hint="eastAsia"/>
          <w:szCs w:val="21"/>
        </w:rPr>
        <w:t>逐渐降低</w:t>
      </w:r>
      <w:r w:rsidRPr="009A25E6">
        <w:rPr>
          <w:rFonts w:ascii="Times New Roman" w:hAnsi="Times New Roman" w:hint="eastAsia"/>
          <w:szCs w:val="21"/>
        </w:rPr>
        <w:t>。</w:t>
      </w:r>
      <w:r w:rsidR="002E23AB" w:rsidRPr="009A25E6">
        <w:rPr>
          <w:rFonts w:ascii="Times New Roman" w:hAnsi="Times New Roman" w:hint="eastAsia"/>
          <w:szCs w:val="21"/>
        </w:rPr>
        <w:t>劳动力成本和自动化成本之间的高低决定着企业是否购买机器人</w:t>
      </w:r>
      <w:r w:rsidR="003E5FD1" w:rsidRPr="009A25E6">
        <w:rPr>
          <w:rFonts w:ascii="Times New Roman" w:hAnsi="Times New Roman" w:hint="eastAsia"/>
          <w:szCs w:val="21"/>
        </w:rPr>
        <w:t>，即自动化程度是否会加深</w:t>
      </w:r>
      <w:r w:rsidR="002E23AB" w:rsidRPr="009A25E6">
        <w:rPr>
          <w:rFonts w:ascii="Times New Roman" w:hAnsi="Times New Roman" w:hint="eastAsia"/>
          <w:szCs w:val="21"/>
        </w:rPr>
        <w:t>。</w:t>
      </w:r>
      <w:r w:rsidRPr="009A25E6">
        <w:rPr>
          <w:rFonts w:ascii="Times New Roman" w:hAnsi="Times New Roman" w:hint="eastAsia"/>
          <w:szCs w:val="21"/>
        </w:rPr>
        <w:t>由于我国目前仍处于自动化程度提升阶段，因此本文得到的结果仅是机器人扩招初期、较短时间内的效果，未来具体是哪种效应发挥作用需视相关价格的变动决定，如劳动力成本、机器人价格和资金成本等。</w:t>
      </w:r>
    </w:p>
    <w:bookmarkEnd w:id="11"/>
    <w:p w14:paraId="62BEC03E" w14:textId="4AE1FB97" w:rsidR="009732CC" w:rsidRPr="009A25E6" w:rsidRDefault="009732CC">
      <w:pPr>
        <w:autoSpaceDE w:val="0"/>
        <w:autoSpaceDN w:val="0"/>
        <w:adjustRightInd w:val="0"/>
        <w:ind w:firstLineChars="200" w:firstLine="420"/>
        <w:rPr>
          <w:rFonts w:ascii="Times New Roman" w:hAnsi="Times New Roman"/>
          <w:szCs w:val="21"/>
        </w:rPr>
      </w:pPr>
    </w:p>
    <w:p w14:paraId="3550AF89" w14:textId="77777777" w:rsidR="006E0ABF" w:rsidRPr="00FD03DE" w:rsidRDefault="00000000" w:rsidP="00FD03DE">
      <w:pPr>
        <w:ind w:firstLine="420"/>
        <w:rPr>
          <w:rFonts w:ascii="黑体" w:eastAsia="黑体" w:hAnsi="黑体"/>
          <w:sz w:val="24"/>
        </w:rPr>
      </w:pPr>
      <w:r w:rsidRPr="00FD03DE">
        <w:rPr>
          <w:rFonts w:ascii="黑体" w:eastAsia="黑体" w:hAnsi="黑体" w:hint="eastAsia"/>
          <w:sz w:val="24"/>
        </w:rPr>
        <w:t>参考文献：</w:t>
      </w:r>
    </w:p>
    <w:p w14:paraId="283B9F2D" w14:textId="3DF88383"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曹静</w:t>
      </w:r>
      <w:r w:rsidRPr="00132BB0">
        <w:rPr>
          <w:rFonts w:ascii="Times New Roman" w:hAnsi="Times New Roman"/>
          <w:szCs w:val="21"/>
        </w:rPr>
        <w:t xml:space="preserve"> </w:t>
      </w:r>
      <w:r w:rsidRPr="00132BB0">
        <w:rPr>
          <w:rFonts w:ascii="Times New Roman" w:hAnsi="Times New Roman"/>
          <w:szCs w:val="21"/>
        </w:rPr>
        <w:t>周亚林</w:t>
      </w:r>
      <w:r w:rsidR="0041570D" w:rsidRPr="00132BB0">
        <w:rPr>
          <w:rFonts w:ascii="Times New Roman" w:hAnsi="Times New Roman" w:hint="eastAsia"/>
          <w:szCs w:val="21"/>
        </w:rPr>
        <w:t>，</w:t>
      </w:r>
      <w:r w:rsidRPr="00132BB0">
        <w:rPr>
          <w:rFonts w:ascii="Times New Roman" w:hAnsi="Times New Roman"/>
          <w:szCs w:val="21"/>
        </w:rPr>
        <w:t>2018:</w:t>
      </w:r>
      <w:r w:rsidRPr="00132BB0">
        <w:rPr>
          <w:rFonts w:ascii="Times New Roman" w:hAnsi="Times New Roman"/>
          <w:szCs w:val="21"/>
        </w:rPr>
        <w:t>《人工智能对经济的影响研究进展》</w:t>
      </w:r>
      <w:r w:rsidR="0041570D" w:rsidRPr="00132BB0">
        <w:rPr>
          <w:rFonts w:ascii="Times New Roman" w:hAnsi="Times New Roman"/>
          <w:szCs w:val="21"/>
        </w:rPr>
        <w:t>，</w:t>
      </w:r>
      <w:r w:rsidRPr="00132BB0">
        <w:rPr>
          <w:rFonts w:ascii="Times New Roman" w:hAnsi="Times New Roman"/>
          <w:szCs w:val="21"/>
        </w:rPr>
        <w:t>《经济学动态》第</w:t>
      </w:r>
      <w:r w:rsidRPr="00132BB0">
        <w:rPr>
          <w:rFonts w:ascii="Times New Roman" w:hAnsi="Times New Roman"/>
          <w:szCs w:val="21"/>
        </w:rPr>
        <w:t>1</w:t>
      </w:r>
      <w:r w:rsidRPr="00132BB0">
        <w:rPr>
          <w:rFonts w:ascii="Times New Roman" w:hAnsi="Times New Roman"/>
          <w:szCs w:val="21"/>
        </w:rPr>
        <w:t>期。</w:t>
      </w:r>
    </w:p>
    <w:p w14:paraId="12563F2B" w14:textId="7415C2F9"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程虹</w:t>
      </w:r>
      <w:r w:rsidRPr="00132BB0">
        <w:rPr>
          <w:rFonts w:ascii="Times New Roman" w:hAnsi="Times New Roman"/>
          <w:szCs w:val="21"/>
        </w:rPr>
        <w:t xml:space="preserve"> </w:t>
      </w:r>
      <w:r w:rsidRPr="00132BB0">
        <w:rPr>
          <w:rFonts w:ascii="Times New Roman" w:hAnsi="Times New Roman"/>
          <w:szCs w:val="21"/>
        </w:rPr>
        <w:t>陈文津</w:t>
      </w:r>
      <w:r w:rsidRPr="00132BB0">
        <w:rPr>
          <w:rFonts w:ascii="Times New Roman" w:hAnsi="Times New Roman"/>
          <w:szCs w:val="21"/>
        </w:rPr>
        <w:t xml:space="preserve"> </w:t>
      </w:r>
      <w:r w:rsidRPr="00132BB0">
        <w:rPr>
          <w:rFonts w:ascii="Times New Roman" w:hAnsi="Times New Roman"/>
          <w:szCs w:val="21"/>
        </w:rPr>
        <w:t>李唐</w:t>
      </w:r>
      <w:r w:rsidR="0041570D" w:rsidRPr="00132BB0">
        <w:rPr>
          <w:rFonts w:ascii="Times New Roman" w:hAnsi="Times New Roman"/>
          <w:szCs w:val="21"/>
        </w:rPr>
        <w:t>，</w:t>
      </w:r>
      <w:r w:rsidRPr="00132BB0">
        <w:rPr>
          <w:rFonts w:ascii="Times New Roman" w:hAnsi="Times New Roman"/>
          <w:szCs w:val="21"/>
        </w:rPr>
        <w:t>2018:</w:t>
      </w:r>
      <w:r w:rsidRPr="00132BB0">
        <w:rPr>
          <w:rFonts w:ascii="Times New Roman" w:hAnsi="Times New Roman"/>
          <w:szCs w:val="21"/>
        </w:rPr>
        <w:t>《机器人在中国</w:t>
      </w:r>
      <w:r w:rsidRPr="00132BB0">
        <w:rPr>
          <w:rFonts w:ascii="Times New Roman" w:hAnsi="Times New Roman"/>
          <w:szCs w:val="21"/>
        </w:rPr>
        <w:t>:</w:t>
      </w:r>
      <w:r w:rsidRPr="00132BB0">
        <w:rPr>
          <w:rFonts w:ascii="Times New Roman" w:hAnsi="Times New Roman"/>
          <w:szCs w:val="21"/>
        </w:rPr>
        <w:t>现状、未来与影响</w:t>
      </w:r>
      <w:r w:rsidRPr="00132BB0">
        <w:rPr>
          <w:rFonts w:ascii="Times New Roman" w:hAnsi="Times New Roman"/>
          <w:szCs w:val="21"/>
        </w:rPr>
        <w:t>——</w:t>
      </w:r>
      <w:r w:rsidRPr="00132BB0">
        <w:rPr>
          <w:rFonts w:ascii="Times New Roman" w:hAnsi="Times New Roman"/>
          <w:szCs w:val="21"/>
        </w:rPr>
        <w:t>来自中国企业</w:t>
      </w:r>
      <w:r w:rsidRPr="00132BB0">
        <w:rPr>
          <w:rFonts w:ascii="Times New Roman" w:hAnsi="Times New Roman"/>
          <w:szCs w:val="21"/>
        </w:rPr>
        <w:t>-</w:t>
      </w:r>
      <w:r w:rsidRPr="00132BB0">
        <w:rPr>
          <w:rFonts w:ascii="Times New Roman" w:hAnsi="Times New Roman"/>
          <w:szCs w:val="21"/>
        </w:rPr>
        <w:t>劳动力匹配调查（</w:t>
      </w:r>
      <w:r w:rsidRPr="00132BB0">
        <w:rPr>
          <w:rFonts w:ascii="Times New Roman" w:hAnsi="Times New Roman"/>
          <w:szCs w:val="21"/>
        </w:rPr>
        <w:t>CEES</w:t>
      </w:r>
      <w:r w:rsidRPr="00132BB0">
        <w:rPr>
          <w:rFonts w:ascii="Times New Roman" w:hAnsi="Times New Roman"/>
          <w:szCs w:val="21"/>
        </w:rPr>
        <w:t>）的经验证据》</w:t>
      </w:r>
      <w:r w:rsidR="0041570D" w:rsidRPr="00132BB0">
        <w:rPr>
          <w:rFonts w:ascii="Times New Roman" w:hAnsi="Times New Roman"/>
          <w:szCs w:val="21"/>
        </w:rPr>
        <w:t>，</w:t>
      </w:r>
      <w:r w:rsidRPr="00132BB0">
        <w:rPr>
          <w:rFonts w:ascii="Times New Roman" w:hAnsi="Times New Roman"/>
          <w:szCs w:val="21"/>
        </w:rPr>
        <w:t>《宏观质量研究》第</w:t>
      </w:r>
      <w:r w:rsidRPr="00132BB0">
        <w:rPr>
          <w:rFonts w:ascii="Times New Roman" w:hAnsi="Times New Roman"/>
          <w:szCs w:val="21"/>
        </w:rPr>
        <w:t>3</w:t>
      </w:r>
      <w:r w:rsidRPr="00132BB0">
        <w:rPr>
          <w:rFonts w:ascii="Times New Roman" w:hAnsi="Times New Roman"/>
          <w:szCs w:val="21"/>
        </w:rPr>
        <w:t>期。</w:t>
      </w:r>
    </w:p>
    <w:p w14:paraId="11C2027B" w14:textId="63863637"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丁守海</w:t>
      </w:r>
      <w:r w:rsidR="0041570D" w:rsidRPr="00132BB0">
        <w:rPr>
          <w:rFonts w:ascii="Times New Roman" w:hAnsi="Times New Roman"/>
          <w:szCs w:val="21"/>
        </w:rPr>
        <w:t>，</w:t>
      </w:r>
      <w:r w:rsidRPr="00132BB0">
        <w:rPr>
          <w:rFonts w:ascii="Times New Roman" w:hAnsi="Times New Roman"/>
          <w:szCs w:val="21"/>
        </w:rPr>
        <w:t>2010:</w:t>
      </w:r>
      <w:r w:rsidRPr="00132BB0">
        <w:rPr>
          <w:rFonts w:ascii="Times New Roman" w:hAnsi="Times New Roman"/>
          <w:szCs w:val="21"/>
        </w:rPr>
        <w:t>《最低工资管制的就业效应分析</w:t>
      </w:r>
      <w:r w:rsidRPr="00132BB0">
        <w:rPr>
          <w:rFonts w:ascii="Times New Roman" w:hAnsi="Times New Roman"/>
          <w:szCs w:val="21"/>
        </w:rPr>
        <w:t>——</w:t>
      </w:r>
      <w:r w:rsidRPr="00132BB0">
        <w:rPr>
          <w:rFonts w:ascii="Times New Roman" w:hAnsi="Times New Roman"/>
          <w:szCs w:val="21"/>
        </w:rPr>
        <w:t>兼论《劳动合同法》的交互影响》</w:t>
      </w:r>
      <w:r w:rsidR="0041570D" w:rsidRPr="00132BB0">
        <w:rPr>
          <w:rFonts w:ascii="Times New Roman" w:hAnsi="Times New Roman"/>
          <w:szCs w:val="21"/>
        </w:rPr>
        <w:t>，</w:t>
      </w:r>
      <w:r w:rsidRPr="00132BB0">
        <w:rPr>
          <w:rFonts w:ascii="Times New Roman" w:hAnsi="Times New Roman"/>
          <w:szCs w:val="21"/>
        </w:rPr>
        <w:t>《中国社会科学》第</w:t>
      </w:r>
      <w:r w:rsidRPr="00132BB0">
        <w:rPr>
          <w:rFonts w:ascii="Times New Roman" w:hAnsi="Times New Roman"/>
          <w:szCs w:val="21"/>
        </w:rPr>
        <w:t>1</w:t>
      </w:r>
      <w:r w:rsidRPr="00132BB0">
        <w:rPr>
          <w:rFonts w:ascii="Times New Roman" w:hAnsi="Times New Roman"/>
          <w:szCs w:val="21"/>
        </w:rPr>
        <w:t>期。</w:t>
      </w:r>
    </w:p>
    <w:p w14:paraId="5AE5E274" w14:textId="2D713180"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郭峰</w:t>
      </w:r>
      <w:r w:rsidRPr="00132BB0">
        <w:rPr>
          <w:rFonts w:ascii="Times New Roman" w:hAnsi="Times New Roman"/>
          <w:szCs w:val="21"/>
        </w:rPr>
        <w:t xml:space="preserve"> </w:t>
      </w:r>
      <w:r w:rsidRPr="00132BB0">
        <w:rPr>
          <w:rFonts w:ascii="Times New Roman" w:hAnsi="Times New Roman"/>
          <w:szCs w:val="21"/>
        </w:rPr>
        <w:t>王靖一</w:t>
      </w:r>
      <w:r w:rsidRPr="00132BB0">
        <w:rPr>
          <w:rFonts w:ascii="Times New Roman" w:hAnsi="Times New Roman"/>
          <w:szCs w:val="21"/>
        </w:rPr>
        <w:t xml:space="preserve"> </w:t>
      </w:r>
      <w:r w:rsidRPr="00132BB0">
        <w:rPr>
          <w:rFonts w:ascii="Times New Roman" w:hAnsi="Times New Roman"/>
          <w:szCs w:val="21"/>
        </w:rPr>
        <w:t>王芳</w:t>
      </w:r>
      <w:r w:rsidRPr="00132BB0">
        <w:rPr>
          <w:rFonts w:ascii="Times New Roman" w:hAnsi="Times New Roman"/>
          <w:szCs w:val="21"/>
        </w:rPr>
        <w:t xml:space="preserve"> </w:t>
      </w:r>
      <w:r w:rsidRPr="00132BB0">
        <w:rPr>
          <w:rFonts w:ascii="Times New Roman" w:hAnsi="Times New Roman"/>
          <w:szCs w:val="21"/>
        </w:rPr>
        <w:t>孔涛</w:t>
      </w:r>
      <w:r w:rsidRPr="00132BB0">
        <w:rPr>
          <w:rFonts w:ascii="Times New Roman" w:hAnsi="Times New Roman"/>
          <w:szCs w:val="21"/>
        </w:rPr>
        <w:t xml:space="preserve"> </w:t>
      </w:r>
      <w:r w:rsidRPr="00132BB0">
        <w:rPr>
          <w:rFonts w:ascii="Times New Roman" w:hAnsi="Times New Roman"/>
          <w:szCs w:val="21"/>
        </w:rPr>
        <w:t>张勋</w:t>
      </w:r>
      <w:r w:rsidRPr="00132BB0">
        <w:rPr>
          <w:rFonts w:ascii="Times New Roman" w:hAnsi="Times New Roman"/>
          <w:szCs w:val="21"/>
        </w:rPr>
        <w:t xml:space="preserve"> </w:t>
      </w:r>
      <w:r w:rsidRPr="00132BB0">
        <w:rPr>
          <w:rFonts w:ascii="Times New Roman" w:hAnsi="Times New Roman"/>
          <w:szCs w:val="21"/>
        </w:rPr>
        <w:t>程志云</w:t>
      </w:r>
      <w:r w:rsidR="0041570D" w:rsidRPr="00132BB0">
        <w:rPr>
          <w:rFonts w:ascii="Times New Roman" w:hAnsi="Times New Roman"/>
          <w:szCs w:val="21"/>
        </w:rPr>
        <w:t>，</w:t>
      </w:r>
      <w:r w:rsidRPr="00132BB0">
        <w:rPr>
          <w:rFonts w:ascii="Times New Roman" w:hAnsi="Times New Roman"/>
          <w:szCs w:val="21"/>
        </w:rPr>
        <w:t>2020:</w:t>
      </w:r>
      <w:r w:rsidRPr="00132BB0">
        <w:rPr>
          <w:rFonts w:ascii="Times New Roman" w:hAnsi="Times New Roman"/>
          <w:szCs w:val="21"/>
        </w:rPr>
        <w:t>《测度中国数字普惠金融发展</w:t>
      </w:r>
      <w:r w:rsidRPr="00132BB0">
        <w:rPr>
          <w:rFonts w:ascii="Times New Roman" w:hAnsi="Times New Roman"/>
          <w:szCs w:val="21"/>
        </w:rPr>
        <w:t>:</w:t>
      </w:r>
      <w:r w:rsidRPr="00132BB0">
        <w:rPr>
          <w:rFonts w:ascii="Times New Roman" w:hAnsi="Times New Roman"/>
          <w:szCs w:val="21"/>
        </w:rPr>
        <w:t>指数编制与空间特征》，《经济学</w:t>
      </w:r>
      <w:r w:rsidRPr="00132BB0">
        <w:rPr>
          <w:rFonts w:ascii="Times New Roman" w:hAnsi="Times New Roman"/>
          <w:szCs w:val="21"/>
        </w:rPr>
        <w:t>(</w:t>
      </w:r>
      <w:r w:rsidRPr="00132BB0">
        <w:rPr>
          <w:rFonts w:ascii="Times New Roman" w:hAnsi="Times New Roman"/>
          <w:szCs w:val="21"/>
        </w:rPr>
        <w:t>季刊</w:t>
      </w:r>
      <w:r w:rsidRPr="00132BB0">
        <w:rPr>
          <w:rFonts w:ascii="Times New Roman" w:hAnsi="Times New Roman"/>
          <w:szCs w:val="21"/>
        </w:rPr>
        <w:t>)</w:t>
      </w:r>
      <w:r w:rsidRPr="00132BB0">
        <w:rPr>
          <w:rFonts w:ascii="Times New Roman" w:hAnsi="Times New Roman"/>
          <w:szCs w:val="21"/>
        </w:rPr>
        <w:t>》第</w:t>
      </w:r>
      <w:r w:rsidRPr="00132BB0">
        <w:rPr>
          <w:rFonts w:ascii="Times New Roman" w:hAnsi="Times New Roman"/>
          <w:szCs w:val="21"/>
        </w:rPr>
        <w:t>4</w:t>
      </w:r>
      <w:r w:rsidRPr="00132BB0">
        <w:rPr>
          <w:rFonts w:ascii="Times New Roman" w:hAnsi="Times New Roman"/>
          <w:szCs w:val="21"/>
        </w:rPr>
        <w:t>期。</w:t>
      </w:r>
    </w:p>
    <w:p w14:paraId="402D57B4" w14:textId="5B756152"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郭凯明</w:t>
      </w:r>
      <w:r w:rsidR="0041570D" w:rsidRPr="00132BB0">
        <w:rPr>
          <w:rFonts w:ascii="Times New Roman" w:hAnsi="Times New Roman"/>
          <w:szCs w:val="21"/>
        </w:rPr>
        <w:t>，</w:t>
      </w:r>
      <w:r w:rsidRPr="00132BB0">
        <w:rPr>
          <w:rFonts w:ascii="Times New Roman" w:hAnsi="Times New Roman"/>
          <w:szCs w:val="21"/>
        </w:rPr>
        <w:t>2019:</w:t>
      </w:r>
      <w:r w:rsidRPr="00132BB0">
        <w:rPr>
          <w:rFonts w:ascii="Times New Roman" w:hAnsi="Times New Roman"/>
          <w:szCs w:val="21"/>
        </w:rPr>
        <w:t>《人工智能发展、产业结构转型升级与劳动收入份额变动》</w:t>
      </w:r>
      <w:r w:rsidR="0041570D" w:rsidRPr="00132BB0">
        <w:rPr>
          <w:rFonts w:ascii="Times New Roman" w:hAnsi="Times New Roman"/>
          <w:szCs w:val="21"/>
        </w:rPr>
        <w:t>，</w:t>
      </w:r>
      <w:r w:rsidRPr="00132BB0">
        <w:rPr>
          <w:rFonts w:ascii="Times New Roman" w:hAnsi="Times New Roman"/>
          <w:szCs w:val="21"/>
        </w:rPr>
        <w:t>《管理世界》第</w:t>
      </w:r>
      <w:r w:rsidRPr="00132BB0">
        <w:rPr>
          <w:rFonts w:ascii="Times New Roman" w:hAnsi="Times New Roman"/>
          <w:szCs w:val="21"/>
        </w:rPr>
        <w:t>7</w:t>
      </w:r>
      <w:r w:rsidRPr="00132BB0">
        <w:rPr>
          <w:rFonts w:ascii="Times New Roman" w:hAnsi="Times New Roman"/>
          <w:szCs w:val="21"/>
        </w:rPr>
        <w:t>期。</w:t>
      </w:r>
    </w:p>
    <w:p w14:paraId="268A6CE2" w14:textId="04811AB3"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kern w:val="0"/>
          <w:szCs w:val="21"/>
        </w:rPr>
        <w:t>韩青江</w:t>
      </w:r>
      <w:r w:rsidR="0041570D" w:rsidRPr="00132BB0">
        <w:rPr>
          <w:rFonts w:ascii="Times New Roman" w:hAnsi="Times New Roman"/>
          <w:kern w:val="0"/>
          <w:szCs w:val="21"/>
        </w:rPr>
        <w:t>，</w:t>
      </w:r>
      <w:r w:rsidRPr="00132BB0">
        <w:rPr>
          <w:rFonts w:ascii="Times New Roman" w:hAnsi="Times New Roman"/>
          <w:kern w:val="0"/>
          <w:szCs w:val="21"/>
        </w:rPr>
        <w:t>2022:</w:t>
      </w:r>
      <w:r w:rsidRPr="00132BB0">
        <w:rPr>
          <w:rFonts w:ascii="Times New Roman" w:hAnsi="Times New Roman"/>
          <w:kern w:val="0"/>
          <w:szCs w:val="21"/>
        </w:rPr>
        <w:t>《工业机器人应用与就业结构变迁</w:t>
      </w:r>
      <w:r w:rsidRPr="00132BB0">
        <w:rPr>
          <w:rFonts w:ascii="Times New Roman" w:hAnsi="Times New Roman"/>
          <w:kern w:val="0"/>
          <w:szCs w:val="21"/>
        </w:rPr>
        <w:t>——</w:t>
      </w:r>
      <w:r w:rsidRPr="00132BB0">
        <w:rPr>
          <w:rFonts w:ascii="Times New Roman" w:hAnsi="Times New Roman"/>
          <w:kern w:val="0"/>
          <w:szCs w:val="21"/>
        </w:rPr>
        <w:t>效应与机制》</w:t>
      </w:r>
      <w:r w:rsidR="0041570D" w:rsidRPr="00132BB0">
        <w:rPr>
          <w:rFonts w:ascii="Times New Roman" w:hAnsi="Times New Roman"/>
          <w:kern w:val="0"/>
          <w:szCs w:val="21"/>
        </w:rPr>
        <w:t>，</w:t>
      </w:r>
      <w:r w:rsidRPr="00132BB0">
        <w:rPr>
          <w:rFonts w:ascii="Times New Roman" w:hAnsi="Times New Roman"/>
          <w:kern w:val="0"/>
          <w:szCs w:val="21"/>
        </w:rPr>
        <w:t>《工业技术经济》第</w:t>
      </w:r>
      <w:r w:rsidRPr="00132BB0">
        <w:rPr>
          <w:rFonts w:ascii="Times New Roman" w:hAnsi="Times New Roman"/>
          <w:kern w:val="0"/>
          <w:szCs w:val="21"/>
        </w:rPr>
        <w:t>07</w:t>
      </w:r>
      <w:r w:rsidRPr="00132BB0">
        <w:rPr>
          <w:rFonts w:ascii="Times New Roman" w:hAnsi="Times New Roman"/>
          <w:kern w:val="0"/>
          <w:szCs w:val="21"/>
        </w:rPr>
        <w:t>期。</w:t>
      </w:r>
    </w:p>
    <w:p w14:paraId="277FE16F" w14:textId="1662395D"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何冰</w:t>
      </w:r>
      <w:r w:rsidRPr="00132BB0">
        <w:rPr>
          <w:rFonts w:ascii="Times New Roman" w:hAnsi="Times New Roman"/>
          <w:szCs w:val="21"/>
        </w:rPr>
        <w:t xml:space="preserve"> </w:t>
      </w:r>
      <w:r w:rsidRPr="00132BB0">
        <w:rPr>
          <w:rFonts w:ascii="Times New Roman" w:hAnsi="Times New Roman"/>
          <w:szCs w:val="21"/>
        </w:rPr>
        <w:t>周申</w:t>
      </w:r>
      <w:r w:rsidR="0041570D" w:rsidRPr="00132BB0">
        <w:rPr>
          <w:rFonts w:ascii="Times New Roman" w:hAnsi="Times New Roman"/>
          <w:szCs w:val="21"/>
        </w:rPr>
        <w:t>，</w:t>
      </w:r>
      <w:r w:rsidRPr="00132BB0">
        <w:rPr>
          <w:rFonts w:ascii="Times New Roman" w:hAnsi="Times New Roman"/>
          <w:szCs w:val="21"/>
        </w:rPr>
        <w:t>2019:</w:t>
      </w:r>
      <w:r w:rsidRPr="00132BB0">
        <w:rPr>
          <w:rFonts w:ascii="Times New Roman" w:hAnsi="Times New Roman"/>
          <w:szCs w:val="21"/>
        </w:rPr>
        <w:t>《贸易自由化与就业调整空间差异</w:t>
      </w:r>
      <w:r w:rsidRPr="00132BB0">
        <w:rPr>
          <w:rFonts w:ascii="Times New Roman" w:hAnsi="Times New Roman"/>
          <w:szCs w:val="21"/>
        </w:rPr>
        <w:t>:</w:t>
      </w:r>
      <w:r w:rsidRPr="00132BB0">
        <w:rPr>
          <w:rFonts w:ascii="Times New Roman" w:hAnsi="Times New Roman"/>
          <w:szCs w:val="21"/>
        </w:rPr>
        <w:t>中国地级市的经验证据》</w:t>
      </w:r>
      <w:r w:rsidR="0041570D" w:rsidRPr="00132BB0">
        <w:rPr>
          <w:rFonts w:ascii="Times New Roman" w:hAnsi="Times New Roman"/>
          <w:szCs w:val="21"/>
        </w:rPr>
        <w:t>，</w:t>
      </w:r>
      <w:r w:rsidRPr="00132BB0">
        <w:rPr>
          <w:rFonts w:ascii="Times New Roman" w:hAnsi="Times New Roman"/>
          <w:szCs w:val="21"/>
        </w:rPr>
        <w:t>《世界经济》第</w:t>
      </w:r>
      <w:r w:rsidRPr="00132BB0">
        <w:rPr>
          <w:rFonts w:ascii="Times New Roman" w:hAnsi="Times New Roman"/>
          <w:szCs w:val="21"/>
        </w:rPr>
        <w:t>6</w:t>
      </w:r>
      <w:r w:rsidRPr="00132BB0">
        <w:rPr>
          <w:rFonts w:ascii="Times New Roman" w:hAnsi="Times New Roman"/>
          <w:szCs w:val="21"/>
        </w:rPr>
        <w:t>期。</w:t>
      </w:r>
    </w:p>
    <w:p w14:paraId="6FF8362A" w14:textId="0A23663C"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胡鞍钢</w:t>
      </w:r>
      <w:r w:rsidRPr="00132BB0">
        <w:rPr>
          <w:rFonts w:ascii="Times New Roman" w:hAnsi="Times New Roman"/>
          <w:szCs w:val="21"/>
        </w:rPr>
        <w:t xml:space="preserve"> </w:t>
      </w:r>
      <w:r w:rsidRPr="00132BB0">
        <w:rPr>
          <w:rFonts w:ascii="Times New Roman" w:hAnsi="Times New Roman"/>
          <w:szCs w:val="21"/>
        </w:rPr>
        <w:t>马伟</w:t>
      </w:r>
      <w:r w:rsidR="0041570D" w:rsidRPr="00132BB0">
        <w:rPr>
          <w:rFonts w:ascii="Times New Roman" w:hAnsi="Times New Roman"/>
          <w:szCs w:val="21"/>
        </w:rPr>
        <w:t>，</w:t>
      </w:r>
      <w:r w:rsidRPr="00132BB0">
        <w:rPr>
          <w:rFonts w:ascii="Times New Roman" w:hAnsi="Times New Roman"/>
          <w:szCs w:val="21"/>
        </w:rPr>
        <w:t>2012:</w:t>
      </w:r>
      <w:r w:rsidRPr="00132BB0">
        <w:rPr>
          <w:rFonts w:ascii="Times New Roman" w:hAnsi="Times New Roman"/>
          <w:szCs w:val="21"/>
        </w:rPr>
        <w:t>《现代中国经济社会转型</w:t>
      </w:r>
      <w:r w:rsidRPr="00132BB0">
        <w:rPr>
          <w:rFonts w:ascii="Times New Roman" w:hAnsi="Times New Roman"/>
          <w:szCs w:val="21"/>
        </w:rPr>
        <w:t>:</w:t>
      </w:r>
      <w:r w:rsidRPr="00132BB0">
        <w:rPr>
          <w:rFonts w:ascii="Times New Roman" w:hAnsi="Times New Roman"/>
          <w:szCs w:val="21"/>
        </w:rPr>
        <w:t>从二元结构到四元结构（</w:t>
      </w:r>
      <w:r w:rsidRPr="00132BB0">
        <w:rPr>
          <w:rFonts w:ascii="Times New Roman" w:hAnsi="Times New Roman"/>
          <w:szCs w:val="21"/>
        </w:rPr>
        <w:t>1949</w:t>
      </w:r>
      <w:r w:rsidRPr="00132BB0">
        <w:rPr>
          <w:rFonts w:ascii="Times New Roman" w:hAnsi="Times New Roman"/>
          <w:szCs w:val="21"/>
        </w:rPr>
        <w:t>～</w:t>
      </w:r>
      <w:r w:rsidRPr="00132BB0">
        <w:rPr>
          <w:rFonts w:ascii="Times New Roman" w:hAnsi="Times New Roman"/>
          <w:szCs w:val="21"/>
        </w:rPr>
        <w:t>2009</w:t>
      </w:r>
      <w:r w:rsidRPr="00132BB0">
        <w:rPr>
          <w:rFonts w:ascii="Times New Roman" w:hAnsi="Times New Roman"/>
          <w:szCs w:val="21"/>
        </w:rPr>
        <w:t>）》</w:t>
      </w:r>
      <w:r w:rsidR="0041570D" w:rsidRPr="00132BB0">
        <w:rPr>
          <w:rFonts w:ascii="Times New Roman" w:hAnsi="Times New Roman"/>
          <w:szCs w:val="21"/>
        </w:rPr>
        <w:t>，</w:t>
      </w:r>
      <w:r w:rsidRPr="00132BB0">
        <w:rPr>
          <w:rFonts w:ascii="Times New Roman" w:hAnsi="Times New Roman"/>
          <w:szCs w:val="21"/>
        </w:rPr>
        <w:t>《中华魂》第</w:t>
      </w:r>
      <w:r w:rsidRPr="00132BB0">
        <w:rPr>
          <w:rFonts w:ascii="Times New Roman" w:hAnsi="Times New Roman"/>
          <w:szCs w:val="21"/>
        </w:rPr>
        <w:t>10</w:t>
      </w:r>
      <w:r w:rsidRPr="00132BB0">
        <w:rPr>
          <w:rFonts w:ascii="Times New Roman" w:hAnsi="Times New Roman"/>
          <w:szCs w:val="21"/>
        </w:rPr>
        <w:t>期。</w:t>
      </w:r>
    </w:p>
    <w:p w14:paraId="2042D71B" w14:textId="5C1E34B0"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李根丽</w:t>
      </w:r>
      <w:r w:rsidRPr="00132BB0">
        <w:rPr>
          <w:rFonts w:ascii="Times New Roman" w:hAnsi="Times New Roman"/>
          <w:szCs w:val="21"/>
        </w:rPr>
        <w:t xml:space="preserve"> </w:t>
      </w:r>
      <w:r w:rsidRPr="00132BB0">
        <w:rPr>
          <w:rFonts w:ascii="Times New Roman" w:hAnsi="Times New Roman"/>
          <w:szCs w:val="21"/>
        </w:rPr>
        <w:t>尤亮</w:t>
      </w:r>
      <w:r w:rsidR="0041570D" w:rsidRPr="00132BB0">
        <w:rPr>
          <w:rFonts w:ascii="Times New Roman" w:hAnsi="Times New Roman"/>
          <w:szCs w:val="21"/>
        </w:rPr>
        <w:t>，</w:t>
      </w:r>
      <w:r w:rsidRPr="00132BB0">
        <w:rPr>
          <w:rFonts w:ascii="Times New Roman" w:hAnsi="Times New Roman"/>
          <w:szCs w:val="21"/>
        </w:rPr>
        <w:t>2020:</w:t>
      </w:r>
      <w:r w:rsidRPr="00132BB0">
        <w:rPr>
          <w:rFonts w:ascii="Times New Roman" w:hAnsi="Times New Roman"/>
          <w:szCs w:val="21"/>
        </w:rPr>
        <w:t>《教育错配、非正规就业与工资惩罚效应》</w:t>
      </w:r>
      <w:r w:rsidR="0041570D" w:rsidRPr="00132BB0">
        <w:rPr>
          <w:rFonts w:ascii="Times New Roman" w:hAnsi="Times New Roman"/>
          <w:szCs w:val="21"/>
        </w:rPr>
        <w:t>，</w:t>
      </w:r>
      <w:r w:rsidRPr="00132BB0">
        <w:rPr>
          <w:rFonts w:ascii="Times New Roman" w:hAnsi="Times New Roman"/>
          <w:szCs w:val="21"/>
        </w:rPr>
        <w:t>《财政研究》第</w:t>
      </w:r>
      <w:r w:rsidRPr="00132BB0">
        <w:rPr>
          <w:rFonts w:ascii="Times New Roman" w:hAnsi="Times New Roman"/>
          <w:szCs w:val="21"/>
        </w:rPr>
        <w:t>12</w:t>
      </w:r>
      <w:r w:rsidRPr="00132BB0">
        <w:rPr>
          <w:rFonts w:ascii="Times New Roman" w:hAnsi="Times New Roman"/>
          <w:szCs w:val="21"/>
        </w:rPr>
        <w:t>期。</w:t>
      </w:r>
    </w:p>
    <w:p w14:paraId="3F42E560" w14:textId="37C463EA"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李磊</w:t>
      </w:r>
      <w:r w:rsidRPr="00132BB0">
        <w:rPr>
          <w:rFonts w:ascii="Times New Roman" w:hAnsi="Times New Roman"/>
          <w:szCs w:val="21"/>
        </w:rPr>
        <w:t xml:space="preserve"> </w:t>
      </w:r>
      <w:r w:rsidRPr="00132BB0">
        <w:rPr>
          <w:rFonts w:ascii="Times New Roman" w:hAnsi="Times New Roman"/>
          <w:szCs w:val="21"/>
        </w:rPr>
        <w:t>王小霞</w:t>
      </w:r>
      <w:r w:rsidRPr="00132BB0">
        <w:rPr>
          <w:rFonts w:ascii="Times New Roman" w:hAnsi="Times New Roman"/>
          <w:szCs w:val="21"/>
        </w:rPr>
        <w:t xml:space="preserve"> </w:t>
      </w:r>
      <w:r w:rsidRPr="00132BB0">
        <w:rPr>
          <w:rFonts w:ascii="Times New Roman" w:hAnsi="Times New Roman"/>
          <w:szCs w:val="21"/>
        </w:rPr>
        <w:t>包群</w:t>
      </w:r>
      <w:r w:rsidR="0041570D" w:rsidRPr="00132BB0">
        <w:rPr>
          <w:rFonts w:ascii="Times New Roman" w:hAnsi="Times New Roman"/>
          <w:szCs w:val="21"/>
        </w:rPr>
        <w:t>，</w:t>
      </w:r>
      <w:r w:rsidRPr="00132BB0">
        <w:rPr>
          <w:rFonts w:ascii="Times New Roman" w:hAnsi="Times New Roman"/>
          <w:szCs w:val="21"/>
        </w:rPr>
        <w:t>2021:</w:t>
      </w:r>
      <w:r w:rsidRPr="00132BB0">
        <w:rPr>
          <w:rFonts w:ascii="Times New Roman" w:hAnsi="Times New Roman"/>
          <w:szCs w:val="21"/>
        </w:rPr>
        <w:t>《机器人的就业效应：机制与中国经验》</w:t>
      </w:r>
      <w:r w:rsidR="0041570D" w:rsidRPr="00132BB0">
        <w:rPr>
          <w:rFonts w:ascii="Times New Roman" w:hAnsi="Times New Roman"/>
          <w:szCs w:val="21"/>
        </w:rPr>
        <w:t>，</w:t>
      </w:r>
      <w:r w:rsidRPr="00132BB0">
        <w:rPr>
          <w:rFonts w:ascii="Times New Roman" w:hAnsi="Times New Roman"/>
          <w:szCs w:val="21"/>
        </w:rPr>
        <w:t>《管理世界》第</w:t>
      </w:r>
      <w:r w:rsidRPr="00132BB0">
        <w:rPr>
          <w:rFonts w:ascii="Times New Roman" w:hAnsi="Times New Roman"/>
          <w:szCs w:val="21"/>
        </w:rPr>
        <w:t>9</w:t>
      </w:r>
      <w:r w:rsidRPr="00132BB0">
        <w:rPr>
          <w:rFonts w:ascii="Times New Roman" w:hAnsi="Times New Roman"/>
          <w:szCs w:val="21"/>
        </w:rPr>
        <w:t>期。</w:t>
      </w:r>
    </w:p>
    <w:p w14:paraId="0466610E" w14:textId="388C36AE"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刘波</w:t>
      </w:r>
      <w:r w:rsidR="0041570D" w:rsidRPr="00132BB0">
        <w:rPr>
          <w:rFonts w:ascii="Times New Roman" w:hAnsi="Times New Roman"/>
          <w:szCs w:val="21"/>
        </w:rPr>
        <w:t>，</w:t>
      </w:r>
      <w:r w:rsidRPr="00132BB0">
        <w:rPr>
          <w:rFonts w:ascii="Times New Roman" w:hAnsi="Times New Roman"/>
          <w:szCs w:val="21"/>
        </w:rPr>
        <w:t>2021:</w:t>
      </w:r>
      <w:r w:rsidRPr="00132BB0">
        <w:rPr>
          <w:rFonts w:ascii="Times New Roman" w:hAnsi="Times New Roman"/>
          <w:szCs w:val="21"/>
        </w:rPr>
        <w:t>《中国非正规经济的就业效应研究</w:t>
      </w:r>
      <w:r w:rsidRPr="00132BB0">
        <w:rPr>
          <w:rFonts w:ascii="Times New Roman" w:hAnsi="Times New Roman"/>
          <w:szCs w:val="21"/>
        </w:rPr>
        <w:t>——</w:t>
      </w:r>
      <w:r w:rsidRPr="00132BB0">
        <w:rPr>
          <w:rFonts w:ascii="Times New Roman" w:hAnsi="Times New Roman"/>
          <w:szCs w:val="21"/>
        </w:rPr>
        <w:t>基于投入产出模型》</w:t>
      </w:r>
      <w:r w:rsidR="0041570D" w:rsidRPr="00132BB0">
        <w:rPr>
          <w:rFonts w:ascii="Times New Roman" w:hAnsi="Times New Roman"/>
          <w:szCs w:val="21"/>
        </w:rPr>
        <w:t>，</w:t>
      </w:r>
      <w:r w:rsidRPr="00132BB0">
        <w:rPr>
          <w:rFonts w:ascii="Times New Roman" w:hAnsi="Times New Roman"/>
          <w:szCs w:val="21"/>
        </w:rPr>
        <w:t>《统计研究》第</w:t>
      </w:r>
      <w:r w:rsidRPr="00132BB0">
        <w:rPr>
          <w:rFonts w:ascii="Times New Roman" w:hAnsi="Times New Roman"/>
          <w:szCs w:val="21"/>
        </w:rPr>
        <w:t>2</w:t>
      </w:r>
      <w:r w:rsidRPr="00132BB0">
        <w:rPr>
          <w:rFonts w:ascii="Times New Roman" w:hAnsi="Times New Roman"/>
          <w:szCs w:val="21"/>
        </w:rPr>
        <w:t>期。</w:t>
      </w:r>
    </w:p>
    <w:p w14:paraId="66A60D02" w14:textId="7485F5AF"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陆万军</w:t>
      </w:r>
      <w:r w:rsidRPr="00132BB0">
        <w:rPr>
          <w:rFonts w:ascii="Times New Roman" w:hAnsi="Times New Roman"/>
          <w:szCs w:val="21"/>
        </w:rPr>
        <w:t xml:space="preserve"> </w:t>
      </w:r>
      <w:r w:rsidRPr="00132BB0">
        <w:rPr>
          <w:rFonts w:ascii="Times New Roman" w:hAnsi="Times New Roman"/>
          <w:szCs w:val="21"/>
        </w:rPr>
        <w:t>张彬斌</w:t>
      </w:r>
      <w:r w:rsidR="0041570D" w:rsidRPr="00132BB0">
        <w:rPr>
          <w:rFonts w:ascii="Times New Roman" w:hAnsi="Times New Roman"/>
          <w:szCs w:val="21"/>
        </w:rPr>
        <w:t>，</w:t>
      </w:r>
      <w:r w:rsidRPr="00132BB0">
        <w:rPr>
          <w:rFonts w:ascii="Times New Roman" w:hAnsi="Times New Roman"/>
          <w:szCs w:val="21"/>
        </w:rPr>
        <w:t>2018:</w:t>
      </w:r>
      <w:r w:rsidRPr="00132BB0">
        <w:rPr>
          <w:rFonts w:ascii="Times New Roman" w:hAnsi="Times New Roman"/>
          <w:szCs w:val="21"/>
        </w:rPr>
        <w:t>《就业类型、社会福利与流动人口城市融入</w:t>
      </w:r>
      <w:r w:rsidRPr="00132BB0">
        <w:rPr>
          <w:rFonts w:ascii="Times New Roman" w:hAnsi="Times New Roman"/>
          <w:szCs w:val="21"/>
        </w:rPr>
        <w:t>——</w:t>
      </w:r>
      <w:r w:rsidRPr="00132BB0">
        <w:rPr>
          <w:rFonts w:ascii="Times New Roman" w:hAnsi="Times New Roman"/>
          <w:szCs w:val="21"/>
        </w:rPr>
        <w:t>来自微观数据的经验证据》</w:t>
      </w:r>
      <w:r w:rsidR="0041570D" w:rsidRPr="00132BB0">
        <w:rPr>
          <w:rFonts w:ascii="Times New Roman" w:hAnsi="Times New Roman"/>
          <w:szCs w:val="21"/>
        </w:rPr>
        <w:t>，</w:t>
      </w:r>
      <w:r w:rsidRPr="00132BB0">
        <w:rPr>
          <w:rFonts w:ascii="Times New Roman" w:hAnsi="Times New Roman"/>
          <w:szCs w:val="21"/>
        </w:rPr>
        <w:t>《经济学家》第</w:t>
      </w:r>
      <w:r w:rsidRPr="00132BB0">
        <w:rPr>
          <w:rFonts w:ascii="Times New Roman" w:hAnsi="Times New Roman"/>
          <w:szCs w:val="21"/>
        </w:rPr>
        <w:t>8</w:t>
      </w:r>
      <w:r w:rsidRPr="00132BB0">
        <w:rPr>
          <w:rFonts w:ascii="Times New Roman" w:hAnsi="Times New Roman"/>
          <w:szCs w:val="21"/>
        </w:rPr>
        <w:t>期。</w:t>
      </w:r>
    </w:p>
    <w:p w14:paraId="0B4DE50A" w14:textId="76A4506B"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马光荣</w:t>
      </w:r>
      <w:r w:rsidRPr="00132BB0">
        <w:rPr>
          <w:rFonts w:ascii="Times New Roman" w:hAnsi="Times New Roman"/>
          <w:szCs w:val="21"/>
        </w:rPr>
        <w:t xml:space="preserve"> </w:t>
      </w:r>
      <w:r w:rsidRPr="00132BB0">
        <w:rPr>
          <w:rFonts w:ascii="Times New Roman" w:hAnsi="Times New Roman"/>
          <w:szCs w:val="21"/>
        </w:rPr>
        <w:t>李力行</w:t>
      </w:r>
      <w:r w:rsidR="0041570D" w:rsidRPr="00132BB0">
        <w:rPr>
          <w:rFonts w:ascii="Times New Roman" w:hAnsi="Times New Roman"/>
          <w:szCs w:val="21"/>
        </w:rPr>
        <w:t>，</w:t>
      </w:r>
      <w:r w:rsidRPr="00132BB0">
        <w:rPr>
          <w:rFonts w:ascii="Times New Roman" w:hAnsi="Times New Roman"/>
          <w:szCs w:val="21"/>
        </w:rPr>
        <w:t>2012:</w:t>
      </w:r>
      <w:r w:rsidRPr="00132BB0">
        <w:rPr>
          <w:rFonts w:ascii="Times New Roman" w:hAnsi="Times New Roman"/>
          <w:szCs w:val="21"/>
        </w:rPr>
        <w:t>《政府规模、地方治理与企业逃税》</w:t>
      </w:r>
      <w:r w:rsidR="0041570D" w:rsidRPr="00132BB0">
        <w:rPr>
          <w:rFonts w:ascii="Times New Roman" w:hAnsi="Times New Roman"/>
          <w:szCs w:val="21"/>
        </w:rPr>
        <w:t>，</w:t>
      </w:r>
      <w:r w:rsidRPr="00132BB0">
        <w:rPr>
          <w:rFonts w:ascii="Times New Roman" w:hAnsi="Times New Roman"/>
          <w:szCs w:val="21"/>
        </w:rPr>
        <w:t>《世界经济》第</w:t>
      </w:r>
      <w:r w:rsidRPr="00132BB0">
        <w:rPr>
          <w:rFonts w:ascii="Times New Roman" w:hAnsi="Times New Roman"/>
          <w:szCs w:val="21"/>
        </w:rPr>
        <w:t>6</w:t>
      </w:r>
      <w:r w:rsidRPr="00132BB0">
        <w:rPr>
          <w:rFonts w:ascii="Times New Roman" w:hAnsi="Times New Roman"/>
          <w:szCs w:val="21"/>
        </w:rPr>
        <w:t>期。</w:t>
      </w:r>
    </w:p>
    <w:p w14:paraId="465865E8" w14:textId="6A805A29"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宁光杰</w:t>
      </w:r>
      <w:r w:rsidR="0041570D" w:rsidRPr="00132BB0">
        <w:rPr>
          <w:rFonts w:ascii="Times New Roman" w:hAnsi="Times New Roman"/>
          <w:szCs w:val="21"/>
        </w:rPr>
        <w:t>，</w:t>
      </w:r>
      <w:r w:rsidRPr="00132BB0">
        <w:rPr>
          <w:rFonts w:ascii="Times New Roman" w:hAnsi="Times New Roman"/>
          <w:szCs w:val="21"/>
        </w:rPr>
        <w:t>2014:</w:t>
      </w:r>
      <w:r w:rsidRPr="00132BB0">
        <w:rPr>
          <w:rFonts w:ascii="Times New Roman" w:hAnsi="Times New Roman"/>
          <w:szCs w:val="21"/>
        </w:rPr>
        <w:t>《中国大城市的工资高吗</w:t>
      </w:r>
      <w:r w:rsidRPr="00132BB0">
        <w:rPr>
          <w:rFonts w:ascii="Times New Roman" w:hAnsi="Times New Roman"/>
          <w:szCs w:val="21"/>
        </w:rPr>
        <w:t>?——</w:t>
      </w:r>
      <w:r w:rsidRPr="00132BB0">
        <w:rPr>
          <w:rFonts w:ascii="Times New Roman" w:hAnsi="Times New Roman"/>
          <w:szCs w:val="21"/>
        </w:rPr>
        <w:t>来自农村外出劳动力的收入证据》</w:t>
      </w:r>
      <w:r w:rsidR="0041570D" w:rsidRPr="00132BB0">
        <w:rPr>
          <w:rFonts w:ascii="Times New Roman" w:hAnsi="Times New Roman"/>
          <w:szCs w:val="21"/>
        </w:rPr>
        <w:t>，</w:t>
      </w:r>
      <w:r w:rsidRPr="00132BB0">
        <w:rPr>
          <w:rFonts w:ascii="Times New Roman" w:hAnsi="Times New Roman"/>
          <w:szCs w:val="21"/>
        </w:rPr>
        <w:t>《经济学（季刊）》第</w:t>
      </w:r>
      <w:r w:rsidRPr="00132BB0">
        <w:rPr>
          <w:rFonts w:ascii="Times New Roman" w:hAnsi="Times New Roman"/>
          <w:szCs w:val="21"/>
        </w:rPr>
        <w:t>3</w:t>
      </w:r>
      <w:r w:rsidRPr="00132BB0">
        <w:rPr>
          <w:rFonts w:ascii="Times New Roman" w:hAnsi="Times New Roman"/>
          <w:szCs w:val="21"/>
        </w:rPr>
        <w:t>期。</w:t>
      </w:r>
    </w:p>
    <w:p w14:paraId="484A54BD" w14:textId="4E31DD79"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万向东</w:t>
      </w:r>
      <w:r w:rsidR="0041570D" w:rsidRPr="00132BB0">
        <w:rPr>
          <w:rFonts w:ascii="Times New Roman" w:hAnsi="Times New Roman"/>
          <w:szCs w:val="21"/>
        </w:rPr>
        <w:t>，</w:t>
      </w:r>
      <w:r w:rsidRPr="00132BB0">
        <w:rPr>
          <w:rFonts w:ascii="Times New Roman" w:hAnsi="Times New Roman"/>
          <w:szCs w:val="21"/>
        </w:rPr>
        <w:t>2009:</w:t>
      </w:r>
      <w:r w:rsidRPr="00132BB0">
        <w:rPr>
          <w:rFonts w:ascii="Times New Roman" w:hAnsi="Times New Roman"/>
          <w:szCs w:val="21"/>
        </w:rPr>
        <w:t>《农民工非正式就业研究的回顾与展望》</w:t>
      </w:r>
      <w:r w:rsidR="0041570D" w:rsidRPr="00132BB0">
        <w:rPr>
          <w:rFonts w:ascii="Times New Roman" w:hAnsi="Times New Roman"/>
          <w:szCs w:val="21"/>
        </w:rPr>
        <w:t>，</w:t>
      </w:r>
      <w:r w:rsidRPr="00132BB0">
        <w:rPr>
          <w:rFonts w:ascii="Times New Roman" w:hAnsi="Times New Roman"/>
          <w:szCs w:val="21"/>
        </w:rPr>
        <w:t>《中山大学学报（社会科学版）》</w:t>
      </w:r>
      <w:r w:rsidRPr="00132BB0">
        <w:rPr>
          <w:rFonts w:ascii="Times New Roman" w:hAnsi="Times New Roman"/>
          <w:szCs w:val="21"/>
        </w:rPr>
        <w:lastRenderedPageBreak/>
        <w:t>第</w:t>
      </w:r>
      <w:r w:rsidRPr="00132BB0">
        <w:rPr>
          <w:rFonts w:ascii="Times New Roman" w:hAnsi="Times New Roman"/>
          <w:szCs w:val="21"/>
        </w:rPr>
        <w:t>1</w:t>
      </w:r>
      <w:r w:rsidRPr="00132BB0">
        <w:rPr>
          <w:rFonts w:ascii="Times New Roman" w:hAnsi="Times New Roman"/>
          <w:szCs w:val="21"/>
        </w:rPr>
        <w:t>期。</w:t>
      </w:r>
    </w:p>
    <w:p w14:paraId="66A1C03B" w14:textId="254C0B50"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王桂新</w:t>
      </w:r>
      <w:r w:rsidRPr="00132BB0">
        <w:rPr>
          <w:rFonts w:ascii="Times New Roman" w:hAnsi="Times New Roman"/>
          <w:szCs w:val="21"/>
        </w:rPr>
        <w:t xml:space="preserve"> </w:t>
      </w:r>
      <w:r w:rsidRPr="00132BB0">
        <w:rPr>
          <w:rFonts w:ascii="Times New Roman" w:hAnsi="Times New Roman"/>
          <w:szCs w:val="21"/>
        </w:rPr>
        <w:t>胡健</w:t>
      </w:r>
      <w:r w:rsidR="0041570D" w:rsidRPr="00132BB0">
        <w:rPr>
          <w:rFonts w:ascii="Times New Roman" w:hAnsi="Times New Roman"/>
          <w:szCs w:val="21"/>
        </w:rPr>
        <w:t>，</w:t>
      </w:r>
      <w:r w:rsidRPr="00132BB0">
        <w:rPr>
          <w:rFonts w:ascii="Times New Roman" w:hAnsi="Times New Roman"/>
          <w:szCs w:val="21"/>
        </w:rPr>
        <w:t>2015:</w:t>
      </w:r>
      <w:r w:rsidRPr="00132BB0">
        <w:rPr>
          <w:rFonts w:ascii="Times New Roman" w:hAnsi="Times New Roman"/>
          <w:szCs w:val="21"/>
        </w:rPr>
        <w:t>《城市农民工社会保障与市民化意愿》</w:t>
      </w:r>
      <w:r w:rsidR="0041570D" w:rsidRPr="00132BB0">
        <w:rPr>
          <w:rFonts w:ascii="Times New Roman" w:hAnsi="Times New Roman"/>
          <w:szCs w:val="21"/>
        </w:rPr>
        <w:t>，</w:t>
      </w:r>
      <w:r w:rsidRPr="00132BB0">
        <w:rPr>
          <w:rFonts w:ascii="Times New Roman" w:hAnsi="Times New Roman"/>
          <w:szCs w:val="21"/>
        </w:rPr>
        <w:t>《人口学刊》第</w:t>
      </w:r>
      <w:r w:rsidRPr="00132BB0">
        <w:rPr>
          <w:rFonts w:ascii="Times New Roman" w:hAnsi="Times New Roman"/>
          <w:szCs w:val="21"/>
        </w:rPr>
        <w:t>6</w:t>
      </w:r>
      <w:r w:rsidRPr="00132BB0">
        <w:rPr>
          <w:rFonts w:ascii="Times New Roman" w:hAnsi="Times New Roman"/>
          <w:szCs w:val="21"/>
        </w:rPr>
        <w:t>期。</w:t>
      </w:r>
    </w:p>
    <w:p w14:paraId="66589503" w14:textId="4040A4F8"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王军</w:t>
      </w:r>
      <w:r w:rsidRPr="00132BB0">
        <w:rPr>
          <w:rFonts w:ascii="Times New Roman" w:hAnsi="Times New Roman"/>
          <w:szCs w:val="21"/>
        </w:rPr>
        <w:t xml:space="preserve"> </w:t>
      </w:r>
      <w:r w:rsidRPr="00132BB0">
        <w:rPr>
          <w:rFonts w:ascii="Times New Roman" w:hAnsi="Times New Roman"/>
          <w:szCs w:val="21"/>
        </w:rPr>
        <w:t>常红</w:t>
      </w:r>
      <w:r w:rsidR="0041570D" w:rsidRPr="00132BB0">
        <w:rPr>
          <w:rFonts w:ascii="Times New Roman" w:hAnsi="Times New Roman"/>
          <w:szCs w:val="21"/>
        </w:rPr>
        <w:t>，</w:t>
      </w:r>
      <w:r w:rsidRPr="00132BB0">
        <w:rPr>
          <w:rFonts w:ascii="Times New Roman" w:hAnsi="Times New Roman"/>
          <w:szCs w:val="21"/>
        </w:rPr>
        <w:t>2021:</w:t>
      </w:r>
      <w:r w:rsidRPr="00132BB0">
        <w:rPr>
          <w:rFonts w:ascii="Times New Roman" w:hAnsi="Times New Roman"/>
          <w:szCs w:val="21"/>
        </w:rPr>
        <w:t>《人工智能对劳动力市场影响研究进展》</w:t>
      </w:r>
      <w:r w:rsidR="0041570D" w:rsidRPr="00132BB0">
        <w:rPr>
          <w:rFonts w:ascii="Times New Roman" w:hAnsi="Times New Roman"/>
          <w:szCs w:val="21"/>
        </w:rPr>
        <w:t>，</w:t>
      </w:r>
      <w:r w:rsidRPr="00132BB0">
        <w:rPr>
          <w:rFonts w:ascii="Times New Roman" w:hAnsi="Times New Roman"/>
          <w:szCs w:val="21"/>
        </w:rPr>
        <w:t>《经济学动态》第</w:t>
      </w:r>
      <w:r w:rsidRPr="00132BB0">
        <w:rPr>
          <w:rFonts w:ascii="Times New Roman" w:hAnsi="Times New Roman"/>
          <w:szCs w:val="21"/>
        </w:rPr>
        <w:t>8</w:t>
      </w:r>
      <w:r w:rsidRPr="00132BB0">
        <w:rPr>
          <w:rFonts w:ascii="Times New Roman" w:hAnsi="Times New Roman"/>
          <w:szCs w:val="21"/>
        </w:rPr>
        <w:t>期。</w:t>
      </w:r>
    </w:p>
    <w:p w14:paraId="6F597E69" w14:textId="6DBCDEDC"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王林辉</w:t>
      </w:r>
      <w:r w:rsidRPr="00132BB0">
        <w:rPr>
          <w:rFonts w:ascii="Times New Roman" w:hAnsi="Times New Roman"/>
          <w:szCs w:val="21"/>
        </w:rPr>
        <w:t xml:space="preserve"> </w:t>
      </w:r>
      <w:r w:rsidRPr="00132BB0">
        <w:rPr>
          <w:rFonts w:ascii="Times New Roman" w:hAnsi="Times New Roman"/>
          <w:szCs w:val="21"/>
        </w:rPr>
        <w:t>胡晟明</w:t>
      </w:r>
      <w:r w:rsidRPr="00132BB0">
        <w:rPr>
          <w:rFonts w:ascii="Times New Roman" w:hAnsi="Times New Roman"/>
          <w:szCs w:val="21"/>
        </w:rPr>
        <w:t xml:space="preserve"> </w:t>
      </w:r>
      <w:r w:rsidRPr="00132BB0">
        <w:rPr>
          <w:rFonts w:ascii="Times New Roman" w:hAnsi="Times New Roman"/>
          <w:szCs w:val="21"/>
        </w:rPr>
        <w:t>董直庆</w:t>
      </w:r>
      <w:r w:rsidR="0041570D" w:rsidRPr="00132BB0">
        <w:rPr>
          <w:rFonts w:ascii="Times New Roman" w:hAnsi="Times New Roman"/>
          <w:szCs w:val="21"/>
        </w:rPr>
        <w:t>，</w:t>
      </w:r>
      <w:r w:rsidRPr="00132BB0">
        <w:rPr>
          <w:rFonts w:ascii="Times New Roman" w:hAnsi="Times New Roman"/>
          <w:szCs w:val="21"/>
        </w:rPr>
        <w:t>2020:</w:t>
      </w:r>
      <w:r w:rsidRPr="00132BB0">
        <w:rPr>
          <w:rFonts w:ascii="Times New Roman" w:hAnsi="Times New Roman"/>
          <w:szCs w:val="21"/>
        </w:rPr>
        <w:t>《人工智能技术会诱致劳动收入不平等吗</w:t>
      </w:r>
      <w:r w:rsidRPr="00132BB0">
        <w:rPr>
          <w:rFonts w:ascii="Times New Roman" w:hAnsi="Times New Roman"/>
          <w:szCs w:val="21"/>
        </w:rPr>
        <w:t>——</w:t>
      </w:r>
      <w:r w:rsidRPr="00132BB0">
        <w:rPr>
          <w:rFonts w:ascii="Times New Roman" w:hAnsi="Times New Roman"/>
          <w:szCs w:val="21"/>
        </w:rPr>
        <w:t>模型推演与分类评估》</w:t>
      </w:r>
      <w:r w:rsidR="0041570D" w:rsidRPr="00132BB0">
        <w:rPr>
          <w:rFonts w:ascii="Times New Roman" w:hAnsi="Times New Roman"/>
          <w:szCs w:val="21"/>
        </w:rPr>
        <w:t>，</w:t>
      </w:r>
      <w:r w:rsidRPr="00132BB0">
        <w:rPr>
          <w:rFonts w:ascii="Times New Roman" w:hAnsi="Times New Roman"/>
          <w:szCs w:val="21"/>
        </w:rPr>
        <w:t>《中国工业经济》第</w:t>
      </w:r>
      <w:r w:rsidRPr="00132BB0">
        <w:rPr>
          <w:rFonts w:ascii="Times New Roman" w:hAnsi="Times New Roman"/>
          <w:szCs w:val="21"/>
        </w:rPr>
        <w:t>4</w:t>
      </w:r>
      <w:r w:rsidRPr="00132BB0">
        <w:rPr>
          <w:rFonts w:ascii="Times New Roman" w:hAnsi="Times New Roman"/>
          <w:szCs w:val="21"/>
        </w:rPr>
        <w:t>期。</w:t>
      </w:r>
    </w:p>
    <w:p w14:paraId="575378AE" w14:textId="07101708" w:rsidR="00944E3D" w:rsidRPr="00132BB0" w:rsidRDefault="00944E3D" w:rsidP="00944E3D">
      <w:pPr>
        <w:autoSpaceDE w:val="0"/>
        <w:autoSpaceDN w:val="0"/>
        <w:adjustRightInd w:val="0"/>
        <w:ind w:left="200" w:hanging="200"/>
        <w:rPr>
          <w:rFonts w:ascii="Times New Roman" w:hAnsi="Times New Roman"/>
          <w:kern w:val="0"/>
          <w:szCs w:val="21"/>
        </w:rPr>
      </w:pPr>
      <w:r w:rsidRPr="00132BB0">
        <w:rPr>
          <w:rFonts w:ascii="Times New Roman" w:hAnsi="Times New Roman"/>
          <w:szCs w:val="21"/>
        </w:rPr>
        <w:t>王永钦</w:t>
      </w:r>
      <w:r w:rsidRPr="00132BB0">
        <w:rPr>
          <w:rFonts w:ascii="Times New Roman" w:hAnsi="Times New Roman"/>
          <w:kern w:val="0"/>
          <w:szCs w:val="21"/>
        </w:rPr>
        <w:t xml:space="preserve"> </w:t>
      </w:r>
      <w:r w:rsidRPr="00132BB0">
        <w:rPr>
          <w:rFonts w:ascii="Times New Roman" w:hAnsi="Times New Roman"/>
          <w:szCs w:val="21"/>
        </w:rPr>
        <w:t>董雯</w:t>
      </w:r>
      <w:r w:rsidR="0041570D" w:rsidRPr="00132BB0">
        <w:rPr>
          <w:rFonts w:ascii="Times New Roman" w:hAnsi="Times New Roman"/>
          <w:kern w:val="0"/>
          <w:szCs w:val="21"/>
        </w:rPr>
        <w:t>，</w:t>
      </w:r>
      <w:r w:rsidRPr="00132BB0">
        <w:rPr>
          <w:rFonts w:ascii="Times New Roman" w:hAnsi="Times New Roman"/>
          <w:kern w:val="0"/>
          <w:szCs w:val="21"/>
        </w:rPr>
        <w:t>2020:</w:t>
      </w:r>
      <w:r w:rsidRPr="00132BB0">
        <w:rPr>
          <w:rFonts w:ascii="Times New Roman" w:hAnsi="Times New Roman"/>
          <w:szCs w:val="21"/>
        </w:rPr>
        <w:t>《机器人的兴起如何影响中国劳动力市场</w:t>
      </w:r>
      <w:r w:rsidRPr="00132BB0">
        <w:rPr>
          <w:rFonts w:ascii="Times New Roman" w:hAnsi="Times New Roman"/>
          <w:kern w:val="0"/>
          <w:szCs w:val="21"/>
        </w:rPr>
        <w:t>?</w:t>
      </w:r>
      <w:r w:rsidRPr="00132BB0">
        <w:rPr>
          <w:rFonts w:ascii="Times New Roman" w:hAnsi="Times New Roman"/>
          <w:szCs w:val="21"/>
        </w:rPr>
        <w:t>——</w:t>
      </w:r>
      <w:r w:rsidRPr="00132BB0">
        <w:rPr>
          <w:rFonts w:ascii="Times New Roman" w:hAnsi="Times New Roman"/>
          <w:szCs w:val="21"/>
        </w:rPr>
        <w:t>来自制造业上市公司的证据》</w:t>
      </w:r>
      <w:r w:rsidR="0041570D" w:rsidRPr="00132BB0">
        <w:rPr>
          <w:rFonts w:ascii="Times New Roman" w:hAnsi="Times New Roman"/>
          <w:kern w:val="0"/>
          <w:szCs w:val="21"/>
        </w:rPr>
        <w:t>，</w:t>
      </w:r>
      <w:r w:rsidRPr="00132BB0">
        <w:rPr>
          <w:rFonts w:ascii="Times New Roman" w:hAnsi="Times New Roman"/>
          <w:szCs w:val="21"/>
        </w:rPr>
        <w:t>《经济研究》第</w:t>
      </w:r>
      <w:r w:rsidRPr="00132BB0">
        <w:rPr>
          <w:rFonts w:ascii="Times New Roman" w:hAnsi="Times New Roman"/>
          <w:kern w:val="0"/>
          <w:szCs w:val="21"/>
        </w:rPr>
        <w:t>10</w:t>
      </w:r>
      <w:r w:rsidRPr="00132BB0">
        <w:rPr>
          <w:rFonts w:ascii="Times New Roman" w:hAnsi="Times New Roman"/>
          <w:szCs w:val="21"/>
        </w:rPr>
        <w:t>期。</w:t>
      </w:r>
    </w:p>
    <w:p w14:paraId="384992D6" w14:textId="17C6344B"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魏下海</w:t>
      </w:r>
      <w:r w:rsidRPr="00132BB0">
        <w:rPr>
          <w:rFonts w:ascii="Times New Roman" w:hAnsi="Times New Roman"/>
          <w:szCs w:val="21"/>
        </w:rPr>
        <w:t xml:space="preserve"> </w:t>
      </w:r>
      <w:r w:rsidRPr="00132BB0">
        <w:rPr>
          <w:rFonts w:ascii="Times New Roman" w:hAnsi="Times New Roman"/>
          <w:szCs w:val="21"/>
        </w:rPr>
        <w:t>曹晖</w:t>
      </w:r>
      <w:r w:rsidRPr="00132BB0">
        <w:rPr>
          <w:rFonts w:ascii="Times New Roman" w:hAnsi="Times New Roman"/>
          <w:szCs w:val="21"/>
        </w:rPr>
        <w:t xml:space="preserve"> </w:t>
      </w:r>
      <w:r w:rsidRPr="00132BB0">
        <w:rPr>
          <w:rFonts w:ascii="Times New Roman" w:hAnsi="Times New Roman"/>
          <w:szCs w:val="21"/>
        </w:rPr>
        <w:t>吴春秀</w:t>
      </w:r>
      <w:r w:rsidR="0041570D" w:rsidRPr="00132BB0">
        <w:rPr>
          <w:rFonts w:ascii="Times New Roman" w:hAnsi="Times New Roman"/>
          <w:szCs w:val="21"/>
        </w:rPr>
        <w:t>，</w:t>
      </w:r>
      <w:r w:rsidRPr="00132BB0">
        <w:rPr>
          <w:rFonts w:ascii="Times New Roman" w:hAnsi="Times New Roman"/>
          <w:szCs w:val="21"/>
        </w:rPr>
        <w:t>2018:</w:t>
      </w:r>
      <w:r w:rsidRPr="00132BB0">
        <w:rPr>
          <w:rFonts w:ascii="Times New Roman" w:hAnsi="Times New Roman"/>
          <w:szCs w:val="21"/>
        </w:rPr>
        <w:t>《生产线升级与企业内性别工资差距的收敛》</w:t>
      </w:r>
      <w:r w:rsidR="0041570D" w:rsidRPr="00132BB0">
        <w:rPr>
          <w:rFonts w:ascii="Times New Roman" w:hAnsi="Times New Roman"/>
          <w:szCs w:val="21"/>
        </w:rPr>
        <w:t>，</w:t>
      </w:r>
      <w:r w:rsidRPr="00132BB0">
        <w:rPr>
          <w:rFonts w:ascii="Times New Roman" w:hAnsi="Times New Roman"/>
          <w:szCs w:val="21"/>
        </w:rPr>
        <w:t>《经济研究》第</w:t>
      </w:r>
      <w:r w:rsidRPr="00132BB0">
        <w:rPr>
          <w:rFonts w:ascii="Times New Roman" w:hAnsi="Times New Roman"/>
          <w:szCs w:val="21"/>
        </w:rPr>
        <w:t>2</w:t>
      </w:r>
      <w:r w:rsidRPr="00132BB0">
        <w:rPr>
          <w:rFonts w:ascii="Times New Roman" w:hAnsi="Times New Roman"/>
          <w:szCs w:val="21"/>
        </w:rPr>
        <w:t>期。</w:t>
      </w:r>
    </w:p>
    <w:p w14:paraId="7992FD98" w14:textId="4B458166"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魏下海</w:t>
      </w:r>
      <w:r w:rsidRPr="00132BB0">
        <w:rPr>
          <w:rFonts w:ascii="Times New Roman" w:hAnsi="Times New Roman"/>
          <w:szCs w:val="21"/>
        </w:rPr>
        <w:t xml:space="preserve"> </w:t>
      </w:r>
      <w:r w:rsidRPr="00132BB0">
        <w:rPr>
          <w:rFonts w:ascii="Times New Roman" w:hAnsi="Times New Roman"/>
          <w:szCs w:val="21"/>
        </w:rPr>
        <w:t>张沛康</w:t>
      </w:r>
      <w:r w:rsidRPr="00132BB0">
        <w:rPr>
          <w:rFonts w:ascii="Times New Roman" w:hAnsi="Times New Roman"/>
          <w:szCs w:val="21"/>
        </w:rPr>
        <w:t xml:space="preserve"> </w:t>
      </w:r>
      <w:r w:rsidRPr="00132BB0">
        <w:rPr>
          <w:rFonts w:ascii="Times New Roman" w:hAnsi="Times New Roman"/>
          <w:szCs w:val="21"/>
        </w:rPr>
        <w:t>杜宇洪</w:t>
      </w:r>
      <w:r w:rsidR="0041570D" w:rsidRPr="00132BB0">
        <w:rPr>
          <w:rFonts w:ascii="Times New Roman" w:hAnsi="Times New Roman"/>
          <w:szCs w:val="21"/>
        </w:rPr>
        <w:t>，</w:t>
      </w:r>
      <w:r w:rsidRPr="00132BB0">
        <w:rPr>
          <w:rFonts w:ascii="Times New Roman" w:hAnsi="Times New Roman"/>
          <w:szCs w:val="21"/>
        </w:rPr>
        <w:t>2020:</w:t>
      </w:r>
      <w:r w:rsidRPr="00132BB0">
        <w:rPr>
          <w:rFonts w:ascii="Times New Roman" w:hAnsi="Times New Roman"/>
          <w:szCs w:val="21"/>
        </w:rPr>
        <w:t>《机器人如何重塑城市劳动力市场</w:t>
      </w:r>
      <w:r w:rsidRPr="00132BB0">
        <w:rPr>
          <w:rFonts w:ascii="Times New Roman" w:hAnsi="Times New Roman"/>
          <w:szCs w:val="21"/>
        </w:rPr>
        <w:t>:</w:t>
      </w:r>
      <w:r w:rsidRPr="00132BB0">
        <w:rPr>
          <w:rFonts w:ascii="Times New Roman" w:hAnsi="Times New Roman"/>
          <w:szCs w:val="21"/>
        </w:rPr>
        <w:t>移民工作任务的视角》</w:t>
      </w:r>
      <w:r w:rsidR="0041570D" w:rsidRPr="00132BB0">
        <w:rPr>
          <w:rFonts w:ascii="Times New Roman" w:hAnsi="Times New Roman"/>
          <w:szCs w:val="21"/>
        </w:rPr>
        <w:t>，</w:t>
      </w:r>
      <w:r w:rsidRPr="00132BB0">
        <w:rPr>
          <w:rFonts w:ascii="Times New Roman" w:hAnsi="Times New Roman"/>
          <w:szCs w:val="21"/>
        </w:rPr>
        <w:t>《经济学动态》第</w:t>
      </w:r>
      <w:r w:rsidRPr="00132BB0">
        <w:rPr>
          <w:rFonts w:ascii="Times New Roman" w:hAnsi="Times New Roman"/>
          <w:szCs w:val="21"/>
        </w:rPr>
        <w:t>10</w:t>
      </w:r>
      <w:r w:rsidRPr="00132BB0">
        <w:rPr>
          <w:rFonts w:ascii="Times New Roman" w:hAnsi="Times New Roman"/>
          <w:szCs w:val="21"/>
        </w:rPr>
        <w:t>期。</w:t>
      </w:r>
    </w:p>
    <w:p w14:paraId="1717B8F7" w14:textId="4D9CCF39"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吴要武</w:t>
      </w:r>
      <w:r w:rsidRPr="00132BB0">
        <w:rPr>
          <w:rFonts w:ascii="Times New Roman" w:hAnsi="Times New Roman"/>
          <w:szCs w:val="21"/>
        </w:rPr>
        <w:t xml:space="preserve"> </w:t>
      </w:r>
      <w:r w:rsidRPr="00132BB0">
        <w:rPr>
          <w:rFonts w:ascii="Times New Roman" w:hAnsi="Times New Roman"/>
          <w:szCs w:val="21"/>
        </w:rPr>
        <w:t>蔡昉</w:t>
      </w:r>
      <w:r w:rsidR="0041570D" w:rsidRPr="00132BB0">
        <w:rPr>
          <w:rFonts w:ascii="Times New Roman" w:hAnsi="Times New Roman"/>
          <w:szCs w:val="21"/>
        </w:rPr>
        <w:t>，</w:t>
      </w:r>
      <w:r w:rsidRPr="00132BB0">
        <w:rPr>
          <w:rFonts w:ascii="Times New Roman" w:hAnsi="Times New Roman"/>
          <w:szCs w:val="21"/>
        </w:rPr>
        <w:t>2006:</w:t>
      </w:r>
      <w:r w:rsidRPr="00132BB0">
        <w:rPr>
          <w:rFonts w:ascii="Times New Roman" w:hAnsi="Times New Roman"/>
          <w:szCs w:val="21"/>
        </w:rPr>
        <w:t>《中国城镇非正规就业</w:t>
      </w:r>
      <w:r w:rsidRPr="00132BB0">
        <w:rPr>
          <w:rFonts w:ascii="Times New Roman" w:hAnsi="Times New Roman"/>
          <w:szCs w:val="21"/>
        </w:rPr>
        <w:t>:</w:t>
      </w:r>
      <w:r w:rsidRPr="00132BB0">
        <w:rPr>
          <w:rFonts w:ascii="Times New Roman" w:hAnsi="Times New Roman"/>
          <w:szCs w:val="21"/>
        </w:rPr>
        <w:t>规模与特征》</w:t>
      </w:r>
      <w:r w:rsidR="0041570D" w:rsidRPr="00132BB0">
        <w:rPr>
          <w:rFonts w:ascii="Times New Roman" w:hAnsi="Times New Roman"/>
          <w:szCs w:val="21"/>
        </w:rPr>
        <w:t>，</w:t>
      </w:r>
      <w:r w:rsidRPr="00132BB0">
        <w:rPr>
          <w:rFonts w:ascii="Times New Roman" w:hAnsi="Times New Roman"/>
          <w:szCs w:val="21"/>
        </w:rPr>
        <w:t>《中国劳动经济学》第</w:t>
      </w:r>
      <w:r w:rsidRPr="00132BB0">
        <w:rPr>
          <w:rFonts w:ascii="Times New Roman" w:hAnsi="Times New Roman"/>
          <w:szCs w:val="21"/>
        </w:rPr>
        <w:t>2</w:t>
      </w:r>
      <w:r w:rsidRPr="00132BB0">
        <w:rPr>
          <w:rFonts w:ascii="Times New Roman" w:hAnsi="Times New Roman"/>
          <w:szCs w:val="21"/>
        </w:rPr>
        <w:t>期。</w:t>
      </w:r>
    </w:p>
    <w:p w14:paraId="041FA23E" w14:textId="43B972A7"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薛红志</w:t>
      </w:r>
      <w:r w:rsidRPr="00132BB0">
        <w:rPr>
          <w:rFonts w:ascii="Times New Roman" w:hAnsi="Times New Roman"/>
          <w:szCs w:val="21"/>
        </w:rPr>
        <w:t xml:space="preserve"> </w:t>
      </w:r>
      <w:r w:rsidRPr="00132BB0">
        <w:rPr>
          <w:rFonts w:ascii="Times New Roman" w:hAnsi="Times New Roman"/>
          <w:szCs w:val="21"/>
        </w:rPr>
        <w:t>张玉利</w:t>
      </w:r>
      <w:r w:rsidRPr="00132BB0">
        <w:rPr>
          <w:rFonts w:ascii="Times New Roman" w:hAnsi="Times New Roman"/>
          <w:szCs w:val="21"/>
        </w:rPr>
        <w:t xml:space="preserve"> </w:t>
      </w:r>
      <w:r w:rsidRPr="00132BB0">
        <w:rPr>
          <w:rFonts w:ascii="Times New Roman" w:hAnsi="Times New Roman"/>
          <w:szCs w:val="21"/>
        </w:rPr>
        <w:t>杨俊</w:t>
      </w:r>
      <w:r w:rsidR="0041570D" w:rsidRPr="00132BB0">
        <w:rPr>
          <w:rFonts w:ascii="Times New Roman" w:hAnsi="Times New Roman"/>
          <w:szCs w:val="21"/>
        </w:rPr>
        <w:t>，</w:t>
      </w:r>
      <w:r w:rsidRPr="00132BB0">
        <w:rPr>
          <w:rFonts w:ascii="Times New Roman" w:hAnsi="Times New Roman"/>
          <w:szCs w:val="21"/>
        </w:rPr>
        <w:t>2003:</w:t>
      </w:r>
      <w:r w:rsidRPr="00132BB0">
        <w:rPr>
          <w:rFonts w:ascii="Times New Roman" w:hAnsi="Times New Roman"/>
          <w:szCs w:val="21"/>
        </w:rPr>
        <w:t>《机会拉动与贫穷推动型企业家精神比较研究》</w:t>
      </w:r>
      <w:r w:rsidR="0041570D" w:rsidRPr="00132BB0">
        <w:rPr>
          <w:rFonts w:ascii="Times New Roman" w:hAnsi="Times New Roman"/>
          <w:szCs w:val="21"/>
        </w:rPr>
        <w:t>，</w:t>
      </w:r>
      <w:r w:rsidRPr="00132BB0">
        <w:rPr>
          <w:rFonts w:ascii="Times New Roman" w:hAnsi="Times New Roman"/>
          <w:szCs w:val="21"/>
        </w:rPr>
        <w:t>《外国经济与管理》第</w:t>
      </w:r>
      <w:r w:rsidRPr="00132BB0">
        <w:rPr>
          <w:rFonts w:ascii="Times New Roman" w:hAnsi="Times New Roman"/>
          <w:szCs w:val="21"/>
        </w:rPr>
        <w:t>6</w:t>
      </w:r>
      <w:r w:rsidRPr="00132BB0">
        <w:rPr>
          <w:rFonts w:ascii="Times New Roman" w:hAnsi="Times New Roman"/>
          <w:szCs w:val="21"/>
        </w:rPr>
        <w:t>期。</w:t>
      </w:r>
    </w:p>
    <w:p w14:paraId="4C9FD514" w14:textId="3C349FE6"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姚曦</w:t>
      </w:r>
      <w:r w:rsidRPr="00132BB0">
        <w:rPr>
          <w:rFonts w:ascii="Times New Roman" w:hAnsi="Times New Roman"/>
          <w:szCs w:val="21"/>
        </w:rPr>
        <w:t xml:space="preserve"> </w:t>
      </w:r>
      <w:r w:rsidRPr="00132BB0">
        <w:rPr>
          <w:rFonts w:ascii="Times New Roman" w:hAnsi="Times New Roman"/>
          <w:szCs w:val="21"/>
        </w:rPr>
        <w:t>续继</w:t>
      </w:r>
      <w:r w:rsidR="0041570D" w:rsidRPr="00132BB0">
        <w:rPr>
          <w:rFonts w:ascii="Times New Roman" w:hAnsi="Times New Roman"/>
          <w:szCs w:val="21"/>
        </w:rPr>
        <w:t>，</w:t>
      </w:r>
      <w:r w:rsidRPr="00132BB0">
        <w:rPr>
          <w:rFonts w:ascii="Times New Roman" w:hAnsi="Times New Roman"/>
          <w:szCs w:val="21"/>
        </w:rPr>
        <w:t>2022:</w:t>
      </w:r>
      <w:r w:rsidRPr="00132BB0">
        <w:rPr>
          <w:rFonts w:ascii="Times New Roman" w:hAnsi="Times New Roman"/>
          <w:szCs w:val="21"/>
        </w:rPr>
        <w:t>《技术进步、经济周期与制造业岗位丢失》</w:t>
      </w:r>
      <w:r w:rsidR="0041570D" w:rsidRPr="00132BB0">
        <w:rPr>
          <w:rFonts w:ascii="Times New Roman" w:hAnsi="Times New Roman"/>
          <w:szCs w:val="21"/>
        </w:rPr>
        <w:t>，</w:t>
      </w:r>
      <w:r w:rsidRPr="00132BB0">
        <w:rPr>
          <w:rFonts w:ascii="Times New Roman" w:hAnsi="Times New Roman"/>
          <w:szCs w:val="21"/>
        </w:rPr>
        <w:t>《世界经济》第</w:t>
      </w:r>
      <w:r w:rsidRPr="00132BB0">
        <w:rPr>
          <w:rFonts w:ascii="Times New Roman" w:hAnsi="Times New Roman"/>
          <w:szCs w:val="21"/>
        </w:rPr>
        <w:t>5</w:t>
      </w:r>
      <w:r w:rsidRPr="00132BB0">
        <w:rPr>
          <w:rFonts w:ascii="Times New Roman" w:hAnsi="Times New Roman"/>
          <w:szCs w:val="21"/>
        </w:rPr>
        <w:t>期。</w:t>
      </w:r>
    </w:p>
    <w:p w14:paraId="2ABE2EB8" w14:textId="3E4E97A9"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余玲铮</w:t>
      </w:r>
      <w:r w:rsidRPr="00132BB0">
        <w:rPr>
          <w:rFonts w:ascii="Times New Roman" w:hAnsi="Times New Roman"/>
          <w:szCs w:val="21"/>
        </w:rPr>
        <w:t xml:space="preserve"> </w:t>
      </w:r>
      <w:r w:rsidRPr="00132BB0">
        <w:rPr>
          <w:rFonts w:ascii="Times New Roman" w:hAnsi="Times New Roman"/>
          <w:szCs w:val="21"/>
        </w:rPr>
        <w:t>魏下海</w:t>
      </w:r>
      <w:r w:rsidRPr="00132BB0">
        <w:rPr>
          <w:rFonts w:ascii="Times New Roman" w:hAnsi="Times New Roman"/>
          <w:szCs w:val="21"/>
        </w:rPr>
        <w:t xml:space="preserve"> </w:t>
      </w:r>
      <w:r w:rsidRPr="00132BB0">
        <w:rPr>
          <w:rFonts w:ascii="Times New Roman" w:hAnsi="Times New Roman"/>
          <w:szCs w:val="21"/>
        </w:rPr>
        <w:t>孙中伟</w:t>
      </w:r>
      <w:r w:rsidRPr="00132BB0">
        <w:rPr>
          <w:rFonts w:ascii="Times New Roman" w:hAnsi="Times New Roman"/>
          <w:szCs w:val="21"/>
        </w:rPr>
        <w:t xml:space="preserve"> </w:t>
      </w:r>
      <w:r w:rsidRPr="00132BB0">
        <w:rPr>
          <w:rFonts w:ascii="Times New Roman" w:hAnsi="Times New Roman"/>
          <w:szCs w:val="21"/>
        </w:rPr>
        <w:t>吴春秀</w:t>
      </w:r>
      <w:r w:rsidR="0041570D" w:rsidRPr="00132BB0">
        <w:rPr>
          <w:rFonts w:ascii="Times New Roman" w:hAnsi="Times New Roman"/>
          <w:szCs w:val="21"/>
        </w:rPr>
        <w:t>，</w:t>
      </w:r>
      <w:r w:rsidRPr="00132BB0">
        <w:rPr>
          <w:rFonts w:ascii="Times New Roman" w:hAnsi="Times New Roman"/>
          <w:szCs w:val="21"/>
        </w:rPr>
        <w:t>2021:</w:t>
      </w:r>
      <w:r w:rsidRPr="00132BB0">
        <w:rPr>
          <w:rFonts w:ascii="Times New Roman" w:hAnsi="Times New Roman"/>
          <w:szCs w:val="21"/>
        </w:rPr>
        <w:t>《工业机器人、工作任务与非常规能力溢价</w:t>
      </w:r>
      <w:r w:rsidRPr="00132BB0">
        <w:rPr>
          <w:rFonts w:ascii="Times New Roman" w:hAnsi="Times New Roman"/>
          <w:szCs w:val="21"/>
        </w:rPr>
        <w:t>——</w:t>
      </w:r>
      <w:r w:rsidRPr="00132BB0">
        <w:rPr>
          <w:rFonts w:ascii="Times New Roman" w:hAnsi="Times New Roman"/>
          <w:szCs w:val="21"/>
        </w:rPr>
        <w:t>来自制造业</w:t>
      </w:r>
      <w:r w:rsidRPr="00132BB0">
        <w:rPr>
          <w:rFonts w:ascii="Times New Roman" w:hAnsi="Times New Roman"/>
          <w:szCs w:val="21"/>
        </w:rPr>
        <w:t>“</w:t>
      </w:r>
      <w:r w:rsidRPr="00132BB0">
        <w:rPr>
          <w:rFonts w:ascii="Times New Roman" w:hAnsi="Times New Roman"/>
          <w:szCs w:val="21"/>
        </w:rPr>
        <w:t>企业</w:t>
      </w:r>
      <w:r w:rsidRPr="00132BB0">
        <w:rPr>
          <w:rFonts w:ascii="Times New Roman" w:hAnsi="Times New Roman"/>
          <w:szCs w:val="21"/>
        </w:rPr>
        <w:t>—</w:t>
      </w:r>
      <w:r w:rsidRPr="00132BB0">
        <w:rPr>
          <w:rFonts w:ascii="Times New Roman" w:hAnsi="Times New Roman"/>
          <w:szCs w:val="21"/>
        </w:rPr>
        <w:t>工人</w:t>
      </w:r>
      <w:r w:rsidRPr="00132BB0">
        <w:rPr>
          <w:rFonts w:ascii="Times New Roman" w:hAnsi="Times New Roman"/>
          <w:szCs w:val="21"/>
        </w:rPr>
        <w:t>”</w:t>
      </w:r>
      <w:r w:rsidRPr="00132BB0">
        <w:rPr>
          <w:rFonts w:ascii="Times New Roman" w:hAnsi="Times New Roman"/>
          <w:szCs w:val="21"/>
        </w:rPr>
        <w:t>匹配调查的证据》</w:t>
      </w:r>
      <w:r w:rsidR="0041570D" w:rsidRPr="00132BB0">
        <w:rPr>
          <w:rFonts w:ascii="Times New Roman" w:hAnsi="Times New Roman"/>
          <w:szCs w:val="21"/>
        </w:rPr>
        <w:t>，</w:t>
      </w:r>
      <w:r w:rsidRPr="00132BB0">
        <w:rPr>
          <w:rFonts w:ascii="Times New Roman" w:hAnsi="Times New Roman"/>
          <w:szCs w:val="21"/>
        </w:rPr>
        <w:t>《管理世界》第</w:t>
      </w:r>
      <w:r w:rsidRPr="00132BB0">
        <w:rPr>
          <w:rFonts w:ascii="Times New Roman" w:hAnsi="Times New Roman"/>
          <w:szCs w:val="21"/>
        </w:rPr>
        <w:t>1</w:t>
      </w:r>
      <w:r w:rsidRPr="00132BB0">
        <w:rPr>
          <w:rFonts w:ascii="Times New Roman" w:hAnsi="Times New Roman"/>
          <w:szCs w:val="21"/>
        </w:rPr>
        <w:t>期。</w:t>
      </w:r>
    </w:p>
    <w:p w14:paraId="5D130323" w14:textId="3CBAB881"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张军</w:t>
      </w:r>
      <w:r w:rsidRPr="00132BB0">
        <w:rPr>
          <w:rFonts w:ascii="Times New Roman" w:hAnsi="Times New Roman"/>
          <w:szCs w:val="21"/>
        </w:rPr>
        <w:t xml:space="preserve"> </w:t>
      </w:r>
      <w:r w:rsidRPr="00132BB0">
        <w:rPr>
          <w:rFonts w:ascii="Times New Roman" w:hAnsi="Times New Roman"/>
          <w:szCs w:val="21"/>
        </w:rPr>
        <w:t>赵达</w:t>
      </w:r>
      <w:r w:rsidRPr="00132BB0">
        <w:rPr>
          <w:rFonts w:ascii="Times New Roman" w:hAnsi="Times New Roman"/>
          <w:szCs w:val="21"/>
        </w:rPr>
        <w:t xml:space="preserve"> </w:t>
      </w:r>
      <w:r w:rsidRPr="00132BB0">
        <w:rPr>
          <w:rFonts w:ascii="Times New Roman" w:hAnsi="Times New Roman"/>
          <w:szCs w:val="21"/>
        </w:rPr>
        <w:t>周龙飞</w:t>
      </w:r>
      <w:r w:rsidR="0041570D" w:rsidRPr="00132BB0">
        <w:rPr>
          <w:rFonts w:ascii="Times New Roman" w:hAnsi="Times New Roman"/>
          <w:szCs w:val="21"/>
        </w:rPr>
        <w:t>，</w:t>
      </w:r>
      <w:r w:rsidRPr="00132BB0">
        <w:rPr>
          <w:rFonts w:ascii="Times New Roman" w:hAnsi="Times New Roman"/>
          <w:szCs w:val="21"/>
        </w:rPr>
        <w:t>2017:</w:t>
      </w:r>
      <w:r w:rsidRPr="00132BB0">
        <w:rPr>
          <w:rFonts w:ascii="Times New Roman" w:hAnsi="Times New Roman"/>
          <w:szCs w:val="21"/>
        </w:rPr>
        <w:t>《最低工资标准提高对就业正规化的影响》</w:t>
      </w:r>
      <w:r w:rsidR="0041570D" w:rsidRPr="00132BB0">
        <w:rPr>
          <w:rFonts w:ascii="Times New Roman" w:hAnsi="Times New Roman"/>
          <w:szCs w:val="21"/>
        </w:rPr>
        <w:t>，</w:t>
      </w:r>
      <w:r w:rsidRPr="00132BB0">
        <w:rPr>
          <w:rFonts w:ascii="Times New Roman" w:hAnsi="Times New Roman"/>
          <w:szCs w:val="21"/>
        </w:rPr>
        <w:t>《中国工业经济》第</w:t>
      </w:r>
      <w:r w:rsidRPr="00132BB0">
        <w:rPr>
          <w:rFonts w:ascii="Times New Roman" w:hAnsi="Times New Roman"/>
          <w:szCs w:val="21"/>
        </w:rPr>
        <w:t>1</w:t>
      </w:r>
      <w:r w:rsidRPr="00132BB0">
        <w:rPr>
          <w:rFonts w:ascii="Times New Roman" w:hAnsi="Times New Roman"/>
          <w:szCs w:val="21"/>
        </w:rPr>
        <w:t>期。</w:t>
      </w:r>
    </w:p>
    <w:p w14:paraId="3D6C3BB1" w14:textId="0C3EC327"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张抗私</w:t>
      </w:r>
      <w:r w:rsidRPr="00132BB0">
        <w:rPr>
          <w:rFonts w:ascii="Times New Roman" w:hAnsi="Times New Roman"/>
          <w:szCs w:val="21"/>
        </w:rPr>
        <w:t xml:space="preserve"> </w:t>
      </w:r>
      <w:r w:rsidRPr="00132BB0">
        <w:rPr>
          <w:rFonts w:ascii="Times New Roman" w:hAnsi="Times New Roman"/>
          <w:szCs w:val="21"/>
        </w:rPr>
        <w:t>丁述磊</w:t>
      </w:r>
      <w:r w:rsidRPr="00132BB0">
        <w:rPr>
          <w:rFonts w:ascii="Times New Roman" w:hAnsi="Times New Roman"/>
          <w:szCs w:val="21"/>
        </w:rPr>
        <w:t xml:space="preserve"> </w:t>
      </w:r>
      <w:r w:rsidRPr="00132BB0">
        <w:rPr>
          <w:rFonts w:ascii="Times New Roman" w:hAnsi="Times New Roman"/>
          <w:szCs w:val="21"/>
        </w:rPr>
        <w:t>刘翠花</w:t>
      </w:r>
      <w:r w:rsidR="0041570D" w:rsidRPr="00132BB0">
        <w:rPr>
          <w:rFonts w:ascii="Times New Roman" w:hAnsi="Times New Roman"/>
          <w:szCs w:val="21"/>
        </w:rPr>
        <w:t>，</w:t>
      </w:r>
      <w:r w:rsidRPr="00132BB0">
        <w:rPr>
          <w:rFonts w:ascii="Times New Roman" w:hAnsi="Times New Roman"/>
          <w:szCs w:val="21"/>
        </w:rPr>
        <w:t>2016:</w:t>
      </w:r>
      <w:r w:rsidRPr="00132BB0">
        <w:rPr>
          <w:rFonts w:ascii="Times New Roman" w:hAnsi="Times New Roman"/>
          <w:szCs w:val="21"/>
        </w:rPr>
        <w:t>《非正规就业对居民社会融入的影响</w:t>
      </w:r>
      <w:r w:rsidRPr="00132BB0">
        <w:rPr>
          <w:rFonts w:ascii="Times New Roman" w:hAnsi="Times New Roman"/>
          <w:szCs w:val="21"/>
        </w:rPr>
        <w:t>——</w:t>
      </w:r>
      <w:r w:rsidRPr="00132BB0">
        <w:rPr>
          <w:rFonts w:ascii="Times New Roman" w:hAnsi="Times New Roman"/>
          <w:szCs w:val="21"/>
        </w:rPr>
        <w:t>来自中国劳动力动态调查的经验分析》</w:t>
      </w:r>
      <w:r w:rsidR="0041570D" w:rsidRPr="00132BB0">
        <w:rPr>
          <w:rFonts w:ascii="Times New Roman" w:hAnsi="Times New Roman"/>
          <w:szCs w:val="21"/>
        </w:rPr>
        <w:t>，</w:t>
      </w:r>
      <w:r w:rsidRPr="00132BB0">
        <w:rPr>
          <w:rFonts w:ascii="Times New Roman" w:hAnsi="Times New Roman"/>
          <w:szCs w:val="21"/>
        </w:rPr>
        <w:t>《经济学家》第</w:t>
      </w:r>
      <w:r w:rsidRPr="00132BB0">
        <w:rPr>
          <w:rFonts w:ascii="Times New Roman" w:hAnsi="Times New Roman"/>
          <w:szCs w:val="21"/>
        </w:rPr>
        <w:t>12</w:t>
      </w:r>
      <w:r w:rsidRPr="00132BB0">
        <w:rPr>
          <w:rFonts w:ascii="Times New Roman" w:hAnsi="Times New Roman"/>
          <w:szCs w:val="21"/>
        </w:rPr>
        <w:t>期。</w:t>
      </w:r>
    </w:p>
    <w:p w14:paraId="7862BBA6" w14:textId="3B5EF6F2"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赵涛</w:t>
      </w:r>
      <w:r w:rsidRPr="00132BB0">
        <w:rPr>
          <w:rFonts w:ascii="Times New Roman" w:hAnsi="Times New Roman"/>
          <w:szCs w:val="21"/>
        </w:rPr>
        <w:t xml:space="preserve"> </w:t>
      </w:r>
      <w:r w:rsidRPr="00132BB0">
        <w:rPr>
          <w:rFonts w:ascii="Times New Roman" w:hAnsi="Times New Roman"/>
          <w:szCs w:val="21"/>
        </w:rPr>
        <w:t>张智</w:t>
      </w:r>
      <w:r w:rsidRPr="00132BB0">
        <w:rPr>
          <w:rFonts w:ascii="Times New Roman" w:hAnsi="Times New Roman"/>
          <w:szCs w:val="21"/>
        </w:rPr>
        <w:t xml:space="preserve"> </w:t>
      </w:r>
      <w:r w:rsidRPr="00132BB0">
        <w:rPr>
          <w:rFonts w:ascii="Times New Roman" w:hAnsi="Times New Roman"/>
          <w:szCs w:val="21"/>
        </w:rPr>
        <w:t>梁上坤</w:t>
      </w:r>
      <w:r w:rsidR="0041570D" w:rsidRPr="00132BB0">
        <w:rPr>
          <w:rFonts w:ascii="Times New Roman" w:hAnsi="Times New Roman"/>
          <w:szCs w:val="21"/>
        </w:rPr>
        <w:t>，</w:t>
      </w:r>
      <w:r w:rsidRPr="00132BB0">
        <w:rPr>
          <w:rFonts w:ascii="Times New Roman" w:hAnsi="Times New Roman"/>
          <w:szCs w:val="21"/>
        </w:rPr>
        <w:t>2020:</w:t>
      </w:r>
      <w:r w:rsidRPr="00132BB0">
        <w:rPr>
          <w:rFonts w:ascii="Times New Roman" w:hAnsi="Times New Roman"/>
          <w:szCs w:val="21"/>
        </w:rPr>
        <w:t>《数字经济、创业活跃度与高质量发展</w:t>
      </w:r>
      <w:r w:rsidRPr="00132BB0">
        <w:rPr>
          <w:rFonts w:ascii="Times New Roman" w:hAnsi="Times New Roman"/>
          <w:szCs w:val="21"/>
        </w:rPr>
        <w:t>——</w:t>
      </w:r>
      <w:r w:rsidRPr="00132BB0">
        <w:rPr>
          <w:rFonts w:ascii="Times New Roman" w:hAnsi="Times New Roman"/>
          <w:szCs w:val="21"/>
        </w:rPr>
        <w:t>来自中国城市的经验证据》</w:t>
      </w:r>
      <w:r w:rsidR="0041570D" w:rsidRPr="00132BB0">
        <w:rPr>
          <w:rFonts w:ascii="Times New Roman" w:hAnsi="Times New Roman"/>
          <w:szCs w:val="21"/>
        </w:rPr>
        <w:t>，</w:t>
      </w:r>
      <w:r w:rsidRPr="00132BB0">
        <w:rPr>
          <w:rFonts w:ascii="Times New Roman" w:hAnsi="Times New Roman"/>
          <w:szCs w:val="21"/>
        </w:rPr>
        <w:t>《管理世界》第</w:t>
      </w:r>
      <w:r w:rsidRPr="00132BB0">
        <w:rPr>
          <w:rFonts w:ascii="Times New Roman" w:hAnsi="Times New Roman"/>
          <w:szCs w:val="21"/>
        </w:rPr>
        <w:t>10</w:t>
      </w:r>
      <w:r w:rsidRPr="00132BB0">
        <w:rPr>
          <w:rFonts w:ascii="Times New Roman" w:hAnsi="Times New Roman"/>
          <w:szCs w:val="21"/>
        </w:rPr>
        <w:t>期。</w:t>
      </w:r>
    </w:p>
    <w:p w14:paraId="7EC5DA4B" w14:textId="05E4962C" w:rsidR="00944E3D" w:rsidRPr="00132BB0" w:rsidRDefault="00944E3D" w:rsidP="00944E3D">
      <w:pPr>
        <w:autoSpaceDE w:val="0"/>
        <w:autoSpaceDN w:val="0"/>
        <w:adjustRightInd w:val="0"/>
        <w:ind w:left="200" w:hanging="200"/>
        <w:rPr>
          <w:rFonts w:ascii="Times New Roman" w:hAnsi="Times New Roman"/>
          <w:kern w:val="0"/>
          <w:szCs w:val="21"/>
        </w:rPr>
      </w:pPr>
      <w:r w:rsidRPr="00132BB0">
        <w:rPr>
          <w:rFonts w:ascii="Times New Roman" w:hAnsi="Times New Roman"/>
          <w:szCs w:val="21"/>
        </w:rPr>
        <w:t>赵新宇</w:t>
      </w:r>
      <w:r w:rsidRPr="00132BB0">
        <w:rPr>
          <w:rFonts w:ascii="Times New Roman" w:hAnsi="Times New Roman"/>
          <w:kern w:val="0"/>
          <w:szCs w:val="21"/>
        </w:rPr>
        <w:t xml:space="preserve"> </w:t>
      </w:r>
      <w:r w:rsidRPr="00132BB0">
        <w:rPr>
          <w:rFonts w:ascii="Times New Roman" w:hAnsi="Times New Roman"/>
          <w:szCs w:val="21"/>
        </w:rPr>
        <w:t>朱锐</w:t>
      </w:r>
      <w:r w:rsidR="0041570D" w:rsidRPr="00132BB0">
        <w:rPr>
          <w:rFonts w:ascii="Times New Roman" w:hAnsi="Times New Roman"/>
          <w:kern w:val="0"/>
          <w:szCs w:val="21"/>
        </w:rPr>
        <w:t>，</w:t>
      </w:r>
      <w:r w:rsidRPr="00132BB0">
        <w:rPr>
          <w:rFonts w:ascii="Times New Roman" w:hAnsi="Times New Roman"/>
          <w:kern w:val="0"/>
          <w:szCs w:val="21"/>
        </w:rPr>
        <w:t>2022:</w:t>
      </w:r>
      <w:r w:rsidRPr="00132BB0">
        <w:rPr>
          <w:rFonts w:ascii="Times New Roman" w:hAnsi="Times New Roman"/>
          <w:szCs w:val="21"/>
        </w:rPr>
        <w:t>《数字经济与非正规就业</w:t>
      </w:r>
      <w:r w:rsidRPr="00132BB0">
        <w:rPr>
          <w:rFonts w:ascii="Times New Roman" w:hAnsi="Times New Roman"/>
          <w:szCs w:val="21"/>
        </w:rPr>
        <w:t>——</w:t>
      </w:r>
      <w:r w:rsidRPr="00132BB0">
        <w:rPr>
          <w:rFonts w:ascii="Times New Roman" w:hAnsi="Times New Roman"/>
          <w:szCs w:val="21"/>
        </w:rPr>
        <w:t>基于中国劳动力动态调查的实证研究》</w:t>
      </w:r>
      <w:r w:rsidR="0041570D" w:rsidRPr="00132BB0">
        <w:rPr>
          <w:rFonts w:ascii="Times New Roman" w:hAnsi="Times New Roman"/>
          <w:kern w:val="0"/>
          <w:szCs w:val="21"/>
        </w:rPr>
        <w:t>，</w:t>
      </w:r>
      <w:r w:rsidRPr="00132BB0">
        <w:rPr>
          <w:rFonts w:ascii="Times New Roman" w:hAnsi="Times New Roman"/>
          <w:szCs w:val="21"/>
        </w:rPr>
        <w:t>《吉林大学社会科学学报》第</w:t>
      </w:r>
      <w:r w:rsidRPr="00132BB0">
        <w:rPr>
          <w:rFonts w:ascii="Times New Roman" w:hAnsi="Times New Roman"/>
          <w:kern w:val="0"/>
          <w:szCs w:val="21"/>
        </w:rPr>
        <w:t>05</w:t>
      </w:r>
      <w:r w:rsidRPr="00132BB0">
        <w:rPr>
          <w:rFonts w:ascii="Times New Roman" w:hAnsi="Times New Roman"/>
          <w:szCs w:val="21"/>
        </w:rPr>
        <w:t>期。</w:t>
      </w:r>
    </w:p>
    <w:p w14:paraId="07546D5B" w14:textId="1D912D7D"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周广肃</w:t>
      </w:r>
      <w:r w:rsidR="0041570D" w:rsidRPr="00132BB0">
        <w:rPr>
          <w:rFonts w:ascii="Times New Roman" w:hAnsi="Times New Roman"/>
          <w:szCs w:val="21"/>
        </w:rPr>
        <w:t>，</w:t>
      </w:r>
      <w:r w:rsidRPr="00132BB0">
        <w:rPr>
          <w:rFonts w:ascii="Times New Roman" w:hAnsi="Times New Roman"/>
          <w:szCs w:val="21"/>
        </w:rPr>
        <w:t>2017:</w:t>
      </w:r>
      <w:r w:rsidRPr="00132BB0">
        <w:rPr>
          <w:rFonts w:ascii="Times New Roman" w:hAnsi="Times New Roman"/>
          <w:szCs w:val="21"/>
        </w:rPr>
        <w:t>《最低工资制度影响了家庭创业行为吗</w:t>
      </w:r>
      <w:r w:rsidRPr="00132BB0">
        <w:rPr>
          <w:rFonts w:ascii="Times New Roman" w:hAnsi="Times New Roman"/>
          <w:szCs w:val="21"/>
        </w:rPr>
        <w:t>?——</w:t>
      </w:r>
      <w:r w:rsidRPr="00132BB0">
        <w:rPr>
          <w:rFonts w:ascii="Times New Roman" w:hAnsi="Times New Roman"/>
          <w:szCs w:val="21"/>
        </w:rPr>
        <w:t>来自中国家庭追踪调查的证据》</w:t>
      </w:r>
      <w:r w:rsidR="0041570D" w:rsidRPr="00132BB0">
        <w:rPr>
          <w:rFonts w:ascii="Times New Roman" w:hAnsi="Times New Roman"/>
          <w:szCs w:val="21"/>
        </w:rPr>
        <w:t>，</w:t>
      </w:r>
      <w:r w:rsidRPr="00132BB0">
        <w:rPr>
          <w:rFonts w:ascii="Times New Roman" w:hAnsi="Times New Roman"/>
          <w:szCs w:val="21"/>
        </w:rPr>
        <w:t>《经济科学》第</w:t>
      </w:r>
      <w:r w:rsidRPr="00132BB0">
        <w:rPr>
          <w:rFonts w:ascii="Times New Roman" w:hAnsi="Times New Roman"/>
          <w:szCs w:val="21"/>
        </w:rPr>
        <w:t>3</w:t>
      </w:r>
      <w:r w:rsidRPr="00132BB0">
        <w:rPr>
          <w:rFonts w:ascii="Times New Roman" w:hAnsi="Times New Roman"/>
          <w:szCs w:val="21"/>
        </w:rPr>
        <w:t>期。</w:t>
      </w:r>
    </w:p>
    <w:p w14:paraId="43844019" w14:textId="2F56BBD9"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周广肃</w:t>
      </w:r>
      <w:r w:rsidRPr="00132BB0">
        <w:rPr>
          <w:rFonts w:ascii="Times New Roman" w:hAnsi="Times New Roman"/>
          <w:szCs w:val="21"/>
        </w:rPr>
        <w:t xml:space="preserve"> </w:t>
      </w:r>
      <w:r w:rsidRPr="00132BB0">
        <w:rPr>
          <w:rFonts w:ascii="Times New Roman" w:hAnsi="Times New Roman"/>
          <w:szCs w:val="21"/>
        </w:rPr>
        <w:t>李力行</w:t>
      </w:r>
      <w:r w:rsidRPr="00132BB0">
        <w:rPr>
          <w:rFonts w:ascii="Times New Roman" w:hAnsi="Times New Roman"/>
          <w:szCs w:val="21"/>
        </w:rPr>
        <w:t xml:space="preserve"> </w:t>
      </w:r>
      <w:r w:rsidRPr="00132BB0">
        <w:rPr>
          <w:rFonts w:ascii="Times New Roman" w:hAnsi="Times New Roman"/>
          <w:szCs w:val="21"/>
        </w:rPr>
        <w:t>孟岭生</w:t>
      </w:r>
      <w:r w:rsidR="0041570D" w:rsidRPr="00132BB0">
        <w:rPr>
          <w:rFonts w:ascii="Times New Roman" w:hAnsi="Times New Roman"/>
          <w:szCs w:val="21"/>
        </w:rPr>
        <w:t>，</w:t>
      </w:r>
      <w:r w:rsidRPr="00132BB0">
        <w:rPr>
          <w:rFonts w:ascii="Times New Roman" w:hAnsi="Times New Roman"/>
          <w:szCs w:val="21"/>
        </w:rPr>
        <w:t>2021:</w:t>
      </w:r>
      <w:r w:rsidRPr="00132BB0">
        <w:rPr>
          <w:rFonts w:ascii="Times New Roman" w:hAnsi="Times New Roman"/>
          <w:szCs w:val="21"/>
        </w:rPr>
        <w:t>《智能化对中国劳动力市场的影响</w:t>
      </w:r>
      <w:r w:rsidRPr="00132BB0">
        <w:rPr>
          <w:rFonts w:ascii="Times New Roman" w:hAnsi="Times New Roman"/>
          <w:szCs w:val="21"/>
        </w:rPr>
        <w:t>——</w:t>
      </w:r>
      <w:r w:rsidRPr="00132BB0">
        <w:rPr>
          <w:rFonts w:ascii="Times New Roman" w:hAnsi="Times New Roman"/>
          <w:szCs w:val="21"/>
        </w:rPr>
        <w:t>基于就业广度和强度的分析》</w:t>
      </w:r>
      <w:r w:rsidR="0041570D" w:rsidRPr="00132BB0">
        <w:rPr>
          <w:rFonts w:ascii="Times New Roman" w:hAnsi="Times New Roman"/>
          <w:szCs w:val="21"/>
        </w:rPr>
        <w:t>，</w:t>
      </w:r>
      <w:r w:rsidRPr="00132BB0">
        <w:rPr>
          <w:rFonts w:ascii="Times New Roman" w:hAnsi="Times New Roman"/>
          <w:szCs w:val="21"/>
        </w:rPr>
        <w:t>《金融研究》第</w:t>
      </w:r>
      <w:r w:rsidRPr="00132BB0">
        <w:rPr>
          <w:rFonts w:ascii="Times New Roman" w:hAnsi="Times New Roman"/>
          <w:szCs w:val="21"/>
        </w:rPr>
        <w:t>6</w:t>
      </w:r>
      <w:r w:rsidRPr="00132BB0">
        <w:rPr>
          <w:rFonts w:ascii="Times New Roman" w:hAnsi="Times New Roman"/>
          <w:szCs w:val="21"/>
        </w:rPr>
        <w:t>期。</w:t>
      </w:r>
    </w:p>
    <w:p w14:paraId="439BE50F" w14:textId="77777777"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Acemoglu D. &amp; P. Restrepo(2019), “Automation and new tasks: How technology displaces and reinstates labor”,</w:t>
      </w:r>
      <w:r w:rsidRPr="00132BB0">
        <w:rPr>
          <w:rFonts w:ascii="Times New Roman" w:hAnsi="Times New Roman"/>
          <w:i/>
          <w:iCs/>
          <w:szCs w:val="21"/>
        </w:rPr>
        <w:t xml:space="preserve"> Journal of Economic Perspectives</w:t>
      </w:r>
      <w:r w:rsidRPr="00132BB0">
        <w:rPr>
          <w:rFonts w:ascii="Times New Roman" w:hAnsi="Times New Roman"/>
          <w:szCs w:val="21"/>
        </w:rPr>
        <w:t xml:space="preserve"> 33(2):3-30.</w:t>
      </w:r>
    </w:p>
    <w:p w14:paraId="4EAF5274" w14:textId="1F7D17AE" w:rsidR="00944E3D"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Acemoglu D. &amp; P. Restrepo(2020),</w:t>
      </w:r>
      <w:r w:rsidR="00125425">
        <w:rPr>
          <w:rFonts w:ascii="Times New Roman" w:hAnsi="Times New Roman"/>
          <w:szCs w:val="21"/>
        </w:rPr>
        <w:t xml:space="preserve"> </w:t>
      </w:r>
      <w:r w:rsidRPr="00132BB0">
        <w:rPr>
          <w:rFonts w:ascii="Times New Roman" w:hAnsi="Times New Roman"/>
          <w:szCs w:val="21"/>
        </w:rPr>
        <w:t xml:space="preserve">“Robots and jobs: Evidence from US labor markets”, </w:t>
      </w:r>
      <w:r w:rsidRPr="00132BB0">
        <w:rPr>
          <w:rFonts w:ascii="Times New Roman" w:hAnsi="Times New Roman"/>
          <w:i/>
          <w:iCs/>
          <w:szCs w:val="21"/>
        </w:rPr>
        <w:t>Journal of Political Economy</w:t>
      </w:r>
      <w:r w:rsidRPr="00132BB0">
        <w:rPr>
          <w:rFonts w:ascii="Times New Roman" w:hAnsi="Times New Roman"/>
          <w:szCs w:val="21"/>
        </w:rPr>
        <w:t xml:space="preserve"> 128(6):2188-2244.</w:t>
      </w:r>
    </w:p>
    <w:p w14:paraId="79B8B8BC" w14:textId="77777777" w:rsidR="008C77A3" w:rsidRPr="00132BB0" w:rsidRDefault="008C77A3" w:rsidP="008C77A3">
      <w:pPr>
        <w:autoSpaceDE w:val="0"/>
        <w:autoSpaceDN w:val="0"/>
        <w:adjustRightInd w:val="0"/>
        <w:ind w:left="200" w:hanging="200"/>
        <w:rPr>
          <w:rFonts w:ascii="Times New Roman" w:hAnsi="Times New Roman"/>
          <w:szCs w:val="21"/>
        </w:rPr>
      </w:pPr>
      <w:r w:rsidRPr="00132BB0">
        <w:rPr>
          <w:rFonts w:ascii="Times New Roman" w:hAnsi="Times New Roman"/>
          <w:szCs w:val="21"/>
        </w:rPr>
        <w:t>Arias J. et al(2018),</w:t>
      </w:r>
      <w:r>
        <w:rPr>
          <w:rFonts w:ascii="Times New Roman" w:hAnsi="Times New Roman"/>
          <w:szCs w:val="21"/>
        </w:rPr>
        <w:t xml:space="preserve"> </w:t>
      </w:r>
      <w:r w:rsidRPr="00132BB0">
        <w:rPr>
          <w:rFonts w:ascii="Times New Roman" w:hAnsi="Times New Roman"/>
          <w:szCs w:val="21"/>
        </w:rPr>
        <w:t xml:space="preserve">“Trade, informal employment and labor adjustment costs”, </w:t>
      </w:r>
      <w:r w:rsidRPr="00132BB0">
        <w:rPr>
          <w:rFonts w:ascii="Times New Roman" w:hAnsi="Times New Roman"/>
          <w:i/>
          <w:iCs/>
          <w:szCs w:val="21"/>
        </w:rPr>
        <w:t>Journal of Development Economics</w:t>
      </w:r>
      <w:r w:rsidRPr="00132BB0">
        <w:rPr>
          <w:rFonts w:ascii="Times New Roman" w:hAnsi="Times New Roman"/>
          <w:szCs w:val="21"/>
        </w:rPr>
        <w:t xml:space="preserve"> 133:396-414.</w:t>
      </w:r>
    </w:p>
    <w:p w14:paraId="1D023BB1" w14:textId="4C7B16E8" w:rsidR="008C77A3" w:rsidRPr="008C77A3" w:rsidRDefault="008C77A3" w:rsidP="008C77A3">
      <w:pPr>
        <w:autoSpaceDE w:val="0"/>
        <w:autoSpaceDN w:val="0"/>
        <w:adjustRightInd w:val="0"/>
        <w:ind w:left="200" w:hanging="200"/>
        <w:rPr>
          <w:rFonts w:ascii="Times New Roman" w:hAnsi="Times New Roman"/>
          <w:szCs w:val="21"/>
        </w:rPr>
      </w:pPr>
      <w:r w:rsidRPr="00132BB0">
        <w:rPr>
          <w:rFonts w:ascii="Times New Roman" w:hAnsi="Times New Roman"/>
          <w:szCs w:val="21"/>
        </w:rPr>
        <w:t>Artuc E. et al(2019),</w:t>
      </w:r>
      <w:r>
        <w:rPr>
          <w:rFonts w:ascii="Times New Roman" w:hAnsi="Times New Roman"/>
          <w:szCs w:val="21"/>
        </w:rPr>
        <w:t xml:space="preserve"> </w:t>
      </w:r>
      <w:r w:rsidRPr="00132BB0">
        <w:rPr>
          <w:rFonts w:ascii="Times New Roman" w:hAnsi="Times New Roman"/>
          <w:szCs w:val="21"/>
        </w:rPr>
        <w:t>“Does automation in rich countries hurt developing ones? Evidence from the US and Mexico”, World Bank Policy Research Working Paper, No. 8741.</w:t>
      </w:r>
    </w:p>
    <w:p w14:paraId="36FB1C76" w14:textId="6EAED58D" w:rsidR="00944E3D" w:rsidRPr="00132BB0" w:rsidRDefault="00944E3D" w:rsidP="00944E3D">
      <w:pPr>
        <w:rPr>
          <w:rFonts w:ascii="Times New Roman" w:eastAsia="楷体" w:hAnsi="Times New Roman"/>
          <w:szCs w:val="21"/>
        </w:rPr>
      </w:pPr>
      <w:r w:rsidRPr="00132BB0">
        <w:rPr>
          <w:rFonts w:ascii="Times New Roman" w:eastAsia="楷体" w:hAnsi="Times New Roman"/>
          <w:szCs w:val="21"/>
        </w:rPr>
        <w:t xml:space="preserve">Autor D. </w:t>
      </w:r>
      <w:r w:rsidRPr="00132BB0">
        <w:rPr>
          <w:rFonts w:ascii="Times New Roman" w:hAnsi="Times New Roman"/>
          <w:szCs w:val="21"/>
        </w:rPr>
        <w:t xml:space="preserve">&amp; </w:t>
      </w:r>
      <w:r w:rsidRPr="00132BB0">
        <w:rPr>
          <w:rFonts w:ascii="Times New Roman" w:eastAsia="楷体" w:hAnsi="Times New Roman"/>
          <w:szCs w:val="21"/>
        </w:rPr>
        <w:t>A.</w:t>
      </w:r>
      <w:r w:rsidR="0077296F" w:rsidRPr="00132BB0">
        <w:rPr>
          <w:rFonts w:ascii="Times New Roman" w:eastAsia="楷体" w:hAnsi="Times New Roman"/>
          <w:szCs w:val="21"/>
        </w:rPr>
        <w:t xml:space="preserve"> Salomons(2018), </w:t>
      </w:r>
      <w:r w:rsidRPr="00132BB0">
        <w:rPr>
          <w:rFonts w:ascii="Times New Roman" w:hAnsi="Times New Roman"/>
          <w:szCs w:val="21"/>
        </w:rPr>
        <w:t>“</w:t>
      </w:r>
      <w:r w:rsidRPr="00132BB0">
        <w:rPr>
          <w:rFonts w:ascii="Times New Roman" w:eastAsia="楷体" w:hAnsi="Times New Roman"/>
          <w:szCs w:val="21"/>
        </w:rPr>
        <w:t xml:space="preserve">Is </w:t>
      </w:r>
      <w:r w:rsidR="001A69F9" w:rsidRPr="00132BB0">
        <w:rPr>
          <w:rFonts w:ascii="Times New Roman" w:eastAsia="楷体" w:hAnsi="Times New Roman"/>
          <w:szCs w:val="21"/>
        </w:rPr>
        <w:t>a</w:t>
      </w:r>
      <w:r w:rsidRPr="00132BB0">
        <w:rPr>
          <w:rFonts w:ascii="Times New Roman" w:eastAsia="楷体" w:hAnsi="Times New Roman"/>
          <w:szCs w:val="21"/>
        </w:rPr>
        <w:t xml:space="preserve">utomation </w:t>
      </w:r>
      <w:r w:rsidR="001A69F9" w:rsidRPr="00132BB0">
        <w:rPr>
          <w:rFonts w:ascii="Times New Roman" w:eastAsia="楷体" w:hAnsi="Times New Roman"/>
          <w:szCs w:val="21"/>
        </w:rPr>
        <w:t>l</w:t>
      </w:r>
      <w:r w:rsidRPr="00132BB0">
        <w:rPr>
          <w:rFonts w:ascii="Times New Roman" w:eastAsia="楷体" w:hAnsi="Times New Roman"/>
          <w:szCs w:val="21"/>
        </w:rPr>
        <w:t>abor-</w:t>
      </w:r>
      <w:r w:rsidR="001A69F9" w:rsidRPr="00132BB0">
        <w:rPr>
          <w:rFonts w:ascii="Times New Roman" w:eastAsia="楷体" w:hAnsi="Times New Roman"/>
          <w:szCs w:val="21"/>
        </w:rPr>
        <w:t>d</w:t>
      </w:r>
      <w:r w:rsidRPr="00132BB0">
        <w:rPr>
          <w:rFonts w:ascii="Times New Roman" w:eastAsia="楷体" w:hAnsi="Times New Roman"/>
          <w:szCs w:val="21"/>
        </w:rPr>
        <w:t xml:space="preserve">isplacing? Productivity </w:t>
      </w:r>
      <w:r w:rsidR="0041570D" w:rsidRPr="00132BB0">
        <w:rPr>
          <w:rFonts w:ascii="Times New Roman" w:eastAsia="楷体" w:hAnsi="Times New Roman"/>
          <w:szCs w:val="21"/>
        </w:rPr>
        <w:t>g</w:t>
      </w:r>
      <w:r w:rsidRPr="00132BB0">
        <w:rPr>
          <w:rFonts w:ascii="Times New Roman" w:eastAsia="楷体" w:hAnsi="Times New Roman"/>
          <w:szCs w:val="21"/>
        </w:rPr>
        <w:t xml:space="preserve">rowth, </w:t>
      </w:r>
      <w:r w:rsidR="0041570D" w:rsidRPr="00132BB0">
        <w:rPr>
          <w:rFonts w:ascii="Times New Roman" w:eastAsia="楷体" w:hAnsi="Times New Roman"/>
          <w:szCs w:val="21"/>
        </w:rPr>
        <w:t>e</w:t>
      </w:r>
      <w:r w:rsidRPr="00132BB0">
        <w:rPr>
          <w:rFonts w:ascii="Times New Roman" w:eastAsia="楷体" w:hAnsi="Times New Roman"/>
          <w:szCs w:val="21"/>
        </w:rPr>
        <w:t xml:space="preserve">mployment, and the </w:t>
      </w:r>
      <w:r w:rsidR="0041570D" w:rsidRPr="00132BB0">
        <w:rPr>
          <w:rFonts w:ascii="Times New Roman" w:eastAsia="楷体" w:hAnsi="Times New Roman"/>
          <w:szCs w:val="21"/>
        </w:rPr>
        <w:t>l</w:t>
      </w:r>
      <w:r w:rsidRPr="00132BB0">
        <w:rPr>
          <w:rFonts w:ascii="Times New Roman" w:eastAsia="楷体" w:hAnsi="Times New Roman"/>
          <w:szCs w:val="21"/>
        </w:rPr>
        <w:t xml:space="preserve">abor </w:t>
      </w:r>
      <w:r w:rsidR="0041570D" w:rsidRPr="00132BB0">
        <w:rPr>
          <w:rFonts w:ascii="Times New Roman" w:eastAsia="楷体" w:hAnsi="Times New Roman"/>
          <w:szCs w:val="21"/>
        </w:rPr>
        <w:t>s</w:t>
      </w:r>
      <w:r w:rsidRPr="00132BB0">
        <w:rPr>
          <w:rFonts w:ascii="Times New Roman" w:eastAsia="楷体" w:hAnsi="Times New Roman"/>
          <w:szCs w:val="21"/>
        </w:rPr>
        <w:t>hare”. NBER Working Papers</w:t>
      </w:r>
      <w:r w:rsidR="001A69F9" w:rsidRPr="00132BB0">
        <w:rPr>
          <w:rFonts w:ascii="Times New Roman" w:eastAsia="楷体" w:hAnsi="Times New Roman"/>
          <w:szCs w:val="21"/>
        </w:rPr>
        <w:t>, No. 24871.</w:t>
      </w:r>
    </w:p>
    <w:p w14:paraId="150F6E56" w14:textId="3BD09EDF"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Carsrud A. &amp; M. Brännback(2011),</w:t>
      </w:r>
      <w:r w:rsidR="00D93458">
        <w:rPr>
          <w:rFonts w:ascii="Times New Roman" w:hAnsi="Times New Roman"/>
          <w:szCs w:val="21"/>
        </w:rPr>
        <w:t xml:space="preserve"> </w:t>
      </w:r>
      <w:r w:rsidRPr="00132BB0">
        <w:rPr>
          <w:rFonts w:ascii="Times New Roman" w:hAnsi="Times New Roman"/>
          <w:szCs w:val="21"/>
        </w:rPr>
        <w:t xml:space="preserve">“Entrepreneurial </w:t>
      </w:r>
      <w:r w:rsidR="0041570D" w:rsidRPr="00132BB0">
        <w:rPr>
          <w:rFonts w:ascii="Times New Roman" w:hAnsi="Times New Roman"/>
          <w:szCs w:val="21"/>
        </w:rPr>
        <w:t>m</w:t>
      </w:r>
      <w:r w:rsidRPr="00132BB0">
        <w:rPr>
          <w:rFonts w:ascii="Times New Roman" w:hAnsi="Times New Roman"/>
          <w:szCs w:val="21"/>
        </w:rPr>
        <w:t xml:space="preserve">otivations: What </w:t>
      </w:r>
      <w:r w:rsidR="0041570D" w:rsidRPr="00132BB0">
        <w:rPr>
          <w:rFonts w:ascii="Times New Roman" w:hAnsi="Times New Roman"/>
          <w:szCs w:val="21"/>
        </w:rPr>
        <w:t>d</w:t>
      </w:r>
      <w:r w:rsidRPr="00132BB0">
        <w:rPr>
          <w:rFonts w:ascii="Times New Roman" w:hAnsi="Times New Roman"/>
          <w:szCs w:val="21"/>
        </w:rPr>
        <w:t xml:space="preserve">o </w:t>
      </w:r>
      <w:r w:rsidR="0041570D" w:rsidRPr="00132BB0">
        <w:rPr>
          <w:rFonts w:ascii="Times New Roman" w:hAnsi="Times New Roman"/>
          <w:szCs w:val="21"/>
        </w:rPr>
        <w:t>w</w:t>
      </w:r>
      <w:r w:rsidRPr="00132BB0">
        <w:rPr>
          <w:rFonts w:ascii="Times New Roman" w:hAnsi="Times New Roman"/>
          <w:szCs w:val="21"/>
        </w:rPr>
        <w:t xml:space="preserve">e </w:t>
      </w:r>
      <w:r w:rsidR="0041570D" w:rsidRPr="00132BB0">
        <w:rPr>
          <w:rFonts w:ascii="Times New Roman" w:hAnsi="Times New Roman"/>
          <w:szCs w:val="21"/>
        </w:rPr>
        <w:t>s</w:t>
      </w:r>
      <w:r w:rsidRPr="00132BB0">
        <w:rPr>
          <w:rFonts w:ascii="Times New Roman" w:hAnsi="Times New Roman"/>
          <w:szCs w:val="21"/>
        </w:rPr>
        <w:t xml:space="preserve">till </w:t>
      </w:r>
      <w:r w:rsidR="0041570D" w:rsidRPr="00132BB0">
        <w:rPr>
          <w:rFonts w:ascii="Times New Roman" w:hAnsi="Times New Roman"/>
          <w:szCs w:val="21"/>
        </w:rPr>
        <w:t>n</w:t>
      </w:r>
      <w:r w:rsidRPr="00132BB0">
        <w:rPr>
          <w:rFonts w:ascii="Times New Roman" w:hAnsi="Times New Roman"/>
          <w:szCs w:val="21"/>
        </w:rPr>
        <w:t xml:space="preserve">eed to </w:t>
      </w:r>
      <w:r w:rsidR="0041570D" w:rsidRPr="00132BB0">
        <w:rPr>
          <w:rFonts w:ascii="Times New Roman" w:hAnsi="Times New Roman"/>
          <w:szCs w:val="21"/>
        </w:rPr>
        <w:t>k</w:t>
      </w:r>
      <w:r w:rsidRPr="00132BB0">
        <w:rPr>
          <w:rFonts w:ascii="Times New Roman" w:hAnsi="Times New Roman"/>
          <w:szCs w:val="21"/>
        </w:rPr>
        <w:t xml:space="preserve">now?”, </w:t>
      </w:r>
      <w:r w:rsidRPr="00132BB0">
        <w:rPr>
          <w:rFonts w:ascii="Times New Roman" w:hAnsi="Times New Roman"/>
          <w:i/>
          <w:iCs/>
          <w:szCs w:val="21"/>
        </w:rPr>
        <w:t>Journal of Small Business Management</w:t>
      </w:r>
      <w:r w:rsidRPr="00132BB0">
        <w:rPr>
          <w:rFonts w:ascii="Times New Roman" w:hAnsi="Times New Roman"/>
          <w:szCs w:val="21"/>
        </w:rPr>
        <w:t xml:space="preserve"> 49(1):9-26. </w:t>
      </w:r>
    </w:p>
    <w:p w14:paraId="0C089051" w14:textId="4D6BB68A"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Cheng H. et al(2019),</w:t>
      </w:r>
      <w:r w:rsidR="00D93458">
        <w:rPr>
          <w:rFonts w:ascii="Times New Roman" w:hAnsi="Times New Roman"/>
          <w:szCs w:val="21"/>
        </w:rPr>
        <w:t xml:space="preserve"> </w:t>
      </w:r>
      <w:r w:rsidRPr="00132BB0">
        <w:rPr>
          <w:rFonts w:ascii="Times New Roman" w:hAnsi="Times New Roman"/>
          <w:szCs w:val="21"/>
        </w:rPr>
        <w:t xml:space="preserve">“The </w:t>
      </w:r>
      <w:r w:rsidR="0041570D" w:rsidRPr="00132BB0">
        <w:rPr>
          <w:rFonts w:ascii="Times New Roman" w:hAnsi="Times New Roman"/>
          <w:szCs w:val="21"/>
        </w:rPr>
        <w:t>r</w:t>
      </w:r>
      <w:r w:rsidRPr="00132BB0">
        <w:rPr>
          <w:rFonts w:ascii="Times New Roman" w:hAnsi="Times New Roman"/>
          <w:szCs w:val="21"/>
        </w:rPr>
        <w:t xml:space="preserve">ise of </w:t>
      </w:r>
      <w:r w:rsidR="0041570D" w:rsidRPr="00132BB0">
        <w:rPr>
          <w:rFonts w:ascii="Times New Roman" w:hAnsi="Times New Roman"/>
          <w:szCs w:val="21"/>
        </w:rPr>
        <w:t>r</w:t>
      </w:r>
      <w:r w:rsidRPr="00132BB0">
        <w:rPr>
          <w:rFonts w:ascii="Times New Roman" w:hAnsi="Times New Roman"/>
          <w:szCs w:val="21"/>
        </w:rPr>
        <w:t xml:space="preserve">obots in China”, </w:t>
      </w:r>
      <w:r w:rsidRPr="00132BB0">
        <w:rPr>
          <w:rFonts w:ascii="Times New Roman" w:hAnsi="Times New Roman"/>
          <w:i/>
          <w:iCs/>
          <w:szCs w:val="21"/>
        </w:rPr>
        <w:t>Journal of Economic Perspectives</w:t>
      </w:r>
      <w:r w:rsidRPr="00132BB0">
        <w:rPr>
          <w:rFonts w:ascii="Times New Roman" w:hAnsi="Times New Roman"/>
          <w:szCs w:val="21"/>
        </w:rPr>
        <w:t xml:space="preserve"> 33(2):71-88.</w:t>
      </w:r>
    </w:p>
    <w:p w14:paraId="3F953A4F" w14:textId="32F4551F"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David H. &amp; D.</w:t>
      </w:r>
      <w:r w:rsidR="00252AE2" w:rsidRPr="00132BB0">
        <w:rPr>
          <w:rFonts w:ascii="Times New Roman" w:hAnsi="Times New Roman"/>
          <w:szCs w:val="21"/>
        </w:rPr>
        <w:t xml:space="preserve"> Dorn</w:t>
      </w:r>
      <w:r w:rsidRPr="00132BB0">
        <w:rPr>
          <w:rFonts w:ascii="Times New Roman" w:hAnsi="Times New Roman"/>
          <w:szCs w:val="21"/>
        </w:rPr>
        <w:t>(2013),</w:t>
      </w:r>
      <w:r w:rsidR="00095831">
        <w:rPr>
          <w:rFonts w:ascii="Times New Roman" w:hAnsi="Times New Roman"/>
          <w:szCs w:val="21"/>
        </w:rPr>
        <w:t xml:space="preserve"> </w:t>
      </w:r>
      <w:r w:rsidRPr="00132BB0">
        <w:rPr>
          <w:rFonts w:ascii="Times New Roman" w:hAnsi="Times New Roman"/>
          <w:szCs w:val="21"/>
        </w:rPr>
        <w:t xml:space="preserve">“The growth of low-skill service jobs and the polarization of the US </w:t>
      </w:r>
      <w:r w:rsidRPr="00132BB0">
        <w:rPr>
          <w:rFonts w:ascii="Times New Roman" w:hAnsi="Times New Roman"/>
          <w:szCs w:val="21"/>
        </w:rPr>
        <w:lastRenderedPageBreak/>
        <w:t xml:space="preserve">labor market”, </w:t>
      </w:r>
      <w:r w:rsidRPr="00132BB0">
        <w:rPr>
          <w:rFonts w:ascii="Times New Roman" w:hAnsi="Times New Roman"/>
          <w:i/>
          <w:iCs/>
          <w:szCs w:val="21"/>
        </w:rPr>
        <w:t>American Economic Review</w:t>
      </w:r>
      <w:r w:rsidRPr="00132BB0">
        <w:rPr>
          <w:rFonts w:ascii="Times New Roman" w:hAnsi="Times New Roman"/>
          <w:szCs w:val="21"/>
        </w:rPr>
        <w:t xml:space="preserve"> 103(5):1553-1597.</w:t>
      </w:r>
    </w:p>
    <w:p w14:paraId="5AEABC18" w14:textId="6277C5A6" w:rsidR="00944E3D"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De Paula A. &amp; J. A. Scheinkman(2011),</w:t>
      </w:r>
      <w:r w:rsidR="00095831">
        <w:rPr>
          <w:rFonts w:ascii="Times New Roman" w:hAnsi="Times New Roman"/>
          <w:szCs w:val="21"/>
        </w:rPr>
        <w:t xml:space="preserve"> </w:t>
      </w:r>
      <w:r w:rsidRPr="00132BB0">
        <w:rPr>
          <w:rFonts w:ascii="Times New Roman" w:hAnsi="Times New Roman"/>
          <w:szCs w:val="21"/>
        </w:rPr>
        <w:t xml:space="preserve">“The informal sector: An equilibrium model and some empirical evidence from Brazil”, </w:t>
      </w:r>
      <w:r w:rsidRPr="00132BB0">
        <w:rPr>
          <w:rFonts w:ascii="Times New Roman" w:hAnsi="Times New Roman"/>
          <w:i/>
          <w:iCs/>
          <w:szCs w:val="21"/>
        </w:rPr>
        <w:t>Review of Income and Wealth</w:t>
      </w:r>
      <w:r w:rsidRPr="00132BB0">
        <w:rPr>
          <w:rFonts w:ascii="Times New Roman" w:hAnsi="Times New Roman"/>
          <w:szCs w:val="21"/>
        </w:rPr>
        <w:t xml:space="preserve"> 57:8-26.</w:t>
      </w:r>
    </w:p>
    <w:p w14:paraId="27E65483" w14:textId="511C9242" w:rsidR="008C77A3" w:rsidRPr="008C77A3" w:rsidRDefault="008C77A3" w:rsidP="008C77A3">
      <w:pPr>
        <w:autoSpaceDE w:val="0"/>
        <w:autoSpaceDN w:val="0"/>
        <w:adjustRightInd w:val="0"/>
        <w:ind w:left="200" w:hanging="200"/>
        <w:rPr>
          <w:rFonts w:ascii="Times New Roman" w:hAnsi="Times New Roman"/>
          <w:szCs w:val="21"/>
        </w:rPr>
      </w:pPr>
      <w:r w:rsidRPr="00132BB0">
        <w:rPr>
          <w:rFonts w:ascii="Times New Roman" w:hAnsi="Times New Roman"/>
          <w:szCs w:val="21"/>
        </w:rPr>
        <w:t xml:space="preserve">De Soto(1989), </w:t>
      </w:r>
      <w:r w:rsidRPr="00132BB0">
        <w:rPr>
          <w:rFonts w:ascii="Times New Roman" w:hAnsi="Times New Roman"/>
          <w:i/>
          <w:iCs/>
          <w:szCs w:val="21"/>
        </w:rPr>
        <w:t>The Other Path: The Invisible Resolution in the Third World</w:t>
      </w:r>
      <w:r w:rsidRPr="00132BB0">
        <w:rPr>
          <w:rFonts w:ascii="Times New Roman" w:hAnsi="Times New Roman"/>
          <w:szCs w:val="21"/>
        </w:rPr>
        <w:t xml:space="preserve">, Harper and Row Press. </w:t>
      </w:r>
    </w:p>
    <w:p w14:paraId="7A3EC4EC" w14:textId="77777777"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 xml:space="preserve">Frederick H. H. &amp; P. J. Carswell(2001), </w:t>
      </w:r>
      <w:r w:rsidRPr="00132BB0">
        <w:rPr>
          <w:rFonts w:ascii="Times New Roman" w:hAnsi="Times New Roman"/>
          <w:i/>
          <w:iCs/>
          <w:szCs w:val="21"/>
        </w:rPr>
        <w:t>Global Entrepreneurship Monitor</w:t>
      </w:r>
      <w:r w:rsidRPr="00132BB0">
        <w:rPr>
          <w:rFonts w:ascii="Times New Roman" w:hAnsi="Times New Roman"/>
          <w:szCs w:val="21"/>
        </w:rPr>
        <w:t>, New Zealand Centre for Innovation and Entrepreneurship.</w:t>
      </w:r>
    </w:p>
    <w:p w14:paraId="55159AA1" w14:textId="51E931BE"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Frey C. B. &amp; M. A. Osborne(2017),</w:t>
      </w:r>
      <w:r w:rsidR="002D6DE2">
        <w:rPr>
          <w:rFonts w:ascii="Times New Roman" w:hAnsi="Times New Roman"/>
          <w:szCs w:val="21"/>
        </w:rPr>
        <w:t xml:space="preserve"> </w:t>
      </w:r>
      <w:r w:rsidRPr="00132BB0">
        <w:rPr>
          <w:rFonts w:ascii="Times New Roman" w:hAnsi="Times New Roman"/>
          <w:szCs w:val="21"/>
        </w:rPr>
        <w:t xml:space="preserve">“The future of employment: How susceptible are jobs to computerisation?”, </w:t>
      </w:r>
      <w:r w:rsidRPr="00132BB0">
        <w:rPr>
          <w:rFonts w:ascii="Times New Roman" w:hAnsi="Times New Roman"/>
          <w:i/>
          <w:iCs/>
          <w:szCs w:val="21"/>
        </w:rPr>
        <w:t>Technological Forecasting and Social Change</w:t>
      </w:r>
      <w:r w:rsidRPr="00132BB0">
        <w:rPr>
          <w:rFonts w:ascii="Times New Roman" w:hAnsi="Times New Roman"/>
          <w:szCs w:val="21"/>
        </w:rPr>
        <w:t xml:space="preserve"> 114:254-280.</w:t>
      </w:r>
    </w:p>
    <w:p w14:paraId="38D9E6EF" w14:textId="1C779C2A"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Graetz G. &amp; G. Michaels(2018),</w:t>
      </w:r>
      <w:r w:rsidR="00AE4300">
        <w:rPr>
          <w:rFonts w:ascii="Times New Roman" w:hAnsi="Times New Roman"/>
          <w:szCs w:val="21"/>
        </w:rPr>
        <w:t xml:space="preserve"> </w:t>
      </w:r>
      <w:r w:rsidRPr="00132BB0">
        <w:rPr>
          <w:rFonts w:ascii="Times New Roman" w:hAnsi="Times New Roman"/>
          <w:szCs w:val="21"/>
        </w:rPr>
        <w:t xml:space="preserve">“Robots at Work”, </w:t>
      </w:r>
      <w:r w:rsidRPr="00132BB0">
        <w:rPr>
          <w:rFonts w:ascii="Times New Roman" w:hAnsi="Times New Roman"/>
          <w:i/>
          <w:iCs/>
          <w:szCs w:val="21"/>
        </w:rPr>
        <w:t xml:space="preserve">Review of Economics and Statistics </w:t>
      </w:r>
      <w:r w:rsidRPr="00132BB0">
        <w:rPr>
          <w:rFonts w:ascii="Times New Roman" w:hAnsi="Times New Roman"/>
          <w:szCs w:val="21"/>
        </w:rPr>
        <w:t>100(5):753-768.</w:t>
      </w:r>
    </w:p>
    <w:p w14:paraId="1A7D2D80" w14:textId="034512FF" w:rsidR="00944E3D" w:rsidRPr="00132BB0" w:rsidRDefault="00252AE2"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International Labor Organization</w:t>
      </w:r>
      <w:r w:rsidR="00944E3D" w:rsidRPr="00132BB0">
        <w:rPr>
          <w:rFonts w:ascii="Times New Roman" w:hAnsi="Times New Roman"/>
          <w:szCs w:val="21"/>
        </w:rPr>
        <w:t>(1972),</w:t>
      </w:r>
      <w:r w:rsidRPr="00132BB0">
        <w:rPr>
          <w:rFonts w:ascii="Times New Roman" w:hAnsi="Times New Roman"/>
          <w:szCs w:val="21"/>
        </w:rPr>
        <w:t xml:space="preserve"> </w:t>
      </w:r>
      <w:r w:rsidRPr="00132BB0">
        <w:rPr>
          <w:rFonts w:ascii="Times New Roman" w:hAnsi="Times New Roman"/>
          <w:i/>
          <w:iCs/>
          <w:szCs w:val="21"/>
        </w:rPr>
        <w:t>Employment, Incomes and Equality</w:t>
      </w:r>
      <w:r w:rsidR="00F66BA4" w:rsidRPr="00132BB0">
        <w:rPr>
          <w:rFonts w:ascii="Times New Roman" w:hAnsi="Times New Roman"/>
          <w:i/>
          <w:iCs/>
          <w:szCs w:val="21"/>
        </w:rPr>
        <w:t xml:space="preserve">: </w:t>
      </w:r>
      <w:r w:rsidRPr="00132BB0">
        <w:rPr>
          <w:rFonts w:ascii="Times New Roman" w:hAnsi="Times New Roman"/>
          <w:i/>
          <w:iCs/>
          <w:szCs w:val="21"/>
        </w:rPr>
        <w:t>A Strategy for Increasing Productive Employment in Kenya</w:t>
      </w:r>
      <w:r w:rsidRPr="00132BB0">
        <w:rPr>
          <w:rFonts w:ascii="Times New Roman" w:hAnsi="Times New Roman"/>
          <w:szCs w:val="21"/>
        </w:rPr>
        <w:t>, Geneva ILO</w:t>
      </w:r>
    </w:p>
    <w:p w14:paraId="4F4756B3" w14:textId="7482FE94"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La Porta R. &amp; A. Shleifer(2014)</w:t>
      </w:r>
      <w:r w:rsidR="0065637C">
        <w:rPr>
          <w:rFonts w:ascii="Times New Roman" w:hAnsi="Times New Roman"/>
          <w:szCs w:val="21"/>
        </w:rPr>
        <w:t xml:space="preserve">, </w:t>
      </w:r>
      <w:r w:rsidRPr="00132BB0">
        <w:rPr>
          <w:rFonts w:ascii="Times New Roman" w:hAnsi="Times New Roman"/>
          <w:szCs w:val="21"/>
        </w:rPr>
        <w:t xml:space="preserve">“Informality and </w:t>
      </w:r>
      <w:r w:rsidR="00F66BA4" w:rsidRPr="00132BB0">
        <w:rPr>
          <w:rFonts w:ascii="Times New Roman" w:hAnsi="Times New Roman"/>
          <w:szCs w:val="21"/>
        </w:rPr>
        <w:t>d</w:t>
      </w:r>
      <w:r w:rsidRPr="00132BB0">
        <w:rPr>
          <w:rFonts w:ascii="Times New Roman" w:hAnsi="Times New Roman"/>
          <w:szCs w:val="21"/>
        </w:rPr>
        <w:t xml:space="preserve">evelopment”, </w:t>
      </w:r>
      <w:r w:rsidRPr="00132BB0">
        <w:rPr>
          <w:rFonts w:ascii="Times New Roman" w:hAnsi="Times New Roman"/>
          <w:i/>
          <w:iCs/>
          <w:szCs w:val="21"/>
        </w:rPr>
        <w:t xml:space="preserve">Journal of Economic Perspectives </w:t>
      </w:r>
      <w:r w:rsidRPr="00132BB0">
        <w:rPr>
          <w:rFonts w:ascii="Times New Roman" w:hAnsi="Times New Roman"/>
          <w:szCs w:val="21"/>
        </w:rPr>
        <w:t>28(3):109-126.</w:t>
      </w:r>
    </w:p>
    <w:p w14:paraId="7ED5EAA3" w14:textId="158827E0"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Liang Z. et al(2016),</w:t>
      </w:r>
      <w:r w:rsidR="00817325">
        <w:rPr>
          <w:rFonts w:ascii="Times New Roman" w:hAnsi="Times New Roman"/>
          <w:szCs w:val="21"/>
        </w:rPr>
        <w:t xml:space="preserve"> </w:t>
      </w:r>
      <w:r w:rsidRPr="00132BB0">
        <w:rPr>
          <w:rFonts w:ascii="Times New Roman" w:hAnsi="Times New Roman"/>
          <w:szCs w:val="21"/>
        </w:rPr>
        <w:t xml:space="preserve">“Informal </w:t>
      </w:r>
      <w:r w:rsidR="003E2E06" w:rsidRPr="00132BB0">
        <w:rPr>
          <w:rFonts w:ascii="Times New Roman" w:hAnsi="Times New Roman"/>
          <w:szCs w:val="21"/>
        </w:rPr>
        <w:t>e</w:t>
      </w:r>
      <w:r w:rsidRPr="00132BB0">
        <w:rPr>
          <w:rFonts w:ascii="Times New Roman" w:hAnsi="Times New Roman"/>
          <w:szCs w:val="21"/>
        </w:rPr>
        <w:t xml:space="preserve">mployment in China: Trends, </w:t>
      </w:r>
      <w:r w:rsidR="003E2E06" w:rsidRPr="00132BB0">
        <w:rPr>
          <w:rFonts w:ascii="Times New Roman" w:hAnsi="Times New Roman"/>
          <w:szCs w:val="21"/>
        </w:rPr>
        <w:t>p</w:t>
      </w:r>
      <w:r w:rsidRPr="00132BB0">
        <w:rPr>
          <w:rFonts w:ascii="Times New Roman" w:hAnsi="Times New Roman"/>
          <w:szCs w:val="21"/>
        </w:rPr>
        <w:t xml:space="preserve">atterns and </w:t>
      </w:r>
      <w:r w:rsidR="003E2E06" w:rsidRPr="00132BB0">
        <w:rPr>
          <w:rFonts w:ascii="Times New Roman" w:hAnsi="Times New Roman"/>
          <w:szCs w:val="21"/>
        </w:rPr>
        <w:t>d</w:t>
      </w:r>
      <w:r w:rsidRPr="00132BB0">
        <w:rPr>
          <w:rFonts w:ascii="Times New Roman" w:hAnsi="Times New Roman"/>
          <w:szCs w:val="21"/>
        </w:rPr>
        <w:t xml:space="preserve">eterminants of </w:t>
      </w:r>
      <w:r w:rsidR="003E2E06" w:rsidRPr="00132BB0">
        <w:rPr>
          <w:rFonts w:ascii="Times New Roman" w:hAnsi="Times New Roman"/>
          <w:szCs w:val="21"/>
        </w:rPr>
        <w:t>e</w:t>
      </w:r>
      <w:r w:rsidRPr="00132BB0">
        <w:rPr>
          <w:rFonts w:ascii="Times New Roman" w:hAnsi="Times New Roman"/>
          <w:szCs w:val="21"/>
        </w:rPr>
        <w:t>ntry”, IZA Discussion Papers, No. 10139.</w:t>
      </w:r>
    </w:p>
    <w:p w14:paraId="6F9778B5" w14:textId="674B7014"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Rauch J. E.(1991),</w:t>
      </w:r>
      <w:r w:rsidR="007A004E">
        <w:rPr>
          <w:rFonts w:ascii="Times New Roman" w:hAnsi="Times New Roman"/>
          <w:szCs w:val="21"/>
        </w:rPr>
        <w:t xml:space="preserve"> </w:t>
      </w:r>
      <w:r w:rsidRPr="00132BB0">
        <w:rPr>
          <w:rFonts w:ascii="Times New Roman" w:hAnsi="Times New Roman"/>
          <w:szCs w:val="21"/>
        </w:rPr>
        <w:t xml:space="preserve">“Modelling the informal sector formally”, </w:t>
      </w:r>
      <w:r w:rsidRPr="00132BB0">
        <w:rPr>
          <w:rFonts w:ascii="Times New Roman" w:hAnsi="Times New Roman"/>
          <w:i/>
          <w:iCs/>
          <w:szCs w:val="21"/>
        </w:rPr>
        <w:t xml:space="preserve">Journal of Development Economics </w:t>
      </w:r>
      <w:r w:rsidRPr="00132BB0">
        <w:rPr>
          <w:rFonts w:ascii="Times New Roman" w:hAnsi="Times New Roman"/>
          <w:szCs w:val="21"/>
        </w:rPr>
        <w:t>35(1):33-47.</w:t>
      </w:r>
    </w:p>
    <w:p w14:paraId="20FE9D95" w14:textId="541798C4" w:rsidR="00944E3D" w:rsidRPr="00132BB0" w:rsidRDefault="00944E3D" w:rsidP="00447F11">
      <w:pPr>
        <w:rPr>
          <w:rFonts w:ascii="Times New Roman" w:eastAsia="楷体" w:hAnsi="Times New Roman"/>
          <w:szCs w:val="21"/>
        </w:rPr>
      </w:pPr>
      <w:r w:rsidRPr="00132BB0">
        <w:rPr>
          <w:rFonts w:ascii="Times New Roman" w:hAnsi="Times New Roman"/>
          <w:szCs w:val="21"/>
        </w:rPr>
        <w:t>Rodrik D.(2018),</w:t>
      </w:r>
      <w:r w:rsidR="007A004E">
        <w:rPr>
          <w:rFonts w:ascii="Times New Roman" w:hAnsi="Times New Roman"/>
          <w:szCs w:val="21"/>
        </w:rPr>
        <w:t xml:space="preserve"> </w:t>
      </w:r>
      <w:r w:rsidRPr="00132BB0">
        <w:rPr>
          <w:rFonts w:ascii="Times New Roman" w:hAnsi="Times New Roman"/>
          <w:szCs w:val="21"/>
        </w:rPr>
        <w:t xml:space="preserve">“New technologies, global value chains, and developing economies”, </w:t>
      </w:r>
      <w:r w:rsidR="00447F11" w:rsidRPr="00132BB0">
        <w:rPr>
          <w:rFonts w:ascii="Times New Roman" w:eastAsia="楷体" w:hAnsi="Times New Roman"/>
          <w:szCs w:val="21"/>
        </w:rPr>
        <w:t xml:space="preserve">NBER Working Papers, No. 25164. </w:t>
      </w:r>
    </w:p>
    <w:p w14:paraId="62F03146" w14:textId="284C75D7"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Rozelle S. &amp; M. Boswell(2021),</w:t>
      </w:r>
      <w:r w:rsidR="007A004E">
        <w:rPr>
          <w:rFonts w:ascii="Times New Roman" w:hAnsi="Times New Roman"/>
          <w:szCs w:val="21"/>
        </w:rPr>
        <w:t xml:space="preserve"> </w:t>
      </w:r>
      <w:r w:rsidRPr="00132BB0">
        <w:rPr>
          <w:rFonts w:ascii="Times New Roman" w:hAnsi="Times New Roman"/>
          <w:szCs w:val="21"/>
        </w:rPr>
        <w:t xml:space="preserve">“Complicating China's Rise: Rural Underemployment”, </w:t>
      </w:r>
      <w:r w:rsidRPr="00132BB0">
        <w:rPr>
          <w:rFonts w:ascii="Times New Roman" w:hAnsi="Times New Roman"/>
          <w:i/>
          <w:iCs/>
          <w:szCs w:val="21"/>
        </w:rPr>
        <w:t>The Washington Quarterly</w:t>
      </w:r>
      <w:r w:rsidRPr="00132BB0">
        <w:rPr>
          <w:rFonts w:ascii="Times New Roman" w:hAnsi="Times New Roman"/>
          <w:szCs w:val="21"/>
        </w:rPr>
        <w:t xml:space="preserve"> 44(2):61-74.</w:t>
      </w:r>
    </w:p>
    <w:p w14:paraId="7B255DE6" w14:textId="18517C65"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Ulyssea G.(2018),</w:t>
      </w:r>
      <w:r w:rsidR="007A004E">
        <w:rPr>
          <w:rFonts w:ascii="Times New Roman" w:hAnsi="Times New Roman"/>
          <w:szCs w:val="21"/>
        </w:rPr>
        <w:t xml:space="preserve"> </w:t>
      </w:r>
      <w:r w:rsidRPr="00132BB0">
        <w:rPr>
          <w:rFonts w:ascii="Times New Roman" w:hAnsi="Times New Roman"/>
          <w:szCs w:val="21"/>
        </w:rPr>
        <w:t xml:space="preserve">“Firms, </w:t>
      </w:r>
      <w:r w:rsidR="00BD08CC" w:rsidRPr="00132BB0">
        <w:rPr>
          <w:rFonts w:ascii="Times New Roman" w:hAnsi="Times New Roman"/>
          <w:szCs w:val="21"/>
        </w:rPr>
        <w:t>i</w:t>
      </w:r>
      <w:r w:rsidRPr="00132BB0">
        <w:rPr>
          <w:rFonts w:ascii="Times New Roman" w:hAnsi="Times New Roman"/>
          <w:szCs w:val="21"/>
        </w:rPr>
        <w:t xml:space="preserve">nformality, and </w:t>
      </w:r>
      <w:r w:rsidR="00BD08CC" w:rsidRPr="00132BB0">
        <w:rPr>
          <w:rFonts w:ascii="Times New Roman" w:hAnsi="Times New Roman"/>
          <w:szCs w:val="21"/>
        </w:rPr>
        <w:t>d</w:t>
      </w:r>
      <w:r w:rsidRPr="00132BB0">
        <w:rPr>
          <w:rFonts w:ascii="Times New Roman" w:hAnsi="Times New Roman"/>
          <w:szCs w:val="21"/>
        </w:rPr>
        <w:t xml:space="preserve">evelopment: Theory and </w:t>
      </w:r>
      <w:r w:rsidR="00BD08CC" w:rsidRPr="00132BB0">
        <w:rPr>
          <w:rFonts w:ascii="Times New Roman" w:hAnsi="Times New Roman"/>
          <w:szCs w:val="21"/>
        </w:rPr>
        <w:t>e</w:t>
      </w:r>
      <w:r w:rsidRPr="00132BB0">
        <w:rPr>
          <w:rFonts w:ascii="Times New Roman" w:hAnsi="Times New Roman"/>
          <w:szCs w:val="21"/>
        </w:rPr>
        <w:t xml:space="preserve">vidence from Brazil”, </w:t>
      </w:r>
      <w:r w:rsidRPr="00132BB0">
        <w:rPr>
          <w:rFonts w:ascii="Times New Roman" w:hAnsi="Times New Roman"/>
          <w:i/>
          <w:iCs/>
          <w:szCs w:val="21"/>
        </w:rPr>
        <w:t>American Economic Review</w:t>
      </w:r>
      <w:r w:rsidRPr="00132BB0">
        <w:rPr>
          <w:rFonts w:ascii="Times New Roman" w:hAnsi="Times New Roman"/>
          <w:szCs w:val="21"/>
        </w:rPr>
        <w:t xml:space="preserve"> 108(8):2015-2047.</w:t>
      </w:r>
    </w:p>
    <w:p w14:paraId="63903F08" w14:textId="1F4DDD4C" w:rsidR="00944E3D" w:rsidRPr="00132BB0" w:rsidRDefault="00944E3D" w:rsidP="00944E3D">
      <w:pPr>
        <w:autoSpaceDE w:val="0"/>
        <w:autoSpaceDN w:val="0"/>
        <w:adjustRightInd w:val="0"/>
        <w:ind w:left="200" w:hanging="200"/>
        <w:rPr>
          <w:rFonts w:ascii="Times New Roman" w:hAnsi="Times New Roman"/>
          <w:szCs w:val="21"/>
        </w:rPr>
      </w:pPr>
      <w:r w:rsidRPr="00132BB0">
        <w:rPr>
          <w:rFonts w:ascii="Times New Roman" w:hAnsi="Times New Roman"/>
          <w:szCs w:val="21"/>
        </w:rPr>
        <w:t>Wooldridge J. M.(2007),</w:t>
      </w:r>
      <w:r w:rsidR="007A004E">
        <w:rPr>
          <w:rFonts w:ascii="Times New Roman" w:hAnsi="Times New Roman"/>
          <w:szCs w:val="21"/>
        </w:rPr>
        <w:t xml:space="preserve"> </w:t>
      </w:r>
      <w:r w:rsidRPr="00132BB0">
        <w:rPr>
          <w:rFonts w:ascii="Times New Roman" w:hAnsi="Times New Roman"/>
          <w:szCs w:val="21"/>
        </w:rPr>
        <w:t xml:space="preserve">“Inverse </w:t>
      </w:r>
      <w:r w:rsidR="00306ECB" w:rsidRPr="00132BB0">
        <w:rPr>
          <w:rFonts w:ascii="Times New Roman" w:hAnsi="Times New Roman"/>
          <w:szCs w:val="21"/>
        </w:rPr>
        <w:t>p</w:t>
      </w:r>
      <w:r w:rsidRPr="00132BB0">
        <w:rPr>
          <w:rFonts w:ascii="Times New Roman" w:hAnsi="Times New Roman"/>
          <w:szCs w:val="21"/>
        </w:rPr>
        <w:t xml:space="preserve">robability </w:t>
      </w:r>
      <w:r w:rsidR="00306ECB" w:rsidRPr="00132BB0">
        <w:rPr>
          <w:rFonts w:ascii="Times New Roman" w:hAnsi="Times New Roman"/>
          <w:szCs w:val="21"/>
        </w:rPr>
        <w:t>w</w:t>
      </w:r>
      <w:r w:rsidRPr="00132BB0">
        <w:rPr>
          <w:rFonts w:ascii="Times New Roman" w:hAnsi="Times New Roman"/>
          <w:szCs w:val="21"/>
        </w:rPr>
        <w:t xml:space="preserve">eighted </w:t>
      </w:r>
      <w:r w:rsidR="00306ECB" w:rsidRPr="00132BB0">
        <w:rPr>
          <w:rFonts w:ascii="Times New Roman" w:hAnsi="Times New Roman"/>
          <w:szCs w:val="21"/>
        </w:rPr>
        <w:t>e</w:t>
      </w:r>
      <w:r w:rsidRPr="00132BB0">
        <w:rPr>
          <w:rFonts w:ascii="Times New Roman" w:hAnsi="Times New Roman"/>
          <w:szCs w:val="21"/>
        </w:rPr>
        <w:t xml:space="preserve">stimation for </w:t>
      </w:r>
      <w:r w:rsidR="00306ECB" w:rsidRPr="00132BB0">
        <w:rPr>
          <w:rFonts w:ascii="Times New Roman" w:hAnsi="Times New Roman"/>
          <w:szCs w:val="21"/>
        </w:rPr>
        <w:t>g</w:t>
      </w:r>
      <w:r w:rsidRPr="00132BB0">
        <w:rPr>
          <w:rFonts w:ascii="Times New Roman" w:hAnsi="Times New Roman"/>
          <w:szCs w:val="21"/>
        </w:rPr>
        <w:t xml:space="preserve">eneral </w:t>
      </w:r>
      <w:r w:rsidR="00306ECB" w:rsidRPr="00132BB0">
        <w:rPr>
          <w:rFonts w:ascii="Times New Roman" w:hAnsi="Times New Roman"/>
          <w:szCs w:val="21"/>
        </w:rPr>
        <w:t>m</w:t>
      </w:r>
      <w:r w:rsidRPr="00132BB0">
        <w:rPr>
          <w:rFonts w:ascii="Times New Roman" w:hAnsi="Times New Roman"/>
          <w:szCs w:val="21"/>
        </w:rPr>
        <w:t xml:space="preserve">issing </w:t>
      </w:r>
      <w:r w:rsidR="00306ECB" w:rsidRPr="00132BB0">
        <w:rPr>
          <w:rFonts w:ascii="Times New Roman" w:hAnsi="Times New Roman"/>
          <w:szCs w:val="21"/>
        </w:rPr>
        <w:t>d</w:t>
      </w:r>
      <w:r w:rsidRPr="00132BB0">
        <w:rPr>
          <w:rFonts w:ascii="Times New Roman" w:hAnsi="Times New Roman"/>
          <w:szCs w:val="21"/>
        </w:rPr>
        <w:t xml:space="preserve">ata </w:t>
      </w:r>
      <w:r w:rsidR="00306ECB" w:rsidRPr="00132BB0">
        <w:rPr>
          <w:rFonts w:ascii="Times New Roman" w:hAnsi="Times New Roman"/>
          <w:szCs w:val="21"/>
        </w:rPr>
        <w:t>p</w:t>
      </w:r>
      <w:r w:rsidRPr="00132BB0">
        <w:rPr>
          <w:rFonts w:ascii="Times New Roman" w:hAnsi="Times New Roman"/>
          <w:szCs w:val="21"/>
        </w:rPr>
        <w:t>roblems”,</w:t>
      </w:r>
      <w:r w:rsidRPr="00132BB0">
        <w:rPr>
          <w:rFonts w:ascii="Times New Roman" w:hAnsi="Times New Roman"/>
          <w:i/>
          <w:iCs/>
          <w:szCs w:val="21"/>
        </w:rPr>
        <w:t xml:space="preserve"> Journal of Econometrics</w:t>
      </w:r>
      <w:r w:rsidRPr="00132BB0">
        <w:rPr>
          <w:rFonts w:ascii="Times New Roman" w:hAnsi="Times New Roman"/>
          <w:szCs w:val="21"/>
        </w:rPr>
        <w:t xml:space="preserve"> 141(2):1281-1301.</w:t>
      </w:r>
    </w:p>
    <w:p w14:paraId="2FCF0720" w14:textId="77777777" w:rsidR="00944E3D" w:rsidRPr="00132BB0" w:rsidRDefault="00944E3D" w:rsidP="00944E3D">
      <w:pPr>
        <w:autoSpaceDE w:val="0"/>
        <w:autoSpaceDN w:val="0"/>
        <w:adjustRightInd w:val="0"/>
        <w:jc w:val="left"/>
        <w:rPr>
          <w:rFonts w:ascii="Times New Roman" w:hAnsi="Times New Roman"/>
          <w:szCs w:val="21"/>
        </w:rPr>
      </w:pPr>
      <w:r w:rsidRPr="00132BB0">
        <w:rPr>
          <w:rFonts w:ascii="Times New Roman" w:hAnsi="Times New Roman"/>
          <w:szCs w:val="21"/>
        </w:rPr>
        <w:t xml:space="preserve">World Bank Group(2016). </w:t>
      </w:r>
      <w:r w:rsidRPr="00132BB0">
        <w:rPr>
          <w:rFonts w:ascii="Times New Roman" w:hAnsi="Times New Roman"/>
          <w:i/>
          <w:iCs/>
          <w:szCs w:val="21"/>
        </w:rPr>
        <w:t>World Development Report 2016: Digital Dividends</w:t>
      </w:r>
      <w:r w:rsidRPr="00132BB0">
        <w:rPr>
          <w:rFonts w:ascii="Times New Roman" w:hAnsi="Times New Roman"/>
          <w:szCs w:val="21"/>
        </w:rPr>
        <w:t xml:space="preserve">, World Bank Publications. </w:t>
      </w:r>
    </w:p>
    <w:sectPr w:rsidR="00944E3D" w:rsidRPr="00132BB0">
      <w:footerReference w:type="default" r:id="rId16"/>
      <w:footnotePr>
        <w:numFmt w:val="decimalEnclosedCircleChinese"/>
        <w:numRestart w:val="eachPage"/>
      </w:footnotePr>
      <w:type w:val="continuous"/>
      <w:pgSz w:w="11906" w:h="16838"/>
      <w:pgMar w:top="1440" w:right="1800" w:bottom="1440" w:left="1800"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9375" w14:textId="77777777" w:rsidR="00782D1D" w:rsidRDefault="00782D1D">
      <w:r>
        <w:separator/>
      </w:r>
    </w:p>
  </w:endnote>
  <w:endnote w:type="continuationSeparator" w:id="0">
    <w:p w14:paraId="4A1DFE6C" w14:textId="77777777" w:rsidR="00782D1D" w:rsidRDefault="007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BZ + ZHGBih-3">
    <w:altName w:val="微软雅黑"/>
    <w:charset w:val="00"/>
    <w:family w:val="auto"/>
    <w:pitch w:val="default"/>
    <w:sig w:usb0="00000000" w:usb1="00000000" w:usb2="00000000" w:usb3="00000000" w:csb0="00040001" w:csb1="00000000"/>
  </w:font>
  <w:font w:name="SSJ0 + ZHGBii-7">
    <w:altName w:val="微软雅黑"/>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TJ0 + ZMGJYh-1">
    <w:altName w:val="Calibri"/>
    <w:charset w:val="00"/>
    <w:family w:val="auto"/>
    <w:pitch w:val="default"/>
  </w:font>
  <w:font w:name="DY2 + ZMGJYr-9">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83378"/>
    </w:sdtPr>
    <w:sdtEndPr>
      <w:rPr>
        <w:rFonts w:ascii="Times New Roman" w:hAnsi="Times New Roman"/>
      </w:rPr>
    </w:sdtEndPr>
    <w:sdtContent>
      <w:p w14:paraId="7DE370E4" w14:textId="77777777" w:rsidR="006E0ABF" w:rsidRDefault="00000000">
        <w:pPr>
          <w:pStyle w:val="a5"/>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14:paraId="196EC54E" w14:textId="77777777" w:rsidR="006E0ABF" w:rsidRDefault="006E0A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98292"/>
    </w:sdtPr>
    <w:sdtEndPr>
      <w:rPr>
        <w:rFonts w:ascii="Times New Roman" w:hAnsi="Times New Roman"/>
      </w:rPr>
    </w:sdtEndPr>
    <w:sdtContent>
      <w:p w14:paraId="3C0FA7EA" w14:textId="77777777" w:rsidR="006E0ABF" w:rsidRDefault="00000000">
        <w:pPr>
          <w:pStyle w:val="a5"/>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14:paraId="3FA98224" w14:textId="77777777" w:rsidR="006E0ABF" w:rsidRDefault="006E0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D0D9" w14:textId="77777777" w:rsidR="00782D1D" w:rsidRDefault="00782D1D">
      <w:r>
        <w:separator/>
      </w:r>
    </w:p>
  </w:footnote>
  <w:footnote w:type="continuationSeparator" w:id="0">
    <w:p w14:paraId="614FF9A6" w14:textId="77777777" w:rsidR="00782D1D" w:rsidRDefault="00782D1D">
      <w:r>
        <w:continuationSeparator/>
      </w:r>
    </w:p>
  </w:footnote>
  <w:footnote w:id="1">
    <w:p w14:paraId="44E053C1" w14:textId="69B24A74" w:rsidR="0077426C" w:rsidRPr="005E7470" w:rsidRDefault="0077426C" w:rsidP="00077686">
      <w:pPr>
        <w:pStyle w:val="a8"/>
        <w:jc w:val="both"/>
        <w:rPr>
          <w:rFonts w:ascii="Times New Roman" w:eastAsia="楷体" w:hAnsi="Times New Roman"/>
        </w:rPr>
      </w:pPr>
      <w:bookmarkStart w:id="0" w:name="_Hlk119403329"/>
      <w:r w:rsidRPr="005E7470">
        <w:rPr>
          <w:rStyle w:val="ae"/>
          <w:rFonts w:ascii="Times New Roman" w:eastAsia="楷体" w:hAnsi="Times New Roman"/>
        </w:rPr>
        <w:footnoteRef/>
      </w:r>
      <w:r w:rsidRPr="005E7470">
        <w:rPr>
          <w:rFonts w:ascii="Times New Roman" w:eastAsia="楷体" w:hAnsi="Times New Roman"/>
        </w:rPr>
        <w:t xml:space="preserve"> </w:t>
      </w:r>
      <w:r w:rsidRPr="005E7470">
        <w:rPr>
          <w:rFonts w:ascii="Times New Roman" w:hAnsi="Times New Roman"/>
          <w:sz w:val="21"/>
          <w:szCs w:val="21"/>
        </w:rPr>
        <w:t>陈佳莹，中国人民大学应用经济学院，邮政编码：</w:t>
      </w:r>
      <w:r w:rsidRPr="005E7470">
        <w:rPr>
          <w:rFonts w:ascii="Times New Roman" w:hAnsi="Times New Roman"/>
          <w:sz w:val="21"/>
          <w:szCs w:val="21"/>
        </w:rPr>
        <w:t>100872</w:t>
      </w:r>
      <w:r w:rsidRPr="005E7470">
        <w:rPr>
          <w:rFonts w:ascii="Times New Roman" w:hAnsi="Times New Roman"/>
          <w:sz w:val="21"/>
          <w:szCs w:val="21"/>
        </w:rPr>
        <w:t>，</w:t>
      </w:r>
      <w:r w:rsidR="009A5345">
        <w:rPr>
          <w:rFonts w:ascii="Times New Roman" w:hAnsi="Times New Roman" w:hint="eastAsia"/>
          <w:sz w:val="21"/>
          <w:szCs w:val="21"/>
        </w:rPr>
        <w:t>电子</w:t>
      </w:r>
      <w:r w:rsidRPr="005E7470">
        <w:rPr>
          <w:rFonts w:ascii="Times New Roman" w:hAnsi="Times New Roman"/>
          <w:sz w:val="21"/>
          <w:szCs w:val="21"/>
        </w:rPr>
        <w:t>邮箱：</w:t>
      </w:r>
      <w:hyperlink r:id="rId1" w:history="1">
        <w:r w:rsidR="00610A86" w:rsidRPr="005E7470">
          <w:rPr>
            <w:rStyle w:val="ac"/>
            <w:rFonts w:ascii="Times New Roman" w:hAnsi="Times New Roman"/>
            <w:sz w:val="21"/>
            <w:szCs w:val="21"/>
          </w:rPr>
          <w:t>chenjiaying@ruc.edu.cn</w:t>
        </w:r>
      </w:hyperlink>
      <w:r w:rsidR="00610A86" w:rsidRPr="005E7470">
        <w:rPr>
          <w:rFonts w:ascii="Times New Roman" w:hAnsi="Times New Roman"/>
          <w:sz w:val="21"/>
          <w:szCs w:val="21"/>
        </w:rPr>
        <w:t xml:space="preserve"> </w:t>
      </w:r>
      <w:r w:rsidRPr="005E7470">
        <w:rPr>
          <w:rFonts w:ascii="Times New Roman" w:hAnsi="Times New Roman"/>
          <w:sz w:val="21"/>
          <w:szCs w:val="21"/>
        </w:rPr>
        <w:t>;</w:t>
      </w:r>
      <w:r w:rsidRPr="005E7470">
        <w:rPr>
          <w:rFonts w:ascii="Times New Roman" w:hAnsi="Times New Roman"/>
          <w:sz w:val="21"/>
          <w:szCs w:val="21"/>
        </w:rPr>
        <w:t>赵佩玉，中国人民大学应用经济学院</w:t>
      </w:r>
      <w:r w:rsidRPr="005E7470">
        <w:rPr>
          <w:rFonts w:ascii="Times New Roman" w:hAnsi="Times New Roman"/>
          <w:sz w:val="21"/>
          <w:szCs w:val="21"/>
        </w:rPr>
        <w:t>(</w:t>
      </w:r>
      <w:r w:rsidRPr="005E7470">
        <w:rPr>
          <w:rFonts w:ascii="Times New Roman" w:hAnsi="Times New Roman"/>
          <w:sz w:val="21"/>
          <w:szCs w:val="21"/>
        </w:rPr>
        <w:t>通讯作者</w:t>
      </w:r>
      <w:r w:rsidRPr="005E7470">
        <w:rPr>
          <w:rFonts w:ascii="Times New Roman" w:hAnsi="Times New Roman"/>
          <w:sz w:val="21"/>
          <w:szCs w:val="21"/>
        </w:rPr>
        <w:t>)</w:t>
      </w:r>
      <w:r w:rsidRPr="005E7470">
        <w:rPr>
          <w:rFonts w:ascii="Times New Roman" w:hAnsi="Times New Roman"/>
          <w:sz w:val="21"/>
          <w:szCs w:val="21"/>
        </w:rPr>
        <w:t>，邮政编码：</w:t>
      </w:r>
      <w:r w:rsidRPr="005E7470">
        <w:rPr>
          <w:rFonts w:ascii="Times New Roman" w:hAnsi="Times New Roman"/>
          <w:sz w:val="21"/>
          <w:szCs w:val="21"/>
        </w:rPr>
        <w:t>100872</w:t>
      </w:r>
      <w:r w:rsidRPr="005E7470">
        <w:rPr>
          <w:rFonts w:ascii="Times New Roman" w:hAnsi="Times New Roman"/>
          <w:sz w:val="21"/>
          <w:szCs w:val="21"/>
        </w:rPr>
        <w:t>，</w:t>
      </w:r>
      <w:r w:rsidR="009A5345">
        <w:rPr>
          <w:rFonts w:ascii="Times New Roman" w:hAnsi="Times New Roman" w:hint="eastAsia"/>
          <w:sz w:val="21"/>
          <w:szCs w:val="21"/>
        </w:rPr>
        <w:t>电子</w:t>
      </w:r>
      <w:r w:rsidRPr="005E7470">
        <w:rPr>
          <w:rFonts w:ascii="Times New Roman" w:hAnsi="Times New Roman"/>
          <w:sz w:val="21"/>
          <w:szCs w:val="21"/>
        </w:rPr>
        <w:t>邮箱：</w:t>
      </w:r>
      <w:hyperlink r:id="rId2" w:history="1">
        <w:r w:rsidR="00610A86" w:rsidRPr="005E7470">
          <w:rPr>
            <w:rStyle w:val="ac"/>
            <w:rFonts w:ascii="Times New Roman" w:hAnsi="Times New Roman"/>
            <w:sz w:val="21"/>
            <w:szCs w:val="21"/>
          </w:rPr>
          <w:t>jadezhao@ruc.edu.cn</w:t>
        </w:r>
      </w:hyperlink>
      <w:r w:rsidR="00610A86" w:rsidRPr="005E7470">
        <w:rPr>
          <w:rFonts w:ascii="Times New Roman" w:hAnsi="Times New Roman"/>
          <w:sz w:val="21"/>
          <w:szCs w:val="21"/>
        </w:rPr>
        <w:t xml:space="preserve"> </w:t>
      </w:r>
      <w:r w:rsidRPr="005E7470">
        <w:rPr>
          <w:rFonts w:ascii="Times New Roman" w:hAnsi="Times New Roman"/>
          <w:sz w:val="21"/>
          <w:szCs w:val="21"/>
        </w:rPr>
        <w:t>;</w:t>
      </w:r>
      <w:r w:rsidRPr="005E7470">
        <w:rPr>
          <w:rFonts w:ascii="Times New Roman" w:hAnsi="Times New Roman"/>
          <w:sz w:val="21"/>
          <w:szCs w:val="21"/>
        </w:rPr>
        <w:t>赵勇，中国人民大学经济学院，邮政编码：</w:t>
      </w:r>
      <w:r w:rsidRPr="005E7470">
        <w:rPr>
          <w:rFonts w:ascii="Times New Roman" w:hAnsi="Times New Roman"/>
          <w:sz w:val="21"/>
          <w:szCs w:val="21"/>
        </w:rPr>
        <w:t>100872</w:t>
      </w:r>
      <w:r w:rsidRPr="005E7470">
        <w:rPr>
          <w:rFonts w:ascii="Times New Roman" w:hAnsi="Times New Roman"/>
          <w:sz w:val="21"/>
          <w:szCs w:val="21"/>
        </w:rPr>
        <w:t>，</w:t>
      </w:r>
      <w:r w:rsidR="009A5345">
        <w:rPr>
          <w:rFonts w:ascii="Times New Roman" w:hAnsi="Times New Roman" w:hint="eastAsia"/>
          <w:sz w:val="21"/>
          <w:szCs w:val="21"/>
        </w:rPr>
        <w:t>电子</w:t>
      </w:r>
      <w:r w:rsidRPr="005E7470">
        <w:rPr>
          <w:rFonts w:ascii="Times New Roman" w:hAnsi="Times New Roman"/>
          <w:sz w:val="21"/>
          <w:szCs w:val="21"/>
        </w:rPr>
        <w:t>邮箱：</w:t>
      </w:r>
      <w:hyperlink r:id="rId3" w:history="1">
        <w:r w:rsidR="00610A86" w:rsidRPr="005E7470">
          <w:rPr>
            <w:rStyle w:val="ac"/>
            <w:rFonts w:ascii="Times New Roman" w:hAnsi="Times New Roman"/>
            <w:sz w:val="21"/>
            <w:szCs w:val="21"/>
          </w:rPr>
          <w:t>joryong@hotmail.com</w:t>
        </w:r>
      </w:hyperlink>
      <w:r w:rsidR="00610A86" w:rsidRPr="005E7470">
        <w:rPr>
          <w:rFonts w:ascii="Times New Roman" w:hAnsi="Times New Roman"/>
          <w:sz w:val="21"/>
          <w:szCs w:val="21"/>
        </w:rPr>
        <w:t xml:space="preserve"> </w:t>
      </w:r>
      <w:r w:rsidR="00610A86" w:rsidRPr="005E7470">
        <w:rPr>
          <w:rFonts w:ascii="Times New Roman" w:hAnsi="Times New Roman"/>
          <w:sz w:val="21"/>
          <w:szCs w:val="21"/>
        </w:rPr>
        <w:t>。</w:t>
      </w:r>
      <w:r w:rsidRPr="005E7470">
        <w:rPr>
          <w:rFonts w:ascii="Times New Roman" w:hAnsi="Times New Roman"/>
          <w:sz w:val="21"/>
          <w:szCs w:val="21"/>
        </w:rPr>
        <w:t>基金项目：国家社科基金一般项目</w:t>
      </w:r>
      <w:r w:rsidRPr="005E7470">
        <w:rPr>
          <w:rFonts w:ascii="Times New Roman" w:hAnsi="Times New Roman"/>
          <w:sz w:val="21"/>
          <w:szCs w:val="21"/>
        </w:rPr>
        <w:t>“</w:t>
      </w:r>
      <w:r w:rsidRPr="005E7470">
        <w:rPr>
          <w:rFonts w:ascii="Times New Roman" w:hAnsi="Times New Roman"/>
          <w:sz w:val="21"/>
          <w:szCs w:val="21"/>
        </w:rPr>
        <w:t>人工智能与出口贸易高质量发展研究</w:t>
      </w:r>
      <w:r w:rsidRPr="005E7470">
        <w:rPr>
          <w:rFonts w:ascii="Times New Roman" w:hAnsi="Times New Roman"/>
          <w:sz w:val="21"/>
          <w:szCs w:val="21"/>
        </w:rPr>
        <w:t>”</w:t>
      </w:r>
      <w:r w:rsidRPr="005E7470">
        <w:rPr>
          <w:rFonts w:ascii="Times New Roman" w:hAnsi="Times New Roman"/>
          <w:sz w:val="21"/>
          <w:szCs w:val="21"/>
        </w:rPr>
        <w:t>（</w:t>
      </w:r>
      <w:r w:rsidRPr="005E7470">
        <w:rPr>
          <w:rFonts w:ascii="Times New Roman" w:hAnsi="Times New Roman"/>
          <w:sz w:val="21"/>
          <w:szCs w:val="21"/>
        </w:rPr>
        <w:t>20BJY195</w:t>
      </w:r>
      <w:r w:rsidRPr="005E7470">
        <w:rPr>
          <w:rFonts w:ascii="Times New Roman" w:hAnsi="Times New Roman"/>
          <w:sz w:val="21"/>
          <w:szCs w:val="21"/>
        </w:rPr>
        <w:t>）；国家自然科学基金青年项目</w:t>
      </w:r>
      <w:r w:rsidRPr="005E7470">
        <w:rPr>
          <w:rFonts w:ascii="Times New Roman" w:hAnsi="Times New Roman"/>
          <w:sz w:val="21"/>
          <w:szCs w:val="21"/>
        </w:rPr>
        <w:t>“</w:t>
      </w:r>
      <w:r w:rsidRPr="005E7470">
        <w:rPr>
          <w:rFonts w:ascii="Times New Roman" w:hAnsi="Times New Roman"/>
          <w:sz w:val="21"/>
          <w:szCs w:val="21"/>
        </w:rPr>
        <w:t>精准扶贫影响教育不平等的研究</w:t>
      </w:r>
      <w:r w:rsidRPr="005E7470">
        <w:rPr>
          <w:rFonts w:ascii="Times New Roman" w:hAnsi="Times New Roman"/>
          <w:sz w:val="21"/>
          <w:szCs w:val="21"/>
        </w:rPr>
        <w:t>”</w:t>
      </w:r>
      <w:r w:rsidRPr="005E7470">
        <w:rPr>
          <w:rFonts w:ascii="Times New Roman" w:hAnsi="Times New Roman"/>
          <w:sz w:val="21"/>
          <w:szCs w:val="21"/>
        </w:rPr>
        <w:t>（</w:t>
      </w:r>
      <w:r w:rsidRPr="005E7470">
        <w:rPr>
          <w:rFonts w:ascii="Times New Roman" w:hAnsi="Times New Roman"/>
          <w:sz w:val="21"/>
          <w:szCs w:val="21"/>
        </w:rPr>
        <w:t>72103189</w:t>
      </w:r>
      <w:r w:rsidRPr="005E7470">
        <w:rPr>
          <w:rFonts w:ascii="Times New Roman" w:hAnsi="Times New Roman"/>
          <w:sz w:val="21"/>
          <w:szCs w:val="21"/>
        </w:rPr>
        <w:t>）。</w:t>
      </w:r>
      <w:r w:rsidR="009519A7" w:rsidRPr="005E7470">
        <w:rPr>
          <w:rFonts w:ascii="Times New Roman" w:hAnsi="Times New Roman"/>
          <w:sz w:val="21"/>
          <w:szCs w:val="21"/>
        </w:rPr>
        <w:t>感谢匿名审稿专家的宝贵意见，文责自负。</w:t>
      </w:r>
    </w:p>
    <w:bookmarkEnd w:id="0"/>
  </w:footnote>
  <w:footnote w:id="2">
    <w:p w14:paraId="06F903FF" w14:textId="77777777" w:rsidR="00FC0BD8" w:rsidRPr="005E7470" w:rsidRDefault="00FC0BD8" w:rsidP="00FC0BD8">
      <w:pPr>
        <w:pStyle w:val="a8"/>
        <w:rPr>
          <w:rFonts w:ascii="Times New Roman" w:hAnsi="Times New Roman"/>
          <w:sz w:val="21"/>
          <w:szCs w:val="21"/>
        </w:rPr>
      </w:pPr>
      <w:r w:rsidRPr="005E7470">
        <w:rPr>
          <w:rStyle w:val="ae"/>
          <w:rFonts w:ascii="Times New Roman" w:eastAsia="楷体" w:hAnsi="Times New Roman"/>
          <w:highlight w:val="yellow"/>
        </w:rPr>
        <w:footnoteRef/>
      </w:r>
      <w:r w:rsidRPr="005E7470">
        <w:rPr>
          <w:rFonts w:ascii="Times New Roman" w:eastAsia="楷体" w:hAnsi="Times New Roman"/>
          <w:highlight w:val="yellow"/>
        </w:rPr>
        <w:t xml:space="preserve"> </w:t>
      </w:r>
      <w:r w:rsidRPr="005E7470">
        <w:rPr>
          <w:rFonts w:ascii="Times New Roman" w:hAnsi="Times New Roman"/>
          <w:sz w:val="21"/>
          <w:szCs w:val="21"/>
          <w:highlight w:val="yellow"/>
        </w:rPr>
        <w:t>相关数据由作者基于</w:t>
      </w:r>
      <w:r w:rsidRPr="005E7470">
        <w:rPr>
          <w:rFonts w:ascii="Times New Roman" w:hAnsi="Times New Roman"/>
          <w:sz w:val="21"/>
          <w:szCs w:val="21"/>
          <w:highlight w:val="yellow"/>
        </w:rPr>
        <w:t>2010</w:t>
      </w:r>
      <w:r w:rsidRPr="005E7470">
        <w:rPr>
          <w:rFonts w:ascii="Times New Roman" w:hAnsi="Times New Roman"/>
          <w:sz w:val="21"/>
          <w:szCs w:val="21"/>
          <w:highlight w:val="yellow"/>
        </w:rPr>
        <w:t>年《中国人口普查分县资料》进行测算，已有文献如《非正规就业的空间集聚及与正规就业的共栖关系</w:t>
      </w:r>
      <w:r w:rsidRPr="005E7470">
        <w:rPr>
          <w:rFonts w:ascii="Times New Roman" w:hAnsi="Times New Roman"/>
          <w:sz w:val="21"/>
          <w:szCs w:val="21"/>
          <w:highlight w:val="yellow"/>
        </w:rPr>
        <w:t>——</w:t>
      </w:r>
      <w:r w:rsidRPr="005E7470">
        <w:rPr>
          <w:rFonts w:ascii="Times New Roman" w:hAnsi="Times New Roman"/>
          <w:sz w:val="21"/>
          <w:szCs w:val="21"/>
          <w:highlight w:val="yellow"/>
        </w:rPr>
        <w:t>基于全国工业和生活服务业的实证研究》也得到相似结果。</w:t>
      </w:r>
    </w:p>
  </w:footnote>
  <w:footnote w:id="3">
    <w:p w14:paraId="421124A5" w14:textId="2875C9AD" w:rsidR="000E5B5C" w:rsidRPr="005E7470" w:rsidRDefault="000E5B5C" w:rsidP="0022672A">
      <w:pPr>
        <w:pStyle w:val="a8"/>
        <w:keepLines/>
        <w:rPr>
          <w:rFonts w:ascii="Times New Roman" w:hAnsi="Times New Roman"/>
          <w:sz w:val="21"/>
          <w:szCs w:val="21"/>
          <w:highlight w:val="yellow"/>
        </w:rPr>
      </w:pPr>
      <w:r w:rsidRPr="005E7470">
        <w:rPr>
          <w:rStyle w:val="ae"/>
          <w:rFonts w:ascii="Times New Roman" w:hAnsi="Times New Roman"/>
          <w:sz w:val="21"/>
          <w:szCs w:val="21"/>
          <w:highlight w:val="yellow"/>
        </w:rPr>
        <w:footnoteRef/>
      </w:r>
      <w:r w:rsidRPr="005E7470">
        <w:rPr>
          <w:rFonts w:ascii="Times New Roman" w:hAnsi="Times New Roman"/>
          <w:sz w:val="21"/>
          <w:szCs w:val="21"/>
          <w:highlight w:val="yellow"/>
        </w:rPr>
        <w:t xml:space="preserve"> </w:t>
      </w:r>
      <w:r w:rsidRPr="005E7470">
        <w:rPr>
          <w:rFonts w:ascii="Times New Roman" w:hAnsi="Times New Roman"/>
          <w:sz w:val="21"/>
          <w:szCs w:val="21"/>
          <w:highlight w:val="yellow"/>
        </w:rPr>
        <w:t>各地区机器人产业发展见中国电子协会发布的《中国机器人产业发展报告（</w:t>
      </w:r>
      <w:r w:rsidRPr="005E7470">
        <w:rPr>
          <w:rFonts w:ascii="Times New Roman" w:hAnsi="Times New Roman"/>
          <w:sz w:val="21"/>
          <w:szCs w:val="21"/>
          <w:highlight w:val="yellow"/>
        </w:rPr>
        <w:t>2021</w:t>
      </w:r>
      <w:r w:rsidR="00C1489F">
        <w:rPr>
          <w:rFonts w:ascii="Times New Roman" w:hAnsi="Times New Roman"/>
          <w:sz w:val="21"/>
          <w:szCs w:val="21"/>
          <w:highlight w:val="yellow"/>
        </w:rPr>
        <w:t>)</w:t>
      </w:r>
      <w:r w:rsidRPr="005E7470">
        <w:rPr>
          <w:rFonts w:ascii="Times New Roman" w:hAnsi="Times New Roman"/>
          <w:sz w:val="21"/>
          <w:szCs w:val="21"/>
          <w:highlight w:val="yellow"/>
        </w:rPr>
        <w:t>年）》，地区机器人进口数据来源于中国商品贸易数据库。</w:t>
      </w:r>
    </w:p>
  </w:footnote>
  <w:footnote w:id="4">
    <w:p w14:paraId="3900C9BA" w14:textId="3DC55661" w:rsidR="000E5B5C" w:rsidRPr="005E7470" w:rsidRDefault="000E5B5C">
      <w:pPr>
        <w:pStyle w:val="a8"/>
        <w:rPr>
          <w:rFonts w:ascii="Times New Roman" w:hAnsi="Times New Roman"/>
        </w:rPr>
      </w:pPr>
      <w:r w:rsidRPr="005E7470">
        <w:rPr>
          <w:rStyle w:val="ae"/>
          <w:rFonts w:ascii="Times New Roman" w:hAnsi="Times New Roman"/>
          <w:sz w:val="21"/>
          <w:szCs w:val="21"/>
          <w:highlight w:val="yellow"/>
        </w:rPr>
        <w:footnoteRef/>
      </w:r>
      <w:r w:rsidRPr="005E7470">
        <w:rPr>
          <w:rFonts w:ascii="Times New Roman" w:hAnsi="Times New Roman"/>
          <w:sz w:val="21"/>
          <w:szCs w:val="21"/>
          <w:highlight w:val="yellow"/>
        </w:rPr>
        <w:t xml:space="preserve"> </w:t>
      </w:r>
      <w:r w:rsidRPr="005E7470">
        <w:rPr>
          <w:rFonts w:ascii="Times New Roman" w:hAnsi="Times New Roman"/>
          <w:sz w:val="21"/>
          <w:szCs w:val="21"/>
          <w:highlight w:val="yellow"/>
        </w:rPr>
        <w:t>《中国工业机器人产业发展白皮书</w:t>
      </w:r>
      <w:r w:rsidRPr="005E7470">
        <w:rPr>
          <w:rFonts w:ascii="Times New Roman" w:hAnsi="Times New Roman"/>
          <w:sz w:val="21"/>
          <w:szCs w:val="21"/>
          <w:highlight w:val="yellow"/>
        </w:rPr>
        <w:t>2020</w:t>
      </w:r>
      <w:r w:rsidRPr="005E7470">
        <w:rPr>
          <w:rFonts w:ascii="Times New Roman" w:hAnsi="Times New Roman"/>
          <w:sz w:val="21"/>
          <w:szCs w:val="21"/>
          <w:highlight w:val="yellow"/>
        </w:rPr>
        <w:t>》数据显示，</w:t>
      </w:r>
      <w:r w:rsidRPr="005E7470">
        <w:rPr>
          <w:rFonts w:ascii="Times New Roman" w:hAnsi="Times New Roman"/>
          <w:sz w:val="21"/>
          <w:szCs w:val="21"/>
          <w:highlight w:val="yellow"/>
        </w:rPr>
        <w:t>2018</w:t>
      </w:r>
      <w:r w:rsidRPr="005E7470">
        <w:rPr>
          <w:rFonts w:ascii="Times New Roman" w:hAnsi="Times New Roman"/>
          <w:sz w:val="21"/>
          <w:szCs w:val="21"/>
          <w:highlight w:val="yellow"/>
        </w:rPr>
        <w:t>年我国本土企业机器人市场占有率超过</w:t>
      </w:r>
      <w:r w:rsidRPr="005E7470">
        <w:rPr>
          <w:rFonts w:ascii="Times New Roman" w:hAnsi="Times New Roman"/>
          <w:sz w:val="21"/>
          <w:szCs w:val="21"/>
          <w:highlight w:val="yellow"/>
        </w:rPr>
        <w:t>30%</w:t>
      </w:r>
      <w:r w:rsidRPr="005E7470">
        <w:rPr>
          <w:rFonts w:ascii="Times New Roman" w:hAnsi="Times New Roman"/>
          <w:sz w:val="21"/>
          <w:szCs w:val="21"/>
          <w:highlight w:val="yellow"/>
        </w:rPr>
        <w:t>，进口仍然占较大比重。</w:t>
      </w:r>
    </w:p>
  </w:footnote>
  <w:footnote w:id="5">
    <w:p w14:paraId="634A97FA" w14:textId="06CE7A43" w:rsidR="00B81A2E" w:rsidRPr="005E7470" w:rsidRDefault="00B81A2E">
      <w:pPr>
        <w:pStyle w:val="a8"/>
        <w:rPr>
          <w:rFonts w:ascii="Times New Roman" w:hAnsi="Times New Roman"/>
          <w:sz w:val="21"/>
          <w:szCs w:val="21"/>
        </w:rPr>
      </w:pPr>
      <w:r w:rsidRPr="005E7470">
        <w:rPr>
          <w:rStyle w:val="ae"/>
          <w:rFonts w:ascii="Times New Roman" w:hAnsi="Times New Roman"/>
          <w:sz w:val="21"/>
          <w:szCs w:val="21"/>
        </w:rPr>
        <w:footnoteRef/>
      </w:r>
      <w:r w:rsidRPr="005E7470">
        <w:rPr>
          <w:rFonts w:ascii="Times New Roman" w:hAnsi="Times New Roman"/>
          <w:sz w:val="21"/>
          <w:szCs w:val="21"/>
        </w:rPr>
        <w:t xml:space="preserve"> </w:t>
      </w:r>
      <w:r w:rsidRPr="005E7470">
        <w:rPr>
          <w:rFonts w:ascii="Times New Roman" w:hAnsi="Times New Roman"/>
          <w:color w:val="000000"/>
          <w:kern w:val="0"/>
          <w:sz w:val="21"/>
          <w:szCs w:val="21"/>
          <w:highlight w:val="yellow"/>
        </w:rPr>
        <w:t>依据《关于贯彻执行〈中华人民共和国劳动法〉若干问题的意见》第一条规定，</w:t>
      </w:r>
      <w:r w:rsidRPr="005E7470">
        <w:rPr>
          <w:rFonts w:ascii="Times New Roman" w:hAnsi="Times New Roman"/>
          <w:color w:val="000000"/>
          <w:kern w:val="0"/>
          <w:sz w:val="21"/>
          <w:szCs w:val="21"/>
          <w:highlight w:val="yellow"/>
        </w:rPr>
        <w:t>“</w:t>
      </w:r>
      <w:r w:rsidRPr="005E7470">
        <w:rPr>
          <w:rFonts w:ascii="Times New Roman" w:hAnsi="Times New Roman"/>
          <w:color w:val="000000"/>
          <w:kern w:val="0"/>
          <w:sz w:val="21"/>
          <w:szCs w:val="21"/>
          <w:highlight w:val="yellow"/>
        </w:rPr>
        <w:t>个体经济组织是指一般雇工在七人以下的个体工商户</w:t>
      </w:r>
      <w:r w:rsidRPr="005E7470">
        <w:rPr>
          <w:rFonts w:ascii="Times New Roman" w:hAnsi="Times New Roman"/>
          <w:color w:val="000000"/>
          <w:kern w:val="0"/>
          <w:sz w:val="21"/>
          <w:szCs w:val="21"/>
          <w:highlight w:val="yellow"/>
        </w:rPr>
        <w:t>”</w:t>
      </w:r>
      <w:r w:rsidRPr="005E7470">
        <w:rPr>
          <w:rFonts w:ascii="Times New Roman" w:hAnsi="Times New Roman"/>
          <w:color w:val="000000"/>
          <w:kern w:val="0"/>
          <w:sz w:val="21"/>
          <w:szCs w:val="21"/>
          <w:highlight w:val="yellow"/>
        </w:rPr>
        <w:t>。本文根据个人问卷中的问题</w:t>
      </w:r>
      <w:r w:rsidRPr="005E7470">
        <w:rPr>
          <w:rFonts w:ascii="Times New Roman" w:hAnsi="Times New Roman"/>
          <w:color w:val="000000"/>
          <w:kern w:val="0"/>
          <w:sz w:val="21"/>
          <w:szCs w:val="21"/>
          <w:highlight w:val="yellow"/>
        </w:rPr>
        <w:t>“</w:t>
      </w:r>
      <w:r w:rsidRPr="005E7470">
        <w:rPr>
          <w:rFonts w:ascii="Times New Roman" w:hAnsi="Times New Roman"/>
          <w:color w:val="000000"/>
          <w:kern w:val="0"/>
          <w:sz w:val="21"/>
          <w:szCs w:val="21"/>
          <w:highlight w:val="yellow"/>
        </w:rPr>
        <w:t>您</w:t>
      </w:r>
      <w:r w:rsidRPr="005E7470">
        <w:rPr>
          <w:rFonts w:ascii="Times New Roman" w:hAnsi="Times New Roman"/>
          <w:color w:val="000000"/>
          <w:kern w:val="0"/>
          <w:sz w:val="21"/>
          <w:szCs w:val="21"/>
          <w:highlight w:val="yellow"/>
        </w:rPr>
        <w:t>/</w:t>
      </w:r>
      <w:r w:rsidRPr="005E7470">
        <w:rPr>
          <w:rFonts w:ascii="Times New Roman" w:hAnsi="Times New Roman"/>
          <w:color w:val="000000"/>
          <w:kern w:val="0"/>
          <w:sz w:val="21"/>
          <w:szCs w:val="21"/>
          <w:highlight w:val="yellow"/>
        </w:rPr>
        <w:t>你的工作单位共有多少员工？</w:t>
      </w:r>
      <w:r w:rsidRPr="005E7470">
        <w:rPr>
          <w:rFonts w:ascii="Times New Roman" w:hAnsi="Times New Roman"/>
          <w:color w:val="000000"/>
          <w:kern w:val="0"/>
          <w:sz w:val="21"/>
          <w:szCs w:val="21"/>
          <w:highlight w:val="yellow"/>
        </w:rPr>
        <w:t>”</w:t>
      </w:r>
      <w:r w:rsidRPr="005E7470">
        <w:rPr>
          <w:rFonts w:ascii="Times New Roman" w:hAnsi="Times New Roman"/>
          <w:color w:val="000000"/>
          <w:kern w:val="0"/>
          <w:sz w:val="21"/>
          <w:szCs w:val="21"/>
          <w:highlight w:val="yellow"/>
        </w:rPr>
        <w:t>将创业类型划分为生存型创业和机会型创业。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23175"/>
    <w:multiLevelType w:val="multilevel"/>
    <w:tmpl w:val="7FB2317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46597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numFmt w:val="chicago"/>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2EA48AC-DEC4-4512-A7DE-9BC27A9AD014}" w:val=" ADDIN NE.Ref.{02EA48AC-DEC4-4512-A7DE-9BC27A9AD014}&lt;Citation&gt;&lt;Group&gt;&lt;References&gt;&lt;Item&gt;&lt;ID&gt;600&lt;/ID&gt;&lt;UID&gt;{8FBD1CD8-5F40-45B8-928E-EE6EBD0129DC}&lt;/UID&gt;&lt;Title&gt;人工智能对经济的影响研究进展&lt;/Title&gt;&lt;Template&gt;Journal Article&lt;/Template&gt;&lt;Star&gt;0&lt;/Star&gt;&lt;Tag&gt;0&lt;/Tag&gt;&lt;Author&gt;曹静; 周亚林&lt;/Author&gt;&lt;Year&gt;2018&lt;/Year&gt;&lt;Details&gt;&lt;_author_adr&gt;清华大学经济管理学院;清华大学恒隆房地产研究中心;&lt;/_author_adr&gt;&lt;_db_provider&gt;CNKI&lt;/_db_provider&gt;&lt;_isbn&gt;1002-8390&lt;/_isbn&gt;&lt;_issue&gt;01&lt;/_issue&gt;&lt;_journal&gt;经济学动态&lt;/_journal&gt;&lt;_keywords&gt;人工智能;经济增长;就业;收入不平等&lt;/_keywords&gt;&lt;_pages&gt;103-115&lt;/_pages&gt;&lt;_created&gt;64374419&lt;/_created&gt;&lt;_modified&gt;64374419&lt;/_modified&gt;&lt;_collection_scope&gt;CSSCI-C;PKU&lt;/_collection_scope&gt;&lt;_translated_author&gt;Cao, Jing;Zhou, Yalin&lt;/_translated_author&gt;&lt;/Details&gt;&lt;Extra&gt;&lt;DBUID&gt;{F96A950B-833F-4880-A151-76DA2D6A2879}&lt;/DBUID&gt;&lt;/Extra&gt;&lt;/Item&gt;&lt;/References&gt;&lt;/Group&gt;&lt;Group&gt;&lt;References&gt;&lt;Item&gt;&lt;ID&gt;599&lt;/ID&gt;&lt;UID&gt;{B0B7997A-6189-4C5A-9595-3DF3CBFC406A}&lt;/UID&gt;&lt;Title&gt;人工智能对劳动力市场影响研究进展&lt;/Title&gt;&lt;Template&gt;Journal Article&lt;/Template&gt;&lt;Star&gt;0&lt;/Star&gt;&lt;Tag&gt;0&lt;/Tag&gt;&lt;Author&gt;王军; 常红&lt;/Author&gt;&lt;Year&gt;2021&lt;/Year&gt;&lt;Details&gt;&lt;_author_adr&gt;首都经济贸易大学经济学院;&lt;/_author_adr&gt;&lt;_db_provider&gt;CNKI&lt;/_db_provider&gt;&lt;_isbn&gt;1002-8390&lt;/_isbn&gt;&lt;_issue&gt;08&lt;/_issue&gt;&lt;_journal&gt;经济学动态&lt;/_journal&gt;&lt;_keywords&gt;人工智能;劳动力市场;就业;劳动力结构;收入水平&lt;/_keywords&gt;&lt;_pages&gt;146-160&lt;/_pages&gt;&lt;_created&gt;64374419&lt;/_created&gt;&lt;_modified&gt;64374419&lt;/_modified&gt;&lt;_collection_scope&gt;CSSCI-C;PKU&lt;/_collection_scope&gt;&lt;_translated_author&gt;Wang, Jun;Chang, Hong&lt;/_translated_author&gt;&lt;/Details&gt;&lt;Extra&gt;&lt;DBUID&gt;{F96A950B-833F-4880-A151-76DA2D6A2879}&lt;/DBUID&gt;&lt;/Extra&gt;&lt;/Item&gt;&lt;/References&gt;&lt;/Group&gt;&lt;/Citation&gt;_x000a_"/>
    <w:docVar w:name="NE.Ref{055772FE-0359-474B-862B-5399490DFCAE}" w:val=" ADDIN NE.Ref.{055772FE-0359-474B-862B-5399490DFCAE}&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562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Citation&gt;_x000a_"/>
    <w:docVar w:name="NE.Ref{0798B330-BA4B-4021-9FED-F9C5561FCCBB}" w:val=" ADDIN NE.Ref.{0798B330-BA4B-4021-9FED-F9C5561FCCBB}&lt;Citation&gt;&lt;Group&gt;&lt;References&gt;&lt;Item&gt;&lt;ID&gt;578&lt;/ID&gt;&lt;UID&gt;{3D314ADF-90C2-4491-AC39-7355164F9773}&lt;/UID&gt;&lt;Title&gt;Us robots and their impacts in the tropics: Evidence from colombian labor markets&lt;/Title&gt;&lt;Template&gt;Report&lt;/Template&gt;&lt;Star&gt;0&lt;/Star&gt;&lt;Tag&gt;0&lt;/Tag&gt;&lt;Author&gt;Kugler, Adriana D; Kugler, Maurice; Ripani, Laura; Rodrigo, Rodimiro&lt;/Author&gt;&lt;Year&gt;2020&lt;/Year&gt;&lt;Details&gt;&lt;_publisher&gt;National Bureau of Economic Research&lt;/_publisher&gt;&lt;_created&gt;64144564&lt;/_created&gt;&lt;_modified&gt;64144564&lt;/_modified&gt;&lt;/Details&gt;&lt;Extra&gt;&lt;DBUID&gt;{F96A950B-833F-4880-A151-76DA2D6A2879}&lt;/DBUID&gt;&lt;/Extra&gt;&lt;/Item&gt;&lt;/References&gt;&lt;/Group&gt;&lt;/Citation&gt;_x000a_"/>
    <w:docVar w:name="NE.Ref{07DB48EB-5569-47F7-8C4A-8DD0DF35398F}" w:val=" ADDIN NE.Ref.{07DB48EB-5569-47F7-8C4A-8DD0DF35398F}&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562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Citation&gt;_x000a_"/>
    <w:docVar w:name="NE.Ref{087D8DFE-E4FF-4220-B826-A5A3F7851715}" w:val=" ADDIN NE.Ref.{087D8DFE-E4FF-4220-B826-A5A3F7851715}&lt;Citation&gt;&lt;Group&gt;&lt;References&gt;&lt;Item&gt;&lt;ID&gt;588&lt;/ID&gt;&lt;UID&gt;{07BA9CF7-499E-4BB5-80DF-48A931035C40}&lt;/UID&gt;&lt;Title&gt;农民工非正式就业研究的回顾与展望&lt;/Title&gt;&lt;Template&gt;Journal Article&lt;/Template&gt;&lt;Star&gt;0&lt;/Star&gt;&lt;Tag&gt;0&lt;/Tag&gt;&lt;Author&gt;万向东&lt;/Author&gt;&lt;Year&gt;2009&lt;/Year&gt;&lt;Details&gt;&lt;_author_adr&gt;中山大学社会学系;&lt;/_author_adr&gt;&lt;_created&gt;64171377&lt;/_created&gt;&lt;_db_provider&gt;CNKI&lt;/_db_provider&gt;&lt;_isbn&gt;1000-9639&lt;/_isbn&gt;&lt;_issue&gt;01&lt;/_issue&gt;&lt;_journal&gt;中山大学学报(社会科学版)&lt;/_journal&gt;&lt;_keywords&gt;非正规部门;非正式就业;农民工;城市治理&lt;/_keywords&gt;&lt;_modified&gt;64171377&lt;/_modified&gt;&lt;_pages&gt;159-170&lt;/_pages&gt;&lt;_volume&gt;49&lt;/_volume&gt;&lt;_translated_author&gt;Wan, Xiangdong&lt;/_translated_author&gt;&lt;/Details&gt;&lt;Extra&gt;&lt;DBUID&gt;{F96A950B-833F-4880-A151-76DA2D6A2879}&lt;/DBUID&gt;&lt;/Extra&gt;&lt;/Item&gt;&lt;/References&gt;&lt;/Group&gt;&lt;/Citation&gt;_x000a_"/>
    <w:docVar w:name="NE.Ref{090439F4-9F7F-4B2A-8E86-AF3D7CB9A112}" w:val=" ADDIN NE.Ref.{090439F4-9F7F-4B2A-8E86-AF3D7CB9A112}&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doi&gt;10.1257/aer.20141745&lt;/_doi&gt;&lt;_created&gt;64129956&lt;/_created&gt;&lt;_modified&gt;64129956&lt;/_modified&gt;&lt;_url&gt;https://pubs.aeaweb.org/doi/10.1257/aer.20141745_x000d__x000a_https://pubs.aeaweb.org/doi/pdf/10.1257/aer.20141745&lt;/_url&gt;&lt;_journal&gt;American Economic Review&lt;/_journal&gt;&lt;_volume&gt;108&lt;/_volume&gt;&lt;_issue&gt;8&lt;/_issue&gt;&lt;_pages&gt;2015-2047&lt;/_pages&gt;&lt;_tertiary_title&gt;American Economic Review&lt;/_tertiary_title&gt;&lt;_date&gt;62367840&lt;/_date&gt;&lt;_isbn&gt;0002-8282&lt;/_isbn&gt;&lt;_accessed&gt;64129956&lt;/_accessed&gt;&lt;_db_updated&gt;CrossRef&lt;/_db_updated&gt;&lt;_impact_factor&gt;   9.170&lt;/_impact_factor&gt;&lt;_collection_scope&gt;SSCI&lt;/_collection_scope&gt;&lt;/Details&gt;&lt;Extra&gt;&lt;DBUID&gt;{F96A950B-833F-4880-A151-76DA2D6A2879}&lt;/DBUID&gt;&lt;/Extra&gt;&lt;/Item&gt;&lt;/References&gt;&lt;/Group&gt;&lt;/Citation&gt;_x000a_"/>
    <w:docVar w:name="NE.Ref{093FA91D-D166-4372-A62E-DB08FEB22978}" w:val=" ADDIN NE.Ref.{093FA91D-D166-4372-A62E-DB08FEB22978}&lt;Citation&gt;&lt;Group&gt;&lt;References&gt;&lt;Item&gt;&lt;ID&gt;602&lt;/ID&gt;&lt;UID&gt;{2682892D-6126-41E8-970F-6621809111FE}&lt;/UID&gt;&lt;Title&gt;技术进步、经济周期与制造业岗位丢失&lt;/Title&gt;&lt;Template&gt;Journal Article&lt;/Template&gt;&lt;Star&gt;0&lt;/Star&gt;&lt;Tag&gt;0&lt;/Tag&gt;&lt;Author&gt;姚曦; 续继&lt;/Author&gt;&lt;Year&gt;2022&lt;/Year&gt;&lt;Details&gt;&lt;_date_display&gt;2022-05-18&lt;/_date_display&gt;&lt;_date&gt;2022-01-01&lt;/_date&gt;&lt;_issue&gt;05&lt;/_issue&gt;&lt;_journal&gt;世界经济&lt;/_journal&gt;&lt;_pages&gt;81-112&lt;/_pages&gt;&lt;_url&gt;{https://manu30.magtech.com.cn/sjjj/CN/abstract/article_787.shtml}&lt;/_url&gt;&lt;_volume&gt;45&lt;/_volume&gt;&lt;_created&gt;64374448&lt;/_created&gt;&lt;_modified&gt;64374449&lt;/_modified&gt;&lt;_collection_scope&gt;CSSCI-C;PKU&lt;/_collection_scope&gt;&lt;_accessed&gt;64374448&lt;/_accessed&gt;&lt;_translated_author&gt;Yao, Xi;Xu, Ji&lt;/_translated_author&gt;&lt;/Details&gt;&lt;Extra&gt;&lt;DBUID&gt;{F96A950B-833F-4880-A151-76DA2D6A2879}&lt;/DBUID&gt;&lt;/Extra&gt;&lt;/Item&gt;&lt;/References&gt;&lt;/Group&gt;&lt;/Citation&gt;_x000a_"/>
    <w:docVar w:name="NE.Ref{0B6F7A79-918E-4AB5-BA46-7C8265C9E7EC}" w:val=" ADDIN NE.Ref.{0B6F7A79-918E-4AB5-BA46-7C8265C9E7EC}&lt;Citation&gt;&lt;Group&gt;&lt;References&gt;&lt;Item&gt;&lt;ID&gt;552&lt;/ID&gt;&lt;UID&gt;{09EA37AA-CFAF-45AF-A696-20777FA35FB5}&lt;/UID&gt;&lt;Title&gt;The Response of the Informal Sector to Trade Liberalization&lt;/Title&gt;&lt;Template&gt;Journal Article&lt;/Template&gt;&lt;Star&gt;0&lt;/Star&gt;&lt;Tag&gt;0&lt;/Tag&gt;&lt;Author&gt;Goldberg, Pinelopi Koujianou; Pavcnik, Nina&lt;/Author&gt;&lt;Year&gt;2003&lt;/Year&gt;&lt;Details&gt;&lt;_accessed&gt;64138227&lt;/_accessed&gt;&lt;_author_adr&gt;Department of Economics, Yale University, USA;;NBER, USA;;Department of Economics, Dartmouth College, Rockefeller Hall 6106, Hanover, NH 03755-3514, USA;;CEPR, USA&lt;/_author_adr&gt;&lt;_collection_scope&gt;SSCI&lt;/_collection_scope&gt;&lt;_created&gt;64132975&lt;/_created&gt;&lt;_db_provider&gt;CNKI&lt;/_db_provider&gt;&lt;_impact_factor&gt;   3.875&lt;/_impact_factor&gt;&lt;_isbn&gt;0304-3878&lt;/_isbn&gt;&lt;_issue&gt;2&lt;/_issue&gt;&lt;_journal&gt;Journal of Development Economics&lt;/_journal&gt;&lt;_keywords&gt;Trade liberalization;Informality;Developing countries&lt;/_keywords&gt;&lt;_modified&gt;64138227&lt;/_modified&gt;&lt;_volume&gt;72&lt;/_volume&gt;&lt;/Details&gt;&lt;Extra&gt;&lt;DBUID&gt;{F96A950B-833F-4880-A151-76DA2D6A2879}&lt;/DBUID&gt;&lt;/Extra&gt;&lt;/Item&gt;&lt;/References&gt;&lt;/Group&gt;&lt;/Citation&gt;_x000a_"/>
    <w:docVar w:name="NE.Ref{1167BCA7-5D2C-4FB9-A1FC-AE87304A666D}" w:val=" ADDIN NE.Ref.{1167BCA7-5D2C-4FB9-A1FC-AE87304A666D}&lt;Citation&gt;&lt;Group&gt;&lt;References&gt;&lt;Item&gt;&lt;ID&gt;562&lt;/ID&gt;&lt;UID&gt;{74F2FF3A-4178-4F3C-B074-086B5D1834EB}&lt;/UID&gt;&lt;Title&gt;非正规就业的空间集聚及与正规就业的共栖关系——基于全国工业和生活服务业的实证研究&lt;/Title&gt;&lt;Template&gt;Journal Article&lt;/Template&gt;&lt;Star&gt;0&lt;/Star&gt;&lt;Tag&gt;0&lt;/Tag&gt;&lt;Author&gt;张延吉; 秦波&lt;/Author&gt;&lt;Year&gt;2015&lt;/Year&gt;&lt;Details&gt;&lt;_author_adr&gt;中国人民大学公共管理学院&lt;/_author_adr&gt;&lt;_collection_scope&gt;CSCD;CSSCI-C&lt;/_collection_scope&gt;&lt;_created&gt;64134409&lt;/_created&gt;&lt;_db_provider&gt;重庆维普资讯有限公司&lt;/_db_provider&gt;&lt;_isbn&gt;1000-8462&lt;/_isbn&gt;&lt;_issue&gt;8&lt;/_issue&gt;&lt;_journal&gt;经济地理&lt;/_journal&gt;&lt;_keywords&gt;非正规就业; 基尼系数; 空间自相关; 相异性指数; 就业人口&lt;/_keywords&gt;&lt;_modified&gt;64134409&lt;/_modified&gt;&lt;_pages&gt;142-148&lt;/_pages&gt;&lt;_url&gt;http://qikan.cqvip.com/Qikan/Article/Detail?id=665927483&lt;/_url&gt;&lt;_volume&gt;0&lt;/_volume&gt;&lt;_translated_author&gt;Zhang, Yanji;Qin, Bo&lt;/_translated_author&gt;&lt;/Details&gt;&lt;Extra&gt;&lt;DBUID&gt;{F96A950B-833F-4880-A151-76DA2D6A2879}&lt;/DBUID&gt;&lt;/Extra&gt;&lt;/Item&gt;&lt;/References&gt;&lt;/Group&gt;&lt;Group&gt;&lt;References&gt;&lt;Item&gt;&lt;ID&gt;564&lt;/ID&gt;&lt;UID&gt;{435134E2-2EDD-439A-8771-F2E7F763497A}&lt;/UID&gt;&lt;Title&gt;中国的新型非正规经济&lt;/Title&gt;&lt;Template&gt;Book&lt;/Template&gt;&lt;Star&gt;0&lt;/Star&gt;&lt;Tag&gt;0&lt;/Tag&gt;&lt;Author&gt;黄宗智著&lt;/Author&gt;&lt;Year&gt;2020&lt;/Year&gt;&lt;Details&gt;&lt;_created&gt;64134453&lt;/_created&gt;&lt;_modified&gt;64134453&lt;/_modified&gt;&lt;_publisher&gt;桂林：广西师范大学出版社&lt;/_publisher&gt;&lt;_translated_author&gt;Huang, Zongzhizhu&lt;/_translated_author&gt;&lt;/Details&gt;&lt;Extra&gt;&lt;DBUID&gt;{F96A950B-833F-4880-A151-76DA2D6A2879}&lt;/DBUID&gt;&lt;/Extra&gt;&lt;/Item&gt;&lt;/References&gt;&lt;/Group&gt;&lt;/Citation&gt;_x000a_"/>
    <w:docVar w:name="NE.Ref{11C611EF-D9A9-4F29-89B1-00BF02AEF20F}" w:val=" ADDIN NE.Ref.{11C611EF-D9A9-4F29-89B1-00BF02AEF20F}&lt;Citation&gt;&lt;Group&gt;&lt;References&gt;&lt;Item&gt;&lt;ID&gt;659&lt;/ID&gt;&lt;UID&gt;{E9A88920-7C22-40BD-89C3-5FB72DECC1FD}&lt;/UID&gt;&lt;Title&gt;工业机器人应用与就业结构变迁——效应与机制&lt;/Title&gt;&lt;Template&gt;Journal Article&lt;/Template&gt;&lt;Star&gt;0&lt;/Star&gt;&lt;Tag&gt;0&lt;/Tag&gt;&lt;Author&gt;韩青江&lt;/Author&gt;&lt;Year&gt;2022&lt;/Year&gt;&lt;Details&gt;&lt;_author_adr&gt;江西财经大学经济与社会发展研究院;&lt;/_author_adr&gt;&lt;_db_provider&gt;CNKI&lt;/_db_provider&gt;&lt;_isbn&gt;1004-910X&lt;/_isbn&gt;&lt;_issue&gt;07&lt;/_issue&gt;&lt;_journal&gt;工业技术经济&lt;/_journal&gt;&lt;_keywords&gt;工业机器人;就业结构;产业结构;智能制造;中介效应;服务业&lt;/_keywords&gt;&lt;_pages&gt;50-58&lt;/_pages&gt;&lt;_volume&gt;41&lt;/_volume&gt;&lt;_created&gt;64570861&lt;/_created&gt;&lt;_modified&gt;64570861&lt;/_modified&gt;&lt;_collection_scope&gt;CSSCI-E;PKU&lt;/_collection_scope&gt;&lt;_translated_author&gt;Han, Qingjiang&lt;/_translated_author&gt;&lt;/Details&gt;&lt;Extra&gt;&lt;DBUID&gt;{F96A950B-833F-4880-A151-76DA2D6A2879}&lt;/DBUID&gt;&lt;/Extra&gt;&lt;/Item&gt;&lt;/References&gt;&lt;/Group&gt;&lt;/Citation&gt;_x000a_"/>
    <w:docVar w:name="NE.Ref{12AAE267-C208-41C4-9FE7-36EA317FE622}" w:val=" ADDIN NE.Ref.{12AAE267-C208-41C4-9FE7-36EA317FE622}&lt;Citation&gt;&lt;Group&gt;&lt;References&gt;&lt;Item&gt;&lt;ID&gt;536&lt;/ID&gt;&lt;UID&gt;{1BA35412-0C8B-47D7-A368-38199409EF75}&lt;/UID&gt;&lt;Title&gt;工业机器人、工作任务与非常规能力溢价——来自制造业“企业—工人”匹配调查的证据&lt;/Title&gt;&lt;Template&gt;Journal Article&lt;/Template&gt;&lt;Star&gt;0&lt;/Star&gt;&lt;Tag&gt;0&lt;/Tag&gt;&lt;Author&gt;余玲铮; 魏下海; 孙中伟; 吴春秀&lt;/Author&gt;&lt;Year&gt;2021&lt;/Year&gt;&lt;Details&gt;&lt;_author_adr&gt;华侨大学经济与金融学院;华侨大学经济发展与改革研究院;华南师范大学政治与公共管理学院;上海财经大学公共经济与管理学院;&lt;/_author_adr&gt;&lt;_db_provider&gt;CNKI&lt;/_db_provider&gt;&lt;_doi&gt;10.19744/j.cnki.11-1235/f.2021.0004&lt;/_doi&gt;&lt;_isbn&gt;1002-5502&lt;/_isbn&gt;&lt;_issue&gt;01&lt;/_issue&gt;&lt;_journal&gt;管理世界&lt;/_journal&gt;&lt;_keywords&gt;工业机器人;非常规任务;常规任务;工资差距;劳动力市场&lt;/_keywords&gt;&lt;_pages&gt;47-59+4&lt;/_pages&gt;&lt;_volume&gt;37&lt;/_volume&gt;&lt;_created&gt;64132513&lt;/_created&gt;&lt;_modified&gt;64132513&lt;/_modified&gt;&lt;_collection_scope&gt;CSSCI-C;PKU&lt;/_collection_scope&gt;&lt;_translated_author&gt;Yu, Lingzheng;Wei, Xiahai;Sun, Zhongwei;Wu, Chunxiu&lt;/_translated_author&gt;&lt;/Details&gt;&lt;Extra&gt;&lt;DBUID&gt;{F96A950B-833F-4880-A151-76DA2D6A2879}&lt;/DBUID&gt;&lt;/Extra&gt;&lt;/Item&gt;&lt;/References&gt;&lt;/Group&gt;&lt;/Citation&gt;_x000a_"/>
    <w:docVar w:name="NE.Ref{13A8FF66-3A96-4449-9DB3-1AE190576647}" w:val=" ADDIN NE.Ref.{13A8FF66-3A96-4449-9DB3-1AE190576647}&lt;Citation&gt;&lt;Group&gt;&lt;References&gt;&lt;Item&gt;&lt;ID&gt;569&lt;/ID&gt;&lt;UID&gt;{D5E52725-AE08-48BF-B5E8-BCC48FD38BC2}&lt;/UID&gt;&lt;Title&gt;教育错配、非正规就业与工资惩罚效应&lt;/Title&gt;&lt;Template&gt;Journal Article&lt;/Template&gt;&lt;Star&gt;0&lt;/Star&gt;&lt;Tag&gt;0&lt;/Tag&gt;&lt;Author&gt;李根丽; 尤亮&lt;/Author&gt;&lt;Year&gt;2020&lt;/Year&gt;&lt;Details&gt;&lt;_author_adr&gt;华中科技大学经济学院;山西财经大学国际贸易学院;&lt;/_author_adr&gt;&lt;_collection_scope&gt;CSSCI-C;PKU&lt;/_collection_scope&gt;&lt;_created&gt;64135644&lt;/_created&gt;&lt;_db_provider&gt;CNKI&lt;/_db_provider&gt;&lt;_doi&gt;10.19477/j.cnki.11-1077/f.2020.12.009&lt;/_doi&gt;&lt;_isbn&gt;1003-2878&lt;/_isbn&gt;&lt;_issue&gt;12&lt;/_issue&gt;&lt;_journal&gt;财政研究&lt;/_journal&gt;&lt;_keywords&gt;教育错配;非正规就业;工资惩罚效应&lt;/_keywords&gt;&lt;_modified&gt;64135644&lt;/_modified&gt;&lt;_pages&gt;103-118+123&lt;/_pages&gt;&lt;_translated_author&gt;Li, Genli;You, Liang&lt;/_translated_author&gt;&lt;/Details&gt;&lt;Extra&gt;&lt;DBUID&gt;{F96A950B-833F-4880-A151-76DA2D6A2879}&lt;/DBUID&gt;&lt;/Extra&gt;&lt;/Item&gt;&lt;/References&gt;&lt;/Group&gt;&lt;Group&gt;&lt;References&gt;&lt;Item&gt;&lt;ID&gt;570&lt;/ID&gt;&lt;UID&gt;{A3851D10-EE42-4A2B-BF0F-81D9C9B51E76}&lt;/UID&gt;&lt;Title&gt;就业类型、社会福利与流动人口城市融入——来自微观数据的经验证据&lt;/Title&gt;&lt;Template&gt;Journal Article&lt;/Template&gt;&lt;Star&gt;0&lt;/Star&gt;&lt;Tag&gt;0&lt;/Tag&gt;&lt;Author&gt;陆万军; 张彬斌&lt;/Author&gt;&lt;Year&gt;2018&lt;/Year&gt;&lt;Details&gt;&lt;_author_adr&gt;南京农业大学公共管理学院;中国社会科学院财经战略研究院;&lt;/_author_adr&gt;&lt;_collection_scope&gt;CSSCI-C;PKU&lt;/_collection_scope&gt;&lt;_created&gt;64135644&lt;/_created&gt;&lt;_db_provider&gt;CNKI&lt;/_db_provider&gt;&lt;_doi&gt;10.16158/j.cnki.51-1312/f.2018.08.005&lt;/_doi&gt;&lt;_isbn&gt;1003-5656&lt;/_isbn&gt;&lt;_issue&gt;08&lt;/_issue&gt;&lt;_journal&gt;经济学家&lt;/_journal&gt;&lt;_keywords&gt;非正规就业;职工社会保险;身份认同;定居意愿&lt;/_keywords&gt;&lt;_modified&gt;64135644&lt;/_modified&gt;&lt;_pages&gt;34-41&lt;/_pages&gt;&lt;_translated_author&gt;Lu, Wanjun;Zhang, Binbin&lt;/_translated_author&gt;&lt;/Details&gt;&lt;Extra&gt;&lt;DBUID&gt;{F96A950B-833F-4880-A151-76DA2D6A2879}&lt;/DBUID&gt;&lt;/Extra&gt;&lt;/Item&gt;&lt;/References&gt;&lt;/Group&gt;&lt;/Citation&gt;_x000a_"/>
    <w:docVar w:name="NE.Ref{140D5E52-8716-4847-BAA1-3DFFE595B190}" w:val=" ADDIN NE.Ref.{140D5E52-8716-4847-BAA1-3DFFE595B190}&lt;Citation&gt;&lt;Group&gt;&lt;References&gt;&lt;Item&gt;&lt;ID&gt;538&lt;/ID&gt;&lt;UID&gt;{373DC203-6474-42FD-9019-F6ECFA0A5880}&lt;/UID&gt;&lt;Title&gt;我国城镇正规就业与非正规就业工资差异的实证研究——基于分位数回归与分解的发现&lt;/Title&gt;&lt;Template&gt;Journal Article&lt;/Template&gt;&lt;Star&gt;0&lt;/Star&gt;&lt;Tag&gt;0&lt;/Tag&gt;&lt;Author&gt;魏下海; 余玲铮&lt;/Author&gt;&lt;Year&gt;2012&lt;/Year&gt;&lt;Details&gt;&lt;_author_adr&gt;华南师范大学经济与管理学院;南开大学国际经济研究所;&lt;/_author_adr&gt;&lt;_collection_scope&gt;CSSCI-C;PKU&lt;/_collection_scope&gt;&lt;_created&gt;64132513&lt;/_created&gt;&lt;_db_provider&gt;CNKI&lt;/_db_provider&gt;&lt;_doi&gt;10.13653/j.cnki.jqte.2012.01.008&lt;/_doi&gt;&lt;_isbn&gt;1000-3894&lt;/_isbn&gt;&lt;_issue&gt;01&lt;/_issue&gt;&lt;_journal&gt;数量经济技术经济研究&lt;/_journal&gt;&lt;_keywords&gt;正规就业;非正规就业;工资差异;分位数回归;分位数分解&lt;/_keywords&gt;&lt;_modified&gt;64132513&lt;/_modified&gt;&lt;_pages&gt;78-90&lt;/_pages&gt;&lt;_volume&gt;29&lt;/_volume&gt;&lt;_translated_author&gt;Wei, Xiahai;Yu, Lingzheng&lt;/_translated_author&gt;&lt;/Details&gt;&lt;Extra&gt;&lt;DBUID&gt;{F96A950B-833F-4880-A151-76DA2D6A2879}&lt;/DBUID&gt;&lt;/Extra&gt;&lt;/Item&gt;&lt;/References&gt;&lt;/Group&gt;&lt;Group&gt;&lt;References&gt;&lt;Item&gt;&lt;ID&gt;591&lt;/ID&gt;&lt;UID&gt;{34C2A79A-7715-41BC-9DFA-03960F136C71}&lt;/UID&gt;&lt;Title&gt;流动人口正规就业与非正规就业的工资差异研究——基于倾向值方法的分析&lt;/Title&gt;&lt;Template&gt;Journal Article&lt;/Template&gt;&lt;Star&gt;0&lt;/Star&gt;&lt;Tag&gt;0&lt;/Tag&gt;&lt;Author&gt;杨凡&lt;/Author&gt;&lt;Year&gt;2015&lt;/Year&gt;&lt;Details&gt;&lt;_author_adr&gt;中国人民大学人口与发展研究中心、北京社会建设研究院;&lt;/_author_adr&gt;&lt;_db_provider&gt;CNKI&lt;/_db_provider&gt;&lt;_isbn&gt;1000-6087&lt;/_isbn&gt;&lt;_issue&gt;06&lt;/_issue&gt;&lt;_journal&gt;人口研究&lt;/_journal&gt;&lt;_keywords&gt;流动人口;非正规就业;工资差异;倾向值分析&lt;/_keywords&gt;&lt;_pages&gt;94-104&lt;/_pages&gt;&lt;_volume&gt;39&lt;/_volume&gt;&lt;_created&gt;64186128&lt;/_created&gt;&lt;_modified&gt;64186128&lt;/_modified&gt;&lt;_collection_scope&gt;CSSCI-C;PKU&lt;/_collection_scope&gt;&lt;_translated_author&gt;Yang, Fan&lt;/_translated_author&gt;&lt;/Details&gt;&lt;Extra&gt;&lt;DBUID&gt;{F96A950B-833F-4880-A151-76DA2D6A2879}&lt;/DBUID&gt;&lt;/Extra&gt;&lt;/Item&gt;&lt;/References&gt;&lt;/Group&gt;&lt;/Citation&gt;_x000a_"/>
    <w:docVar w:name="NE.Ref{145B62D2-CDD1-4EDE-802D-229F4D822786}" w:val=" ADDIN NE.Ref.{145B62D2-CDD1-4EDE-802D-229F4D822786}&lt;Citation&gt;&lt;Group&gt;&lt;References&gt;&lt;Item&gt;&lt;ID&gt;593&lt;/ID&gt;&lt;UID&gt;{5FA52F7A-22F3-4E7F-9652-4D4AFE2BA4A6}&lt;/UID&gt;&lt;Title&gt;制度因素、个人特性与创业行为:中国经验&lt;/Title&gt;&lt;Template&gt;Journal Article&lt;/Template&gt;&lt;Star&gt;0&lt;/Star&gt;&lt;Tag&gt;0&lt;/Tag&gt;&lt;Author&gt;宋宇; 张琪&lt;/Author&gt;&lt;Year&gt;2010&lt;/Year&gt;&lt;Details&gt;&lt;_author_adr&gt;西北大学经济管理学院;&lt;/_author_adr&gt;&lt;_collection_scope&gt;CSSCI-C;PKU&lt;/_collection_scope&gt;&lt;_created&gt;64193511&lt;/_created&gt;&lt;_db_provider&gt;CNKI&lt;/_db_provider&gt;&lt;_isbn&gt;1002-9753&lt;/_isbn&gt;&lt;_issue&gt;S1&lt;/_issue&gt;&lt;_journal&gt;中国软科学&lt;/_journal&gt;&lt;_keywords&gt;创业行为;个体因素;制度因素&lt;/_keywords&gt;&lt;_modified&gt;64193511&lt;/_modified&gt;&lt;_pages&gt;12-16&lt;/_pages&gt;&lt;_translated_author&gt;Song, Yu;Zhang, Qi&lt;/_translated_author&gt;&lt;/Details&gt;&lt;Extra&gt;&lt;DBUID&gt;{F96A950B-833F-4880-A151-76DA2D6A2879}&lt;/DBUID&gt;&lt;/Extra&gt;&lt;/Item&gt;&lt;/References&gt;&lt;/Group&gt;&lt;/Citation&gt;_x000a_"/>
    <w:docVar w:name="NE.Ref{15F88E4B-3240-4C3F-9F8B-24F9D919C543}" w:val=" ADDIN NE.Ref.{15F88E4B-3240-4C3F-9F8B-24F9D919C543}&lt;Citation&gt;&lt;Group&gt;&lt;References&gt;&lt;Item&gt;&lt;ID&gt;566&lt;/ID&gt;&lt;UID&gt;{01EA0FBD-91A8-41B4-98CE-F194EBB31C7C}&lt;/UID&gt;&lt;Title&gt;非正规就业对居民社会融入的影响——来自中国劳动力动态调查的经验分析&lt;/Title&gt;&lt;Template&gt;Journal Article&lt;/Template&gt;&lt;Star&gt;0&lt;/Star&gt;&lt;Tag&gt;0&lt;/Tag&gt;&lt;Author&gt;张抗私; 丁述磊; 刘翠花&lt;/Author&gt;&lt;Year&gt;2016&lt;/Year&gt;&lt;Details&gt;&lt;_author_adr&gt;东北财经大学&lt;/_author_adr&gt;&lt;_collection_scope&gt;CSSCI-C;PKU&lt;/_collection_scope&gt;&lt;_created&gt;64134530&lt;/_created&gt;&lt;_db_provider&gt;重庆维普资讯有限公司&lt;/_db_provider&gt;&lt;_isbn&gt;1003-5656&lt;/_isbn&gt;&lt;_issue&gt;12&lt;/_issue&gt;&lt;_journal&gt;经济学家&lt;/_journal&gt;&lt;_keywords&gt;非正规就业; 社会融入; 分位数回归&lt;/_keywords&gt;&lt;_modified&gt;64134530&lt;/_modified&gt;&lt;_pages&gt;20-29&lt;/_pages&gt;&lt;_url&gt;http://qikan.cqvip.com/Qikan/Article/Detail?id=670674541&lt;/_url&gt;&lt;_volume&gt;0&lt;/_volume&gt;&lt;_translated_author&gt;Zhang, Kangsi;Ding, Shulei;Liu, Cuihua&lt;/_translated_author&gt;&lt;/Details&gt;&lt;Extra&gt;&lt;DBUID&gt;{F96A950B-833F-4880-A151-76DA2D6A2879}&lt;/DBUID&gt;&lt;/Extra&gt;&lt;/Item&gt;&lt;/References&gt;&lt;/Group&gt;&lt;/Citation&gt;_x000a_"/>
    <w:docVar w:name="NE.Ref{1792F6E9-15B7-4AA9-95DA-F7828CA1FE3A}" w:val=" ADDIN NE.Ref.{1792F6E9-15B7-4AA9-95DA-F7828CA1FE3A}&lt;Citation&gt;&lt;Group&gt;&lt;References&gt;&lt;Item&gt;&lt;ID&gt;661&lt;/ID&gt;&lt;UID&gt;{F7B87B24-392B-4176-95B4-040D7F8162BF}&lt;/UID&gt;&lt;Title&gt;New technologies, global value chains, and developing economies&lt;/Title&gt;&lt;Template&gt;Report&lt;/Template&gt;&lt;Star&gt;0&lt;/Star&gt;&lt;Tag&gt;0&lt;/Tag&gt;&lt;Author&gt;Rodrik, Dani&lt;/Author&gt;&lt;Year&gt;2018&lt;/Year&gt;&lt;Details&gt;&lt;_publisher&gt;National Bureau of Economic Research&lt;/_publisher&gt;&lt;_created&gt;64570869&lt;/_created&gt;&lt;_modified&gt;64570869&lt;/_modified&gt;&lt;/Details&gt;&lt;Extra&gt;&lt;DBUID&gt;{F96A950B-833F-4880-A151-76DA2D6A2879}&lt;/DBUID&gt;&lt;/Extra&gt;&lt;/Item&gt;&lt;/References&gt;&lt;/Group&gt;&lt;/Citation&gt;_x000a_"/>
    <w:docVar w:name="NE.Ref{1AF7B1C6-5E02-46FE-B8BD-AE55DA851A34}" w:val=" ADDIN NE.Ref.{1AF7B1C6-5E02-46FE-B8BD-AE55DA851A34}&lt;Citation&gt;&lt;Group&gt;&lt;References&gt;&lt;Item&gt;&lt;ID&gt;588&lt;/ID&gt;&lt;UID&gt;{07BA9CF7-499E-4BB5-80DF-48A931035C40}&lt;/UID&gt;&lt;Title&gt;农民工非正式就业研究的回顾与展望&lt;/Title&gt;&lt;Template&gt;Journal Article&lt;/Template&gt;&lt;Star&gt;0&lt;/Star&gt;&lt;Tag&gt;0&lt;/Tag&gt;&lt;Author&gt;万向东&lt;/Author&gt;&lt;Year&gt;2009&lt;/Year&gt;&lt;Details&gt;&lt;_author_adr&gt;中山大学社会学系;&lt;/_author_adr&gt;&lt;_created&gt;64171377&lt;/_created&gt;&lt;_db_provider&gt;CNKI&lt;/_db_provider&gt;&lt;_isbn&gt;1000-9639&lt;/_isbn&gt;&lt;_issue&gt;01&lt;/_issue&gt;&lt;_journal&gt;中山大学学报(社会科学版)&lt;/_journal&gt;&lt;_keywords&gt;非正规部门;非正式就业;农民工;城市治理&lt;/_keywords&gt;&lt;_modified&gt;64171377&lt;/_modified&gt;&lt;_pages&gt;159-170&lt;/_pages&gt;&lt;_volume&gt;49&lt;/_volume&gt;&lt;_translated_author&gt;Wan, Xiangdong&lt;/_translated_author&gt;&lt;/Details&gt;&lt;Extra&gt;&lt;DBUID&gt;{F96A950B-833F-4880-A151-76DA2D6A2879}&lt;/DBUID&gt;&lt;/Extra&gt;&lt;/Item&gt;&lt;/References&gt;&lt;/Group&gt;&lt;/Citation&gt;_x000a_"/>
    <w:docVar w:name="NE.Ref{1C0317A1-896F-4D5F-A692-B49D0E55DA9D}" w:val=" ADDIN NE.Ref.{1C0317A1-896F-4D5F-A692-B49D0E55DA9D}&lt;Citation&gt;&lt;Group&gt;&lt;References&gt;&lt;Item&gt;&lt;ID&gt;540&lt;/ID&gt;&lt;UID&gt;{6D6BA832-FC5C-44E9-93CD-1C58FFB0E4BE}&lt;/UID&gt;&lt;Title&gt;城市农民工社会保障与市民化意愿&lt;/Title&gt;&lt;Template&gt;Journal Article&lt;/Template&gt;&lt;Star&gt;0&lt;/Star&gt;&lt;Tag&gt;0&lt;/Tag&gt;&lt;Author&gt;王桂新; 胡健&lt;/Author&gt;&lt;Year&gt;2015&lt;/Year&gt;&lt;Details&gt;&lt;_author_adr&gt;复旦大学人口研究所;&lt;/_author_adr&gt;&lt;_collection_scope&gt;CSSCI-C;PKU&lt;/_collection_scope&gt;&lt;_created&gt;64132531&lt;/_created&gt;&lt;_db_provider&gt;CNKI&lt;/_db_provider&gt;&lt;_doi&gt;10.16405/j.cnki.1004-129X.2015.06.005&lt;/_doi&gt;&lt;_isbn&gt;1004-129X&lt;/_isbn&gt;&lt;_issue&gt;06&lt;/_issue&gt;&lt;_journal&gt;人口学刊&lt;/_journal&gt;&lt;_keywords&gt;农民工;社会保障;市民化意愿&lt;/_keywords&gt;&lt;_modified&gt;64132531&lt;/_modified&gt;&lt;_pages&gt;45-55&lt;/_pages&gt;&lt;_volume&gt;37&lt;/_volume&gt;&lt;_translated_author&gt;Wang, Guixin;Hu, Jian&lt;/_translated_author&gt;&lt;/Details&gt;&lt;Extra&gt;&lt;DBUID&gt;{F96A950B-833F-4880-A151-76DA2D6A2879}&lt;/DBUID&gt;&lt;/Extra&gt;&lt;/Item&gt;&lt;/References&gt;&lt;/Group&gt;&lt;/Citation&gt;_x000a_"/>
    <w:docVar w:name="NE.Ref{1D220C55-996D-44AD-B147-D09E0984F5B5}" w:val=" ADDIN NE.Ref.{1D220C55-996D-44AD-B147-D09E0984F5B5}&lt;Citation&gt;&lt;Group&gt;&lt;References&gt;&lt;Item&gt;&lt;ID&gt;603&lt;/ID&gt;&lt;UID&gt;{5763C7DF-BA14-48E7-81D4-EDA2E1305E90}&lt;/UID&gt;&lt;Title&gt;The future of employment: How susceptible are jobs to computerisation?&lt;/Title&gt;&lt;Template&gt;Journal Article&lt;/Template&gt;&lt;Star&gt;0&lt;/Star&gt;&lt;Tag&gt;0&lt;/Tag&gt;&lt;Author&gt;Frey, Carl Benedikt; Osborne, Michael A&lt;/Author&gt;&lt;Year&gt;2017&lt;/Year&gt;&lt;Details&gt;&lt;_isbn&gt;0040-1625&lt;/_isbn&gt;&lt;_journal&gt;Technological forecasting and social change&lt;/_journal&gt;&lt;_pages&gt;254-280&lt;/_pages&gt;&lt;_volume&gt;114&lt;/_volume&gt;&lt;_created&gt;64374938&lt;/_created&gt;&lt;_modified&gt;64374938&lt;/_modified&gt;&lt;_impact_factor&gt;   8.593&lt;/_impact_factor&gt;&lt;_collection_scope&gt;SSCI;EI&lt;/_collection_scope&gt;&lt;/Details&gt;&lt;Extra&gt;&lt;DBUID&gt;{F96A950B-833F-4880-A151-76DA2D6A2879}&lt;/DBUID&gt;&lt;/Extra&gt;&lt;/Item&gt;&lt;/References&gt;&lt;/Group&gt;&lt;/Citation&gt;_x000a_"/>
    <w:docVar w:name="NE.Ref{1D74CE5B-35F9-4CB0-A687-2E5E47F3FF4B}" w:val=" ADDIN NE.Ref.{1D74CE5B-35F9-4CB0-A687-2E5E47F3FF4B}&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doi&gt;10.1257/aer.20141745&lt;/_doi&gt;&lt;_created&gt;64129956&lt;/_created&gt;&lt;_modified&gt;64129956&lt;/_modified&gt;&lt;_url&gt;https://pubs.aeaweb.org/doi/10.1257/aer.20141745_x000d__x000a_https://pubs.aeaweb.org/doi/pdf/10.1257/aer.20141745&lt;/_url&gt;&lt;_journal&gt;American Economic Review&lt;/_journal&gt;&lt;_volume&gt;108&lt;/_volume&gt;&lt;_issue&gt;8&lt;/_issue&gt;&lt;_pages&gt;2015-2047&lt;/_pages&gt;&lt;_tertiary_title&gt;American Economic Review&lt;/_tertiary_title&gt;&lt;_date&gt;62367840&lt;/_date&gt;&lt;_isbn&gt;0002-8282&lt;/_isbn&gt;&lt;_accessed&gt;64129956&lt;/_accessed&gt;&lt;_db_updated&gt;CrossRef&lt;/_db_updated&gt;&lt;_impact_factor&gt;   9.170&lt;/_impact_factor&gt;&lt;_collection_scope&gt;SSCI&lt;/_collection_scope&gt;&lt;/Details&gt;&lt;Extra&gt;&lt;DBUID&gt;{F96A950B-833F-4880-A151-76DA2D6A2879}&lt;/DBUID&gt;&lt;/Extra&gt;&lt;/Item&gt;&lt;/References&gt;&lt;/Group&gt;&lt;/Citation&gt;_x000a_"/>
    <w:docVar w:name="NE.Ref{1E152E98-58EE-4986-9F62-F69F6A5B7E3C}" w:val=" ADDIN NE.Ref.{1E152E98-58EE-4986-9F62-F69F6A5B7E3C}&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562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Citation&gt;_x000a_"/>
    <w:docVar w:name="NE.Ref{1F308C02-400B-4F30-9755-CE6F1017D56C}" w:val=" ADDIN NE.Ref.{1F308C02-400B-4F30-9755-CE6F1017D56C}&lt;Citation&gt;&lt;Group&gt;&lt;References&gt;&lt;Item&gt;&lt;ID&gt;579&lt;/ID&gt;&lt;UID&gt;{F5572A6D-635D-45BC-911A-5F6EA53F9E81}&lt;/UID&gt;&lt;Title&gt;Does Automation in Rich Countries Hurt Developing Ones?: Evidence from the US and Mexico&lt;/Title&gt;&lt;Template&gt;Journal Article&lt;/Template&gt;&lt;Star&gt;0&lt;/Star&gt;&lt;Tag&gt;0&lt;/Tag&gt;&lt;Author&gt;Artuc, Erhan; Christiaensen, Luc; Winkler, Hernan&lt;/Author&gt;&lt;Year&gt;2019&lt;/Year&gt;&lt;Details&gt;&lt;_created&gt;64144565&lt;/_created&gt;&lt;_issue&gt;8741&lt;/_issue&gt;&lt;_journal&gt;Evidence from the US And Mexico (February 14, 2019). World Bank Policy Research Working Paper&lt;/_journal&gt;&lt;_modified&gt;64144565&lt;/_modified&gt;&lt;/Details&gt;&lt;Extra&gt;&lt;DBUID&gt;{F96A950B-833F-4880-A151-76DA2D6A2879}&lt;/DBUID&gt;&lt;/Extra&gt;&lt;/Item&gt;&lt;/References&gt;&lt;/Group&gt;&lt;/Citation&gt;_x000a_"/>
    <w:docVar w:name="NE.Ref{239CD9D7-42E1-4D72-9B09-936247A50D41}" w:val=" ADDIN NE.Ref.{239CD9D7-42E1-4D72-9B09-936247A50D41}&lt;Citation&gt;&lt;Group&gt;&lt;References&gt;&lt;Item&gt;&lt;ID&gt;534&lt;/ID&gt;&lt;UID&gt;{434719D7-34E4-4514-AA40-AB7AA8543E62}&lt;/UID&gt;&lt;Title&gt;人工智能技术会诱致劳动收入不平等吗——模型推演与分类评估&lt;/Title&gt;&lt;Template&gt;Journal Article&lt;/Template&gt;&lt;Star&gt;0&lt;/Star&gt;&lt;Tag&gt;0&lt;/Tag&gt;&lt;Author&gt;王林辉; 胡晟明; 董直庆&lt;/Author&gt;&lt;Year&gt;2020&lt;/Year&gt;&lt;Details&gt;&lt;_author_adr&gt;华东师范大学经济与管理学部;&lt;/_author_adr&gt;&lt;_collection_scope&gt;CSSCI-C;PKU&lt;/_collection_scope&gt;&lt;_created&gt;64132412&lt;/_created&gt;&lt;_db_provider&gt;CNKI&lt;/_db_provider&gt;&lt;_doi&gt;10.19581/j.cnki.ciejournal.2020.04.005&lt;/_doi&gt;&lt;_isbn&gt;1006-480X&lt;/_isbn&gt;&lt;_issue&gt;04&lt;/_issue&gt;&lt;_journal&gt;中国工业经济&lt;/_journal&gt;&lt;_keywords&gt;人工智能技术;劳动收入分配;岗位更迭效应;生产率效应&lt;/_keywords&gt;&lt;_modified&gt;64132412&lt;/_modified&gt;&lt;_pages&gt;97-115&lt;/_pages&gt;&lt;_url&gt;https://kns.cnki.net/kcms/detail/11.3536.f.20200421.1726.010.html&lt;/_url&gt;&lt;_translated_author&gt;Wang, Linhui;Hu, Shengming;Dong, Zhiqing&lt;/_translated_author&gt;&lt;/Details&gt;&lt;Extra&gt;&lt;DBUID&gt;{F96A950B-833F-4880-A151-76DA2D6A2879}&lt;/DBUID&gt;&lt;/Extra&gt;&lt;/Item&gt;&lt;/References&gt;&lt;/Group&gt;&lt;/Citation&gt;_x000a_"/>
    <w:docVar w:name="NE.Ref{25BAA27B-7118-4F99-8E5B-7EDFFAA64DAB}" w:val=" ADDIN NE.Ref.{25BAA27B-7118-4F99-8E5B-7EDFFAA64DAB}&lt;Citation&gt;&lt;Group&gt;&lt;References&gt;&lt;Item&gt;&lt;ID&gt;519&lt;/ID&gt;&lt;UID&gt;{7887033A-DEEB-406B-9706-CC44EF3B2701}&lt;/UID&gt;&lt;Title&gt;中国非正规就业的形成机制及异质性特征——兼论三大理论的适用性&lt;/Title&gt;&lt;Template&gt;Journal Article&lt;/Template&gt;&lt;Star&gt;0&lt;/Star&gt;&lt;Tag&gt;0&lt;/Tag&gt;&lt;Author&gt;张延吉; 张磊&lt;/Author&gt;&lt;Year&gt;2017&lt;/Year&gt;&lt;Details&gt;&lt;_accessed&gt;64129980&lt;/_accessed&gt;&lt;_author_aff&gt;福州大学城乡规划系;中国人民大学公共管理学院;&lt;/_author_aff&gt;&lt;_cited_count&gt;13&lt;/_cited_count&gt;&lt;_collection_scope&gt;CSSCI-C;PKU&lt;/_collection_scope&gt;&lt;_created&gt;64129979&lt;/_created&gt;&lt;_date&gt;61621920&lt;/_date&gt;&lt;_db_updated&gt;CNKI - Reference&lt;/_db_updated&gt;&lt;_issue&gt;02&lt;/_issue&gt;&lt;_journal&gt;人口学刊&lt;/_journal&gt;&lt;_keywords&gt;非正规就业;分层线性模型;二元主义;新马克思主义;新自由主义&lt;/_keywords&gt;&lt;_language&gt;Chinese&lt;/_language&gt;&lt;_modified&gt;64129980&lt;/_modified&gt;&lt;_pages&gt;88-99&lt;/_pages&gt;&lt;_url&gt;https://kns.cnki.net/kcms/detail/detail.aspx?FileName=RKXK201702009&amp;amp;DbName=CJFQ2017&lt;/_url&gt;&lt;_volume&gt;39&lt;/_volume&gt;&lt;_translated_author&gt;Zhang, Yanji;Zhang, Lei&lt;/_translated_author&gt;&lt;/Details&gt;&lt;Extra&gt;&lt;DBUID&gt;{F96A950B-833F-4880-A151-76DA2D6A2879}&lt;/DBUID&gt;&lt;/Extra&gt;&lt;/Item&gt;&lt;/References&gt;&lt;/Group&gt;&lt;/Citation&gt;_x000a_"/>
    <w:docVar w:name="NE.Ref{26E9ADCD-7730-4F50-AE93-874D510E827A}" w:val=" ADDIN NE.Ref.{26E9ADCD-7730-4F50-AE93-874D510E827A}&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009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Citation&gt;_x000a_"/>
    <w:docVar w:name="NE.Ref{295820DA-E4DB-4D17-9AA6-65F3CC46D53A}" w:val=" ADDIN NE.Ref.{295820DA-E4DB-4D17-9AA6-65F3CC46D53A}&lt;Citation&gt;&lt;Group&gt;&lt;References&gt;&lt;Item&gt;&lt;ID&gt;539&lt;/ID&gt;&lt;UID&gt;{0F6BD1C7-5E54-4314-AC03-6E65E4550888}&lt;/UID&gt;&lt;Title&gt;我国城镇正规就业与非正规就业的工资差异&lt;/Title&gt;&lt;Template&gt;Journal Article&lt;/Template&gt;&lt;Star&gt;0&lt;/Star&gt;&lt;Tag&gt;0&lt;/Tag&gt;&lt;Author&gt;常进雄; 王丹枫&lt;/Author&gt;&lt;Year&gt;2010&lt;/Year&gt;&lt;Details&gt;&lt;_author_adr&gt;上海财经大学经济学院;&lt;/_author_adr&gt;&lt;_collection_scope&gt;CSSCI-C;PKU&lt;/_collection_scope&gt;&lt;_created&gt;64132513&lt;/_created&gt;&lt;_db_provider&gt;CNKI&lt;/_db_provider&gt;&lt;_doi&gt;10.13653/j.cnki.jqte.2010.09.004&lt;/_doi&gt;&lt;_isbn&gt;1000-3894&lt;/_isbn&gt;&lt;_issue&gt;09&lt;/_issue&gt;&lt;_journal&gt;数量经济技术经济研究&lt;/_journal&gt;&lt;_keywords&gt;正规就业;非正规就业;工资差异;收入分配&lt;/_keywords&gt;&lt;_modified&gt;64132513&lt;/_modified&gt;&lt;_pages&gt;94-106&lt;/_pages&gt;&lt;_volume&gt;27&lt;/_volume&gt;&lt;_translated_author&gt;Chang, Jinxiong;Wang, Danfeng&lt;/_translated_author&gt;&lt;/Details&gt;&lt;Extra&gt;&lt;DBUID&gt;{F96A950B-833F-4880-A151-76DA2D6A2879}&lt;/DBUID&gt;&lt;/Extra&gt;&lt;/Item&gt;&lt;/References&gt;&lt;/Group&gt;&lt;/Citation&gt;_x000a_"/>
    <w:docVar w:name="NE.Ref{2D34B50D-7DD4-4D17-9416-A667C4F1B035}" w:val=" ADDIN NE.Ref.{2D34B50D-7DD4-4D17-9416-A667C4F1B035}&lt;Citation&gt;&lt;Group&gt;&lt;References&gt;&lt;Item&gt;&lt;ID&gt;542&lt;/ID&gt;&lt;UID&gt;{92875954-F94B-4B11-B4E3-1F9D8510B2AA}&lt;/UID&gt;&lt;Title&gt;Robots and jobs: Evidence from US labor markets&lt;/Title&gt;&lt;Template&gt;Journal Article&lt;/Template&gt;&lt;Star&gt;0&lt;/Star&gt;&lt;Tag&gt;0&lt;/Tag&gt;&lt;Author&gt;Acemoglu, Daron; Restrepo, Pascual&lt;/Author&gt;&lt;Year&gt;2020&lt;/Year&gt;&lt;Details&gt;&lt;_collection_scope&gt;SSCI&lt;/_collection_scope&gt;&lt;_created&gt;64132948&lt;/_created&gt;&lt;_impact_factor&gt;   9.103&lt;/_impact_factor&gt;&lt;_isbn&gt;0022-3808&lt;/_isbn&gt;&lt;_issue&gt;6&lt;/_issue&gt;&lt;_journal&gt;Journal of Political Economy&lt;/_journal&gt;&lt;_modified&gt;64132948&lt;/_modified&gt;&lt;_pages&gt;2188-2244&lt;/_pages&gt;&lt;_volume&gt;128&lt;/_volume&gt;&lt;/Details&gt;&lt;Extra&gt;&lt;DBUID&gt;{F96A950B-833F-4880-A151-76DA2D6A2879}&lt;/DBUID&gt;&lt;/Extra&gt;&lt;/Item&gt;&lt;/References&gt;&lt;/Group&gt;&lt;/Citation&gt;_x000a_"/>
    <w:docVar w:name="NE.Ref{2DF25857-FA9A-4FFF-8A34-2FE56861596D}" w:val=" ADDIN NE.Ref.{2DF25857-FA9A-4FFF-8A34-2FE56861596D}&lt;Citation&gt;&lt;Group&gt;&lt;References&gt;&lt;Item&gt;&lt;ID&gt;567&lt;/ID&gt;&lt;UID&gt;{9395C382-7FE5-4251-B6EC-88F8E2D7DD96}&lt;/UID&gt;&lt;Title&gt;流动人口正规就业与非正规就业的工资差异研究——基于倾向值方法的分析&lt;/Title&gt;&lt;Template&gt;Journal Article&lt;/Template&gt;&lt;Star&gt;0&lt;/Star&gt;&lt;Tag&gt;0&lt;/Tag&gt;&lt;Author&gt;杨凡&lt;/Author&gt;&lt;Year&gt;2015&lt;/Year&gt;&lt;Details&gt;&lt;_author_adr&gt;中国人民大学人口与发展研究中心、北京社会建设研究院;&lt;/_author_adr&gt;&lt;_db_provider&gt;CNKI&lt;/_db_provider&gt;&lt;_isbn&gt;1000-6087&lt;/_isbn&gt;&lt;_issue&gt;06&lt;/_issue&gt;&lt;_journal&gt;人口研究&lt;/_journal&gt;&lt;_keywords&gt;流动人口;非正规就业;工资差异;倾向值分析&lt;/_keywords&gt;&lt;_pages&gt;94-104&lt;/_pages&gt;&lt;_volume&gt;39&lt;/_volume&gt;&lt;_created&gt;64135595&lt;/_created&gt;&lt;_modified&gt;64135595&lt;/_modified&gt;&lt;_collection_scope&gt;CSSCI-C;PKU&lt;/_collection_scope&gt;&lt;_translated_author&gt;Yang, Fan&lt;/_translated_author&gt;&lt;/Details&gt;&lt;Extra&gt;&lt;DBUID&gt;{F96A950B-833F-4880-A151-76DA2D6A2879}&lt;/DBUID&gt;&lt;/Extra&gt;&lt;/Item&gt;&lt;/References&gt;&lt;/Group&gt;&lt;/Citation&gt;_x000a_"/>
    <w:docVar w:name="NE.Ref{2E44659C-A187-4DB9-8C3B-26184C4B32B6}" w:val=" ADDIN NE.Ref.{2E44659C-A187-4DB9-8C3B-26184C4B32B6}&lt;Citation&gt;&lt;Group&gt;&lt;References&gt;&lt;Item&gt;&lt;ID&gt;551&lt;/ID&gt;&lt;UID&gt;{085C5B48-88F8-41CD-BF67-2ED267C795E6}&lt;/UID&gt;&lt;Title&gt;The Informal Economy:Studies in Advanced and Less Developed Countries&lt;/Title&gt;&lt;Template&gt;Book&lt;/Template&gt;&lt;Star&gt;0&lt;/Star&gt;&lt;Tag&gt;0&lt;/Tag&gt;&lt;Author&gt;Portes, Alejandro&lt;/Author&gt;&lt;Year&gt;1989&lt;/Year&gt;&lt;Details&gt;&lt;_created&gt;64132971&lt;/_created&gt;&lt;_modified&gt;64132971&lt;/_modified&gt;&lt;_publisher&gt;Johns Hopkins University Press&lt;/_publisher&gt;&lt;/Details&gt;&lt;Extra&gt;&lt;DBUID&gt;{F96A950B-833F-4880-A151-76DA2D6A2879}&lt;/DBUID&gt;&lt;/Extra&gt;&lt;/Item&gt;&lt;/References&gt;&lt;/Group&gt;&lt;/Citation&gt;_x000a_"/>
    <w:docVar w:name="NE.Ref{2E7B5B1E-07B3-468B-B629-F90835E2EAB7}" w:val=" ADDIN NE.Ref.{2E7B5B1E-07B3-468B-B629-F90835E2EAB7}&lt;Citation&gt;&lt;Group&gt;&lt;References&gt;&lt;Item&gt;&lt;ID&gt;580&lt;/ID&gt;&lt;UID&gt;{22FF947E-A1BF-4793-8822-8629D638F364}&lt;/UID&gt;&lt;Title&gt;Informal employment in developing countries: Opportunity or last resort?&lt;/Title&gt;&lt;Template&gt;Journal Article&lt;/Template&gt;&lt;Star&gt;0&lt;/Star&gt;&lt;Tag&gt;0&lt;/Tag&gt;&lt;Author&gt;Günther, Isabel; Launov, Andrey&lt;/Author&gt;&lt;Year&gt;2011&lt;/Year&gt;&lt;Details&gt;&lt;_accessed&gt;64145799&lt;/_accessed&gt;&lt;_author_adr&gt;ETH Zürich, Switzerland;;University of Mainz, Germany;;Université catholique de Louvain (Louvain-la-Neuve), Belgium&lt;/_author_adr&gt;&lt;_collection_scope&gt;SSCI&lt;/_collection_scope&gt;&lt;_created&gt;64145795&lt;/_created&gt;&lt;_db_provider&gt;CNKI&lt;/_db_provider&gt;&lt;_impact_factor&gt;   3.875&lt;/_impact_factor&gt;&lt;_isbn&gt;0304-3878&lt;/_isbn&gt;&lt;_issue&gt;1&lt;/_issue&gt;&lt;_journal&gt;Journal of Development Economics&lt;/_journal&gt;&lt;_keywords&gt;Informal labor market;Segmentation;Comparative advantage;Selection bias;Finite mixture model&lt;/_keywords&gt;&lt;_modified&gt;64145800&lt;/_modified&gt;&lt;_pages&gt; 88-98&lt;/_pages&gt;&lt;_volume&gt;97&lt;/_volume&gt;&lt;/Details&gt;&lt;Extra&gt;&lt;DBUID&gt;{F96A950B-833F-4880-A151-76DA2D6A2879}&lt;/DBUID&gt;&lt;/Extra&gt;&lt;/Item&gt;&lt;/References&gt;&lt;/Group&gt;&lt;/Citation&gt;_x000a_"/>
    <w:docVar w:name="NE.Ref{2ED3FADE-2C8D-42CE-8D6E-5D7662B875CC}" w:val=" ADDIN NE.Ref.{2ED3FADE-2C8D-42CE-8D6E-5D7662B875CC}&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009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Citation&gt;_x000a_"/>
    <w:docVar w:name="NE.Ref{30ECA762-609B-4D9D-8F47-EDFC6CA6AC0D}" w:val=" ADDIN NE.Ref.{30ECA762-609B-4D9D-8F47-EDFC6CA6AC0D}&lt;Citation&gt;&lt;Group&gt;&lt;References&gt;&lt;Item&gt;&lt;ID&gt;534&lt;/ID&gt;&lt;UID&gt;{434719D7-34E4-4514-AA40-AB7AA8543E62}&lt;/UID&gt;&lt;Title&gt;人工智能技术会诱致劳动收入不平等吗——模型推演与分类评估&lt;/Title&gt;&lt;Template&gt;Journal Article&lt;/Template&gt;&lt;Star&gt;0&lt;/Star&gt;&lt;Tag&gt;0&lt;/Tag&gt;&lt;Author&gt;王林辉; 胡晟明; 董直庆&lt;/Author&gt;&lt;Year&gt;2020&lt;/Year&gt;&lt;Details&gt;&lt;_author_adr&gt;华东师范大学经济与管理学部;&lt;/_author_adr&gt;&lt;_collection_scope&gt;CSSCI-C;PKU&lt;/_collection_scope&gt;&lt;_created&gt;64132412&lt;/_created&gt;&lt;_db_provider&gt;CNKI&lt;/_db_provider&gt;&lt;_doi&gt;10.19581/j.cnki.ciejournal.2020.04.005&lt;/_doi&gt;&lt;_isbn&gt;1006-480X&lt;/_isbn&gt;&lt;_issue&gt;04&lt;/_issue&gt;&lt;_journal&gt;中国工业经济&lt;/_journal&gt;&lt;_keywords&gt;人工智能技术;劳动收入分配;岗位更迭效应;生产率效应&lt;/_keywords&gt;&lt;_modified&gt;64132412&lt;/_modified&gt;&lt;_pages&gt;97-115&lt;/_pages&gt;&lt;_url&gt;https://kns.cnki.net/kcms/detail/11.3536.f.20200421.1726.010.html&lt;/_url&gt;&lt;_translated_author&gt;Wang, Linhui;Hu, Shengming;Dong, Zhiqing&lt;/_translated_author&gt;&lt;/Details&gt;&lt;Extra&gt;&lt;DBUID&gt;{F96A950B-833F-4880-A151-76DA2D6A2879}&lt;/DBUID&gt;&lt;/Extra&gt;&lt;/Item&gt;&lt;/References&gt;&lt;/Group&gt;&lt;/Citation&gt;_x000a_"/>
    <w:docVar w:name="NE.Ref{32D54B62-CAF8-4AEC-81B1-A033D3BADBAC}" w:val=" ADDIN NE.Ref.{32D54B62-CAF8-4AEC-81B1-A033D3BADBAC}&lt;Citation&gt;&lt;Group&gt;&lt;References&gt;&lt;Item&gt;&lt;ID&gt;518&lt;/ID&gt;&lt;UID&gt;{5CD278C9-DAAE-4693-ABFF-67BA7BCF29F5}&lt;/UID&gt;&lt;Title&gt;贸易自由化与就业调整空间差异:中国地级市的经验证据&lt;/Title&gt;&lt;Template&gt;Journal Article&lt;/Template&gt;&lt;Star&gt;0&lt;/Star&gt;&lt;Tag&gt;0&lt;/Tag&gt;&lt;Author&gt;何冰; 周申&lt;/Author&gt;&lt;Year&gt;2019&lt;/Year&gt;&lt;Details&gt;&lt;_accessed&gt;64129967&lt;/_accessed&gt;&lt;_author_aff&gt;东北财经大学国际经济贸易学院;南开大学经济学院;&lt;/_author_aff&gt;&lt;_cited_count&gt;16&lt;/_cited_count&gt;&lt;_collection_scope&gt;CSSCI-C;PKU&lt;/_collection_scope&gt;&lt;_created&gt;64129967&lt;/_created&gt;&lt;_date&gt;62818560&lt;/_date&gt;&lt;_db_updated&gt;CNKI - Reference&lt;/_db_updated&gt;&lt;_issue&gt;06&lt;/_issue&gt;&lt;_journal&gt;世界经济&lt;/_journal&gt;&lt;_keywords&gt;最终品贸易自由化;中间品贸易自由化;正规就业;非正规就业&lt;/_keywords&gt;&lt;_language&gt;Chinese&lt;/_language&gt;&lt;_modified&gt;64129967&lt;/_modified&gt;&lt;_pages&gt;119-142&lt;/_pages&gt;&lt;_url&gt;https://kns.cnki.net/kcms/detail/detail.aspx?FileName=SJJJ201906007&amp;amp;DbName=CJFQ2019&lt;/_url&gt;&lt;_volume&gt;42&lt;/_volume&gt;&lt;_translated_author&gt;He, Bing;Zhou, Shen&lt;/_translated_author&gt;&lt;/Details&gt;&lt;Extra&gt;&lt;DBUID&gt;{F96A950B-833F-4880-A151-76DA2D6A2879}&lt;/DBUID&gt;&lt;/Extra&gt;&lt;/Item&gt;&lt;/References&gt;&lt;/Group&gt;&lt;/Citation&gt;_x000a_"/>
    <w:docVar w:name="NE.Ref{35BBABE0-DE81-487B-A031-0CA30FE6CE48}" w:val=" ADDIN NE.Ref.{35BBABE0-DE81-487B-A031-0CA30FE6CE48}&lt;Citation&gt;&lt;Group&gt;&lt;References&gt;&lt;Item&gt;&lt;ID&gt;571&lt;/ID&gt;&lt;UID&gt;{6FF28649-4018-445A-9416-4C6BA43225CE}&lt;/UID&gt;&lt;Title&gt;Sample selection bias as a specification error&lt;/Title&gt;&lt;Template&gt;Journal Article&lt;/Template&gt;&lt;Star&gt;0&lt;/Star&gt;&lt;Tag&gt;0&lt;/Tag&gt;&lt;Author&gt;Heckman, James J&lt;/Author&gt;&lt;Year&gt;1979&lt;/Year&gt;&lt;Details&gt;&lt;_created&gt;64135900&lt;/_created&gt;&lt;_impact_factor&gt;   5.844&lt;/_impact_factor&gt;&lt;_isbn&gt;0012-9682&lt;/_isbn&gt;&lt;_journal&gt;Econometrica: Journal of the econometric society&lt;/_journal&gt;&lt;_modified&gt;64135900&lt;/_modified&gt;&lt;_pages&gt;153-161&lt;/_pages&gt;&lt;/Details&gt;&lt;Extra&gt;&lt;DBUID&gt;{F96A950B-833F-4880-A151-76DA2D6A2879}&lt;/DBUID&gt;&lt;/Extra&gt;&lt;/Item&gt;&lt;/References&gt;&lt;/Group&gt;&lt;/Citation&gt;_x000a_"/>
    <w:docVar w:name="NE.Ref{36AB02EE-F1CF-4A0A-957A-94B07E08F5BF}" w:val=" ADDIN NE.Ref.{36AB02EE-F1CF-4A0A-957A-94B07E08F5BF}&lt;Citation&gt;&lt;Group&gt;&lt;References&gt;&lt;Item&gt;&lt;ID&gt;548&lt;/ID&gt;&lt;UID&gt;{5C781298-61E6-499C-8ED3-7E6C5E955D17}&lt;/UID&gt;&lt;Title&gt;最低工资管制的就业效应分析——兼论《劳动合同法》的交互影响&lt;/Title&gt;&lt;Template&gt;Journal Article&lt;/Template&gt;&lt;Star&gt;0&lt;/Star&gt;&lt;Tag&gt;0&lt;/Tag&gt;&lt;Author&gt;丁守海&lt;/Author&gt;&lt;Year&gt;2010&lt;/Year&gt;&lt;Details&gt;&lt;_author_adr&gt;中国人民大学农业与农村发展学院;&lt;/_author_adr&gt;&lt;_collection_scope&gt;CSSCI-C;PKU&lt;/_collection_scope&gt;&lt;_created&gt;64132962&lt;/_created&gt;&lt;_db_provider&gt;CNKI&lt;/_db_provider&gt;&lt;_isbn&gt;1002-4921&lt;/_isbn&gt;&lt;_issue&gt;01&lt;/_issue&gt;&lt;_journal&gt;中国社会科学&lt;/_journal&gt;&lt;_keywords&gt;最低工资管制;《劳动合同法》;就业效应&lt;/_keywords&gt;&lt;_modified&gt;64132962&lt;/_modified&gt;&lt;_pages&gt;85-102+223&lt;/_pages&gt;&lt;_translated_author&gt;Ding, Shouhai&lt;/_translated_author&gt;&lt;/Details&gt;&lt;Extra&gt;&lt;DBUID&gt;{F96A950B-833F-4880-A151-76DA2D6A2879}&lt;/DBUID&gt;&lt;/Extra&gt;&lt;/Item&gt;&lt;/References&gt;&lt;/Group&gt;&lt;/Citation&gt;_x000a_"/>
    <w:docVar w:name="NE.Ref{36C96604-5CE6-4DDF-B720-6A41BECD9598}" w:val=" ADDIN NE.Ref.{36C96604-5CE6-4DDF-B720-6A41BECD9598}&lt;Citation&gt;&lt;Group&gt;&lt;References&gt;&lt;Item&gt;&lt;ID&gt;542&lt;/ID&gt;&lt;UID&gt;{92875954-F94B-4B11-B4E3-1F9D8510B2AA}&lt;/UID&gt;&lt;Title&gt;Robots and jobs: Evidence from US labor markets&lt;/Title&gt;&lt;Template&gt;Journal Article&lt;/Template&gt;&lt;Star&gt;0&lt;/Star&gt;&lt;Tag&gt;0&lt;/Tag&gt;&lt;Author&gt;Acemoglu, Daron; Restrepo, Pascual&lt;/Author&gt;&lt;Year&gt;2020&lt;/Year&gt;&lt;Details&gt;&lt;_collection_scope&gt;SSCI&lt;/_collection_scope&gt;&lt;_created&gt;64132948&lt;/_created&gt;&lt;_impact_factor&gt;   9.103&lt;/_impact_factor&gt;&lt;_isbn&gt;0022-3808&lt;/_isbn&gt;&lt;_issue&gt;6&lt;/_issue&gt;&lt;_journal&gt;Journal of Political Economy&lt;/_journal&gt;&lt;_modified&gt;64132948&lt;/_modified&gt;&lt;_pages&gt;2188-2244&lt;/_pages&gt;&lt;_volume&gt;128&lt;/_volume&gt;&lt;/Details&gt;&lt;Extra&gt;&lt;DBUID&gt;{F96A950B-833F-4880-A151-76DA2D6A2879}&lt;/DBUID&gt;&lt;/Extra&gt;&lt;/Item&gt;&lt;/References&gt;&lt;/Group&gt;&lt;/Citation&gt;_x000a_"/>
    <w:docVar w:name="NE.Ref{37FEEEA4-83E0-4C67-A313-1DD21729E0B1}" w:val=" ADDIN NE.Ref.{37FEEEA4-83E0-4C67-A313-1DD21729E0B1}&lt;Citation&gt;&lt;Group&gt;&lt;References&gt;&lt;Item&gt;&lt;ID&gt;566&lt;/ID&gt;&lt;UID&gt;{01EA0FBD-91A8-41B4-98CE-F194EBB31C7C}&lt;/UID&gt;&lt;Title&gt;非正规就业对居民社会融入的影响——来自中国劳动力动态调查的经验分析&lt;/Title&gt;&lt;Template&gt;Journal Article&lt;/Template&gt;&lt;Star&gt;0&lt;/Star&gt;&lt;Tag&gt;0&lt;/Tag&gt;&lt;Author&gt;张抗私; 丁述磊; 刘翠花&lt;/Author&gt;&lt;Year&gt;2016&lt;/Year&gt;&lt;Details&gt;&lt;_author_adr&gt;东北财经大学&lt;/_author_adr&gt;&lt;_db_provider&gt;重庆维普资讯有限公司&lt;/_db_provider&gt;&lt;_isbn&gt;1003-5656&lt;/_isbn&gt;&lt;_issue&gt;12&lt;/_issue&gt;&lt;_journal&gt;经济学家&lt;/_journal&gt;&lt;_keywords&gt;非正规就业; 社会融入; 分位数回归&lt;/_keywords&gt;&lt;_pages&gt;20-29&lt;/_pages&gt;&lt;_url&gt;http://qikan.cqvip.com/Qikan/Article/Detail?id=670674541&lt;/_url&gt;&lt;_volume&gt;0&lt;/_volume&gt;&lt;_created&gt;64134530&lt;/_created&gt;&lt;_modified&gt;64134530&lt;/_modified&gt;&lt;_collection_scope&gt;CSSCI-C;PKU&lt;/_collection_scope&gt;&lt;_translated_author&gt;Zhang, Kangsi;Ding, Shulei;Liu, Cuihua&lt;/_translated_author&gt;&lt;/Details&gt;&lt;Extra&gt;&lt;DBUID&gt;{F96A950B-833F-4880-A151-76DA2D6A2879}&lt;/DBUID&gt;&lt;/Extra&gt;&lt;/Item&gt;&lt;/References&gt;&lt;/Group&gt;&lt;Group&gt;&lt;References&gt;&lt;Item&gt;&lt;ID&gt;565&lt;/ID&gt;&lt;UID&gt;{6AA96CD5-243B-4D80-98F6-98D4AD021BB4}&lt;/UID&gt;&lt;Title&gt;贸易自由化与就业调整空间差异:中国地级市的经验证据&lt;/Title&gt;&lt;Template&gt;Journal Article&lt;/Template&gt;&lt;Star&gt;0&lt;/Star&gt;&lt;Tag&gt;0&lt;/Tag&gt;&lt;Author&gt;何冰; 周申&lt;/Author&gt;&lt;Year&gt;2019&lt;/Year&gt;&lt;Details&gt;&lt;_author_adr&gt;东北财经大学国际经济贸易学院,116025; 南开大学经济学院,300071&lt;/_author_adr&gt;&lt;_db_provider&gt;重庆维普资讯有限公司&lt;/_db_provider&gt;&lt;_isbn&gt;1002-9621&lt;/_isbn&gt;&lt;_issue&gt;6&lt;/_issue&gt;&lt;_journal&gt;世界经济&lt;/_journal&gt;&lt;_keywords&gt;最终品贸易自由化; 中间品贸易自由化; 正规就业; 非正规就业&lt;/_keywords&gt;&lt;_pages&gt;119-142&lt;/_pages&gt;&lt;_url&gt;http://qikan.cqvip.com/Qikan/Article/Detail?id=7002212507&lt;/_url&gt;&lt;_volume&gt;0&lt;/_volume&gt;&lt;_created&gt;64134530&lt;/_created&gt;&lt;_modified&gt;64134530&lt;/_modified&gt;&lt;_collection_scope&gt;CSSCI-C;PKU&lt;/_collection_scope&gt;&lt;_translated_author&gt;He, Bing;Zhou, Shen&lt;/_translated_author&gt;&lt;/Details&gt;&lt;Extra&gt;&lt;DBUID&gt;{F96A950B-833F-4880-A151-76DA2D6A2879}&lt;/DBUID&gt;&lt;/Extra&gt;&lt;/Item&gt;&lt;/References&gt;&lt;/Group&gt;&lt;/Citation&gt;_x000a_"/>
    <w:docVar w:name="NE.Ref{3985F7FE-5E5E-4DFD-AD1F-3B33B026DA42}" w:val=" ADDIN NE.Ref.{3985F7FE-5E5E-4DFD-AD1F-3B33B026DA42}&lt;Citation&gt;&lt;Group&gt;&lt;References&gt;&lt;Item&gt;&lt;ID&gt;582&lt;/ID&gt;&lt;UID&gt;{BDD158E4-C81C-4B30-A74F-3291DD561152}&lt;/UID&gt;&lt;Title&gt;中国非正规经济的就业效应研究——基于投入产出模型&lt;/Title&gt;&lt;Template&gt;Journal Article&lt;/Template&gt;&lt;Star&gt;0&lt;/Star&gt;&lt;Tag&gt;0&lt;/Tag&gt;&lt;Author&gt;刘波&lt;/Author&gt;&lt;Year&gt;2021&lt;/Year&gt;&lt;Details&gt;&lt;_author_adr&gt;浙江财经大学数据科学学院;&lt;/_author_adr&gt;&lt;_collection_scope&gt;CSSCI-C;PKU&lt;/_collection_scope&gt;&lt;_created&gt;64158376&lt;/_created&gt;&lt;_db_provider&gt;CNKI&lt;/_db_provider&gt;&lt;_doi&gt;10.19343/j.cnki.11-1302/c.2021.02.007&lt;/_doi&gt;&lt;_isbn&gt;1002-4565&lt;/_isbn&gt;&lt;_issue&gt;02&lt;/_issue&gt;&lt;_journal&gt;统计研究&lt;/_journal&gt;&lt;_keywords&gt;非正规经济;就业效应;投入产出表&lt;/_keywords&gt;&lt;_modified&gt;64158376&lt;/_modified&gt;&lt;_pages&gt;87-98&lt;/_pages&gt;&lt;_url&gt;https://kns.cnki.net/kcms/detail/11.1302.C.20210225.1734.011.html&lt;/_url&gt;&lt;_volume&gt;38&lt;/_volume&gt;&lt;_translated_author&gt;Liu, Bo&lt;/_translated_author&gt;&lt;/Details&gt;&lt;Extra&gt;&lt;DBUID&gt;{F96A950B-833F-4880-A151-76DA2D6A2879}&lt;/DBUID&gt;&lt;/Extra&gt;&lt;/Item&gt;&lt;/References&gt;&lt;/Group&gt;&lt;/Citation&gt;_x000a_"/>
    <w:docVar w:name="NE.Ref{3C3D09DF-4BA5-4E9E-9E6F-003C944D5D6F}" w:val=" ADDIN NE.Ref.{3C3D09DF-4BA5-4E9E-9E6F-003C944D5D6F}&lt;Citation&gt;&lt;Group&gt;&lt;References&gt;&lt;Item&gt;&lt;ID&gt;547&lt;/ID&gt;&lt;UID&gt;{8C908483-862B-4AEF-B94C-2BDFD15698E0}&lt;/UID&gt;&lt;Title&gt;政府规模、地方治理与企业逃税&lt;/Title&gt;&lt;Template&gt;Journal Article&lt;/Template&gt;&lt;Star&gt;0&lt;/Star&gt;&lt;Tag&gt;0&lt;/Tag&gt;&lt;Author&gt;马光荣; 李力行&lt;/Author&gt;&lt;Year&gt;2012&lt;/Year&gt;&lt;Details&gt;&lt;_author_adr&gt;北京大学国家发展研究院中国经济研究中心;&lt;/_author_adr&gt;&lt;_collection_scope&gt;CSSCI-C;PKU&lt;/_collection_scope&gt;&lt;_created&gt;64132962&lt;/_created&gt;&lt;_db_provider&gt;CNKI&lt;/_db_provider&gt;&lt;_isbn&gt;1002-9621&lt;/_isbn&gt;&lt;_issue&gt;06&lt;/_issue&gt;&lt;_journal&gt;世界经济&lt;/_journal&gt;&lt;_keywords&gt;逃税;财政压力;企业所得税;地方治理&lt;/_keywords&gt;&lt;_modified&gt;64132962&lt;/_modified&gt;&lt;_pages&gt;93-114&lt;/_pages&gt;&lt;_volume&gt;35&lt;/_volume&gt;&lt;_translated_author&gt;Ma, Guangrong;Li, Lixing&lt;/_translated_author&gt;&lt;/Details&gt;&lt;Extra&gt;&lt;DBUID&gt;{F96A950B-833F-4880-A151-76DA2D6A2879}&lt;/DBUID&gt;&lt;/Extra&gt;&lt;/Item&gt;&lt;/References&gt;&lt;/Group&gt;&lt;/Citation&gt;_x000a_"/>
    <w:docVar w:name="NE.Ref{3E5B24D4-05A3-433A-8E7D-675A45B9EA68}" w:val=" ADDIN NE.Ref.{3E5B24D4-05A3-433A-8E7D-675A45B9EA68}&lt;Citation&gt;&lt;Group&gt;&lt;References&gt;&lt;Item&gt;&lt;ID&gt;539&lt;/ID&gt;&lt;UID&gt;{0F6BD1C7-5E54-4314-AC03-6E65E4550888}&lt;/UID&gt;&lt;Title&gt;我国城镇正规就业与非正规就业的工资差异&lt;/Title&gt;&lt;Template&gt;Journal Article&lt;/Template&gt;&lt;Star&gt;0&lt;/Star&gt;&lt;Tag&gt;0&lt;/Tag&gt;&lt;Author&gt;常进雄; 王丹枫&lt;/Author&gt;&lt;Year&gt;2010&lt;/Year&gt;&lt;Details&gt;&lt;_author_adr&gt;上海财经大学经济学院;&lt;/_author_adr&gt;&lt;_collection_scope&gt;CSSCI-C;PKU&lt;/_collection_scope&gt;&lt;_created&gt;64132513&lt;/_created&gt;&lt;_db_provider&gt;CNKI&lt;/_db_provider&gt;&lt;_doi&gt;10.13653/j.cnki.jqte.2010.09.004&lt;/_doi&gt;&lt;_isbn&gt;1000-3894&lt;/_isbn&gt;&lt;_issue&gt;09&lt;/_issue&gt;&lt;_journal&gt;数量经济技术经济研究&lt;/_journal&gt;&lt;_keywords&gt;正规就业;非正规就业;工资差异;收入分配&lt;/_keywords&gt;&lt;_modified&gt;64132513&lt;/_modified&gt;&lt;_pages&gt;94-106&lt;/_pages&gt;&lt;_volume&gt;27&lt;/_volume&gt;&lt;_translated_author&gt;Chang, Jinxiong;Wang, Danfeng&lt;/_translated_author&gt;&lt;/Details&gt;&lt;Extra&gt;&lt;DBUID&gt;{F96A950B-833F-4880-A151-76DA2D6A2879}&lt;/DBUID&gt;&lt;/Extra&gt;&lt;/Item&gt;&lt;/References&gt;&lt;/Group&gt;&lt;Group&gt;&lt;References&gt;&lt;Item&gt;&lt;ID&gt;538&lt;/ID&gt;&lt;UID&gt;{373DC203-6474-42FD-9019-F6ECFA0A5880}&lt;/UID&gt;&lt;Title&gt;我国城镇正规就业与非正规就业工资差异的实证研究——基于分位数回归与分解的发现&lt;/Title&gt;&lt;Template&gt;Journal Article&lt;/Template&gt;&lt;Star&gt;0&lt;/Star&gt;&lt;Tag&gt;0&lt;/Tag&gt;&lt;Author&gt;魏下海; 余玲铮&lt;/Author&gt;&lt;Year&gt;2012&lt;/Year&gt;&lt;Details&gt;&lt;_author_adr&gt;华南师范大学经济与管理学院;南开大学国际经济研究所;&lt;/_author_adr&gt;&lt;_collection_scope&gt;CSSCI-C;PKU&lt;/_collection_scope&gt;&lt;_created&gt;64132513&lt;/_created&gt;&lt;_db_provider&gt;CNKI&lt;/_db_provider&gt;&lt;_doi&gt;10.13653/j.cnki.jqte.2012.01.008&lt;/_doi&gt;&lt;_isbn&gt;1000-3894&lt;/_isbn&gt;&lt;_issue&gt;01&lt;/_issue&gt;&lt;_journal&gt;数量经济技术经济研究&lt;/_journal&gt;&lt;_keywords&gt;正规就业;非正规就业;工资差异;分位数回归;分位数分解&lt;/_keywords&gt;&lt;_modified&gt;64132513&lt;/_modified&gt;&lt;_pages&gt;78-90&lt;/_pages&gt;&lt;_volume&gt;29&lt;/_volume&gt;&lt;_translated_author&gt;Wei, Xiahai;Yu, Lingzheng&lt;/_translated_author&gt;&lt;/Details&gt;&lt;Extra&gt;&lt;DBUID&gt;{F96A950B-833F-4880-A151-76DA2D6A2879}&lt;/DBUID&gt;&lt;/Extra&gt;&lt;/Item&gt;&lt;/References&gt;&lt;/Group&gt;&lt;Group&gt;&lt;References&gt;&lt;Item&gt;&lt;ID&gt;537&lt;/ID&gt;&lt;UID&gt;{7694421E-4A7D-4FDA-B9BF-557F75255954}&lt;/UID&gt;&lt;Title&gt;正规就业与非正规就业工资差异研究&lt;/Title&gt;&lt;Template&gt;Journal Article&lt;/Template&gt;&lt;Star&gt;0&lt;/Star&gt;&lt;Tag&gt;0&lt;/Tag&gt;&lt;Author&gt;张抗私; 刘翠花; 丁述磊&lt;/Author&gt;&lt;Year&gt;2018&lt;/Year&gt;&lt;Details&gt;&lt;_author_adr&gt;东北财经大学经济学院;&lt;/_author_adr&gt;&lt;_collection_scope&gt;CSSCI-C;PKU&lt;/_collection_scope&gt;&lt;_created&gt;64132513&lt;/_created&gt;&lt;_db_provider&gt;CNKI&lt;/_db_provider&gt;&lt;_isbn&gt;1000-7881&lt;/_isbn&gt;&lt;_issue&gt;01&lt;/_issue&gt;&lt;_journal&gt;中国人口科学&lt;/_journal&gt;&lt;_keywords&gt;工资差异;正规就业;非正规就业;分位数回归;分位数分解&lt;/_keywords&gt;&lt;_modified&gt;64132513&lt;/_modified&gt;&lt;_pages&gt;83-94+128&lt;/_pages&gt;&lt;_translated_author&gt;Zhang, Kangsi;Liu, Cuihua;Ding, Shulei&lt;/_translated_author&gt;&lt;/Details&gt;&lt;Extra&gt;&lt;DBUID&gt;{F96A950B-833F-4880-A151-76DA2D6A2879}&lt;/DBUID&gt;&lt;/Extra&gt;&lt;/Item&gt;&lt;/References&gt;&lt;/Group&gt;&lt;Group&gt;&lt;References&gt;&lt;Item&gt;&lt;ID&gt;591&lt;/ID&gt;&lt;UID&gt;{34C2A79A-7715-41BC-9DFA-03960F136C71}&lt;/UID&gt;&lt;Title&gt;流动人口正规就业与非正规就业的工资差异研究——基于倾向值方法的分析&lt;/Title&gt;&lt;Template&gt;Journal Article&lt;/Template&gt;&lt;Star&gt;0&lt;/Star&gt;&lt;Tag&gt;0&lt;/Tag&gt;&lt;Author&gt;杨凡&lt;/Author&gt;&lt;Year&gt;2015&lt;/Year&gt;&lt;Details&gt;&lt;_author_adr&gt;中国人民大学人口与发展研究中心、北京社会建设研究院;&lt;/_author_adr&gt;&lt;_db_provider&gt;CNKI&lt;/_db_provider&gt;&lt;_isbn&gt;1000-6087&lt;/_isbn&gt;&lt;_issue&gt;06&lt;/_issue&gt;&lt;_journal&gt;人口研究&lt;/_journal&gt;&lt;_keywords&gt;流动人口;非正规就业;工资差异;倾向值分析&lt;/_keywords&gt;&lt;_pages&gt;94-104&lt;/_pages&gt;&lt;_volume&gt;39&lt;/_volume&gt;&lt;_created&gt;64186128&lt;/_created&gt;&lt;_modified&gt;64186128&lt;/_modified&gt;&lt;_collection_scope&gt;CSSCI-C;PKU&lt;/_collection_scope&gt;&lt;_translated_author&gt;Yang, Fan&lt;/_translated_author&gt;&lt;/Details&gt;&lt;Extra&gt;&lt;DBUID&gt;{F96A950B-833F-4880-A151-76DA2D6A2879}&lt;/DBUID&gt;&lt;/Extra&gt;&lt;/Item&gt;&lt;/References&gt;&lt;/Group&gt;&lt;/Citation&gt;_x000a_"/>
    <w:docVar w:name="NE.Ref{41E6C6E3-CB7E-42F1-B785-9D0AFDA410D8}" w:val=" ADDIN NE.Ref.{41E6C6E3-CB7E-42F1-B785-9D0AFDA410D8}&lt;Citation&gt;&lt;Group&gt;&lt;References&gt;&lt;Item&gt;&lt;ID&gt;542&lt;/ID&gt;&lt;UID&gt;{92875954-F94B-4B11-B4E3-1F9D8510B2AA}&lt;/UID&gt;&lt;Title&gt;Robots and jobs: Evidence from US labor markets&lt;/Title&gt;&lt;Template&gt;Journal Article&lt;/Template&gt;&lt;Star&gt;0&lt;/Star&gt;&lt;Tag&gt;0&lt;/Tag&gt;&lt;Author&gt;Acemoglu, Daron; Restrepo, Pascual&lt;/Author&gt;&lt;Year&gt;2020&lt;/Year&gt;&lt;Details&gt;&lt;_collection_scope&gt;SSCI&lt;/_collection_scope&gt;&lt;_created&gt;64132948&lt;/_created&gt;&lt;_impact_factor&gt;   9.103&lt;/_impact_factor&gt;&lt;_isbn&gt;0022-3808&lt;/_isbn&gt;&lt;_issue&gt;6&lt;/_issue&gt;&lt;_journal&gt;Journal of Political Economy&lt;/_journal&gt;&lt;_modified&gt;64132948&lt;/_modified&gt;&lt;_pages&gt;2188-2244&lt;/_pages&gt;&lt;_volume&gt;128&lt;/_volume&gt;&lt;/Details&gt;&lt;Extra&gt;&lt;DBUID&gt;{F96A950B-833F-4880-A151-76DA2D6A2879}&lt;/DBUID&gt;&lt;/Extra&gt;&lt;/Item&gt;&lt;/References&gt;&lt;/Group&gt;&lt;/Citation&gt;_x000a_"/>
    <w:docVar w:name="NE.Ref{45978B56-CBC4-46F5-98EE-EE2CBCE34DE6}" w:val=" ADDIN NE.Ref.{45978B56-CBC4-46F5-98EE-EE2CBCE34DE6}&lt;Citation&gt;&lt;Group&gt;&lt;References&gt;&lt;Item&gt;&lt;ID&gt;597&lt;/ID&gt;&lt;UID&gt;{2F6BA0FB-89BF-43E8-899E-52E4C9E1F424}&lt;/UID&gt;&lt;Title&gt;新型城镇化与非正规就业：规模、格局及社会融合&lt;/Title&gt;&lt;Template&gt;Journal Article&lt;/Template&gt;&lt;Star&gt;0&lt;/Star&gt;&lt;Tag&gt;0&lt;/Tag&gt;&lt;Author&gt;陈明星; 黄莘绒; 黄耿志; 杨燕珊&lt;/Author&gt;&lt;Year&gt;2021&lt;/Year&gt;&lt;Details&gt;&lt;_author_adr&gt;中国科学院地理科学与资源研究所中国科学院可持续发展分析与模拟重点实验室;中国科学院大学资源与环境学院;中山大学地理科学与规划学院;广州地理研究所;&lt;/_author_adr&gt;&lt;_db_provider&gt;CNKI&lt;/_db_provider&gt;&lt;_isbn&gt;1007-6301&lt;/_isbn&gt;&lt;_issue&gt;01&lt;/_issue&gt;&lt;_journal&gt;地理科学进展&lt;/_journal&gt;&lt;_keywords&gt;新型城镇化;非正规就业;估算规模;行业类型;脆弱性;社会融合&lt;/_keywords&gt;&lt;_pages&gt;50-60&lt;/_pages&gt;&lt;_volume&gt;40&lt;/_volume&gt;&lt;_created&gt;64196495&lt;/_created&gt;&lt;_modified&gt;64196495&lt;/_modified&gt;&lt;_collection_scope&gt;CSCD;CSSCI-C;PKU&lt;/_collection_scope&gt;&lt;_translated_author&gt;Chen, Mingxing;Huang, Xinrong;Huang, Gengzhi;Yang, Yanshan&lt;/_translated_author&gt;&lt;/Details&gt;&lt;Extra&gt;&lt;DBUID&gt;{F96A950B-833F-4880-A151-76DA2D6A2879}&lt;/DBUID&gt;&lt;/Extra&gt;&lt;/Item&gt;&lt;/References&gt;&lt;/Group&gt;&lt;/Citation&gt;_x000a_"/>
    <w:docVar w:name="NE.Ref{467AA1E7-976D-444D-B713-7272D89F6AA7}" w:val=" ADDIN NE.Ref.{467AA1E7-976D-444D-B713-7272D89F6AA7}&lt;Citation&gt;&lt;Group&gt;&lt;References&gt;&lt;Item&gt;&lt;ID&gt;577&lt;/ID&gt;&lt;UID&gt;{6EFF3916-1A25-4044-8613-2181CBB8812C}&lt;/UID&gt;&lt;Title&gt;Us robots and their impacts in the tropics: Evidence from colombian labor markets&lt;/Title&gt;&lt;Template&gt;Report&lt;/Template&gt;&lt;Star&gt;0&lt;/Star&gt;&lt;Tag&gt;0&lt;/Tag&gt;&lt;Author&gt;Kugler, Adriana D; Kugler, Maurice; Ripani, Laura; Rodrigo, Rodimiro&lt;/Author&gt;&lt;Year&gt;2020&lt;/Year&gt;&lt;Details&gt;&lt;_publisher&gt;National Bureau of Economic Research&lt;/_publisher&gt;&lt;_created&gt;64144546&lt;/_created&gt;&lt;_modified&gt;64144546&lt;/_modified&gt;&lt;/Details&gt;&lt;Extra&gt;&lt;DBUID&gt;{F96A950B-833F-4880-A151-76DA2D6A2879}&lt;/DBUID&gt;&lt;/Extra&gt;&lt;/Item&gt;&lt;/References&gt;&lt;/Group&gt;&lt;/Citation&gt;_x000a_"/>
    <w:docVar w:name="NE.Ref{473473E5-68CB-4CE8-A5E0-C20CA3F7A2DB}" w:val=" ADDIN NE.Ref.{473473E5-68CB-4CE8-A5E0-C20CA3F7A2DB}&lt;Citation&gt;&lt;Group&gt;&lt;References&gt;&lt;Item&gt;&lt;ID&gt;590&lt;/ID&gt;&lt;UID&gt;{8064F3AE-EDBD-473F-A69A-206A7EBBE7AD}&lt;/UID&gt;&lt;Title&gt;The informal sector: An equilibrium model and some empirical evidence from Brazil&lt;/Title&gt;&lt;Template&gt;Journal Article&lt;/Template&gt;&lt;Star&gt;0&lt;/Star&gt;&lt;Tag&gt;0&lt;/Tag&gt;&lt;Author&gt;De Paula, Aureo; Scheinkman, José A&lt;/Author&gt;&lt;Year&gt;2011&lt;/Year&gt;&lt;Details&gt;&lt;_collection_scope&gt;SSCI&lt;/_collection_scope&gt;&lt;_created&gt;64184652&lt;/_created&gt;&lt;_impact_factor&gt;   2.122&lt;/_impact_factor&gt;&lt;_isbn&gt;0034-6586&lt;/_isbn&gt;&lt;_journal&gt;Review of Income and Wealth&lt;/_journal&gt;&lt;_modified&gt;64374873&lt;/_modified&gt;&lt;_pages&gt;S8-S26&lt;/_pages&gt;&lt;_volume&gt;57&lt;/_volume&gt;&lt;_accessed&gt;64374873&lt;/_accessed&gt;&lt;/Details&gt;&lt;Extra&gt;&lt;DBUID&gt;{F96A950B-833F-4880-A151-76DA2D6A2879}&lt;/DBUID&gt;&lt;/Extra&gt;&lt;/Item&gt;&lt;/References&gt;&lt;/Group&gt;&lt;/Citation&gt;_x000a_"/>
    <w:docVar w:name="NE.Ref{47E58030-CDD1-4DA9-AA57-9ADF9C0CBB00}" w:val=" ADDIN NE.Ref.{47E58030-CDD1-4DA9-AA57-9ADF9C0CBB00}&lt;Citation&gt;&lt;Group&gt;&lt;References&gt;&lt;Item&gt;&lt;ID&gt;566&lt;/ID&gt;&lt;UID&gt;{01EA0FBD-91A8-41B4-98CE-F194EBB31C7C}&lt;/UID&gt;&lt;Title&gt;非正规就业对居民社会融入的影响——来自中国劳动力动态调查的经验分析&lt;/Title&gt;&lt;Template&gt;Journal Article&lt;/Template&gt;&lt;Star&gt;0&lt;/Star&gt;&lt;Tag&gt;0&lt;/Tag&gt;&lt;Author&gt;张抗私; 丁述磊; 刘翠花&lt;/Author&gt;&lt;Year&gt;2016&lt;/Year&gt;&lt;Details&gt;&lt;_author_adr&gt;东北财经大学&lt;/_author_adr&gt;&lt;_db_provider&gt;重庆维普资讯有限公司&lt;/_db_provider&gt;&lt;_isbn&gt;1003-5656&lt;/_isbn&gt;&lt;_issue&gt;12&lt;/_issue&gt;&lt;_journal&gt;经济学家&lt;/_journal&gt;&lt;_keywords&gt;非正规就业; 社会融入; 分位数回归&lt;/_keywords&gt;&lt;_pages&gt;20-29&lt;/_pages&gt;&lt;_url&gt;http://qikan.cqvip.com/Qikan/Article/Detail?id=670674541&lt;/_url&gt;&lt;_volume&gt;0&lt;/_volume&gt;&lt;_created&gt;64134530&lt;/_created&gt;&lt;_modified&gt;64134530&lt;/_modified&gt;&lt;_collection_scope&gt;CSSCI-C;PKU&lt;/_collection_scope&gt;&lt;_translated_author&gt;Zhang, Kangsi;Ding, Shulei;Liu, Cuihua&lt;/_translated_author&gt;&lt;/Details&gt;&lt;Extra&gt;&lt;DBUID&gt;{F96A950B-833F-4880-A151-76DA2D6A2879}&lt;/DBUID&gt;&lt;/Extra&gt;&lt;/Item&gt;&lt;/References&gt;&lt;/Group&gt;&lt;/Citation&gt;_x000a_"/>
    <w:docVar w:name="NE.Ref{48180562-FBDC-41CF-A171-2998F656F8AC}" w:val=" ADDIN NE.Ref.{48180562-FBDC-41CF-A171-2998F656F8AC}&lt;Citation&gt;&lt;Group&gt;&lt;References&gt;&lt;Item&gt;&lt;ID&gt;533&lt;/ID&gt;&lt;UID&gt;{A85ABE54-656F-4995-8644-E3B92F833E9C}&lt;/UID&gt;&lt;Title&gt;机器人在中国:现状、未来与影响——来自中国企业-劳动力匹配调查(CEES)的经验证据&lt;/Title&gt;&lt;Template&gt;Journal Article&lt;/Template&gt;&lt;Star&gt;0&lt;/Star&gt;&lt;Tag&gt;0&lt;/Tag&gt;&lt;Author&gt;程虹; 陈文津; 李唐&lt;/Author&gt;&lt;Year&gt;2018&lt;/Year&gt;&lt;Details&gt;&lt;_author_adr&gt;武汉大学质量发展战略研究院中国企业调查数据中心、宏观质量管理湖北省协同创新中心、竞争政策与经济高质量发展研究中心;&lt;/_author_adr&gt;&lt;_collection_scope&gt;CSSCI-E&lt;/_collection_scope&gt;&lt;_created&gt;64132391&lt;/_created&gt;&lt;_db_provider&gt;CNKI&lt;/_db_provider&gt;&lt;_doi&gt;10.13948/j.cnki.hgzlyj.2018.9.001&lt;/_doi&gt;&lt;_isbn&gt;2095-607X&lt;/_isbn&gt;&lt;_issue&gt;03&lt;/_issue&gt;&lt;_journal&gt;宏观质量研究&lt;/_journal&gt;&lt;_keywords&gt;机器人;中国企业-劳动力匹配调查;加权统计;倾向得分匹配;预测分析&lt;/_keywords&gt;&lt;_modified&gt;64132391&lt;/_modified&gt;&lt;_pages&gt;1-21&lt;/_pages&gt;&lt;_volume&gt;6&lt;/_volume&gt;&lt;_translated_author&gt;Cheng, Hong;Chen, Wenjin;Li, Tang&lt;/_translated_author&gt;&lt;/Details&gt;&lt;Extra&gt;&lt;DBUID&gt;{F96A950B-833F-4880-A151-76DA2D6A2879}&lt;/DBUID&gt;&lt;/Extra&gt;&lt;/Item&gt;&lt;/References&gt;&lt;/Group&gt;&lt;/Citation&gt;_x000a_"/>
    <w:docVar w:name="NE.Ref{494D3234-FBD4-4786-8B6E-0CCC7545BAE0}" w:val=" ADDIN NE.Ref.{494D3234-FBD4-4786-8B6E-0CCC7545BAE0}&lt;Citation&gt;&lt;Group&gt;&lt;References&gt;&lt;Item&gt;&lt;ID&gt;528&lt;/ID&gt;&lt;UID&gt;{E42EEF88-6AE2-456D-8F83-9058B86A0DCF}&lt;/UID&gt;&lt;Title&gt;机器人如何重塑城市劳动力市场:移民工作任务的视角&lt;/Title&gt;&lt;Template&gt;Journal Article&lt;/Template&gt;&lt;Star&gt;0&lt;/Star&gt;&lt;Tag&gt;0&lt;/Tag&gt;&lt;Author&gt;魏下海; 张沛康; 杜宇洪&lt;/Author&gt;&lt;Year&gt;2020&lt;/Year&gt;&lt;Details&gt;&lt;_accessed&gt;64131371&lt;/_accessed&gt;&lt;_author_aff&gt;华侨大学经济发展与改革研究院;北京大学教育学院教育经济研究所;华侨大学经济与金融学院;&lt;/_author_aff&gt;&lt;_cited_count&gt;6&lt;/_cited_count&gt;&lt;_collection_scope&gt;CSSCI-C;PKU&lt;/_collection_scope&gt;&lt;_created&gt;64131371&lt;/_created&gt;&lt;_date&gt;63532800&lt;/_date&gt;&lt;_db_updated&gt;CNKI - Reference&lt;/_db_updated&gt;&lt;_issue&gt;10&lt;/_issue&gt;&lt;_journal&gt;经济学动态&lt;/_journal&gt;&lt;_keywords&gt;机器人;移民;工作任务;城市劳动力市场&lt;/_keywords&gt;&lt;_language&gt;Chinese&lt;/_language&gt;&lt;_modified&gt;64131371&lt;/_modified&gt;&lt;_pages&gt;92-109&lt;/_pages&gt;&lt;_url&gt;https://kns.cnki.net/kcms/detail/detail.aspx?FileName=JJXD202010007&amp;amp;DbName=CJFQ2020&lt;/_url&gt;&lt;_translated_author&gt;Wei, Xiahai;Zhang, Peikang;Du, Yuhong&lt;/_translated_author&gt;&lt;/Details&gt;&lt;Extra&gt;&lt;DBUID&gt;{F96A950B-833F-4880-A151-76DA2D6A2879}&lt;/DBUID&gt;&lt;/Extra&gt;&lt;/Item&gt;&lt;/References&gt;&lt;/Group&gt;&lt;/Citation&gt;_x000a_"/>
    <w:docVar w:name="NE.Ref{4E7DB7D4-4BE3-41E3-83EC-85264864A48E}" w:val=" ADDIN NE.Ref.{4E7DB7D4-4BE3-41E3-83EC-85264864A48E}&lt;Citation&gt;&lt;Group&gt;&lt;References&gt;&lt;Item&gt;&lt;ID&gt;656&lt;/ID&gt;&lt;UID&gt;{38BE774E-F9DD-4E91-89BA-818284EA9D34}&lt;/UID&gt;&lt;Title&gt;数字经济与非正规就业——基于中国劳动力动态调查的实证研究&lt;/Title&gt;&lt;Template&gt;Journal Article&lt;/Template&gt;&lt;Star&gt;0&lt;/Star&gt;&lt;Tag&gt;0&lt;/Tag&gt;&lt;Author&gt;赵新宇; 朱锐&lt;/Author&gt;&lt;Year&gt;2022&lt;/Year&gt;&lt;Details&gt;&lt;_author_adr&gt;吉林大学中国国有经济研究中心暨经济学院;吉林大学经济学院;&lt;/_author_adr&gt;&lt;_db_provider&gt;CNKI&lt;/_db_provider&gt;&lt;_doi&gt;10.15939/j.jujsse.2022.05.sh2&lt;/_doi&gt;&lt;_isbn&gt;0257-2834&lt;/_isbn&gt;&lt;_issue&gt;05&lt;/_issue&gt;&lt;_journal&gt;吉林大学社会科学学报&lt;/_journal&gt;&lt;_keywords&gt;数字经济;数字鸿沟;人力资本;非正规就业&lt;/_keywords&gt;&lt;_pages&gt;72-83+236&lt;/_pages&gt;&lt;_volume&gt;62&lt;/_volume&gt;&lt;_created&gt;64569203&lt;/_created&gt;&lt;_modified&gt;64569203&lt;/_modified&gt;&lt;_collection_scope&gt;CSSCI-C;PKU&lt;/_collection_scope&gt;&lt;_translated_author&gt;Zhao, Xinyu;Zhu, Rui&lt;/_translated_author&gt;&lt;/Details&gt;&lt;Extra&gt;&lt;DBUID&gt;{F96A950B-833F-4880-A151-76DA2D6A2879}&lt;/DBUID&gt;&lt;/Extra&gt;&lt;/Item&gt;&lt;/References&gt;&lt;/Group&gt;&lt;/Citation&gt;_x000a_"/>
    <w:docVar w:name="NE.Ref{52408717-691B-4CBA-BFE7-2288135F8762}" w:val=" ADDIN NE.Ref.{52408717-691B-4CBA-BFE7-2288135F8762}&lt;Citation&gt;&lt;Group&gt;&lt;References&gt;&lt;Item&gt;&lt;ID&gt;599&lt;/ID&gt;&lt;UID&gt;{B0B7997A-6189-4C5A-9595-3DF3CBFC406A}&lt;/UID&gt;&lt;Title&gt;人工智能对劳动力市场影响研究进展&lt;/Title&gt;&lt;Template&gt;Journal Article&lt;/Template&gt;&lt;Star&gt;0&lt;/Star&gt;&lt;Tag&gt;0&lt;/Tag&gt;&lt;Author&gt;王军; 常红&lt;/Author&gt;&lt;Year&gt;2021&lt;/Year&gt;&lt;Details&gt;&lt;_author_adr&gt;首都经济贸易大学经济学院;&lt;/_author_adr&gt;&lt;_db_provider&gt;CNKI&lt;/_db_provider&gt;&lt;_isbn&gt;1002-8390&lt;/_isbn&gt;&lt;_issue&gt;08&lt;/_issue&gt;&lt;_journal&gt;经济学动态&lt;/_journal&gt;&lt;_keywords&gt;人工智能;劳动力市场;就业;劳动力结构;收入水平&lt;/_keywords&gt;&lt;_pages&gt;146-160&lt;/_pages&gt;&lt;_created&gt;64374419&lt;/_created&gt;&lt;_modified&gt;64374419&lt;/_modified&gt;&lt;_collection_scope&gt;CSSCI-C;PKU&lt;/_collection_scope&gt;&lt;_translated_author&gt;Wang, Jun;Chang, Hong&lt;/_translated_author&gt;&lt;/Details&gt;&lt;Extra&gt;&lt;DBUID&gt;{F96A950B-833F-4880-A151-76DA2D6A2879}&lt;/DBUID&gt;&lt;/Extra&gt;&lt;/Item&gt;&lt;/References&gt;&lt;/Group&gt;&lt;Group&gt;&lt;References&gt;&lt;Item&gt;&lt;ID&gt;601&lt;/ID&gt;&lt;UID&gt;{59BF178F-7395-4C33-A84B-7BC131B90DCB}&lt;/UID&gt;&lt;Title&gt;工业机器人应用对城镇居民收入差距的影响&lt;/Title&gt;&lt;Template&gt;Journal Article&lt;/Template&gt;&lt;Star&gt;0&lt;/Star&gt;&lt;Tag&gt;0&lt;/Tag&gt;&lt;Author&gt;周广肃; 丁相元&lt;/Author&gt;&lt;Year&gt;2022&lt;/Year&gt;&lt;Details&gt;&lt;_author_adr&gt;中国人民大学劳动人事学院;北京大学国家发展研究院;&lt;/_author_adr&gt;&lt;_db_provider&gt;CNKI&lt;/_db_provider&gt;&lt;_doi&gt;10.13653/j.cnki.jqte.2022.01.009&lt;/_doi&gt;&lt;_isbn&gt;1000-3894&lt;/_isbn&gt;&lt;_issue&gt;01&lt;/_issue&gt;&lt;_journal&gt;数量经济技术经济研究&lt;/_journal&gt;&lt;_keywords&gt;人工智能;工业机器人;收入差距;劳动力市场&lt;/_keywords&gt;&lt;_pages&gt;115-131&lt;/_pages&gt;&lt;_volume&gt;39&lt;/_volume&gt;&lt;_created&gt;64374439&lt;/_created&gt;&lt;_modified&gt;64374439&lt;/_modified&gt;&lt;_collection_scope&gt;CSSCI-C;PKU&lt;/_collection_scope&gt;&lt;_translated_author&gt;Zhou, Guangsu;Ding, Xiangyuan&lt;/_translated_author&gt;&lt;/Details&gt;&lt;Extra&gt;&lt;DBUID&gt;{F96A950B-833F-4880-A151-76DA2D6A2879}&lt;/DBUID&gt;&lt;/Extra&gt;&lt;/Item&gt;&lt;/References&gt;&lt;/Group&gt;&lt;/Citation&gt;_x000a_"/>
    <w:docVar w:name="NE.Ref{52C4C868-F034-4DAF-9053-8FBC311B70E0}" w:val=" ADDIN NE.Ref.{52C4C868-F034-4DAF-9053-8FBC311B70E0}&lt;Citation&gt;&lt;Group&gt;&lt;References&gt;&lt;Item&gt;&lt;ID&gt;598&lt;/ID&gt;&lt;UID&gt;{93C22D44-C351-44B1-BFE3-3E3366703582}&lt;/UID&gt;&lt;Title&gt;Complicating China’s Rise: Rural Underemployment&lt;/Title&gt;&lt;Template&gt;Journal Article&lt;/Template&gt;&lt;Star&gt;0&lt;/Star&gt;&lt;Tag&gt;0&lt;/Tag&gt;&lt;Author&gt;Rozelle, Scott; Boswell, Matthew&lt;/Author&gt;&lt;Year&gt;2021&lt;/Year&gt;&lt;Details&gt;&lt;_created&gt;64217816&lt;/_created&gt;&lt;_impact_factor&gt;   1.500&lt;/_impact_factor&gt;&lt;_isbn&gt;0163-660X&lt;/_isbn&gt;&lt;_issue&gt;2&lt;/_issue&gt;&lt;_journal&gt;The Washington Quarterly&lt;/_journal&gt;&lt;_modified&gt;64217816&lt;/_modified&gt;&lt;_pages&gt;61-74&lt;/_pages&gt;&lt;_volume&gt;44&lt;/_volume&gt;&lt;/Details&gt;&lt;Extra&gt;&lt;DBUID&gt;{F96A950B-833F-4880-A151-76DA2D6A2879}&lt;/DBUID&gt;&lt;/Extra&gt;&lt;/Item&gt;&lt;/References&gt;&lt;/Group&gt;&lt;/Citation&gt;_x000a_"/>
    <w:docVar w:name="NE.Ref{54902448-85B9-4434-9B0A-431E7C46F8A6}" w:val=" ADDIN NE.Ref.{54902448-85B9-4434-9B0A-431E7C46F8A6}&lt;Citation&gt;&lt;Group&gt;&lt;References&gt;&lt;Item&gt;&lt;ID&gt;541&lt;/ID&gt;&lt;UID&gt;{7DD5EC38-C975-46F7-B438-3ABCD5C848A8}&lt;/UID&gt;&lt;Title&gt;人工智能发展、产业结构转型升级与劳动收入份额变动&lt;/Title&gt;&lt;Template&gt;Journal Article&lt;/Template&gt;&lt;Star&gt;0&lt;/Star&gt;&lt;Tag&gt;0&lt;/Tag&gt;&lt;Author&gt;郭凯明&lt;/Author&gt;&lt;Year&gt;2019&lt;/Year&gt;&lt;Details&gt;&lt;_author_adr&gt;中山大学岭南学院;&lt;/_author_adr&gt;&lt;_collection_scope&gt;CSSCI-C;PKU&lt;/_collection_scope&gt;&lt;_created&gt;64132945&lt;/_created&gt;&lt;_db_provider&gt;CNKI&lt;/_db_provider&gt;&lt;_doi&gt;10.19744/j.cnki.11-1235/f.2019.0092&lt;/_doi&gt;&lt;_isbn&gt;1002-5502&lt;/_isbn&gt;&lt;_issue&gt;07&lt;/_issue&gt;&lt;_journal&gt;管理世界&lt;/_journal&gt;&lt;_keywords&gt;人工智能;产业结构转型;劳动收入份额&lt;/_keywords&gt;&lt;_modified&gt;64132945&lt;/_modified&gt;&lt;_pages&gt;60-77+202-203&lt;/_pages&gt;&lt;_volume&gt;35&lt;/_volume&gt;&lt;_translated_author&gt;Guo, Kaiming&lt;/_translated_author&gt;&lt;/Details&gt;&lt;Extra&gt;&lt;DBUID&gt;{F96A950B-833F-4880-A151-76DA2D6A2879}&lt;/DBUID&gt;&lt;/Extra&gt;&lt;/Item&gt;&lt;/References&gt;&lt;/Group&gt;&lt;/Citation&gt;_x000a_"/>
    <w:docVar w:name="NE.Ref{569102F8-1FCE-44C5-90CD-329C112B35D1}" w:val=" ADDIN NE.Ref.{569102F8-1FCE-44C5-90CD-329C112B35D1}&lt;Citation&gt;&lt;Group&gt;&lt;References&gt;&lt;Item&gt;&lt;ID&gt;581&lt;/ID&gt;&lt;UID&gt;{A27523CC-506C-490B-B3D6-706D59C55F93}&lt;/UID&gt;&lt;Title&gt;The response of the informal sector to trade liberalization&lt;/Title&gt;&lt;Template&gt;Journal Article&lt;/Template&gt;&lt;Star&gt;0&lt;/Star&gt;&lt;Tag&gt;0&lt;/Tag&gt;&lt;Author&gt;Goldberg, Pinelopi Koujianou; Pavcnik, Nina&lt;/Author&gt;&lt;Year&gt;2003&lt;/Year&gt;&lt;Details&gt;&lt;_author_adr&gt;Department of Economics, Yale University, USA;;NBER, USA;;Department of Economics, Dartmouth College, Rockefeller Hall 6106, Hanover, NH 03755-3514, USA;;CEPR, USA&lt;/_author_adr&gt;&lt;_db_provider&gt;CNKI&lt;/_db_provider&gt;&lt;_isbn&gt;0304-3878&lt;/_isbn&gt;&lt;_issue&gt;2&lt;/_issue&gt;&lt;_journal&gt;Journal of Development Economics&lt;/_journal&gt;&lt;_keywords&gt;Trade liberalization;Informality;Developing countries&lt;/_keywords&gt;&lt;_volume&gt;72&lt;/_volume&gt;&lt;_created&gt;64145795&lt;/_created&gt;&lt;_modified&gt;64145795&lt;/_modified&gt;&lt;_impact_factor&gt;   3.875&lt;/_impact_factor&gt;&lt;_collection_scope&gt;SSCI&lt;/_collection_scope&gt;&lt;/Details&gt;&lt;Extra&gt;&lt;DBUID&gt;{F96A950B-833F-4880-A151-76DA2D6A2879}&lt;/DBUID&gt;&lt;/Extra&gt;&lt;/Item&gt;&lt;/References&gt;&lt;/Group&gt;&lt;/Citation&gt;_x000a_"/>
    <w:docVar w:name="NE.Ref{56F7FAEC-3654-4832-B514-36647F770005}" w:val=" ADDIN NE.Ref.{56F7FAEC-3654-4832-B514-36647F770005}&lt;Citation&gt;&lt;Group&gt;&lt;References&gt;&lt;Item&gt;&lt;ID&gt;585&lt;/ID&gt;&lt;UID&gt;{89D97DF7-7EFF-4C18-97C0-2EC03D45A7A7}&lt;/UID&gt;&lt;Title&gt;Informal Employment in China: Trends, Patterns and Determinants of Entry&lt;/Title&gt;&lt;Template&gt;Journal Article&lt;/Template&gt;&lt;Star&gt;0&lt;/Star&gt;&lt;Tag&gt;0&lt;/Tag&gt;&lt;Author&gt;Liang, Z; Appleton, S; Song, L&lt;/Author&gt;&lt;Year&gt;2016&lt;/Year&gt;&lt;Details&gt;&lt;_created&gt;64159787&lt;/_created&gt;&lt;_journal&gt;IZA Discussion Papers&lt;/_journal&gt;&lt;_modified&gt;64159787&lt;/_modified&gt;&lt;/Details&gt;&lt;Extra&gt;&lt;DBUID&gt;{F96A950B-833F-4880-A151-76DA2D6A2879}&lt;/DBUID&gt;&lt;/Extra&gt;&lt;/Item&gt;&lt;/References&gt;&lt;/Group&gt;&lt;/Citation&gt;_x000a_"/>
    <w:docVar w:name="NE.Ref{5A28BDF0-CBAD-4358-AB3E-88D0E3BB6126}" w:val=" ADDIN NE.Ref.{5A28BDF0-CBAD-4358-AB3E-88D0E3BB6126}&lt;Citation&gt;&lt;Group&gt;&lt;References&gt;&lt;Item&gt;&lt;ID&gt;529&lt;/ID&gt;&lt;UID&gt;{C529701B-04F5-46F9-9924-9C37686BCD53}&lt;/UID&gt;&lt;Title&gt;最低工资制度影响了家庭创业行为吗?——来自中国家庭追踪调查的证据&lt;/Title&gt;&lt;Template&gt;Journal Article&lt;/Template&gt;&lt;Star&gt;0&lt;/Star&gt;&lt;Tag&gt;0&lt;/Tag&gt;&lt;Author&gt;周广肃&lt;/Author&gt;&lt;Year&gt;2017&lt;/Year&gt;&lt;Details&gt;&lt;_accessed&gt;64139631&lt;/_accessed&gt;&lt;_author_adr&gt;南开大学经济学院;&lt;/_author_adr&gt;&lt;_collection_scope&gt;CSSCI-C;PKU&lt;/_collection_scope&gt;&lt;_created&gt;64131640&lt;/_created&gt;&lt;_db_provider&gt;CNKI&lt;/_db_provider&gt;&lt;_doi&gt;10.19523/j.jjkx.2017.03.006&lt;/_doi&gt;&lt;_isbn&gt;1002-5839&lt;/_isbn&gt;&lt;_issue&gt;03&lt;/_issue&gt;&lt;_journal&gt;经济科学&lt;/_journal&gt;&lt;_keywords&gt;最低工资;创业;弱势群体&lt;/_keywords&gt;&lt;_modified&gt;64139631&lt;/_modified&gt;&lt;_pages&gt;73-87&lt;/_pages&gt;&lt;_translated_author&gt;Zhou, Guangsu&lt;/_translated_author&gt;&lt;/Details&gt;&lt;Extra&gt;&lt;DBUID&gt;{F96A950B-833F-4880-A151-76DA2D6A2879}&lt;/DBUID&gt;&lt;/Extra&gt;&lt;/Item&gt;&lt;/References&gt;&lt;/Group&gt;&lt;/Citation&gt;_x000a_"/>
    <w:docVar w:name="NE.Ref{5ABDB80C-E383-458A-9C23-CDDDF2082C0B}" w:val=" ADDIN NE.Ref.{5ABDB80C-E383-458A-9C23-CDDDF2082C0B}&lt;Citation&gt;&lt;Group&gt;&lt;References&gt;&lt;Item&gt;&lt;ID&gt;562&lt;/ID&gt;&lt;UID&gt;{74F2FF3A-4178-4F3C-B074-086B5D1834EB}&lt;/UID&gt;&lt;Title&gt;非正规就业的空间集聚及与正规就业的共栖关系——基于全国工业和生活服务业的实证研究&lt;/Title&gt;&lt;Template&gt;Journal Article&lt;/Template&gt;&lt;Star&gt;0&lt;/Star&gt;&lt;Tag&gt;0&lt;/Tag&gt;&lt;Author&gt;张延吉; 秦波&lt;/Author&gt;&lt;Year&gt;2015&lt;/Year&gt;&lt;Details&gt;&lt;_author_adr&gt;中国人民大学公共管理学院&lt;/_author_adr&gt;&lt;_collection_scope&gt;CSCD;CSSCI-C&lt;/_collection_scope&gt;&lt;_created&gt;64134409&lt;/_created&gt;&lt;_db_provider&gt;重庆维普资讯有限公司&lt;/_db_provider&gt;&lt;_isbn&gt;1000-8462&lt;/_isbn&gt;&lt;_issue&gt;8&lt;/_issue&gt;&lt;_journal&gt;经济地理&lt;/_journal&gt;&lt;_keywords&gt;非正规就业; 基尼系数; 空间自相关; 相异性指数; 就业人口&lt;/_keywords&gt;&lt;_modified&gt;64134409&lt;/_modified&gt;&lt;_pages&gt;142-148&lt;/_pages&gt;&lt;_url&gt;http://qikan.cqvip.com/Qikan/Article/Detail?id=665927483&lt;/_url&gt;&lt;_volume&gt;0&lt;/_volume&gt;&lt;_translated_author&gt;Zhang, Yanji;Qin, Bo&lt;/_translated_author&gt;&lt;/Details&gt;&lt;Extra&gt;&lt;DBUID&gt;{F96A950B-833F-4880-A151-76DA2D6A2879}&lt;/DBUID&gt;&lt;/Extra&gt;&lt;/Item&gt;&lt;/References&gt;&lt;/Group&gt;&lt;Group&gt;&lt;References&gt;&lt;Item&gt;&lt;ID&gt;561&lt;/ID&gt;&lt;UID&gt;{F0914CD0-87E1-4288-843C-E69FF5A231AB}&lt;/UID&gt;&lt;Title&gt;贸易自由化与就业调整空间差异:中国地级市的经验证据&lt;/Title&gt;&lt;Template&gt;Journal Article&lt;/Template&gt;&lt;Star&gt;0&lt;/Star&gt;&lt;Tag&gt;0&lt;/Tag&gt;&lt;Author&gt;何冰; 周申&lt;/Author&gt;&lt;Year&gt;2019&lt;/Year&gt;&lt;Details&gt;&lt;_author_adr&gt;东北财经大学国际经济贸易学院,116025; 南开大学经济学院,300071&lt;/_author_adr&gt;&lt;_collection_scope&gt;CSSCI-C;PKU&lt;/_collection_scope&gt;&lt;_created&gt;64134409&lt;/_created&gt;&lt;_db_provider&gt;重庆维普资讯有限公司&lt;/_db_provider&gt;&lt;_isbn&gt;1002-9621&lt;/_isbn&gt;&lt;_issue&gt;6&lt;/_issue&gt;&lt;_journal&gt;世界经济&lt;/_journal&gt;&lt;_keywords&gt;最终品贸易自由化; 中间品贸易自由化; 正规就业; 非正规就业&lt;/_keywords&gt;&lt;_modified&gt;64134409&lt;/_modified&gt;&lt;_pages&gt;119-142&lt;/_pages&gt;&lt;_url&gt;http://qikan.cqvip.com/Qikan/Article/Detail?id=7002212507&lt;/_url&gt;&lt;_volume&gt;0&lt;/_volume&gt;&lt;_translated_author&gt;He, Bing;Zhou, Shen&lt;/_translated_author&gt;&lt;/Details&gt;&lt;Extra&gt;&lt;DBUID&gt;{F96A950B-833F-4880-A151-76DA2D6A2879}&lt;/DBUID&gt;&lt;/Extra&gt;&lt;/Item&gt;&lt;/References&gt;&lt;/Group&gt;&lt;/Citation&gt;_x000a_"/>
    <w:docVar w:name="NE.Ref{5B35D456-1BC7-40C0-B546-638767628002}" w:val=" ADDIN NE.Ref.{5B35D456-1BC7-40C0-B546-638767628002}&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562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Group&gt;&lt;References&gt;&lt;Item&gt;&lt;ID&gt;520&lt;/ID&gt;&lt;UID&gt;{0199D9DD-FEC5-41E2-95AC-C84997141D53}&lt;/UID&gt;&lt;Title&gt;Informality and Development&lt;/Title&gt;&lt;Template&gt;Journal Article&lt;/Template&gt;&lt;Star&gt;0&lt;/Star&gt;&lt;Tag&gt;0&lt;/Tag&gt;&lt;Author&gt;La Porta, Rafael; Shleifer, Andrei&lt;/Author&gt;&lt;Year&gt;2014&lt;/Year&gt;&lt;Details&gt;&lt;_accessed&gt;64139632&lt;/_accessed&gt;&lt;_collection_scope&gt;SSCI&lt;/_collection_scope&gt;&lt;_created&gt;64130134&lt;/_created&gt;&lt;_date&gt;60264000&lt;/_date&gt;&lt;_db_updated&gt;CrossRef&lt;/_db_updated&gt;&lt;_doi&gt;10.1257/jep.28.3.109&lt;/_doi&gt;&lt;_impact_factor&gt;   7.901&lt;/_impact_factor&gt;&lt;_isbn&gt;0895-3309&lt;/_isbn&gt;&lt;_issue&gt;3&lt;/_issue&gt;&lt;_journal&gt;Journal of Economic Perspectives&lt;/_journal&gt;&lt;_modified&gt;64139632&lt;/_modified&gt;&lt;_pages&gt;109-126&lt;/_pages&gt;&lt;_tertiary_title&gt;Journal of Economic Perspectives&lt;/_tertiary_title&gt;&lt;_url&gt;https://pubs.aeaweb.org/doi/10.1257/jep.28.3.109_x000d__x000a_https://pubs.aeaweb.org/doi/pdf/10.1257/jep.28.3.109&lt;/_url&gt;&lt;_volume&gt;28&lt;/_volume&gt;&lt;/Details&gt;&lt;Extra&gt;&lt;DBUID&gt;{F96A950B-833F-4880-A151-76DA2D6A2879}&lt;/DBUID&gt;&lt;/Extra&gt;&lt;/Item&gt;&lt;/References&gt;&lt;/Group&gt;&lt;Group&gt;&lt;References&gt;&lt;Item&gt;&lt;ID&gt;560&lt;/ID&gt;&lt;UID&gt;{9F0654BB-253B-40DC-9DB8-12180A6F99F4}&lt;/UID&gt;&lt;Title&gt;The Informal Sector: An Equilibrium Model and Some Empirical Evidence from Brazil_x000d__x000a_&lt;/Title&gt;&lt;Template&gt;Journal Article&lt;/Template&gt;&lt;Star&gt;0&lt;/Star&gt;&lt;Tag&gt;0&lt;/Tag&gt;&lt;Author&gt;Paula, A De And J&lt;/Author&gt;&lt;Year&gt;2011&lt;/Year&gt;&lt;Details&gt;&lt;_accessed&gt;64138229&lt;/_accessed&gt;&lt;_author_adr&gt;University of Pennsylvania;Princeton University and NBER&lt;/_author_adr&gt;&lt;_collection_scope&gt;SSCI&lt;/_collection_scope&gt;&lt;_created&gt;64134243&lt;/_created&gt;&lt;_db_provider&gt;CNKI&lt;/_db_provider&gt;&lt;_impact_factor&gt;   2.122&lt;/_impact_factor&gt;&lt;_isbn&gt;1475-4991&lt;/_isbn&gt;&lt;_issue&gt;s1&lt;/_issue&gt;&lt;_journal&gt;Review of Income and Wealth&lt;/_journal&gt;&lt;_modified&gt;64138223&lt;/_modified&gt;&lt;_volume&gt;57&lt;/_volume&gt;&lt;/Details&gt;&lt;Extra&gt;&lt;DBUID&gt;{F96A950B-833F-4880-A151-76DA2D6A2879}&lt;/DBUID&gt;&lt;/Extra&gt;&lt;/Item&gt;&lt;/References&gt;&lt;/Group&gt;&lt;/Citation&gt;_x000a_"/>
    <w:docVar w:name="NE.Ref{5B6B9940-6ECA-42C3-A621-0DF7024BFCEA}" w:val=" ADDIN NE.Ref.{5B6B9940-6ECA-42C3-A621-0DF7024BFCEA}&lt;Citation&gt;&lt;Group&gt;&lt;References&gt;&lt;Item&gt;&lt;ID&gt;598&lt;/ID&gt;&lt;UID&gt;{93C22D44-C351-44B1-BFE3-3E3366703582}&lt;/UID&gt;&lt;Title&gt;Complicating China’s Rise: Rural Underemployment&lt;/Title&gt;&lt;Template&gt;Journal Article&lt;/Template&gt;&lt;Star&gt;0&lt;/Star&gt;&lt;Tag&gt;0&lt;/Tag&gt;&lt;Author&gt;Rozelle, Scott; Boswell, Matthew&lt;/Author&gt;&lt;Year&gt;2021&lt;/Year&gt;&lt;Details&gt;&lt;_created&gt;64217816&lt;/_created&gt;&lt;_impact_factor&gt;   1.500&lt;/_impact_factor&gt;&lt;_isbn&gt;0163-660X&lt;/_isbn&gt;&lt;_issue&gt;2&lt;/_issue&gt;&lt;_journal&gt;The Washington Quarterly&lt;/_journal&gt;&lt;_modified&gt;64217816&lt;/_modified&gt;&lt;_pages&gt;61-74&lt;/_pages&gt;&lt;_volume&gt;44&lt;/_volume&gt;&lt;/Details&gt;&lt;Extra&gt;&lt;DBUID&gt;{F96A950B-833F-4880-A151-76DA2D6A2879}&lt;/DBUID&gt;&lt;/Extra&gt;&lt;/Item&gt;&lt;/References&gt;&lt;/Group&gt;&lt;/Citation&gt;_x000a_"/>
    <w:docVar w:name="NE.Ref{5BFF48A0-9FD2-4F12-8EDB-B7E75E73E6C5}" w:val=" ADDIN NE.Ref.{5BFF48A0-9FD2-4F12-8EDB-B7E75E73E6C5}&lt;Citation&gt;&lt;Group&gt;&lt;References&gt;&lt;Item&gt;&lt;ID&gt;524&lt;/ID&gt;&lt;UID&gt;{ECE780EA-3ADB-4273-91EA-F6E3AE0AFC01}&lt;/UID&gt;&lt;Title&gt;The Informals Pose an Answer to Marx&lt;/Title&gt;&lt;Template&gt;Journal Article&lt;/Template&gt;&lt;Star&gt;0&lt;/Star&gt;&lt;Tag&gt;0&lt;/Tag&gt;&lt;Author&gt;Hernando, De Soto&lt;/Author&gt;&lt;Year&gt;1989&lt;/Year&gt;&lt;Details&gt;&lt;_author_aff&gt;Institute for Liberty and Democracy in Lima, Peru&lt;/_author_aff&gt;&lt;_created&gt;64130366&lt;/_created&gt;&lt;_date&gt;1989-06-15&lt;/_date&gt;&lt;_db_updated&gt;CNKI - Reference&lt;/_db_updated&gt;&lt;_issue&gt;1&lt;/_issue&gt;&lt;_journal&gt;The Washington Quarterly&lt;/_journal&gt;&lt;_modified&gt;64130373&lt;/_modified&gt;&lt;_url&gt;https://kns.cnki.net/kcms/detail/detail.aspx?FileName=STJDDED214261F55228CA188E6C0B20B035F&amp;amp;DbName=GARJ8099_4&lt;/_url&gt;&lt;_volume&gt;12&lt;/_volume&gt;&lt;/Details&gt;&lt;Extra&gt;&lt;DBUID&gt;{F96A950B-833F-4880-A151-76DA2D6A2879}&lt;/DBUID&gt;&lt;/Extra&gt;&lt;/Item&gt;&lt;/References&gt;&lt;/Group&gt;&lt;/Citation&gt;_x000a_"/>
    <w:docVar w:name="NE.Ref{60F36BB5-9470-401B-AA20-788B235ED025}" w:val=" ADDIN NE.Ref.{60F36BB5-9470-401B-AA20-788B235ED025}&lt;Citation&gt;&lt;Group&gt;&lt;References&gt;&lt;Item&gt;&lt;ID&gt;563&lt;/ID&gt;&lt;UID&gt;{0FD20432-83A7-40F4-B8ED-CF2A0E8E1F93}&lt;/UID&gt;&lt;Title&gt;Analysis of panel data&lt;/Title&gt;&lt;Template&gt;Book&lt;/Template&gt;&lt;Star&gt;1&lt;/Star&gt;&lt;Tag&gt;0&lt;/Tag&gt;&lt;Author&gt;Hsiao, Cheng&lt;/Author&gt;&lt;Year&gt;2003&lt;/Year&gt;&lt;Details&gt;&lt;_created&gt;64134444&lt;/_created&gt;&lt;_modified&gt;64139632&lt;/_modified&gt;&lt;_publisher&gt;Macsource press&lt;/_publisher&gt;&lt;_accessed&gt;64139632&lt;/_accessed&gt;&lt;/Details&gt;&lt;Extra&gt;&lt;DBUID&gt;{F96A950B-833F-4880-A151-76DA2D6A2879}&lt;/DBUID&gt;&lt;/Extra&gt;&lt;/Item&gt;&lt;/References&gt;&lt;/Group&gt;&lt;/Citation&gt;_x000a_"/>
    <w:docVar w:name="NE.Ref{61F35D0A-E519-4D20-AC35-9CC3365616A6}" w:val=" ADDIN NE.Ref.{61F35D0A-E519-4D20-AC35-9CC3365616A6}&lt;Citation&gt;&lt;Group&gt;&lt;References&gt;&lt;Item&gt;&lt;ID&gt;544&lt;/ID&gt;&lt;UID&gt;{D59A816E-94E5-4799-A344-6A30ABEFF418}&lt;/UID&gt;&lt;Title&gt;Robots at Work&lt;/Title&gt;&lt;Template&gt;Journal Article&lt;/Template&gt;&lt;Star&gt;0&lt;/Star&gt;&lt;Tag&gt;0&lt;/Tag&gt;&lt;Author&gt;Graetz, Georg; Michaels, Guy&lt;/Author&gt;&lt;Year&gt;2018&lt;/Year&gt;&lt;Details&gt;&lt;_author_adr&gt;Uppsala University;London School of Economics&lt;/_author_adr&gt;&lt;_collection_scope&gt;SSCI&lt;/_collection_scope&gt;&lt;_created&gt;64132962&lt;/_created&gt;&lt;_db_provider&gt;CNKI&lt;/_db_provider&gt;&lt;_impact_factor&gt;   6.548&lt;/_impact_factor&gt;&lt;_isbn&gt;0034-6535&lt;/_isbn&gt;&lt;_issue&gt;5&lt;/_issue&gt;&lt;_journal&gt;Review of Economics and Statistics&lt;/_journal&gt;&lt;_modified&gt;64132962&lt;/_modified&gt;&lt;_volume&gt;100&lt;/_volume&gt;&lt;/Details&gt;&lt;Extra&gt;&lt;DBUID&gt;{F96A950B-833F-4880-A151-76DA2D6A2879}&lt;/DBUID&gt;&lt;/Extra&gt;&lt;/Item&gt;&lt;/References&gt;&lt;/Group&gt;&lt;/Citation&gt;_x000a_"/>
    <w:docVar w:name="NE.Ref{62C1A3D7-6D50-44DA-9AF5-4B00A88FD46B}" w:val=" ADDIN NE.Ref.{62C1A3D7-6D50-44DA-9AF5-4B00A88FD46B}&lt;Citation&gt;&lt;Group&gt;&lt;References&gt;&lt;Item&gt;&lt;ID&gt;583&lt;/ID&gt;&lt;UID&gt;{5DB3669B-C903-4B33-8B35-69F1F8D0E10B}&lt;/UID&gt;&lt;Title&gt;智能化对中国劳动力市场的影响——基于就业广度和强度的分析&lt;/Title&gt;&lt;Template&gt;Journal Article&lt;/Template&gt;&lt;Star&gt;0&lt;/Star&gt;&lt;Tag&gt;0&lt;/Tag&gt;&lt;Author&gt;周广肃; 李力行; 孟岭生&lt;/Author&gt;&lt;Year&gt;2021&lt;/Year&gt;&lt;Details&gt;&lt;_author_adr&gt;中国人民大学劳动人事学院;北京大学国家发展研究院;香港中文大学经济系;&lt;/_author_adr&gt;&lt;_collection_scope&gt;CSSCI-C&lt;/_collection_scope&gt;&lt;_created&gt;64158733&lt;/_created&gt;&lt;_db_provider&gt;CNKI&lt;/_db_provider&gt;&lt;_isbn&gt;1002-7246&lt;/_isbn&gt;&lt;_issue&gt;06&lt;/_issue&gt;&lt;_journal&gt;金融研究&lt;/_journal&gt;&lt;_keywords&gt;自动化;人工智能;就业替代;劳动需求&lt;/_keywords&gt;&lt;_modified&gt;64158733&lt;/_modified&gt;&lt;_pages&gt;39-58&lt;/_pages&gt;&lt;_translated_author&gt;Zhou, Guangsu;Li, Lixing;Meng, Lingsheng&lt;/_translated_author&gt;&lt;/Details&gt;&lt;Extra&gt;&lt;DBUID&gt;{F96A950B-833F-4880-A151-76DA2D6A2879}&lt;/DBUID&gt;&lt;/Extra&gt;&lt;/Item&gt;&lt;/References&gt;&lt;/Group&gt;&lt;/Citation&gt;_x000a_"/>
    <w:docVar w:name="NE.Ref{65DC59E1-1C19-48E4-AE92-4E14EFA063C1}" w:val=" ADDIN NE.Ref.{65DC59E1-1C19-48E4-AE92-4E14EFA063C1}&lt;Citation&gt;&lt;Group&gt;&lt;References&gt;&lt;Item&gt;&lt;ID&gt;543&lt;/ID&gt;&lt;UID&gt;{5FC2F62C-A3A5-46B1-A20E-82AB5C9D2476}&lt;/UID&gt;&lt;Title&gt;Automation and new tasks: How technology displaces and reinstates labor&lt;/Title&gt;&lt;Template&gt;Journal Article&lt;/Template&gt;&lt;Star&gt;0&lt;/Star&gt;&lt;Tag&gt;0&lt;/Tag&gt;&lt;Author&gt;Acemoglu, Daron; Restrepo, Pascual&lt;/Author&gt;&lt;Year&gt;2019&lt;/Year&gt;&lt;Details&gt;&lt;_collection_scope&gt;SSCI&lt;/_collection_scope&gt;&lt;_created&gt;64132952&lt;/_created&gt;&lt;_impact_factor&gt;   7.901&lt;/_impact_factor&gt;&lt;_isbn&gt;0895-3309&lt;/_isbn&gt;&lt;_issue&gt;2&lt;/_issue&gt;&lt;_journal&gt;Journal of Economic Perspectives&lt;/_journal&gt;&lt;_modified&gt;64132952&lt;/_modified&gt;&lt;_pages&gt;3-30&lt;/_pages&gt;&lt;_volume&gt;33&lt;/_volume&gt;&lt;/Details&gt;&lt;Extra&gt;&lt;DBUID&gt;{F96A950B-833F-4880-A151-76DA2D6A2879}&lt;/DBUID&gt;&lt;/Extra&gt;&lt;/Item&gt;&lt;/References&gt;&lt;/Group&gt;&lt;/Citation&gt;_x000a_"/>
    <w:docVar w:name="NE.Ref{685ADECE-B6EA-4415-A182-5D0322605D2B}" w:val=" ADDIN NE.Ref.{685ADECE-B6EA-4415-A182-5D0322605D2B}&lt;Citation&gt;&lt;Group&gt;&lt;References&gt;&lt;Item&gt;&lt;ID&gt;536&lt;/ID&gt;&lt;UID&gt;{1BA35412-0C8B-47D7-A368-38199409EF75}&lt;/UID&gt;&lt;Title&gt;工业机器人、工作任务与非常规能力溢价——来自制造业“企业—工人”匹配调查的证据&lt;/Title&gt;&lt;Template&gt;Journal Article&lt;/Template&gt;&lt;Star&gt;0&lt;/Star&gt;&lt;Tag&gt;0&lt;/Tag&gt;&lt;Author&gt;余玲铮; 魏下海; 孙中伟; 吴春秀&lt;/Author&gt;&lt;Year&gt;2021&lt;/Year&gt;&lt;Details&gt;&lt;_author_adr&gt;华侨大学经济与金融学院;华侨大学经济发展与改革研究院;华南师范大学政治与公共管理学院;上海财经大学公共经济与管理学院;&lt;/_author_adr&gt;&lt;_collection_scope&gt;CSSCI-C;PKU&lt;/_collection_scope&gt;&lt;_created&gt;64132513&lt;/_created&gt;&lt;_db_provider&gt;CNKI&lt;/_db_provider&gt;&lt;_doi&gt;10.19744/j.cnki.11-1235/f.2021.0004&lt;/_doi&gt;&lt;_isbn&gt;1002-5502&lt;/_isbn&gt;&lt;_issue&gt;01&lt;/_issue&gt;&lt;_journal&gt;管理世界&lt;/_journal&gt;&lt;_keywords&gt;工业机器人;非常规任务;常规任务;工资差距;劳动力市场&lt;/_keywords&gt;&lt;_modified&gt;64132513&lt;/_modified&gt;&lt;_pages&gt;47-59+4&lt;/_pages&gt;&lt;_volume&gt;37&lt;/_volume&gt;&lt;_translated_author&gt;Yu, Lingzheng;Wei, Xiahai;Sun, Zhongwei;Wu, Chunxiu&lt;/_translated_author&gt;&lt;/Details&gt;&lt;Extra&gt;&lt;DBUID&gt;{F96A950B-833F-4880-A151-76DA2D6A2879}&lt;/DBUID&gt;&lt;/Extra&gt;&lt;/Item&gt;&lt;/References&gt;&lt;/Group&gt;&lt;/Citation&gt;_x000a_"/>
    <w:docVar w:name="NE.Ref{6985C17B-1932-4F0A-831F-1CA958199151}" w:val=" ADDIN NE.Ref.{6985C17B-1932-4F0A-831F-1CA958199151}&lt;Citation&gt;&lt;Group&gt;&lt;References&gt;&lt;Item&gt;&lt;ID&gt;557&lt;/ID&gt;&lt;UID&gt;{BB9DC542-677C-473D-AD36-E269424BFAE6}&lt;/UID&gt;&lt;Title&gt;Informality and Development&lt;/Title&gt;&lt;Template&gt;Journal Article&lt;/Template&gt;&lt;Star&gt;0&lt;/Star&gt;&lt;Tag&gt;0&lt;/Tag&gt;&lt;Author&gt;La Porta, Rafael; Shleifer, Andrei&lt;/Author&gt;&lt;Year&gt;2014&lt;/Year&gt;&lt;Details&gt;&lt;_created&gt;64132997&lt;/_created&gt;&lt;_db_provider&gt;CNKI&lt;/_db_provider&gt;&lt;_impact_factor&gt;   7.901&lt;/_impact_factor&gt;&lt;_isbn&gt;0895-3309&lt;/_isbn&gt;&lt;_issue&gt;3&lt;/_issue&gt;&lt;_journal&gt;The Journal of Economic Perspectives&lt;/_journal&gt;&lt;_modified&gt;64132997&lt;/_modified&gt;&lt;_volume&gt;28&lt;/_volume&gt;&lt;/Details&gt;&lt;Extra&gt;&lt;DBUID&gt;{F96A950B-833F-4880-A151-76DA2D6A2879}&lt;/DBUID&gt;&lt;/Extra&gt;&lt;/Item&gt;&lt;/References&gt;&lt;/Group&gt;&lt;Group&gt;&lt;References&gt;&lt;Item&gt;&lt;ID&gt;558&lt;/ID&gt;&lt;UID&gt;{14A96E20-9847-4498-926F-1F0FDFD790EE}&lt;/UID&gt;&lt;Title&gt;Modelling the informal sector formally&lt;/Title&gt;&lt;Template&gt;Journal Article&lt;/Template&gt;&lt;Star&gt;0&lt;/Star&gt;&lt;Tag&gt;0&lt;/Tag&gt;&lt;Author&gt;E., Rauch James&lt;/Author&gt;&lt;Year&gt;1991&lt;/Year&gt;&lt;Details&gt;&lt;_collection_scope&gt;SSCI&lt;/_collection_scope&gt;&lt;_created&gt;64132997&lt;/_created&gt;&lt;_db_provider&gt;CNKI&lt;/_db_provider&gt;&lt;_impact_factor&gt;   3.875&lt;/_impact_factor&gt;&lt;_isbn&gt;0304-3878&lt;/_isbn&gt;&lt;_issue&gt;1&lt;/_issue&gt;&lt;_journal&gt;Journal of Development Economics&lt;/_journal&gt;&lt;_modified&gt;64374871&lt;/_modified&gt;&lt;_volume&gt;35&lt;/_volume&gt;&lt;_accessed&gt;64374871&lt;/_accessed&gt;&lt;_pages&gt;33-47&lt;/_pages&gt;&lt;/Details&gt;&lt;Extra&gt;&lt;DBUID&gt;{F96A950B-833F-4880-A151-76DA2D6A2879}&lt;/DBUID&gt;&lt;/Extra&gt;&lt;/Item&gt;&lt;/References&gt;&lt;/Group&gt;&lt;/Citation&gt;_x000a_"/>
    <w:docVar w:name="NE.Ref{69D73A5A-6507-42A9-A6D9-510BBCE783AA}" w:val=" ADDIN NE.Ref.{69D73A5A-6507-42A9-A6D9-510BBCE783AA}&lt;Citation&gt;&lt;Group&gt;&lt;References&gt;&lt;Item&gt;&lt;ID&gt;545&lt;/ID&gt;&lt;UID&gt;{E5BD2F59-A26E-4CC0-B8EF-0533EF5B5A07}&lt;/UID&gt;&lt;Title&gt;Trade, Informal Employment and Labor Adjustment Costs&lt;/Title&gt;&lt;Template&gt;Journal Article&lt;/Template&gt;&lt;Star&gt;0&lt;/Star&gt;&lt;Tag&gt;0&lt;/Tag&gt;&lt;Author&gt;Arias, Javier; Artuc, Erhan; Lederman, Daniel; Rojas, Diego&lt;/Author&gt;&lt;Year&gt;2018&lt;/Year&gt;&lt;Details&gt;&lt;_accessed&gt;64139623&lt;/_accessed&gt;&lt;_author_adr&gt;Secretaria de Hacienda y Credito Publico, Mexico;;World Bank, USA;;University of Maryland, USA&lt;/_author_adr&gt;&lt;_collection_scope&gt;SSCI&lt;/_collection_scope&gt;&lt;_created&gt;64132962&lt;/_created&gt;&lt;_db_provider&gt;CNKI&lt;/_db_provider&gt;&lt;_impact_factor&gt;   3.875&lt;/_impact_factor&gt;&lt;_isbn&gt;0304-3878&lt;/_isbn&gt;&lt;_journal&gt;Journal of Development Economics&lt;/_journal&gt;&lt;_keywords&gt;Informal economy;Trade policy;Trade and labor market interactions;F16;F13;E26&lt;/_keywords&gt;&lt;_modified&gt;64139631&lt;/_modified&gt;&lt;_pages&gt;396-414&lt;/_pages&gt;&lt;_volume&gt;133&lt;/_volume&gt;&lt;/Details&gt;&lt;Extra&gt;&lt;DBUID&gt;{F96A950B-833F-4880-A151-76DA2D6A2879}&lt;/DBUID&gt;&lt;/Extra&gt;&lt;/Item&gt;&lt;/References&gt;&lt;/Group&gt;&lt;/Citation&gt;_x000a_"/>
    <w:docVar w:name="NE.Ref{69FB4A97-EF5F-4D2A-A0DF-2785A8C1E7C7}" w:val=" ADDIN NE.Ref.{69FB4A97-EF5F-4D2A-A0DF-2785A8C1E7C7}&lt;Citation&gt;&lt;Group&gt;&lt;References&gt;&lt;Item&gt;&lt;ID&gt;566&lt;/ID&gt;&lt;UID&gt;{01EA0FBD-91A8-41B4-98CE-F194EBB31C7C}&lt;/UID&gt;&lt;Title&gt;非正规就业对居民社会融入的影响——来自中国劳动力动态调查的经验分析&lt;/Title&gt;&lt;Template&gt;Journal Article&lt;/Template&gt;&lt;Star&gt;0&lt;/Star&gt;&lt;Tag&gt;0&lt;/Tag&gt;&lt;Author&gt;张抗私; 丁述磊; 刘翠花&lt;/Author&gt;&lt;Year&gt;2016&lt;/Year&gt;&lt;Details&gt;&lt;_author_adr&gt;东北财经大学&lt;/_author_adr&gt;&lt;_collection_scope&gt;CSSCI-C;PKU&lt;/_collection_scope&gt;&lt;_created&gt;64134530&lt;/_created&gt;&lt;_db_provider&gt;重庆维普资讯有限公司&lt;/_db_provider&gt;&lt;_isbn&gt;1003-5656&lt;/_isbn&gt;&lt;_issue&gt;12&lt;/_issue&gt;&lt;_journal&gt;经济学家&lt;/_journal&gt;&lt;_keywords&gt;非正规就业; 社会融入; 分位数回归&lt;/_keywords&gt;&lt;_modified&gt;64134530&lt;/_modified&gt;&lt;_pages&gt;20-29&lt;/_pages&gt;&lt;_url&gt;http://qikan.cqvip.com/Qikan/Article/Detail?id=670674541&lt;/_url&gt;&lt;_volume&gt;0&lt;/_volume&gt;&lt;_translated_author&gt;Zhang, Kangsi;Ding, Shulei;Liu, Cuihua&lt;/_translated_author&gt;&lt;/Details&gt;&lt;Extra&gt;&lt;DBUID&gt;{F96A950B-833F-4880-A151-76DA2D6A2879}&lt;/DBUID&gt;&lt;/Extra&gt;&lt;/Item&gt;&lt;/References&gt;&lt;/Group&gt;&lt;Group&gt;&lt;References&gt;&lt;Item&gt;&lt;ID&gt;530&lt;/ID&gt;&lt;UID&gt;{82173191-2E3B-4281-B775-3EF2402A2C3C}&lt;/UID&gt;&lt;Title&gt;最低工资标准提高对就业正规化的影响&lt;/Title&gt;&lt;Template&gt;Journal Article&lt;/Template&gt;&lt;Star&gt;0&lt;/Star&gt;&lt;Tag&gt;0&lt;/Tag&gt;&lt;Author&gt;张军; 赵达; 周龙飞&lt;/Author&gt;&lt;Year&gt;2017&lt;/Year&gt;&lt;Details&gt;&lt;_author_adr&gt;复旦大学经济学院;&lt;/_author_adr&gt;&lt;_collection_scope&gt;CSSCI-C;PKU&lt;/_collection_scope&gt;&lt;_created&gt;64131640&lt;/_created&gt;&lt;_db_provider&gt;CNKI&lt;/_db_provider&gt;&lt;_doi&gt;10.19581/j.cnki.ciejournal.2017.01.005&lt;/_doi&gt;&lt;_isbn&gt;1006-480X&lt;/_isbn&gt;&lt;_issue&gt;01&lt;/_issue&gt;&lt;_journal&gt;中国工业经济&lt;/_journal&gt;&lt;_keywords&gt;最低工资标准;非正规部门就业正规化;全要素生产率(TFP);产品需求&lt;/_keywords&gt;&lt;_modified&gt;64131640&lt;/_modified&gt;&lt;_pages&gt;81-97&lt;/_pages&gt;&lt;_url&gt;https://kns.cnki.net/kcms/detail/11.3536.F.20170301.1453.012.html&lt;/_url&gt;&lt;_translated_author&gt;Zhang, Jun;Zhao, Da;Zhou, Longfei&lt;/_translated_author&gt;&lt;/Details&gt;&lt;Extra&gt;&lt;DBUID&gt;{F96A950B-833F-4880-A151-76DA2D6A2879}&lt;/DBUID&gt;&lt;/Extra&gt;&lt;/Item&gt;&lt;/References&gt;&lt;/Group&gt;&lt;/Citation&gt;_x000a_"/>
    <w:docVar w:name="NE.Ref{6A51B5EA-CB82-48D4-BEEE-BD6DB25324B4}" w:val=" ADDIN NE.Ref.{6A51B5EA-CB82-48D4-BEEE-BD6DB25324B4}&lt;Citation&gt;&lt;Group&gt;&lt;References&gt;&lt;Item&gt;&lt;ID&gt;532&lt;/ID&gt;&lt;UID&gt;{829C5BD6-455D-49B9-A7BC-D8BF808739C4}&lt;/UID&gt;&lt;Title&gt;机器人的就业效应：机制与中国经验&lt;/Title&gt;&lt;Template&gt;Journal Article&lt;/Template&gt;&lt;Star&gt;0&lt;/Star&gt;&lt;Tag&gt;0&lt;/Tag&gt;&lt;Author&gt;李磊; 王小霞; 包群&lt;/Author&gt;&lt;Year&gt;2021&lt;/Year&gt;&lt;Details&gt;&lt;_author_adr&gt;南开大学跨国公司研究中心;天津财经大学经济学院;南开大学经济学院;&lt;/_author_adr&gt;&lt;_collection_scope&gt;CSSCI-C;PKU&lt;/_collection_scope&gt;&lt;_created&gt;64132389&lt;/_created&gt;&lt;_db_provider&gt;CNKI&lt;/_db_provider&gt;&lt;_doi&gt;10.19744/j.cnki.11-1235/f.2021.0140&lt;/_doi&gt;&lt;_isbn&gt;1002-5502&lt;/_isbn&gt;&lt;_issue&gt;09&lt;/_issue&gt;&lt;_journal&gt;管理世界&lt;/_journal&gt;&lt;_keywords&gt;机器人;就业;替代效应;规模效应&lt;/_keywords&gt;&lt;_modified&gt;64132389&lt;/_modified&gt;&lt;_pages&gt;104-119&lt;/_pages&gt;&lt;_volume&gt;37&lt;/_volume&gt;&lt;_translated_author&gt;Li, Lei;Wang, Xiaoxia;Bao, Qun&lt;/_translated_author&gt;&lt;/Details&gt;&lt;Extra&gt;&lt;DBUID&gt;{F96A950B-833F-4880-A151-76DA2D6A2879}&lt;/DBUID&gt;&lt;/Extra&gt;&lt;/Item&gt;&lt;/References&gt;&lt;/Group&gt;&lt;/Citation&gt;_x000a_"/>
    <w:docVar w:name="NE.Ref{6BDF61DF-34C6-4847-9D77-3B5594F7342C}" w:val=" ADDIN NE.Ref.{6BDF61DF-34C6-4847-9D77-3B5594F7342C}&lt;Citation&gt;&lt;Group&gt;&lt;References&gt;&lt;Item&gt;&lt;ID&gt;543&lt;/ID&gt;&lt;UID&gt;{5FC2F62C-A3A5-46B1-A20E-82AB5C9D2476}&lt;/UID&gt;&lt;Title&gt;Automation and new tasks: How technology displaces and reinstates labor&lt;/Title&gt;&lt;Template&gt;Journal Article&lt;/Template&gt;&lt;Star&gt;0&lt;/Star&gt;&lt;Tag&gt;0&lt;/Tag&gt;&lt;Author&gt;Acemoglu, Daron; Restrepo, Pascual&lt;/Author&gt;&lt;Year&gt;2019&lt;/Year&gt;&lt;Details&gt;&lt;_collection_scope&gt;SSCI&lt;/_collection_scope&gt;&lt;_created&gt;64132952&lt;/_created&gt;&lt;_impact_factor&gt;   7.901&lt;/_impact_factor&gt;&lt;_isbn&gt;0895-3309&lt;/_isbn&gt;&lt;_issue&gt;2&lt;/_issue&gt;&lt;_journal&gt;Journal of Economic Perspectives&lt;/_journal&gt;&lt;_modified&gt;64132952&lt;/_modified&gt;&lt;_pages&gt;3-30&lt;/_pages&gt;&lt;_volume&gt;33&lt;/_volume&gt;&lt;/Details&gt;&lt;Extra&gt;&lt;DBUID&gt;{F96A950B-833F-4880-A151-76DA2D6A2879}&lt;/DBUID&gt;&lt;/Extra&gt;&lt;/Item&gt;&lt;/References&gt;&lt;/Group&gt;&lt;Group&gt;&lt;References&gt;&lt;Item&gt;&lt;ID&gt;544&lt;/ID&gt;&lt;UID&gt;{D59A816E-94E5-4799-A344-6A30ABEFF418}&lt;/UID&gt;&lt;Title&gt;Robots at Work&lt;/Title&gt;&lt;Template&gt;Journal Article&lt;/Template&gt;&lt;Star&gt;0&lt;/Star&gt;&lt;Tag&gt;0&lt;/Tag&gt;&lt;Author&gt;Graetz, Georg; Michaels, Guy&lt;/Author&gt;&lt;Year&gt;2018&lt;/Year&gt;&lt;Details&gt;&lt;_accessed&gt;64140233&lt;/_accessed&gt;&lt;_author_adr&gt;Uppsala University;London School of Economics&lt;/_author_adr&gt;&lt;_collection_scope&gt;SSCI&lt;/_collection_scope&gt;&lt;_created&gt;64132962&lt;/_created&gt;&lt;_db_provider&gt;CNKI&lt;/_db_provider&gt;&lt;_impact_factor&gt;   6.548&lt;/_impact_factor&gt;&lt;_isbn&gt;0034-6535&lt;/_isbn&gt;&lt;_issue&gt;5&lt;/_issue&gt;&lt;_journal&gt;Review of Economics and Statistics&lt;/_journal&gt;&lt;_marked_fields&gt;title;SUB|1|14_x0009__x000d__x000a_&lt;/_marked_fields&gt;&lt;_modified&gt;64140233&lt;/_modified&gt;&lt;_pages&gt;753-768&lt;/_pages&gt;&lt;_volume&gt;100&lt;/_volume&gt;&lt;/Details&gt;&lt;Extra&gt;&lt;DBUID&gt;{F96A950B-833F-4880-A151-76DA2D6A2879}&lt;/DBUID&gt;&lt;/Extra&gt;&lt;/Item&gt;&lt;/References&gt;&lt;/Group&gt;&lt;/Citation&gt;_x000a_"/>
    <w:docVar w:name="NE.Ref{6EF1AA9F-EEF5-4603-8BA6-44B1186CA5C1}" w:val=" ADDIN NE.Ref.{6EF1AA9F-EEF5-4603-8BA6-44B1186CA5C1}&lt;Citation&gt;&lt;Group&gt;&lt;References&gt;&lt;Item&gt;&lt;ID&gt;540&lt;/ID&gt;&lt;UID&gt;{6D6BA832-FC5C-44E9-93CD-1C58FFB0E4BE}&lt;/UID&gt;&lt;Title&gt;城市农民工社会保障与市民化意愿&lt;/Title&gt;&lt;Template&gt;Journal Article&lt;/Template&gt;&lt;Star&gt;0&lt;/Star&gt;&lt;Tag&gt;0&lt;/Tag&gt;&lt;Author&gt;王桂新; 胡健&lt;/Author&gt;&lt;Year&gt;2015&lt;/Year&gt;&lt;Details&gt;&lt;_author_adr&gt;复旦大学人口研究所;&lt;/_author_adr&gt;&lt;_collection_scope&gt;CSSCI-C;PKU&lt;/_collection_scope&gt;&lt;_created&gt;64132531&lt;/_created&gt;&lt;_db_provider&gt;CNKI&lt;/_db_provider&gt;&lt;_doi&gt;10.16405/j.cnki.1004-129X.2015.06.005&lt;/_doi&gt;&lt;_isbn&gt;1004-129X&lt;/_isbn&gt;&lt;_issue&gt;06&lt;/_issue&gt;&lt;_journal&gt;人口学刊&lt;/_journal&gt;&lt;_keywords&gt;农民工;社会保障;市民化意愿&lt;/_keywords&gt;&lt;_modified&gt;64132531&lt;/_modified&gt;&lt;_pages&gt;45-55&lt;/_pages&gt;&lt;_volume&gt;37&lt;/_volume&gt;&lt;_translated_author&gt;Wang, Guixin;Hu, Jian&lt;/_translated_author&gt;&lt;/Details&gt;&lt;Extra&gt;&lt;DBUID&gt;{F96A950B-833F-4880-A151-76DA2D6A2879}&lt;/DBUID&gt;&lt;/Extra&gt;&lt;/Item&gt;&lt;/References&gt;&lt;/Group&gt;&lt;/Citation&gt;_x000a_"/>
    <w:docVar w:name="NE.Ref{707EA3FC-D974-42AF-9060-0F09CFF9FCBA}" w:val=" ADDIN NE.Ref.{707EA3FC-D974-42AF-9060-0F09CFF9FCBA}&lt;Citation&gt;&lt;Group&gt;&lt;References&gt;&lt;Item&gt;&lt;ID&gt;579&lt;/ID&gt;&lt;UID&gt;{F5572A6D-635D-45BC-911A-5F6EA53F9E81}&lt;/UID&gt;&lt;Title&gt;Does Automation in Rich Countries Hurt Developing Ones?: Evidence from the US and Mexico&lt;/Title&gt;&lt;Template&gt;Journal Article&lt;/Template&gt;&lt;Star&gt;0&lt;/Star&gt;&lt;Tag&gt;0&lt;/Tag&gt;&lt;Author&gt;Artuc, Erhan; Christiaensen, Luc; Winkler, Hernan&lt;/Author&gt;&lt;Year&gt;2019&lt;/Year&gt;&lt;Details&gt;&lt;_created&gt;64144565&lt;/_created&gt;&lt;_issue&gt;8741&lt;/_issue&gt;&lt;_journal&gt;Evidence from the US And Mexico (February 14, 2019). World Bank Policy Research Working Paper&lt;/_journal&gt;&lt;_modified&gt;64144565&lt;/_modified&gt;&lt;/Details&gt;&lt;Extra&gt;&lt;DBUID&gt;{F96A950B-833F-4880-A151-76DA2D6A2879}&lt;/DBUID&gt;&lt;/Extra&gt;&lt;/Item&gt;&lt;/References&gt;&lt;/Group&gt;&lt;/Citation&gt;_x000a_"/>
    <w:docVar w:name="NE.Ref{70E95760-305C-4EE0-B8CD-E362E476813C}" w:val=" ADDIN NE.Ref.{70E95760-305C-4EE0-B8CD-E362E476813C}&lt;Citation&gt;&lt;Group&gt;&lt;References&gt;&lt;Item&gt;&lt;ID&gt;660&lt;/ID&gt;&lt;UID&gt;{E6C27E2B-203D-4C1A-8B84-96221DE88372}&lt;/UID&gt;&lt;Title&gt;The growth of low-skill service jobs and the polarization of the US labor market&lt;/Title&gt;&lt;Template&gt;Journal Article&lt;/Template&gt;&lt;Star&gt;0&lt;/Star&gt;&lt;Tag&gt;0&lt;/Tag&gt;&lt;Author&gt;David, H; Dorn, David&lt;/Author&gt;&lt;Year&gt;2013&lt;/Year&gt;&lt;Details&gt;&lt;_isbn&gt;0002-8282&lt;/_isbn&gt;&lt;_issue&gt;5&lt;/_issue&gt;&lt;_journal&gt;American economic review&lt;/_journal&gt;&lt;_pages&gt;1553-97&lt;/_pages&gt;&lt;_volume&gt;103&lt;/_volume&gt;&lt;_created&gt;64570866&lt;/_created&gt;&lt;_modified&gt;64570866&lt;/_modified&gt;&lt;_impact_factor&gt;   9.170&lt;/_impact_factor&gt;&lt;_collection_scope&gt;SSCI&lt;/_collection_scope&gt;&lt;/Details&gt;&lt;Extra&gt;&lt;DBUID&gt;{F96A950B-833F-4880-A151-76DA2D6A2879}&lt;/DBUID&gt;&lt;/Extra&gt;&lt;/Item&gt;&lt;/References&gt;&lt;/Group&gt;&lt;/Citation&gt;_x000a_"/>
    <w:docVar w:name="NE.Ref{72656759-6702-451D-9977-D8C504670E9C}" w:val=" ADDIN NE.Ref.{72656759-6702-451D-9977-D8C504670E9C}&lt;Citation&gt;&lt;Group&gt;&lt;References&gt;&lt;Item&gt;&lt;ID&gt;584&lt;/ID&gt;&lt;UID&gt;{B03B3624-6ADD-463B-B57E-D8E3AE97E11F}&lt;/UID&gt;&lt;Title&gt;The future of employment: How susceptible are jobs to computerisation?&lt;/Title&gt;&lt;Template&gt;Journal Article&lt;/Template&gt;&lt;Star&gt;0&lt;/Star&gt;&lt;Tag&gt;0&lt;/Tag&gt;&lt;Author&gt;Frey, Carl Benedikt; Osborne, Michael A&lt;/Author&gt;&lt;Year&gt;2017&lt;/Year&gt;&lt;Details&gt;&lt;_author_adr&gt;Oxford Martin School, University of Oxford, Oxford OX1 1PT, United Kingdom;;Department of Engineering Science, University of Oxford, Oxford OX1 3PJ, United Kingdom&lt;/_author_adr&gt;&lt;_db_provider&gt;CNKI&lt;/_db_provider&gt;&lt;_isbn&gt;0040-1625&lt;/_isbn&gt;&lt;_journal&gt;Technological forecasting and social change&lt;/_journal&gt;&lt;_keywords&gt;Occupational choice;Technological change;Wage inequality;Employment;Skill demand&lt;/_keywords&gt;&lt;_volume&gt;114&lt;/_volume&gt;&lt;_created&gt;64158733&lt;/_created&gt;&lt;_modified&gt;64158735&lt;/_modified&gt;&lt;_impact_factor&gt;   8.593&lt;/_impact_factor&gt;&lt;_accessed&gt;64158733&lt;/_accessed&gt;&lt;_pages&gt;254-280&lt;/_pages&gt;&lt;_collection_scope&gt;SSCI;EI&lt;/_collection_scope&gt;&lt;/Details&gt;&lt;Extra&gt;&lt;DBUID&gt;{F96A950B-833F-4880-A151-76DA2D6A2879}&lt;/DBUID&gt;&lt;/Extra&gt;&lt;/Item&gt;&lt;/References&gt;&lt;/Group&gt;&lt;/Citation&gt;_x000a_"/>
    <w:docVar w:name="NE.Ref{747915DD-8BC8-4653-94F7-C56D2386FF1B}" w:val=" ADDIN NE.Ref.{747915DD-8BC8-4653-94F7-C56D2386FF1B}&lt;Citation&gt;&lt;Group&gt;&lt;References&gt;&lt;Item&gt;&lt;ID&gt;595&lt;/ID&gt;&lt;UID&gt;{2EBEEB50-D309-47A9-8A3D-6203E34369B5}&lt;/UID&gt;&lt;Title&gt;机会拉动与贫穷推动型企业家精神比较研究&lt;/Title&gt;&lt;Template&gt;Journal Article&lt;/Template&gt;&lt;Star&gt;0&lt;/Star&gt;&lt;Tag&gt;0&lt;/Tag&gt;&lt;Author&gt;薛红志; 张玉利; 杨俊&lt;/Author&gt;&lt;Year&gt;2003&lt;/Year&gt;&lt;Details&gt;&lt;_author_adr&gt;南开大学国际商学院,南开大学国际商学院,南开大学国际商学院 天津300071_x000d__x000a__x000d__x000a__x000d__x000a__x000d__x000a__x000d__x000a__x000d__x000a__x000d__x000a__x000d__x000a__x000d__x000a_,天津300071_x000d__x000a__x000d__x000a__x000d__x000a__x000d__x000a__x000d__x000a__x000d__x000a__x000d__x000a__x000d__x000a__x000d__x000a_,天津300071&lt;/_author_adr&gt;&lt;_collection_scope&gt;CSSCI-C;PKU&lt;/_collection_scope&gt;&lt;_created&gt;64193546&lt;/_created&gt;&lt;_db_provider&gt;CNKI&lt;/_db_provider&gt;&lt;_doi&gt;10.16538/j.cnki.fem.2003.06.001&lt;/_doi&gt;&lt;_isbn&gt;1001-4950&lt;/_isbn&gt;&lt;_issue&gt;06&lt;/_issue&gt;&lt;_journal&gt;外国经济与管理&lt;/_journal&gt;&lt;_keywords&gt;企业家精神;机会拉动型;贫穷推动型&lt;/_keywords&gt;&lt;_modified&gt;64193546&lt;/_modified&gt;&lt;_pages&gt;2-8&lt;/_pages&gt;&lt;_translated_author&gt;Xue, Hongzhi;Zhang, Yuli;Yang, Jun&lt;/_translated_author&gt;&lt;/Details&gt;&lt;Extra&gt;&lt;DBUID&gt;{F96A950B-833F-4880-A151-76DA2D6A2879}&lt;/DBUID&gt;&lt;/Extra&gt;&lt;/Item&gt;&lt;/References&gt;&lt;/Group&gt;&lt;/Citation&gt;_x000a_"/>
    <w:docVar w:name="NE.Ref{754A091A-A1D9-41D3-A4BB-B4D058112880}" w:val=" ADDIN NE.Ref.{754A091A-A1D9-41D3-A4BB-B4D058112880}&lt;Citation&gt;&lt;Group&gt;&lt;References&gt;&lt;Item&gt;&lt;ID&gt;543&lt;/ID&gt;&lt;UID&gt;{5FC2F62C-A3A5-46B1-A20E-82AB5C9D2476}&lt;/UID&gt;&lt;Title&gt;Automation and new tasks: How technology displaces and reinstates labor&lt;/Title&gt;&lt;Template&gt;Journal Article&lt;/Template&gt;&lt;Star&gt;0&lt;/Star&gt;&lt;Tag&gt;0&lt;/Tag&gt;&lt;Author&gt;Acemoglu, Daron; Restrepo, Pascual&lt;/Author&gt;&lt;Year&gt;2019&lt;/Year&gt;&lt;Details&gt;&lt;_collection_scope&gt;SSCI&lt;/_collection_scope&gt;&lt;_created&gt;64132952&lt;/_created&gt;&lt;_impact_factor&gt;   7.901&lt;/_impact_factor&gt;&lt;_isbn&gt;0895-3309&lt;/_isbn&gt;&lt;_issue&gt;2&lt;/_issue&gt;&lt;_journal&gt;Journal of Economic Perspectives&lt;/_journal&gt;&lt;_modified&gt;64132952&lt;/_modified&gt;&lt;_pages&gt;3-30&lt;/_pages&gt;&lt;_volume&gt;33&lt;/_volume&gt;&lt;/Details&gt;&lt;Extra&gt;&lt;DBUID&gt;{F96A950B-833F-4880-A151-76DA2D6A2879}&lt;/DBUID&gt;&lt;/Extra&gt;&lt;/Item&gt;&lt;/References&gt;&lt;/Group&gt;&lt;/Citation&gt;_x000a_"/>
    <w:docVar w:name="NE.Ref{76E60D2D-F195-4001-8B44-185D76316640}" w:val=" ADDIN NE.Ref.{76E60D2D-F195-4001-8B44-185D76316640}&lt;Citation&gt;&lt;Group&gt;&lt;References&gt;&lt;Item&gt;&lt;ID&gt;534&lt;/ID&gt;&lt;UID&gt;{434719D7-34E4-4514-AA40-AB7AA8543E62}&lt;/UID&gt;&lt;Title&gt;人工智能技术会诱致劳动收入不平等吗——模型推演与分类评估&lt;/Title&gt;&lt;Template&gt;Journal Article&lt;/Template&gt;&lt;Star&gt;0&lt;/Star&gt;&lt;Tag&gt;0&lt;/Tag&gt;&lt;Author&gt;王林辉; 胡晟明; 董直庆&lt;/Author&gt;&lt;Year&gt;2020&lt;/Year&gt;&lt;Details&gt;&lt;_author_adr&gt;华东师范大学经济与管理学部;&lt;/_author_adr&gt;&lt;_collection_scope&gt;CSSCI-C;PKU&lt;/_collection_scope&gt;&lt;_created&gt;64132412&lt;/_created&gt;&lt;_db_provider&gt;CNKI&lt;/_db_provider&gt;&lt;_doi&gt;10.19581/j.cnki.ciejournal.2020.04.005&lt;/_doi&gt;&lt;_isbn&gt;1006-480X&lt;/_isbn&gt;&lt;_issue&gt;04&lt;/_issue&gt;&lt;_journal&gt;中国工业经济&lt;/_journal&gt;&lt;_keywords&gt;人工智能技术;劳动收入分配;岗位更迭效应;生产率效应&lt;/_keywords&gt;&lt;_modified&gt;64132412&lt;/_modified&gt;&lt;_pages&gt;97-115&lt;/_pages&gt;&lt;_url&gt;https://kns.cnki.net/kcms/detail/11.3536.f.20200421.1726.010.html&lt;/_url&gt;&lt;_translated_author&gt;Wang, Linhui;Hu, Shengming;Dong, Zhiqing&lt;/_translated_author&gt;&lt;/Details&gt;&lt;Extra&gt;&lt;DBUID&gt;{F96A950B-833F-4880-A151-76DA2D6A2879}&lt;/DBUID&gt;&lt;/Extra&gt;&lt;/Item&gt;&lt;/References&gt;&lt;/Group&gt;&lt;/Citation&gt;_x000a_"/>
    <w:docVar w:name="NE.Ref{796D60BF-2E3E-4FCA-8429-81EE248DE23B}" w:val=" ADDIN NE.Ref.{796D60BF-2E3E-4FCA-8429-81EE248DE23B}&lt;Citation&gt;&lt;Group&gt;&lt;References&gt;&lt;Item&gt;&lt;ID&gt;542&lt;/ID&gt;&lt;UID&gt;{92875954-F94B-4B11-B4E3-1F9D8510B2AA}&lt;/UID&gt;&lt;Title&gt;Robots and jobs: Evidence from US labor markets&lt;/Title&gt;&lt;Template&gt;Journal Article&lt;/Template&gt;&lt;Star&gt;0&lt;/Star&gt;&lt;Tag&gt;0&lt;/Tag&gt;&lt;Author&gt;Acemoglu, Daron; Restrepo, Pascual&lt;/Author&gt;&lt;Year&gt;2020&lt;/Year&gt;&lt;Details&gt;&lt;_collection_scope&gt;SSCI&lt;/_collection_scope&gt;&lt;_created&gt;64132948&lt;/_created&gt;&lt;_impact_factor&gt;   9.103&lt;/_impact_factor&gt;&lt;_isbn&gt;0022-3808&lt;/_isbn&gt;&lt;_issue&gt;6&lt;/_issue&gt;&lt;_journal&gt;Journal of Political Economy&lt;/_journal&gt;&lt;_modified&gt;64132948&lt;/_modified&gt;&lt;_pages&gt;2188-2244&lt;/_pages&gt;&lt;_volume&gt;128&lt;/_volume&gt;&lt;/Details&gt;&lt;Extra&gt;&lt;DBUID&gt;{F96A950B-833F-4880-A151-76DA2D6A2879}&lt;/DBUID&gt;&lt;/Extra&gt;&lt;/Item&gt;&lt;/References&gt;&lt;/Group&gt;&lt;/Citation&gt;_x000a_"/>
    <w:docVar w:name="NE.Ref{7EFC843E-3619-4D5C-8562-0FB2FD3E094F}" w:val=" ADDIN NE.Ref.{7EFC843E-3619-4D5C-8562-0FB2FD3E094F}&lt;Citation&gt;&lt;Group&gt;&lt;References&gt;&lt;Item&gt;&lt;ID&gt;530&lt;/ID&gt;&lt;UID&gt;{82173191-2E3B-4281-B775-3EF2402A2C3C}&lt;/UID&gt;&lt;Title&gt;最低工资标准提高对就业正规化的影响&lt;/Title&gt;&lt;Template&gt;Journal Article&lt;/Template&gt;&lt;Star&gt;0&lt;/Star&gt;&lt;Tag&gt;0&lt;/Tag&gt;&lt;Author&gt;张军; 赵达; 周龙飞&lt;/Author&gt;&lt;Year&gt;2017&lt;/Year&gt;&lt;Details&gt;&lt;_author_adr&gt;复旦大学经济学院;&lt;/_author_adr&gt;&lt;_collection_scope&gt;CSSCI-C;PKU&lt;/_collection_scope&gt;&lt;_created&gt;64131640&lt;/_created&gt;&lt;_db_provider&gt;CNKI&lt;/_db_provider&gt;&lt;_doi&gt;10.19581/j.cnki.ciejournal.2017.01.005&lt;/_doi&gt;&lt;_isbn&gt;1006-480X&lt;/_isbn&gt;&lt;_issue&gt;01&lt;/_issue&gt;&lt;_journal&gt;中国工业经济&lt;/_journal&gt;&lt;_keywords&gt;最低工资标准;非正规部门就业正规化;全要素生产率(TFP);产品需求&lt;/_keywords&gt;&lt;_modified&gt;64131640&lt;/_modified&gt;&lt;_pages&gt;81-97&lt;/_pages&gt;&lt;_url&gt;https://kns.cnki.net/kcms/detail/11.3536.F.20170301.1453.012.html&lt;/_url&gt;&lt;_translated_author&gt;Zhang, Jun;Zhao, Da;Zhou, Longfei&lt;/_translated_author&gt;&lt;/Details&gt;&lt;Extra&gt;&lt;DBUID&gt;{F96A950B-833F-4880-A151-76DA2D6A2879}&lt;/DBUID&gt;&lt;/Extra&gt;&lt;/Item&gt;&lt;/References&gt;&lt;/Group&gt;&lt;/Citation&gt;_x000a_"/>
    <w:docVar w:name="NE.Ref{7FACF084-C639-46A6-AF0A-994E1AB2CE5C}" w:val=" ADDIN NE.Ref.{7FACF084-C639-46A6-AF0A-994E1AB2CE5C}&lt;Citation&gt;&lt;Group&gt;&lt;References&gt;&lt;Item&gt;&lt;ID&gt;576&lt;/ID&gt;&lt;UID&gt;{B3D6E915-C17B-4240-A51A-F339E0A20CD5}&lt;/UID&gt;&lt;Title&gt;我国农民工地位弱化的制度反思——以非正规就业法律规制为视角&lt;/Title&gt;&lt;Template&gt;Journal Article&lt;/Template&gt;&lt;Star&gt;0&lt;/Star&gt;&lt;Tag&gt;0&lt;/Tag&gt;&lt;Author&gt;翁玉玲&lt;/Author&gt;&lt;Year&gt;2018&lt;/Year&gt;&lt;Details&gt;&lt;_author_adr&gt;西南政法大学经济法学院;&lt;/_author_adr&gt;&lt;_collection_scope&gt;CSSCI-C&lt;/_collection_scope&gt;&lt;_created&gt;64140153&lt;/_created&gt;&lt;_db_provider&gt;CNKI&lt;/_db_provider&gt;&lt;_isbn&gt;1000-6389&lt;/_isbn&gt;&lt;_issue&gt;06&lt;/_issue&gt;&lt;_journal&gt;农业经济问题&lt;/_journal&gt;&lt;_keywords&gt;农民工劳动关系;非正规用工;劳工力量;用工规制失衡;地位弱化&lt;/_keywords&gt;&lt;_modified&gt;64140153&lt;/_modified&gt;&lt;_pages&gt;98-107&lt;/_pages&gt;&lt;_translated_author&gt;Weng, Yuling&lt;/_translated_author&gt;&lt;/Details&gt;&lt;Extra&gt;&lt;DBUID&gt;{F96A950B-833F-4880-A151-76DA2D6A2879}&lt;/DBUID&gt;&lt;/Extra&gt;&lt;/Item&gt;&lt;/References&gt;&lt;/Group&gt;&lt;/Citation&gt;_x000a_"/>
    <w:docVar w:name="NE.Ref{81D0FF86-0B7A-4E38-9C71-3204F40CA5F3}" w:val=" ADDIN NE.Ref.{81D0FF86-0B7A-4E38-9C71-3204F40CA5F3}&lt;Citation&gt;&lt;Group&gt;&lt;References&gt;&lt;Item&gt;&lt;ID&gt;650&lt;/ID&gt;&lt;UID&gt;{E7EBD702-D413-415F-9FCA-3C2A52BAB9F5}&lt;/UID&gt;&lt;Title&gt;测度中国数字普惠金融发展:指数编制与空间特征&lt;/Title&gt;&lt;Template&gt;Journal Article&lt;/Template&gt;&lt;Star&gt;0&lt;/Star&gt;&lt;Tag&gt;0&lt;/Tag&gt;&lt;Author&gt;郭峰; 王靖一; 王芳; 孔涛; 张勋; 程志云&lt;/Author&gt;&lt;Year&gt;2020&lt;/Year&gt;&lt;Details&gt;&lt;_author_adr&gt;上海财经大学公共经济与管理学院;北京大学数字金融研究中心;中央财经大学金融学院;蚂蚁科技集团研究院;北京大学中国社会科学调查中心;北京师范大学统计学院;&lt;/_author_adr&gt;&lt;_created&gt;64560472&lt;/_created&gt;&lt;_db_provider&gt;CNKI&lt;/_db_provider&gt;&lt;_doi&gt;10.13821/j.cnki.ceq.2020.03.12&lt;/_doi&gt;&lt;_isbn&gt;2095-1086&lt;/_isbn&gt;&lt;_issue&gt;04&lt;/_issue&gt;&lt;_journal&gt;经济学(季刊)&lt;/_journal&gt;&lt;_keywords&gt;数字金融;普惠金融;层次分析法&lt;/_keywords&gt;&lt;_modified&gt;64560472&lt;/_modified&gt;&lt;_pages&gt;1401-1418&lt;/_pages&gt;&lt;_volume&gt;19&lt;/_volume&gt;&lt;_translated_author&gt;Guo, Feng;Wang, Jingyi;Wang, Fang;Kong, Tao;Zhang, Xun;Cheng, Zhiyun&lt;/_translated_author&gt;&lt;/Details&gt;&lt;Extra&gt;&lt;DBUID&gt;{F96A950B-833F-4880-A151-76DA2D6A2879}&lt;/DBUID&gt;&lt;/Extra&gt;&lt;/Item&gt;&lt;/References&gt;&lt;/Group&gt;&lt;/Citation&gt;_x000a_"/>
    <w:docVar w:name="NE.Ref{8749496D-DDDD-4786-9DD3-DE36DC1F599F}" w:val=" ADDIN NE.Ref.{8749496D-DDDD-4786-9DD3-DE36DC1F599F}&lt;Citation&gt;&lt;Group&gt;&lt;References&gt;&lt;Item&gt;&lt;ID&gt;533&lt;/ID&gt;&lt;UID&gt;{A85ABE54-656F-4995-8644-E3B92F833E9C}&lt;/UID&gt;&lt;Title&gt;机器人在中国:现状、未来与影响——来自中国企业-劳动力匹配调查(CEES)的经验证据&lt;/Title&gt;&lt;Template&gt;Journal Article&lt;/Template&gt;&lt;Star&gt;0&lt;/Star&gt;&lt;Tag&gt;0&lt;/Tag&gt;&lt;Author&gt;程虹; 陈文津; 李唐&lt;/Author&gt;&lt;Year&gt;2018&lt;/Year&gt;&lt;Details&gt;&lt;_author_adr&gt;武汉大学质量发展战略研究院中国企业调查数据中心、宏观质量管理湖北省协同创新中心、竞争政策与经济高质量发展研究中心;&lt;/_author_adr&gt;&lt;_collection_scope&gt;CSSCI-E&lt;/_collection_scope&gt;&lt;_created&gt;64132391&lt;/_created&gt;&lt;_db_provider&gt;CNKI&lt;/_db_provider&gt;&lt;_doi&gt;10.13948/j.cnki.hgzlyj.2018.9.001&lt;/_doi&gt;&lt;_isbn&gt;2095-607X&lt;/_isbn&gt;&lt;_issue&gt;03&lt;/_issue&gt;&lt;_journal&gt;宏观质量研究&lt;/_journal&gt;&lt;_keywords&gt;机器人;中国企业-劳动力匹配调查;加权统计;倾向得分匹配;预测分析&lt;/_keywords&gt;&lt;_modified&gt;64132391&lt;/_modified&gt;&lt;_pages&gt;1-21&lt;/_pages&gt;&lt;_volume&gt;6&lt;/_volume&gt;&lt;_translated_author&gt;Cheng, Hong;Chen, Wenjin;Li, Tang&lt;/_translated_author&gt;&lt;/Details&gt;&lt;Extra&gt;&lt;DBUID&gt;{F96A950B-833F-4880-A151-76DA2D6A2879}&lt;/DBUID&gt;&lt;/Extra&gt;&lt;/Item&gt;&lt;/References&gt;&lt;/Group&gt;&lt;/Citation&gt;_x000a_"/>
    <w:docVar w:name="NE.Ref{8A91863D-1157-4FF0-870D-6E7C905976A5}" w:val=" ADDIN NE.Ref.{8A91863D-1157-4FF0-870D-6E7C905976A5}&lt;Citation&gt;&lt;Group&gt;&lt;References&gt;&lt;Item&gt;&lt;ID&gt;550&lt;/ID&gt;&lt;UID&gt;{2260C075-B503-4078-88E8-411AB85E97D1}&lt;/UID&gt;&lt;Title&gt;中国城镇非正规就业:规模与特征&lt;/Title&gt;&lt;Template&gt;Journal Article&lt;/Template&gt;&lt;Star&gt;0&lt;/Star&gt;&lt;Tag&gt;0&lt;/Tag&gt;&lt;Author&gt;吴要武; 蔡昉&lt;/Author&gt;&lt;Year&gt;2006&lt;/Year&gt;&lt;Details&gt;&lt;_author_adr&gt;中国社会科学院人口与劳动经济研究所;&lt;/_author_adr&gt;&lt;_created&gt;64132962&lt;/_created&gt;&lt;_db_provider&gt;CNKI&lt;/_db_provider&gt;&lt;_issue&gt;02&lt;/_issue&gt;&lt;_journal&gt;中国劳动经济学&lt;/_journal&gt;&lt;_keywords&gt;非正规就业;就业冲击;下岗失业者&lt;/_keywords&gt;&lt;_modified&gt;64132962&lt;/_modified&gt;&lt;_pages&gt;67-84&lt;/_pages&gt;&lt;_volume&gt;3&lt;/_volume&gt;&lt;_translated_author&gt;Wu, Yaowu;Cai, Fang&lt;/_translated_author&gt;&lt;/Details&gt;&lt;Extra&gt;&lt;DBUID&gt;{F96A950B-833F-4880-A151-76DA2D6A2879}&lt;/DBUID&gt;&lt;/Extra&gt;&lt;/Item&gt;&lt;/References&gt;&lt;/Group&gt;&lt;/Citation&gt;_x000a_"/>
    <w:docVar w:name="NE.Ref{8ECC2482-9965-4C45-8512-3AE018282795}" w:val=" ADDIN NE.Ref.{8ECC2482-9965-4C45-8512-3AE018282795}&lt;Citation&gt;&lt;Group&gt;&lt;References&gt;&lt;Item&gt;&lt;ID&gt;562&lt;/ID&gt;&lt;UID&gt;{74F2FF3A-4178-4F3C-B074-086B5D1834EB}&lt;/UID&gt;&lt;Title&gt;非正规就业的空间集聚及与正规就业的共栖关系——基于全国工业和生活服务业的实证研究&lt;/Title&gt;&lt;Template&gt;Journal Article&lt;/Template&gt;&lt;Star&gt;0&lt;/Star&gt;&lt;Tag&gt;0&lt;/Tag&gt;&lt;Author&gt;张延吉; 秦波&lt;/Author&gt;&lt;Year&gt;2015&lt;/Year&gt;&lt;Details&gt;&lt;_author_adr&gt;中国人民大学公共管理学院&lt;/_author_adr&gt;&lt;_collection_scope&gt;CSCD;CSSCI-C&lt;/_collection_scope&gt;&lt;_created&gt;64134409&lt;/_created&gt;&lt;_db_provider&gt;重庆维普资讯有限公司&lt;/_db_provider&gt;&lt;_isbn&gt;1000-8462&lt;/_isbn&gt;&lt;_issue&gt;8&lt;/_issue&gt;&lt;_journal&gt;经济地理&lt;/_journal&gt;&lt;_keywords&gt;非正规就业; 基尼系数; 空间自相关; 相异性指数; 就业人口&lt;/_keywords&gt;&lt;_modified&gt;64134409&lt;/_modified&gt;&lt;_pages&gt;142-148&lt;/_pages&gt;&lt;_url&gt;http://qikan.cqvip.com/Qikan/Article/Detail?id=665927483&lt;/_url&gt;&lt;_volume&gt;0&lt;/_volume&gt;&lt;_translated_author&gt;Zhang, Yanji;Qin, Bo&lt;/_translated_author&gt;&lt;/Details&gt;&lt;Extra&gt;&lt;DBUID&gt;{F96A950B-833F-4880-A151-76DA2D6A2879}&lt;/DBUID&gt;&lt;/Extra&gt;&lt;/Item&gt;&lt;/References&gt;&lt;/Group&gt;&lt;/Citation&gt;_x000a_"/>
    <w:docVar w:name="NE.Ref{91F56CC9-F18A-441D-8B74-165037BE117C}" w:val=" ADDIN NE.Ref.{91F56CC9-F18A-441D-8B74-165037BE117C}&lt;Citation&gt;&lt;Group&gt;&lt;References&gt;&lt;Item&gt;&lt;ID&gt;528&lt;/ID&gt;&lt;UID&gt;{E42EEF88-6AE2-456D-8F83-9058B86A0DCF}&lt;/UID&gt;&lt;Title&gt;机器人如何重塑城市劳动力市场:移民工作任务的视角&lt;/Title&gt;&lt;Template&gt;Journal Article&lt;/Template&gt;&lt;Star&gt;0&lt;/Star&gt;&lt;Tag&gt;0&lt;/Tag&gt;&lt;Author&gt;魏下海; 张沛康; 杜宇洪&lt;/Author&gt;&lt;Year&gt;2020&lt;/Year&gt;&lt;Details&gt;&lt;_accessed&gt;64131371&lt;/_accessed&gt;&lt;_author_aff&gt;华侨大学经济发展与改革研究院;北京大学教育学院教育经济研究所;华侨大学经济与金融学院;&lt;/_author_aff&gt;&lt;_cited_count&gt;6&lt;/_cited_count&gt;&lt;_collection_scope&gt;CSSCI-C;PKU&lt;/_collection_scope&gt;&lt;_created&gt;64131371&lt;/_created&gt;&lt;_date&gt;63532800&lt;/_date&gt;&lt;_db_updated&gt;CNKI - Reference&lt;/_db_updated&gt;&lt;_issue&gt;10&lt;/_issue&gt;&lt;_journal&gt;经济学动态&lt;/_journal&gt;&lt;_keywords&gt;机器人;移民;工作任务;城市劳动力市场&lt;/_keywords&gt;&lt;_language&gt;Chinese&lt;/_language&gt;&lt;_modified&gt;64131371&lt;/_modified&gt;&lt;_pages&gt;92-109&lt;/_pages&gt;&lt;_url&gt;https://kns.cnki.net/kcms/detail/detail.aspx?FileName=JJXD202010007&amp;amp;DbName=CJFQ2020&lt;/_url&gt;&lt;_translated_author&gt;Wei, Xiahai;Zhang, Peikang;Du, Yuhong&lt;/_translated_author&gt;&lt;/Details&gt;&lt;Extra&gt;&lt;DBUID&gt;{F96A950B-833F-4880-A151-76DA2D6A2879}&lt;/DBUID&gt;&lt;/Extra&gt;&lt;/Item&gt;&lt;/References&gt;&lt;/Group&gt;&lt;/Citation&gt;_x000a_"/>
    <w:docVar w:name="NE.Ref{93884BB5-C2CD-4FEA-97FB-83A99FCE9C4B}" w:val=" ADDIN NE.Ref.{93884BB5-C2CD-4FEA-97FB-83A99FCE9C4B}&lt;Citation&gt;&lt;Group&gt;&lt;References&gt;&lt;Item&gt;&lt;ID&gt;559&lt;/ID&gt;&lt;UID&gt;{97034CF5-F4EE-41DE-B8FC-1656BBC46948}&lt;/UID&gt;&lt;Title&gt;Informality: Causes and Consequences for Development&lt;/Title&gt;&lt;Template&gt;Journal Article&lt;/Template&gt;&lt;Star&gt;0&lt;/Star&gt;&lt;Tag&gt;0&lt;/Tag&gt;&lt;Author&gt;Ulyssea, Gabriel&lt;/Author&gt;&lt;Year&gt;2020&lt;/Year&gt;&lt;Details&gt;&lt;_author_adr&gt;Department of Economics University of Oxford Oxford OX2 6HN United Kingdom;Center for Economic and Policy Research London EC1V 0DX United Kingdom;IZA Institute of Labor Economics 53113 Bonn Germany&lt;/_author_adr&gt;&lt;_db_provider&gt;CNKI&lt;/_db_provider&gt;&lt;_isbn&gt;1941-1383&lt;/_isbn&gt;&lt;_issue&gt;1&lt;/_issue&gt;&lt;_journal&gt;Annual Review of Economics&lt;/_journal&gt;&lt;_keywords&gt;informality;development;firms;workers;JEL O17;JEL E24;JEL E26;JEL J46;JEL O11;JEL O12&lt;/_keywords&gt;&lt;_volume&gt;12&lt;/_volume&gt;&lt;_created&gt;64134237&lt;/_created&gt;&lt;_modified&gt;64134237&lt;/_modified&gt;&lt;_impact_factor&gt;   4.193&lt;/_impact_factor&gt;&lt;_collection_scope&gt;SSCI&lt;/_collection_scope&gt;&lt;/Details&gt;&lt;Extra&gt;&lt;DBUID&gt;{F96A950B-833F-4880-A151-76DA2D6A2879}&lt;/DBUID&gt;&lt;/Extra&gt;&lt;/Item&gt;&lt;/References&gt;&lt;/Group&gt;&lt;/Citation&gt;_x000a_"/>
    <w:docVar w:name="NE.Ref{98EF6E9B-0689-440D-9BA8-7EDABF8D09EA}" w:val=" ADDIN NE.Ref.{98EF6E9B-0689-440D-9BA8-7EDABF8D09EA}&lt;Citation&gt;&lt;Group&gt;&lt;References&gt;&lt;Item&gt;&lt;ID&gt;543&lt;/ID&gt;&lt;UID&gt;{5FC2F62C-A3A5-46B1-A20E-82AB5C9D2476}&lt;/UID&gt;&lt;Title&gt;Automation and new tasks: How technology displaces and reinstates labor&lt;/Title&gt;&lt;Template&gt;Journal Article&lt;/Template&gt;&lt;Star&gt;0&lt;/Star&gt;&lt;Tag&gt;0&lt;/Tag&gt;&lt;Author&gt;Acemoglu, Daron; Restrepo, Pascual&lt;/Author&gt;&lt;Year&gt;2019&lt;/Year&gt;&lt;Details&gt;&lt;_collection_scope&gt;SSCI&lt;/_collection_scope&gt;&lt;_created&gt;64132952&lt;/_created&gt;&lt;_impact_factor&gt;   7.901&lt;/_impact_factor&gt;&lt;_isbn&gt;0895-3309&lt;/_isbn&gt;&lt;_issue&gt;2&lt;/_issue&gt;&lt;_journal&gt;Journal of Economic Perspectives&lt;/_journal&gt;&lt;_modified&gt;64132952&lt;/_modified&gt;&lt;_pages&gt;3-30&lt;/_pages&gt;&lt;_volume&gt;33&lt;/_volume&gt;&lt;/Details&gt;&lt;Extra&gt;&lt;DBUID&gt;{F96A950B-833F-4880-A151-76DA2D6A2879}&lt;/DBUID&gt;&lt;/Extra&gt;&lt;/Item&gt;&lt;/References&gt;&lt;/Group&gt;&lt;/Citation&gt;_x000a_"/>
    <w:docVar w:name="NE.Ref{98F5AE62-E2A9-4B39-BB01-B9AC8AFAD8B5}" w:val=" ADDIN NE.Ref.{98F5AE62-E2A9-4B39-BB01-B9AC8AFAD8B5}&lt;Citation&gt;&lt;Group&gt;&lt;References&gt;&lt;Item&gt;&lt;ID&gt;551&lt;/ID&gt;&lt;UID&gt;{085C5B48-88F8-41CD-BF67-2ED267C795E6}&lt;/UID&gt;&lt;Title&gt;The Informal Economy:Studies in Advanced and Less Developed Countries&lt;/Title&gt;&lt;Template&gt;Book&lt;/Template&gt;&lt;Star&gt;0&lt;/Star&gt;&lt;Tag&gt;0&lt;/Tag&gt;&lt;Author&gt;Portes, Alejandro&lt;/Author&gt;&lt;Year&gt;1989&lt;/Year&gt;&lt;Details&gt;&lt;_publisher&gt;Johns Hopkins University Press&lt;/_publisher&gt;&lt;_created&gt;64132971&lt;/_created&gt;&lt;_modified&gt;64132971&lt;/_modified&gt;&lt;/Details&gt;&lt;Extra&gt;&lt;DBUID&gt;{F96A950B-833F-4880-A151-76DA2D6A2879}&lt;/DBUID&gt;&lt;/Extra&gt;&lt;/Item&gt;&lt;/References&gt;&lt;/Group&gt;&lt;/Citation&gt;_x000a_"/>
    <w:docVar w:name="NE.Ref{9A365859-0A6E-49B2-A10F-941E749E32DB}" w:val=" ADDIN NE.Ref.{9A365859-0A6E-49B2-A10F-941E749E32DB}&lt;Citation&gt;&lt;Group&gt;&lt;References&gt;&lt;Item&gt;&lt;ID&gt;522&lt;/ID&gt;&lt;UID&gt;{0BC82C0B-2EE0-405E-A4F6-5891B7317DF4}&lt;/UID&gt;&lt;Title&gt;The Rise of Robots in China&lt;/Title&gt;&lt;Template&gt;Journal Article&lt;/Template&gt;&lt;Star&gt;0&lt;/Star&gt;&lt;Tag&gt;0&lt;/Tag&gt;&lt;Author&gt;Cheng, Hong; Jia, Ruixue; Li, Dandan; Li, Hongbin&lt;/Author&gt;&lt;Year&gt;2019&lt;/Year&gt;&lt;Details&gt;&lt;_accessed&gt;64138224&lt;/_accessed&gt;&lt;_collection_scope&gt;SSCI&lt;/_collection_scope&gt;&lt;_created&gt;64130222&lt;/_created&gt;&lt;_date&gt;62760960&lt;/_date&gt;&lt;_db_updated&gt;CrossRef&lt;/_db_updated&gt;&lt;_doi&gt;10.1257/jep.33.2.71&lt;/_doi&gt;&lt;_impact_factor&gt;   7.901&lt;/_impact_factor&gt;&lt;_isbn&gt;0895-3309&lt;/_isbn&gt;&lt;_issue&gt;2&lt;/_issue&gt;&lt;_journal&gt;Journal of Economic Perspectives&lt;/_journal&gt;&lt;_modified&gt;64138223&lt;/_modified&gt;&lt;_pages&gt;71-88&lt;/_pages&gt;&lt;_tertiary_title&gt;Journal of Economic Perspectives&lt;/_tertiary_title&gt;&lt;_url&gt;https://pubs.aeaweb.org/doi/10.1257/jep.33.2.71_x000d__x000a_https://pubs.aeaweb.org/doi/pdf/10.1257/jep.33.2.71&lt;/_url&gt;&lt;_volume&gt;33&lt;/_volume&gt;&lt;/Details&gt;&lt;Extra&gt;&lt;DBUID&gt;{F96A950B-833F-4880-A151-76DA2D6A2879}&lt;/DBUID&gt;&lt;/Extra&gt;&lt;/Item&gt;&lt;/References&gt;&lt;/Group&gt;&lt;/Citation&gt;_x000a_"/>
    <w:docVar w:name="NE.Ref{9B5DCB50-F791-4694-981B-727F46DAAEB1}" w:val=" ADDIN NE.Ref.{9B5DCB50-F791-4694-981B-727F46DAAEB1}&lt;Citation&gt;&lt;Group&gt;&lt;References&gt;&lt;Item&gt;&lt;ID&gt;541&lt;/ID&gt;&lt;UID&gt;{7DD5EC38-C975-46F7-B438-3ABCD5C848A8}&lt;/UID&gt;&lt;Title&gt;人工智能发展、产业结构转型升级与劳动收入份额变动&lt;/Title&gt;&lt;Template&gt;Journal Article&lt;/Template&gt;&lt;Star&gt;0&lt;/Star&gt;&lt;Tag&gt;0&lt;/Tag&gt;&lt;Author&gt;郭凯明&lt;/Author&gt;&lt;Year&gt;2019&lt;/Year&gt;&lt;Details&gt;&lt;_author_adr&gt;中山大学岭南学院;&lt;/_author_adr&gt;&lt;_collection_scope&gt;CSSCI-C;PKU&lt;/_collection_scope&gt;&lt;_created&gt;64132945&lt;/_created&gt;&lt;_db_provider&gt;CNKI&lt;/_db_provider&gt;&lt;_doi&gt;10.19744/j.cnki.11-1235/f.2019.0092&lt;/_doi&gt;&lt;_isbn&gt;1002-5502&lt;/_isbn&gt;&lt;_issue&gt;07&lt;/_issue&gt;&lt;_journal&gt;管理世界&lt;/_journal&gt;&lt;_keywords&gt;人工智能;产业结构转型;劳动收入份额&lt;/_keywords&gt;&lt;_modified&gt;64132945&lt;/_modified&gt;&lt;_pages&gt;60-77+202-203&lt;/_pages&gt;&lt;_volume&gt;35&lt;/_volume&gt;&lt;_translated_author&gt;Guo, Kaiming&lt;/_translated_author&gt;&lt;/Details&gt;&lt;Extra&gt;&lt;DBUID&gt;{F96A950B-833F-4880-A151-76DA2D6A2879}&lt;/DBUID&gt;&lt;/Extra&gt;&lt;/Item&gt;&lt;/References&gt;&lt;/Group&gt;&lt;/Citation&gt;_x000a_"/>
    <w:docVar w:name="NE.Ref{9CFD0DA1-642A-4FF7-BA4C-439D758FAABB}" w:val=" ADDIN NE.Ref.{9CFD0DA1-642A-4FF7-BA4C-439D758FAABB}&lt;Citation&gt;&lt;Group&gt;&lt;References&gt;&lt;Item&gt;&lt;ID&gt;574&lt;/ID&gt;&lt;UID&gt;{B511595B-FE5A-47F6-878F-A411C46FFD40}&lt;/UID&gt;&lt;Title&gt;中国大城市的工资高吗?——来自农村外出劳动力的收入证据&lt;/Title&gt;&lt;Template&gt;Journal Article&lt;/Template&gt;&lt;Star&gt;0&lt;/Star&gt;&lt;Tag&gt;0&lt;/Tag&gt;&lt;Author&gt;宁光杰&lt;/Author&gt;&lt;Year&gt;2014&lt;/Year&gt;&lt;Details&gt;&lt;_author_adr&gt;南开大学经济学系;&lt;/_author_adr&gt;&lt;_created&gt;64140034&lt;/_created&gt;&lt;_db_provider&gt;CNKI&lt;/_db_provider&gt;&lt;_isbn&gt;2095-1086&lt;/_isbn&gt;&lt;_issue&gt;03&lt;/_issue&gt;&lt;_journal&gt;经济学(季刊)&lt;/_journal&gt;&lt;_keywords&gt;城市规模;工资升水;选择偏差&lt;/_keywords&gt;&lt;_modified&gt;64140034&lt;/_modified&gt;&lt;_pages&gt;1021-1046&lt;/_pages&gt;&lt;_volume&gt;13&lt;/_volume&gt;&lt;_translated_author&gt;Ning, Guangjie&lt;/_translated_author&gt;&lt;/Details&gt;&lt;Extra&gt;&lt;DBUID&gt;{F96A950B-833F-4880-A151-76DA2D6A2879}&lt;/DBUID&gt;&lt;/Extra&gt;&lt;/Item&gt;&lt;/References&gt;&lt;/Group&gt;&lt;/Citation&gt;_x000a_"/>
    <w:docVar w:name="NE.Ref{9D69DA8B-BD0A-475F-A6E9-C2C904B41A6D}" w:val=" ADDIN NE.Ref.{9D69DA8B-BD0A-475F-A6E9-C2C904B41A6D}&lt;Citation&gt;&lt;Group&gt;&lt;References&gt;&lt;Item&gt;&lt;ID&gt;589&lt;/ID&gt;&lt;UID&gt;{3EB86CFF-F1B3-4BB8-8C87-D7FA593C1F7F}&lt;/UID&gt;&lt;Title&gt;Inverse probability weighted estimation for general missing data problems&lt;/Title&gt;&lt;Template&gt;Journal Article&lt;/Template&gt;&lt;Star&gt;0&lt;/Star&gt;&lt;Tag&gt;0&lt;/Tag&gt;&lt;Author&gt;Wooldridge, Jeffrey M&lt;/Author&gt;&lt;Year&gt;2007&lt;/Year&gt;&lt;Details&gt;&lt;_isbn&gt;0304-4076&lt;/_isbn&gt;&lt;_issue&gt;2&lt;/_issue&gt;&lt;_journal&gt;Journal of econometrics&lt;/_journal&gt;&lt;_pages&gt;1281-1301&lt;/_pages&gt;&lt;_volume&gt;141&lt;/_volume&gt;&lt;_created&gt;64181478&lt;/_created&gt;&lt;_modified&gt;64181478&lt;/_modified&gt;&lt;_impact_factor&gt;   2.388&lt;/_impact_factor&gt;&lt;_collection_scope&gt;SCIE;SSCI;EI&lt;/_collection_scope&gt;&lt;/Details&gt;&lt;Extra&gt;&lt;DBUID&gt;{F96A950B-833F-4880-A151-76DA2D6A2879}&lt;/DBUID&gt;&lt;/Extra&gt;&lt;/Item&gt;&lt;/References&gt;&lt;/Group&gt;&lt;/Citation&gt;_x000a_"/>
    <w:docVar w:name="NE.Ref{9EDD34B3-F74C-4D8B-8616-9BD09E867270}" w:val=" ADDIN NE.Ref.{9EDD34B3-F74C-4D8B-8616-9BD09E867270}&lt;Citation&gt;&lt;Group&gt;&lt;References&gt;&lt;Item&gt;&lt;ID&gt;536&lt;/ID&gt;&lt;UID&gt;{1BA35412-0C8B-47D7-A368-38199409EF75}&lt;/UID&gt;&lt;Title&gt;工业机器人、工作任务与非常规能力溢价——来自制造业“企业—工人”匹配调查的证据&lt;/Title&gt;&lt;Template&gt;Journal Article&lt;/Template&gt;&lt;Star&gt;0&lt;/Star&gt;&lt;Tag&gt;0&lt;/Tag&gt;&lt;Author&gt;余玲铮; 魏下海; 孙中伟; 吴春秀&lt;/Author&gt;&lt;Year&gt;2021&lt;/Year&gt;&lt;Details&gt;&lt;_author_adr&gt;华侨大学经济与金融学院;华侨大学经济发展与改革研究院;华南师范大学政治与公共管理学院;上海财经大学公共经济与管理学院;&lt;/_author_adr&gt;&lt;_collection_scope&gt;CSSCI-C;PKU&lt;/_collection_scope&gt;&lt;_created&gt;64132513&lt;/_created&gt;&lt;_db_provider&gt;CNKI&lt;/_db_provider&gt;&lt;_doi&gt;10.19744/j.cnki.11-1235/f.2021.0004&lt;/_doi&gt;&lt;_isbn&gt;1002-5502&lt;/_isbn&gt;&lt;_issue&gt;01&lt;/_issue&gt;&lt;_journal&gt;管理世界&lt;/_journal&gt;&lt;_keywords&gt;工业机器人;非常规任务;常规任务;工资差距;劳动力市场&lt;/_keywords&gt;&lt;_modified&gt;64132513&lt;/_modified&gt;&lt;_pages&gt;47-59+4&lt;/_pages&gt;&lt;_volume&gt;37&lt;/_volume&gt;&lt;_translated_author&gt;Yu, Lingzheng;Wei, Xiahai;Sun, Zhongwei;Wu, Chunxiu&lt;/_translated_author&gt;&lt;/Details&gt;&lt;Extra&gt;&lt;DBUID&gt;{F96A950B-833F-4880-A151-76DA2D6A2879}&lt;/DBUID&gt;&lt;/Extra&gt;&lt;/Item&gt;&lt;/References&gt;&lt;/Group&gt;&lt;/Citation&gt;_x000a_"/>
    <w:docVar w:name="NE.Ref{A006AF12-C037-4AD1-9786-53CE84F3E85E}" w:val=" ADDIN NE.Ref.{A006AF12-C037-4AD1-9786-53CE84F3E85E}&lt;Citation&gt;&lt;Group&gt;&lt;References&gt;&lt;Item&gt;&lt;ID&gt;658&lt;/ID&gt;&lt;UID&gt;{42211318-770E-4E8F-A0B0-959E92356DF0}&lt;/UID&gt;&lt;Title&gt;Is automation labor-displacing? Productivity growth, employment, and the labor share&lt;/Title&gt;&lt;Template&gt;Report&lt;/Template&gt;&lt;Star&gt;0&lt;/Star&gt;&lt;Tag&gt;0&lt;/Tag&gt;&lt;Author&gt;Autor, David; Salomons, Anna&lt;/Author&gt;&lt;Year&gt;2018&lt;/Year&gt;&lt;Details&gt;&lt;_publisher&gt;National Bureau of Economic Research&lt;/_publisher&gt;&lt;_created&gt;64570858&lt;/_created&gt;&lt;_modified&gt;64570858&lt;/_modified&gt;&lt;/Details&gt;&lt;Extra&gt;&lt;DBUID&gt;{F96A950B-833F-4880-A151-76DA2D6A2879}&lt;/DBUID&gt;&lt;/Extra&gt;&lt;/Item&gt;&lt;/References&gt;&lt;/Group&gt;&lt;/Citation&gt;_x000a_"/>
    <w:docVar w:name="NE.Ref{A2159B8E-726E-43E1-8B81-97B551F62BDC}" w:val=" ADDIN NE.Ref.{A2159B8E-726E-43E1-8B81-97B551F62BDC}&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doi&gt;10.1257/aer.20141745&lt;/_doi&gt;&lt;_created&gt;64129956&lt;/_created&gt;&lt;_modified&gt;64129956&lt;/_modified&gt;&lt;_url&gt;https://pubs.aeaweb.org/doi/10.1257/aer.20141745_x000d__x000a_https://pubs.aeaweb.org/doi/pdf/10.1257/aer.20141745&lt;/_url&gt;&lt;_journal&gt;American Economic Review&lt;/_journal&gt;&lt;_volume&gt;108&lt;/_volume&gt;&lt;_issue&gt;8&lt;/_issue&gt;&lt;_pages&gt;2015-2047&lt;/_pages&gt;&lt;_tertiary_title&gt;American Economic Review&lt;/_tertiary_title&gt;&lt;_date&gt;62367840&lt;/_date&gt;&lt;_isbn&gt;0002-8282&lt;/_isbn&gt;&lt;_accessed&gt;64129956&lt;/_accessed&gt;&lt;_db_updated&gt;CrossRef&lt;/_db_updated&gt;&lt;_impact_factor&gt;   9.170&lt;/_impact_factor&gt;&lt;_collection_scope&gt;SSCI&lt;/_collection_scope&gt;&lt;/Details&gt;&lt;Extra&gt;&lt;DBUID&gt;{F96A950B-833F-4880-A151-76DA2D6A2879}&lt;/DBUID&gt;&lt;/Extra&gt;&lt;/Item&gt;&lt;/References&gt;&lt;/Group&gt;&lt;/Citation&gt;_x000a_"/>
    <w:docVar w:name="NE.Ref{A275AC26-CD84-4B75-9597-655FB4A4F14D}" w:val=" ADDIN NE.Ref.{A275AC26-CD84-4B75-9597-655FB4A4F14D}&lt;Citation&gt;&lt;Group&gt;&lt;References&gt;&lt;Item&gt;&lt;ID&gt;553&lt;/ID&gt;&lt;UID&gt;{3B4DCB3E-F553-42DA-A18E-7FDA439DA0A0}&lt;/UID&gt;&lt;Title&gt;巨变：当代政治、经济的起源&lt;/Title&gt;&lt;Template&gt;Book&lt;/Template&gt;&lt;Star&gt;0&lt;/Star&gt;&lt;Tag&gt;0&lt;/Tag&gt;&lt;Author&gt;博兰尼著&lt;/Author&gt;&lt;Year&gt;1989&lt;/Year&gt;&lt;Details&gt;&lt;_created&gt;64132976&lt;/_created&gt;&lt;_modified&gt;64132976&lt;/_modified&gt;&lt;_publisher&gt;远流出版事业股份有限公司&lt;/_publisher&gt;&lt;_translated_author&gt;Bo, Lannizhu&lt;/_translated_author&gt;&lt;/Details&gt;&lt;Extra&gt;&lt;DBUID&gt;{F96A950B-833F-4880-A151-76DA2D6A2879}&lt;/DBUID&gt;&lt;/Extra&gt;&lt;/Item&gt;&lt;/References&gt;&lt;/Group&gt;&lt;/Citation&gt;_x000a_"/>
    <w:docVar w:name="NE.Ref{A653CED5-4F42-4892-A53C-65DC36CF6C51}" w:val=" ADDIN NE.Ref.{A653CED5-4F42-4892-A53C-65DC36CF6C51}&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562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Citation&gt;_x000a_"/>
    <w:docVar w:name="NE.Ref{A76B9C8B-BD44-4076-988A-18294189D7E7}" w:val=" ADDIN NE.Ref.{A76B9C8B-BD44-4076-988A-18294189D7E7}&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009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Group&gt;&lt;References&gt;&lt;Item&gt;&lt;ID&gt;520&lt;/ID&gt;&lt;UID&gt;{0199D9DD-FEC5-41E2-95AC-C84997141D53}&lt;/UID&gt;&lt;Title&gt;Informality and Development&lt;/Title&gt;&lt;Template&gt;Journal Article&lt;/Template&gt;&lt;Star&gt;0&lt;/Star&gt;&lt;Tag&gt;0&lt;/Tag&gt;&lt;Author&gt;La Porta, Rafael; Shleifer, Andrei&lt;/Author&gt;&lt;Year&gt;2014&lt;/Year&gt;&lt;Details&gt;&lt;_accessed&gt;64130134&lt;/_accessed&gt;&lt;_collection_scope&gt;SSCI&lt;/_collection_scope&gt;&lt;_created&gt;64130134&lt;/_created&gt;&lt;_date&gt;60264000&lt;/_date&gt;&lt;_db_updated&gt;CrossRef&lt;/_db_updated&gt;&lt;_doi&gt;10.1257/jep.28.3.109&lt;/_doi&gt;&lt;_impact_factor&gt;   7.901&lt;/_impact_factor&gt;&lt;_isbn&gt;0895-3309&lt;/_isbn&gt;&lt;_issue&gt;3&lt;/_issue&gt;&lt;_journal&gt;Journal of Economic Perspectives&lt;/_journal&gt;&lt;_modified&gt;64130134&lt;/_modified&gt;&lt;_pages&gt;109-126&lt;/_pages&gt;&lt;_tertiary_title&gt;Journal of Economic Perspectives&lt;/_tertiary_title&gt;&lt;_url&gt;https://pubs.aeaweb.org/doi/10.1257/jep.28.3.109_x000d__x000a_https://pubs.aeaweb.org/doi/pdf/10.1257/jep.28.3.109&lt;/_url&gt;&lt;_volume&gt;28&lt;/_volume&gt;&lt;/Details&gt;&lt;Extra&gt;&lt;DBUID&gt;{F96A950B-833F-4880-A151-76DA2D6A2879}&lt;/DBUID&gt;&lt;/Extra&gt;&lt;/Item&gt;&lt;/References&gt;&lt;/Group&gt;&lt;Group&gt;&lt;References&gt;&lt;Item&gt;&lt;ID&gt;560&lt;/ID&gt;&lt;UID&gt;{9F0654BB-253B-40DC-9DB8-12180A6F99F4}&lt;/UID&gt;&lt;Title&gt;THE INFORMAL SECTOR: AN EQUILIBRIUM MODEL AND SOME EMPIRICAL EVIDENCE FROM BRAZIL&lt;/Title&gt;&lt;Template&gt;Journal Article&lt;/Template&gt;&lt;Star&gt;0&lt;/Star&gt;&lt;Tag&gt;0&lt;/Tag&gt;&lt;Author&gt;DE PAULA, ÁUREO; SCHEINKMAN, JOSÉ A&lt;/Author&gt;&lt;Year&gt;2011&lt;/Year&gt;&lt;Details&gt;&lt;_author_adr&gt;University of Pennsylvania;Princeton University and NBER&lt;/_author_adr&gt;&lt;_db_provider&gt;CNKI&lt;/_db_provider&gt;&lt;_isbn&gt;1475-4991&lt;/_isbn&gt;&lt;_issue&gt;s1&lt;/_issue&gt;&lt;_journal&gt;Review of Income and Wealth&lt;/_journal&gt;&lt;_volume&gt;57&lt;/_volume&gt;&lt;_created&gt;64134243&lt;/_created&gt;&lt;_modified&gt;64134243&lt;/_modified&gt;&lt;_impact_factor&gt;   2.122&lt;/_impact_factor&gt;&lt;_collection_scope&gt;SSCI&lt;/_collection_scope&gt;&lt;/Details&gt;&lt;Extra&gt;&lt;DBUID&gt;{F96A950B-833F-4880-A151-76DA2D6A2879}&lt;/DBUID&gt;&lt;/Extra&gt;&lt;/Item&gt;&lt;/References&gt;&lt;/Group&gt;&lt;/Citation&gt;_x000a_"/>
    <w:docVar w:name="NE.Ref{A845D647-92CB-4C22-BB66-873CC1B539A1}" w:val=" ADDIN NE.Ref.{A845D647-92CB-4C22-BB66-873CC1B539A1}&lt;Citation&gt;&lt;Group&gt;&lt;References&gt;&lt;Item&gt;&lt;ID&gt;543&lt;/ID&gt;&lt;UID&gt;{5FC2F62C-A3A5-46B1-A20E-82AB5C9D2476}&lt;/UID&gt;&lt;Title&gt;Automation and new tasks: How technology displaces and reinstates labor&lt;/Title&gt;&lt;Template&gt;Journal Article&lt;/Template&gt;&lt;Star&gt;0&lt;/Star&gt;&lt;Tag&gt;0&lt;/Tag&gt;&lt;Author&gt;Acemoglu, Daron; Restrepo, Pascual&lt;/Author&gt;&lt;Year&gt;2019&lt;/Year&gt;&lt;Details&gt;&lt;_collection_scope&gt;SSCI&lt;/_collection_scope&gt;&lt;_created&gt;64132952&lt;/_created&gt;&lt;_impact_factor&gt;   7.901&lt;/_impact_factor&gt;&lt;_isbn&gt;0895-3309&lt;/_isbn&gt;&lt;_issue&gt;2&lt;/_issue&gt;&lt;_journal&gt;Journal of Economic Perspectives&lt;/_journal&gt;&lt;_modified&gt;64132952&lt;/_modified&gt;&lt;_pages&gt;3-30&lt;/_pages&gt;&lt;_volume&gt;33&lt;/_volume&gt;&lt;/Details&gt;&lt;Extra&gt;&lt;DBUID&gt;{F96A950B-833F-4880-A151-76DA2D6A2879}&lt;/DBUID&gt;&lt;/Extra&gt;&lt;/Item&gt;&lt;/References&gt;&lt;/Group&gt;&lt;Group&gt;&lt;References&gt;&lt;Item&gt;&lt;ID&gt;544&lt;/ID&gt;&lt;UID&gt;{D59A816E-94E5-4799-A344-6A30ABEFF418}&lt;/UID&gt;&lt;Title&gt;Robots at Work&lt;/Title&gt;&lt;Template&gt;Journal Article&lt;/Template&gt;&lt;Star&gt;0&lt;/Star&gt;&lt;Tag&gt;0&lt;/Tag&gt;&lt;Author&gt;Graetz, Georg; Michaels, Guy&lt;/Author&gt;&lt;Year&gt;2018&lt;/Year&gt;&lt;Details&gt;&lt;_accessed&gt;64140233&lt;/_accessed&gt;&lt;_author_adr&gt;Uppsala University;London School of Economics&lt;/_author_adr&gt;&lt;_collection_scope&gt;SSCI&lt;/_collection_scope&gt;&lt;_created&gt;64132962&lt;/_created&gt;&lt;_db_provider&gt;CNKI&lt;/_db_provider&gt;&lt;_impact_factor&gt;   6.548&lt;/_impact_factor&gt;&lt;_isbn&gt;0034-6535&lt;/_isbn&gt;&lt;_issue&gt;5&lt;/_issue&gt;&lt;_journal&gt;Review of Economics and Statistics&lt;/_journal&gt;&lt;_marked_fields&gt;title;SUB|1|14_x0009__x000d__x000a_&lt;/_marked_fields&gt;&lt;_modified&gt;64140233&lt;/_modified&gt;&lt;_pages&gt;753-768&lt;/_pages&gt;&lt;_volume&gt;100&lt;/_volume&gt;&lt;/Details&gt;&lt;Extra&gt;&lt;DBUID&gt;{F96A950B-833F-4880-A151-76DA2D6A2879}&lt;/DBUID&gt;&lt;/Extra&gt;&lt;/Item&gt;&lt;/References&gt;&lt;/Group&gt;&lt;/Citation&gt;_x000a_"/>
    <w:docVar w:name="NE.Ref{A9430007-A9F6-449D-88A5-BFF1CB06A411}" w:val=" ADDIN NE.Ref.{A9430007-A9F6-449D-88A5-BFF1CB06A411}&lt;Citation&gt;&lt;Group&gt;&lt;References&gt;&lt;Item&gt;&lt;ID&gt;534&lt;/ID&gt;&lt;UID&gt;{434719D7-34E4-4514-AA40-AB7AA8543E62}&lt;/UID&gt;&lt;Title&gt;人工智能技术会诱致劳动收入不平等吗——模型推演与分类评估&lt;/Title&gt;&lt;Template&gt;Journal Article&lt;/Template&gt;&lt;Star&gt;0&lt;/Star&gt;&lt;Tag&gt;0&lt;/Tag&gt;&lt;Author&gt;王林辉; 胡晟明; 董直庆&lt;/Author&gt;&lt;Year&gt;2020&lt;/Year&gt;&lt;Details&gt;&lt;_author_adr&gt;华东师范大学经济与管理学部;&lt;/_author_adr&gt;&lt;_collection_scope&gt;CSSCI-C;PKU&lt;/_collection_scope&gt;&lt;_created&gt;64132412&lt;/_created&gt;&lt;_db_provider&gt;CNKI&lt;/_db_provider&gt;&lt;_doi&gt;10.19581/j.cnki.ciejournal.2020.04.005&lt;/_doi&gt;&lt;_isbn&gt;1006-480X&lt;/_isbn&gt;&lt;_issue&gt;04&lt;/_issue&gt;&lt;_journal&gt;中国工业经济&lt;/_journal&gt;&lt;_keywords&gt;人工智能技术;劳动收入分配;岗位更迭效应;生产率效应&lt;/_keywords&gt;&lt;_modified&gt;64132412&lt;/_modified&gt;&lt;_pages&gt;97-115&lt;/_pages&gt;&lt;_url&gt;https://kns.cnki.net/kcms/detail/11.3536.f.20200421.1726.010.html&lt;/_url&gt;&lt;_translated_author&gt;Wang, Linhui;Hu, Shengming;Dong, Zhiqing&lt;/_translated_author&gt;&lt;/Details&gt;&lt;Extra&gt;&lt;DBUID&gt;{F96A950B-833F-4880-A151-76DA2D6A2879}&lt;/DBUID&gt;&lt;/Extra&gt;&lt;/Item&gt;&lt;/References&gt;&lt;/Group&gt;&lt;/Citation&gt;_x000a_"/>
    <w:docVar w:name="NE.Ref{A99B3B93-406F-46FD-A289-705F3B1750E7}" w:val=" ADDIN NE.Ref.{A99B3B93-406F-46FD-A289-705F3B1750E7}&lt;Citation&gt;&lt;Group&gt;&lt;References&gt;&lt;Item&gt;&lt;ID&gt;535&lt;/ID&gt;&lt;UID&gt;{09791F45-681E-494B-9AA8-C30BD37B162D}&lt;/UID&gt;&lt;Title&gt;German robots-the impact of industrial robots on workers&lt;/Title&gt;&lt;Template&gt;Journal Article&lt;/Template&gt;&lt;Star&gt;0&lt;/Star&gt;&lt;Tag&gt;0&lt;/Tag&gt;&lt;Author&gt;Dauth, Wolfgang; Findeisen, Sebastian; Südekum, Jens; Woessner, Nicole&lt;/Author&gt;&lt;Year&gt;2017&lt;/Year&gt;&lt;Details&gt;&lt;_created&gt;64132429&lt;/_created&gt;&lt;_modified&gt;64132429&lt;/_modified&gt;&lt;/Details&gt;&lt;Extra&gt;&lt;DBUID&gt;{F96A950B-833F-4880-A151-76DA2D6A2879}&lt;/DBUID&gt;&lt;/Extra&gt;&lt;/Item&gt;&lt;/References&gt;&lt;/Group&gt;&lt;/Citation&gt;_x000a_"/>
    <w:docVar w:name="NE.Ref{A9F3A5AF-6F1F-4724-A48B-F79B8D1DA482}" w:val=" ADDIN NE.Ref.{A9F3A5AF-6F1F-4724-A48B-F79B8D1DA482}&lt;Citation&gt;&lt;Group&gt;&lt;References&gt;&lt;Item&gt;&lt;ID&gt;542&lt;/ID&gt;&lt;UID&gt;{92875954-F94B-4B11-B4E3-1F9D8510B2AA}&lt;/UID&gt;&lt;Title&gt;Robots and jobs: Evidence from US labor markets&lt;/Title&gt;&lt;Template&gt;Journal Article&lt;/Template&gt;&lt;Star&gt;0&lt;/Star&gt;&lt;Tag&gt;0&lt;/Tag&gt;&lt;Author&gt;Acemoglu, Daron; Restrepo, Pascual&lt;/Author&gt;&lt;Year&gt;2020&lt;/Year&gt;&lt;Details&gt;&lt;_isbn&gt;0022-3808&lt;/_isbn&gt;&lt;_issue&gt;6&lt;/_issue&gt;&lt;_journal&gt;Journal of Political Economy&lt;/_journal&gt;&lt;_pages&gt;2188-2244&lt;/_pages&gt;&lt;_volume&gt;128&lt;/_volume&gt;&lt;_created&gt;64132948&lt;/_created&gt;&lt;_modified&gt;64132948&lt;/_modified&gt;&lt;_impact_factor&gt;   9.103&lt;/_impact_factor&gt;&lt;_collection_scope&gt;SSCI&lt;/_collection_scope&gt;&lt;/Details&gt;&lt;Extra&gt;&lt;DBUID&gt;{F96A950B-833F-4880-A151-76DA2D6A2879}&lt;/DBUID&gt;&lt;/Extra&gt;&lt;/Item&gt;&lt;/References&gt;&lt;/Group&gt;&lt;/Citation&gt;_x000a_"/>
    <w:docVar w:name="NE.Ref{AEBBD62D-316F-47FA-B70B-580E28A5D91D}" w:val=" ADDIN NE.Ref.{AEBBD62D-316F-47FA-B70B-580E28A5D91D}&lt;Citation&gt;&lt;Group&gt;&lt;References&gt;&lt;Item&gt;&lt;ID&gt;536&lt;/ID&gt;&lt;UID&gt;{1BA35412-0C8B-47D7-A368-38199409EF75}&lt;/UID&gt;&lt;Title&gt;工业机器人、工作任务与非常规能力溢价——来自制造业“企业—工人”匹配调查的证据&lt;/Title&gt;&lt;Template&gt;Journal Article&lt;/Template&gt;&lt;Star&gt;0&lt;/Star&gt;&lt;Tag&gt;0&lt;/Tag&gt;&lt;Author&gt;余玲铮; 魏下海; 孙中伟; 吴春秀&lt;/Author&gt;&lt;Year&gt;2021&lt;/Year&gt;&lt;Details&gt;&lt;_author_adr&gt;华侨大学经济与金融学院;华侨大学经济发展与改革研究院;华南师范大学政治与公共管理学院;上海财经大学公共经济与管理学院;&lt;/_author_adr&gt;&lt;_collection_scope&gt;CSSCI-C;PKU&lt;/_collection_scope&gt;&lt;_created&gt;64132513&lt;/_created&gt;&lt;_db_provider&gt;CNKI&lt;/_db_provider&gt;&lt;_doi&gt;10.19744/j.cnki.11-1235/f.2021.0004&lt;/_doi&gt;&lt;_isbn&gt;1002-5502&lt;/_isbn&gt;&lt;_issue&gt;01&lt;/_issue&gt;&lt;_journal&gt;管理世界&lt;/_journal&gt;&lt;_keywords&gt;工业机器人;非常规任务;常规任务;工资差距;劳动力市场&lt;/_keywords&gt;&lt;_modified&gt;64132513&lt;/_modified&gt;&lt;_pages&gt;47-59+4&lt;/_pages&gt;&lt;_volume&gt;37&lt;/_volume&gt;&lt;_translated_author&gt;Yu, Lingzheng;Wei, Xiahai;Sun, Zhongwei;Wu, Chunxiu&lt;/_translated_author&gt;&lt;/Details&gt;&lt;Extra&gt;&lt;DBUID&gt;{F96A950B-833F-4880-A151-76DA2D6A2879}&lt;/DBUID&gt;&lt;/Extra&gt;&lt;/Item&gt;&lt;/References&gt;&lt;/Group&gt;&lt;/Citation&gt;_x000a_"/>
    <w:docVar w:name="NE.Ref{B1F2E2AE-2FD0-4820-B076-7F629CCCCE1E}" w:val=" ADDIN NE.Ref.{B1F2E2AE-2FD0-4820-B076-7F629CCCCE1E}&lt;Citation&gt;&lt;Group&gt;&lt;References&gt;&lt;Item&gt;&lt;ID&gt;519&lt;/ID&gt;&lt;UID&gt;{7887033A-DEEB-406B-9706-CC44EF3B2701}&lt;/UID&gt;&lt;Title&gt;中国非正规就业的形成机制及异质性特征——兼论三大理论的适用性&lt;/Title&gt;&lt;Template&gt;Journal Article&lt;/Template&gt;&lt;Star&gt;0&lt;/Star&gt;&lt;Tag&gt;0&lt;/Tag&gt;&lt;Author&gt;张延吉; 张磊&lt;/Author&gt;&lt;Year&gt;2017&lt;/Year&gt;&lt;Details&gt;&lt;_accessed&gt;64129980&lt;/_accessed&gt;&lt;_author_aff&gt;福州大学城乡规划系;中国人民大学公共管理学院;&lt;/_author_aff&gt;&lt;_cited_count&gt;13&lt;/_cited_count&gt;&lt;_collection_scope&gt;CSSCI-C;PKU&lt;/_collection_scope&gt;&lt;_created&gt;64129979&lt;/_created&gt;&lt;_date&gt;61621920&lt;/_date&gt;&lt;_db_updated&gt;CNKI - Reference&lt;/_db_updated&gt;&lt;_issue&gt;02&lt;/_issue&gt;&lt;_journal&gt;人口学刊&lt;/_journal&gt;&lt;_keywords&gt;非正规就业;分层线性模型;二元主义;新马克思主义;新自由主义&lt;/_keywords&gt;&lt;_language&gt;Chinese&lt;/_language&gt;&lt;_modified&gt;64129980&lt;/_modified&gt;&lt;_pages&gt;88-99&lt;/_pages&gt;&lt;_url&gt;https://kns.cnki.net/kcms/detail/detail.aspx?FileName=RKXK201702009&amp;amp;DbName=CJFQ2017&lt;/_url&gt;&lt;_volume&gt;39&lt;/_volume&gt;&lt;_translated_author&gt;Zhang, Yanji;Zhang, Lei&lt;/_translated_author&gt;&lt;/Details&gt;&lt;Extra&gt;&lt;DBUID&gt;{F96A950B-833F-4880-A151-76DA2D6A2879}&lt;/DBUID&gt;&lt;/Extra&gt;&lt;/Item&gt;&lt;/References&gt;&lt;/Group&gt;&lt;/Citation&gt;_x000a_"/>
    <w:docVar w:name="NE.Ref{B58129F4-99F8-464D-BD8F-28C5F1A260BC}" w:val=" ADDIN NE.Ref.{B58129F4-99F8-464D-BD8F-28C5F1A260BC}&lt;Citation&gt;&lt;Group&gt;&lt;References&gt;&lt;Item&gt;&lt;ID&gt;526&lt;/ID&gt;&lt;UID&gt;{25217D09-0DF8-4A7D-9247-8B0A7676BB34}&lt;/UID&gt;&lt;Title&gt;Informal employment in developed and developing economies: Perspectives and policy responses&lt;/Title&gt;&lt;Template&gt;Journal Article&lt;/Template&gt;&lt;Star&gt;0&lt;/Star&gt;&lt;Tag&gt;0&lt;/Tag&gt;&lt;Author&gt;Williams, Colin C; Lansky, Mark A&lt;/Author&gt;&lt;Year&gt;2013&lt;/Year&gt;&lt;Details&gt;&lt;_collection_scope&gt;SSCI&lt;/_collection_scope&gt;&lt;_created&gt;64130383&lt;/_created&gt;&lt;_impact_factor&gt;   1.232&lt;/_impact_factor&gt;&lt;_isbn&gt;0020-7780&lt;/_isbn&gt;&lt;_issue&gt;3-4&lt;/_issue&gt;&lt;_journal&gt;International Labour Review&lt;/_journal&gt;&lt;_modified&gt;64130383&lt;/_modified&gt;&lt;_pages&gt;355-380&lt;/_pages&gt;&lt;_volume&gt;152&lt;/_volume&gt;&lt;/Details&gt;&lt;Extra&gt;&lt;DBUID&gt;{F96A950B-833F-4880-A151-76DA2D6A2879}&lt;/DBUID&gt;&lt;/Extra&gt;&lt;/Item&gt;&lt;/References&gt;&lt;/Group&gt;&lt;/Citation&gt;_x000a_"/>
    <w:docVar w:name="NE.Ref{BB1972B5-E3EF-4BE9-837A-0C602550B70B}" w:val=" ADDIN NE.Ref.{BB1972B5-E3EF-4BE9-837A-0C602550B70B}&lt;Citation&gt;&lt;Group&gt;&lt;References&gt;&lt;Item&gt;&lt;ID&gt;551&lt;/ID&gt;&lt;UID&gt;{085C5B48-88F8-41CD-BF67-2ED267C795E6}&lt;/UID&gt;&lt;Title&gt;The Informal Economy:Studies in Advanced and Less Developed Countries&lt;/Title&gt;&lt;Template&gt;Book&lt;/Template&gt;&lt;Star&gt;0&lt;/Star&gt;&lt;Tag&gt;0&lt;/Tag&gt;&lt;Author&gt;Portes, Alejandro&lt;/Author&gt;&lt;Year&gt;1989&lt;/Year&gt;&lt;Details&gt;&lt;_created&gt;64132971&lt;/_created&gt;&lt;_modified&gt;64132971&lt;/_modified&gt;&lt;_publisher&gt;Johns Hopkins University Press&lt;/_publisher&gt;&lt;/Details&gt;&lt;Extra&gt;&lt;DBUID&gt;{F96A950B-833F-4880-A151-76DA2D6A2879}&lt;/DBUID&gt;&lt;/Extra&gt;&lt;/Item&gt;&lt;/References&gt;&lt;/Group&gt;&lt;/Citation&gt;_x000a_"/>
    <w:docVar w:name="NE.Ref{BBEEC922-26E5-43CB-9693-3D02CB1222D4}" w:val=" ADDIN NE.Ref.{BBEEC922-26E5-43CB-9693-3D02CB1222D4}&lt;Citation&gt;&lt;Group&gt;&lt;References&gt;&lt;Item&gt;&lt;ID&gt;653&lt;/ID&gt;&lt;UID&gt;{4BF1E181-FE98-434D-BCB8-A97621CBB154}&lt;/UID&gt;&lt;Title&gt;数字经济、创业活跃度与高质量发展——来自中国城市的经验证据&lt;/Title&gt;&lt;Template&gt;Journal Article&lt;/Template&gt;&lt;Star&gt;0&lt;/Star&gt;&lt;Tag&gt;0&lt;/Tag&gt;&lt;Author&gt;赵涛; 张智; 梁上坤&lt;/Author&gt;&lt;Year&gt;2020&lt;/Year&gt;&lt;Details&gt;&lt;_author_adr&gt;中央财经大学财政税务学院;中央财经大学中国互联网经济研究院;南京大学商学院;中央财经大学会计学院;&lt;/_author_adr&gt;&lt;_collection_scope&gt;CSSCI-C;PKU&lt;/_collection_scope&gt;&lt;_created&gt;64564446&lt;/_created&gt;&lt;_db_provider&gt;CNKI&lt;/_db_provider&gt;&lt;_doi&gt;10.19744/j.cnki.11-1235/f.2020.0154&lt;/_doi&gt;&lt;_isbn&gt;1002-5502&lt;/_isbn&gt;&lt;_issue&gt;10&lt;/_issue&gt;&lt;_journal&gt;管理世界&lt;/_journal&gt;&lt;_keywords&gt;数字经济;创业;高质量发展;宽带中国&lt;/_keywords&gt;&lt;_modified&gt;64564446&lt;/_modified&gt;&lt;_pages&gt;65-76&lt;/_pages&gt;&lt;_volume&gt;36&lt;/_volume&gt;&lt;_translated_author&gt;Zhao, Tao;Zhang, Zhi;Liang, Shangkun&lt;/_translated_author&gt;&lt;/Details&gt;&lt;Extra&gt;&lt;DBUID&gt;{F96A950B-833F-4880-A151-76DA2D6A2879}&lt;/DBUID&gt;&lt;/Extra&gt;&lt;/Item&gt;&lt;/References&gt;&lt;/Group&gt;&lt;/Citation&gt;_x000a_"/>
    <w:docVar w:name="NE.Ref{BE501935-CA91-4E9B-93D2-4291E301009A}" w:val=" ADDIN NE.Ref.{BE501935-CA91-4E9B-93D2-4291E301009A}&lt;Citation&gt;&lt;Group&gt;&lt;References&gt;&lt;Item&gt;&lt;ID&gt;555&lt;/ID&gt;&lt;UID&gt;{6462B268-0583-48EA-890A-E8DCE5255A34}&lt;/UID&gt;&lt;Title&gt;Entrepreneurial Motivations: What Do We Still Need to Know?&lt;/Title&gt;&lt;Template&gt;Journal Article&lt;/Template&gt;&lt;Star&gt;0&lt;/Star&gt;&lt;Tag&gt;0&lt;/Tag&gt;&lt;Author&gt;Carsrud, Alan; Brännback, Malin&lt;/Author&gt;&lt;Year&gt;2011&lt;/Year&gt;&lt;Details&gt;&lt;_author_adr&gt;Ted Rogers School of Management at Ryerson University ;; School of Business and Economics at Åbo Akademi University&lt;/_author_adr&gt;&lt;_collection_scope&gt;SSCI&lt;/_collection_scope&gt;&lt;_created&gt;64132986&lt;/_created&gt;&lt;_db_provider&gt;CNKI&lt;/_db_provider&gt;&lt;_impact_factor&gt;   4.544&lt;/_impact_factor&gt;&lt;_isbn&gt;0047-2778&lt;/_isbn&gt;&lt;_issue&gt;1&lt;/_issue&gt;&lt;_journal&gt;Journal of Small Business Management&lt;/_journal&gt;&lt;_modified&gt;64374866&lt;/_modified&gt;&lt;_volume&gt;49&lt;/_volume&gt;&lt;_accessed&gt;64374866&lt;/_accessed&gt;&lt;_pages&gt;9-26&lt;/_pages&gt;&lt;/Details&gt;&lt;Extra&gt;&lt;DBUID&gt;{F96A950B-833F-4880-A151-76DA2D6A2879}&lt;/DBUID&gt;&lt;/Extra&gt;&lt;/Item&gt;&lt;/References&gt;&lt;/Group&gt;&lt;/Citation&gt;_x000a_"/>
    <w:docVar w:name="NE.Ref{C0958F34-7E67-4BBF-BCB2-89AAB44963F3}" w:val=" ADDIN NE.Ref.{C0958F34-7E67-4BBF-BCB2-89AAB44963F3}&lt;Citation&gt;&lt;Group&gt;&lt;References&gt;&lt;Item&gt;&lt;ID&gt;593&lt;/ID&gt;&lt;UID&gt;{5FA52F7A-22F3-4E7F-9652-4D4AFE2BA4A6}&lt;/UID&gt;&lt;Title&gt;制度因素、个人特性与创业行为:中国经验&lt;/Title&gt;&lt;Template&gt;Journal Article&lt;/Template&gt;&lt;Star&gt;0&lt;/Star&gt;&lt;Tag&gt;0&lt;/Tag&gt;&lt;Author&gt;宋宇; 张琪&lt;/Author&gt;&lt;Year&gt;2010&lt;/Year&gt;&lt;Details&gt;&lt;_author_adr&gt;西北大学经济管理学院;&lt;/_author_adr&gt;&lt;_collection_scope&gt;CSSCI-C;PKU&lt;/_collection_scope&gt;&lt;_created&gt;64193511&lt;/_created&gt;&lt;_db_provider&gt;CNKI&lt;/_db_provider&gt;&lt;_isbn&gt;1002-9753&lt;/_isbn&gt;&lt;_issue&gt;S1&lt;/_issue&gt;&lt;_journal&gt;中国软科学&lt;/_journal&gt;&lt;_keywords&gt;创业行为;个体因素;制度因素&lt;/_keywords&gt;&lt;_modified&gt;64193511&lt;/_modified&gt;&lt;_pages&gt;12-16&lt;/_pages&gt;&lt;_translated_author&gt;Song, Yu;Zhang, Qi&lt;/_translated_author&gt;&lt;/Details&gt;&lt;Extra&gt;&lt;DBUID&gt;{F96A950B-833F-4880-A151-76DA2D6A2879}&lt;/DBUID&gt;&lt;/Extra&gt;&lt;/Item&gt;&lt;/References&gt;&lt;/Group&gt;&lt;/Citation&gt;_x000a_"/>
    <w:docVar w:name="NE.Ref{C63A2306-01C0-4407-9C33-22EF3E3461F8}" w:val=" ADDIN NE.Ref.{C63A2306-01C0-4407-9C33-22EF3E3461F8}&lt;Citation&gt;&lt;Group&gt;&lt;References&gt;&lt;Item&gt;&lt;ID&gt;532&lt;/ID&gt;&lt;UID&gt;{829C5BD6-455D-49B9-A7BC-D8BF808739C4}&lt;/UID&gt;&lt;Title&gt;机器人的就业效应：机制与中国经验&lt;/Title&gt;&lt;Template&gt;Journal Article&lt;/Template&gt;&lt;Star&gt;0&lt;/Star&gt;&lt;Tag&gt;0&lt;/Tag&gt;&lt;Author&gt;李磊; 王小霞; 包群&lt;/Author&gt;&lt;Year&gt;2021&lt;/Year&gt;&lt;Details&gt;&lt;_author_adr&gt;南开大学跨国公司研究中心;天津财经大学经济学院;南开大学经济学院;&lt;/_author_adr&gt;&lt;_collection_scope&gt;CSSCI-C;PKU&lt;/_collection_scope&gt;&lt;_created&gt;64132389&lt;/_created&gt;&lt;_db_provider&gt;CNKI&lt;/_db_provider&gt;&lt;_doi&gt;10.19744/j.cnki.11-1235/f.2021.0140&lt;/_doi&gt;&lt;_isbn&gt;1002-5502&lt;/_isbn&gt;&lt;_issue&gt;09&lt;/_issue&gt;&lt;_journal&gt;管理世界&lt;/_journal&gt;&lt;_keywords&gt;机器人;就业;替代效应;规模效应&lt;/_keywords&gt;&lt;_modified&gt;64132389&lt;/_modified&gt;&lt;_pages&gt;104-119&lt;/_pages&gt;&lt;_volume&gt;37&lt;/_volume&gt;&lt;_translated_author&gt;Li, Lei;Wang, Xiaoxia;Bao, Qun&lt;/_translated_author&gt;&lt;/Details&gt;&lt;Extra&gt;&lt;DBUID&gt;{F96A950B-833F-4880-A151-76DA2D6A2879}&lt;/DBUID&gt;&lt;/Extra&gt;&lt;/Item&gt;&lt;/References&gt;&lt;/Group&gt;&lt;Group&gt;&lt;References&gt;&lt;Item&gt;&lt;ID&gt;533&lt;/ID&gt;&lt;UID&gt;{A85ABE54-656F-4995-8644-E3B92F833E9C}&lt;/UID&gt;&lt;Title&gt;机器人在中国:现状、未来与影响——来自中国企业-劳动力匹配调查(CEES)的经验证据&lt;/Title&gt;&lt;Template&gt;Journal Article&lt;/Template&gt;&lt;Star&gt;0&lt;/Star&gt;&lt;Tag&gt;0&lt;/Tag&gt;&lt;Author&gt;程虹; 陈文津; 李唐&lt;/Author&gt;&lt;Year&gt;2018&lt;/Year&gt;&lt;Details&gt;&lt;_author_adr&gt;武汉大学质量发展战略研究院中国企业调查数据中心、宏观质量管理湖北省协同创新中心、竞争政策与经济高质量发展研究中心;&lt;/_author_adr&gt;&lt;_collection_scope&gt;CSSCI-E&lt;/_collection_scope&gt;&lt;_created&gt;64132391&lt;/_created&gt;&lt;_db_provider&gt;CNKI&lt;/_db_provider&gt;&lt;_doi&gt;10.13948/j.cnki.hgzlyj.2018.9.001&lt;/_doi&gt;&lt;_isbn&gt;2095-607X&lt;/_isbn&gt;&lt;_issue&gt;03&lt;/_issue&gt;&lt;_journal&gt;宏观质量研究&lt;/_journal&gt;&lt;_keywords&gt;机器人;中国企业-劳动力匹配调查;加权统计;倾向得分匹配;预测分析&lt;/_keywords&gt;&lt;_modified&gt;64132391&lt;/_modified&gt;&lt;_pages&gt;1-21&lt;/_pages&gt;&lt;_volume&gt;6&lt;/_volume&gt;&lt;_translated_author&gt;Cheng, Hong;Chen, Wenjin;Li, Tang&lt;/_translated_author&gt;&lt;/Details&gt;&lt;Extra&gt;&lt;DBUID&gt;{F96A950B-833F-4880-A151-76DA2D6A2879}&lt;/DBUID&gt;&lt;/Extra&gt;&lt;/Item&gt;&lt;/References&gt;&lt;/Group&gt;&lt;/Citation&gt;_x000a_"/>
    <w:docVar w:name="NE.Ref{C753A660-5B9A-4BDA-AE23-AAABE652F257}" w:val=" ADDIN NE.Ref.{C753A660-5B9A-4BDA-AE23-AAABE652F257}&lt;Citation&gt;&lt;Group&gt;&lt;References&gt;&lt;Item&gt;&lt;ID&gt;518&lt;/ID&gt;&lt;UID&gt;{5CD278C9-DAAE-4693-ABFF-67BA7BCF29F5}&lt;/UID&gt;&lt;Title&gt;贸易自由化与就业调整空间差异:中国地级市的经验证据&lt;/Title&gt;&lt;Template&gt;Journal Article&lt;/Template&gt;&lt;Star&gt;0&lt;/Star&gt;&lt;Tag&gt;0&lt;/Tag&gt;&lt;Author&gt;何冰; 周申&lt;/Author&gt;&lt;Year&gt;2019&lt;/Year&gt;&lt;Details&gt;&lt;_language&gt;Chinese&lt;/_language&gt;&lt;_created&gt;64129967&lt;/_created&gt;&lt;_modified&gt;64129967&lt;/_modified&gt;&lt;_url&gt;https://kns.cnki.net/kcms/detail/detail.aspx?FileName=SJJJ201906007&amp;amp;DbName=CJFQ2019&lt;/_url&gt;&lt;_journal&gt;世界经济&lt;/_journal&gt;&lt;_volume&gt;42&lt;/_volume&gt;&lt;_issue&gt;06&lt;/_issue&gt;&lt;_pages&gt;119-142&lt;/_pages&gt;&lt;_cited_count&gt;16&lt;/_cited_count&gt;&lt;_date&gt;62818560&lt;/_date&gt;&lt;_keywords&gt;最终品贸易自由化;中间品贸易自由化;正规就业;非正规就业&lt;/_keywords&gt;&lt;_author_aff&gt;东北财经大学国际经济贸易学院;南开大学经济学院;&lt;/_author_aff&gt;&lt;_accessed&gt;64129967&lt;/_accessed&gt;&lt;_db_updated&gt;CNKI - Reference&lt;/_db_updated&gt;&lt;_collection_scope&gt;CSSCI-C;PKU&lt;/_collection_scope&gt;&lt;_translated_author&gt;He, Bing;Zhou, Shen&lt;/_translated_author&gt;&lt;/Details&gt;&lt;Extra&gt;&lt;DBUID&gt;{F96A950B-833F-4880-A151-76DA2D6A2879}&lt;/DBUID&gt;&lt;/Extra&gt;&lt;/Item&gt;&lt;/References&gt;&lt;/Group&gt;&lt;/Citation&gt;_x000a_"/>
    <w:docVar w:name="NE.Ref{C8F28F9C-BB3B-45D1-90A1-3A4518AF9DE0}" w:val=" ADDIN NE.Ref.{C8F28F9C-BB3B-45D1-90A1-3A4518AF9DE0}&lt;Citation&gt;&lt;Group&gt;&lt;References&gt;&lt;Item&gt;&lt;ID&gt;150&lt;/ID&gt;&lt;UID&gt;{6BED4BB1-1E8F-4A32-95DC-7E2E9843295B}&lt;/UID&gt;&lt;Title&gt;Chapter 4 - An Approach to Facilitate Security Assurance for Information Sharing and Exchange in Big-Data Applications&lt;/Title&gt;&lt;Template&gt;Book Section&lt;/Template&gt;&lt;Star&gt;0&lt;/Star&gt;&lt;Tag&gt;0&lt;/Tag&gt;&lt;Author&gt;De la Rosa Algarín, Alberto; Demurjian, Steven A&lt;/Author&gt;&lt;Year&gt;2014&lt;/Year&gt;&lt;Details&gt;&lt;_created&gt;60362991&lt;/_created&gt;&lt;_db_updated&gt;ScienceDirect&lt;/_db_updated&gt;&lt;_doi&gt;10.1016/B978-0-12-411474-6.00004-9&lt;/_doi&gt;&lt;_isbn&gt;978-0-12-411474-6&lt;/_isbn&gt;&lt;_keywords&gt;security modeling; policy integration; big-data application security; information exchange; policy definition; Unified Modeling Language; XML security&lt;/_keywords&gt;&lt;_modified&gt;64130135&lt;/_modified&gt;&lt;_ori_publication&gt;Morgan Kaufmann&lt;/_ori_publication&gt;&lt;_pages&gt;65-83&lt;/_pages&gt;&lt;_place_published&gt;Boston&lt;/_place_published&gt;&lt;_publisher&gt;Morgan Kaufmann&lt;/_publisher&gt;&lt;_secondary_author&gt;Akhgar, Babak; Arabnia, Hamid R&lt;/_secondary_author&gt;&lt;_secondary_title&gt;Emerging Trends in ICT Security&lt;/_secondary_title&gt;&lt;_url&gt;http://www.sciencedirect.com/science/article/pii/B9780124114746000049&lt;/_url&gt;&lt;/Details&gt;&lt;Extra&gt;&lt;DBUID&gt;{F96A950B-833F-4880-A151-76DA2D6A2879}&lt;/DBUID&gt;&lt;/Extra&gt;&lt;/Item&gt;&lt;/References&gt;&lt;/Group&gt;&lt;Group&gt;&lt;References&gt;&lt;Item&gt;&lt;ID&gt;521&lt;/ID&gt;&lt;UID&gt;{E1D53400-E71C-4B2F-A679-587A85F45377}&lt;/UID&gt;&lt;Title&gt;Modelling the informal sector formally&lt;/Title&gt;&lt;Template&gt;Journal Article&lt;/Template&gt;&lt;Star&gt;0&lt;/Star&gt;&lt;Tag&gt;0&lt;/Tag&gt;&lt;Author&gt;Rauch, James E&lt;/Author&gt;&lt;Year&gt;1991&lt;/Year&gt;&lt;Details&gt;&lt;_isbn&gt;0304-3878&lt;/_isbn&gt;&lt;_issue&gt;1&lt;/_issue&gt;&lt;_journal&gt;Journal of development Economics&lt;/_journal&gt;&lt;_pages&gt;33-47&lt;/_pages&gt;&lt;_volume&gt;35&lt;/_volume&gt;&lt;_created&gt;64130145&lt;/_created&gt;&lt;_modified&gt;64130145&lt;/_modified&gt;&lt;_impact_factor&gt;   3.875&lt;/_impact_factor&gt;&lt;_collection_scope&gt;SSCI&lt;/_collection_scope&gt;&lt;/Details&gt;&lt;Extra&gt;&lt;DBUID&gt;{F96A950B-833F-4880-A151-76DA2D6A2879}&lt;/DBUID&gt;&lt;/Extra&gt;&lt;/Item&gt;&lt;/References&gt;&lt;/Group&gt;&lt;/Citation&gt;_x000a_"/>
    <w:docVar w:name="NE.Ref{C9F3E9E9-B266-4276-A140-7DEEE36A83FC}" w:val=" ADDIN NE.Ref.{C9F3E9E9-B266-4276-A140-7DEEE36A83FC}&lt;Citation&gt;&lt;Group&gt;&lt;References&gt;&lt;Item&gt;&lt;ID&gt;572&lt;/ID&gt;&lt;UID&gt;{CC8D1295-250E-42C1-8697-8441BB9AC4A6}&lt;/UID&gt;&lt;Title&gt;现代中国经济社会转型:从二元结构到四元结构(1949～2009)&lt;/Title&gt;&lt;Template&gt;Journal Article&lt;/Template&gt;&lt;Star&gt;0&lt;/Star&gt;&lt;Tag&gt;0&lt;/Tag&gt;&lt;Author&gt;胡鞍钢; 马伟&lt;/Author&gt;&lt;Year&gt;2012&lt;/Year&gt;&lt;Details&gt;&lt;_created&gt;64138220&lt;/_created&gt;&lt;_db_provider&gt;CNKI&lt;/_db_provider&gt;&lt;_isbn&gt;1005-9725&lt;/_isbn&gt;&lt;_issue&gt;10&lt;/_issue&gt;&lt;_journal&gt;中华魂&lt;/_journal&gt;&lt;_keywords&gt;经济社会转型;二元经济社会结构;四元结构;二元结构;&lt;/_keywords&gt;&lt;_modified&gt;64138220&lt;/_modified&gt;&lt;_pages&gt;56-57&lt;/_pages&gt;&lt;_translated_author&gt;Hu, Angang;Ma, Wei&lt;/_translated_author&gt;&lt;/Details&gt;&lt;Extra&gt;&lt;DBUID&gt;{F96A950B-833F-4880-A151-76DA2D6A2879}&lt;/DBUID&gt;&lt;/Extra&gt;&lt;/Item&gt;&lt;/References&gt;&lt;/Group&gt;&lt;/Citation&gt;_x000a_"/>
    <w:docVar w:name="NE.Ref{CBB15D5F-C22B-4375-96CD-4C78A000F6CA}" w:val=" ADDIN NE.Ref.{CBB15D5F-C22B-4375-96CD-4C78A000F6CA}&lt;Citation&gt;&lt;Group&gt;&lt;References&gt;&lt;Item&gt;&lt;ID&gt;603&lt;/ID&gt;&lt;UID&gt;{5763C7DF-BA14-48E7-81D4-EDA2E1305E90}&lt;/UID&gt;&lt;Title&gt;The future of employment: How susceptible are jobs to computerisation?&lt;/Title&gt;&lt;Template&gt;Journal Article&lt;/Template&gt;&lt;Star&gt;0&lt;/Star&gt;&lt;Tag&gt;0&lt;/Tag&gt;&lt;Author&gt;Frey, Carl Benedikt; Osborne, Michael A&lt;/Author&gt;&lt;Year&gt;2017&lt;/Year&gt;&lt;Details&gt;&lt;_isbn&gt;0040-1625&lt;/_isbn&gt;&lt;_journal&gt;Technological forecasting and social change&lt;/_journal&gt;&lt;_pages&gt;254-280&lt;/_pages&gt;&lt;_volume&gt;114&lt;/_volume&gt;&lt;_created&gt;64374938&lt;/_created&gt;&lt;_modified&gt;64374938&lt;/_modified&gt;&lt;_impact_factor&gt;   8.593&lt;/_impact_factor&gt;&lt;_collection_scope&gt;SSCI;EI&lt;/_collection_scope&gt;&lt;/Details&gt;&lt;Extra&gt;&lt;DBUID&gt;{F96A950B-833F-4880-A151-76DA2D6A2879}&lt;/DBUID&gt;&lt;/Extra&gt;&lt;/Item&gt;&lt;/References&gt;&lt;/Group&gt;&lt;/Citation&gt;_x000a_"/>
    <w:docVar w:name="NE.Ref{CF4B49AB-ED95-463D-AEEA-521DF94A9D12}" w:val=" ADDIN NE.Ref.{CF4B49AB-ED95-463D-AEEA-521DF94A9D12}&lt;Citation&gt;&lt;Group&gt;&lt;References&gt;&lt;Item&gt;&lt;ID&gt;535&lt;/ID&gt;&lt;UID&gt;{09791F45-681E-494B-9AA8-C30BD37B162D}&lt;/UID&gt;&lt;Title&gt;German robots-the impact of industrial robots on workers&lt;/Title&gt;&lt;Template&gt;Journal Article&lt;/Template&gt;&lt;Star&gt;0&lt;/Star&gt;&lt;Tag&gt;0&lt;/Tag&gt;&lt;Author&gt;Dauth, Wolfgang; Findeisen, Sebastian; Südekum, Jens; Woessner, Nicole&lt;/Author&gt;&lt;Year&gt;2017&lt;/Year&gt;&lt;Details&gt;&lt;_created&gt;64132429&lt;/_created&gt;&lt;_modified&gt;64132429&lt;/_modified&gt;&lt;/Details&gt;&lt;Extra&gt;&lt;DBUID&gt;{F96A950B-833F-4880-A151-76DA2D6A2879}&lt;/DBUID&gt;&lt;/Extra&gt;&lt;/Item&gt;&lt;/References&gt;&lt;/Group&gt;&lt;/Citation&gt;_x000a_"/>
    <w:docVar w:name="NE.Ref{CFBB66DB-4BB0-43F2-9A00-74496CEF9D06}" w:val=" ADDIN NE.Ref.{CFBB66DB-4BB0-43F2-9A00-74496CEF9D06}&lt;Citation&gt;&lt;Group&gt;&lt;References&gt;&lt;Item&gt;&lt;ID&gt;544&lt;/ID&gt;&lt;UID&gt;{D59A816E-94E5-4799-A344-6A30ABEFF418}&lt;/UID&gt;&lt;Title&gt;Robots at Work&lt;/Title&gt;&lt;Template&gt;Journal Article&lt;/Template&gt;&lt;Star&gt;0&lt;/Star&gt;&lt;Tag&gt;0&lt;/Tag&gt;&lt;Author&gt;Graetz, Georg; Michaels, Guy&lt;/Author&gt;&lt;Year&gt;2018&lt;/Year&gt;&lt;Details&gt;&lt;_accessed&gt;64140233&lt;/_accessed&gt;&lt;_author_adr&gt;Uppsala University;London School of Economics&lt;/_author_adr&gt;&lt;_collection_scope&gt;SSCI&lt;/_collection_scope&gt;&lt;_created&gt;64132962&lt;/_created&gt;&lt;_db_provider&gt;CNKI&lt;/_db_provider&gt;&lt;_impact_factor&gt;   6.548&lt;/_impact_factor&gt;&lt;_isbn&gt;0034-6535&lt;/_isbn&gt;&lt;_issue&gt;5&lt;/_issue&gt;&lt;_journal&gt;Review of Economics and Statistics&lt;/_journal&gt;&lt;_marked_fields&gt;title;SUB|1|14_x0009__x000d__x000a_&lt;/_marked_fields&gt;&lt;_modified&gt;64140233&lt;/_modified&gt;&lt;_pages&gt;753-768&lt;/_pages&gt;&lt;_volume&gt;100&lt;/_volume&gt;&lt;/Details&gt;&lt;Extra&gt;&lt;DBUID&gt;{F96A950B-833F-4880-A151-76DA2D6A2879}&lt;/DBUID&gt;&lt;/Extra&gt;&lt;/Item&gt;&lt;/References&gt;&lt;/Group&gt;&lt;/Citation&gt;_x000a_"/>
    <w:docVar w:name="NE.Ref{D2E8A9BC-9B39-4A2C-8801-FD45F6BBA12D}" w:val=" ADDIN NE.Ref.{D2E8A9BC-9B39-4A2C-8801-FD45F6BBA12D}&lt;Citation&gt;&lt;Group&gt;&lt;References&gt;&lt;Item&gt;&lt;ID&gt;560&lt;/ID&gt;&lt;UID&gt;{9F0654BB-253B-40DC-9DB8-12180A6F99F4}&lt;/UID&gt;&lt;Title&gt;The Informal Sector: An Equilibrium Model and Some Empirical Evidence from Brazil_x000d__x000a_&lt;/Title&gt;&lt;Template&gt;Journal Article&lt;/Template&gt;&lt;Star&gt;0&lt;/Star&gt;&lt;Tag&gt;0&lt;/Tag&gt;&lt;Author&gt;Paula, A De And J&lt;/Author&gt;&lt;Year&gt;2011&lt;/Year&gt;&lt;Details&gt;&lt;_accessed&gt;64138229&lt;/_accessed&gt;&lt;_author_adr&gt;University of Pennsylvania;Princeton University and NBER&lt;/_author_adr&gt;&lt;_collection_scope&gt;SSCI&lt;/_collection_scope&gt;&lt;_created&gt;64134243&lt;/_created&gt;&lt;_db_provider&gt;CNKI&lt;/_db_provider&gt;&lt;_impact_factor&gt;   2.122&lt;/_impact_factor&gt;&lt;_isbn&gt;1475-4991&lt;/_isbn&gt;&lt;_issue&gt;s1&lt;/_issue&gt;&lt;_journal&gt;Review of Income and Wealth&lt;/_journal&gt;&lt;_modified&gt;64138223&lt;/_modified&gt;&lt;_volume&gt;57&lt;/_volume&gt;&lt;/Details&gt;&lt;Extra&gt;&lt;DBUID&gt;{F96A950B-833F-4880-A151-76DA2D6A2879}&lt;/DBUID&gt;&lt;/Extra&gt;&lt;/Item&gt;&lt;/References&gt;&lt;/Group&gt;&lt;/Citation&gt;_x000a_"/>
    <w:docVar w:name="NE.Ref{D3A4D8F1-AAA5-4AFF-946D-9D8BB7283EE4}" w:val=" ADDIN NE.Ref.{D3A4D8F1-AAA5-4AFF-946D-9D8BB7283EE4}&lt;Citation&gt;&lt;Group&gt;&lt;References&gt;&lt;Item&gt;&lt;ID&gt;583&lt;/ID&gt;&lt;UID&gt;{5DB3669B-C903-4B33-8B35-69F1F8D0E10B}&lt;/UID&gt;&lt;Title&gt;智能化对中国劳动力市场的影响——基于就业广度和强度的分析&lt;/Title&gt;&lt;Template&gt;Journal Article&lt;/Template&gt;&lt;Star&gt;0&lt;/Star&gt;&lt;Tag&gt;0&lt;/Tag&gt;&lt;Author&gt;周广肃; 李力行; 孟岭生&lt;/Author&gt;&lt;Year&gt;2021&lt;/Year&gt;&lt;Details&gt;&lt;_author_adr&gt;中国人民大学劳动人事学院;北京大学国家发展研究院;香港中文大学经济系;&lt;/_author_adr&gt;&lt;_db_provider&gt;CNKI&lt;/_db_provider&gt;&lt;_isbn&gt;1002-7246&lt;/_isbn&gt;&lt;_issue&gt;06&lt;/_issue&gt;&lt;_journal&gt;金融研究&lt;/_journal&gt;&lt;_keywords&gt;自动化;人工智能;就业替代;劳动需求&lt;/_keywords&gt;&lt;_pages&gt;39-58&lt;/_pages&gt;&lt;_created&gt;64158733&lt;/_created&gt;&lt;_modified&gt;64158733&lt;/_modified&gt;&lt;_collection_scope&gt;CSSCI-C&lt;/_collection_scope&gt;&lt;_translated_author&gt;Zhou, Guangsu;Li, Lixing;Meng, Lingsheng&lt;/_translated_author&gt;&lt;/Details&gt;&lt;Extra&gt;&lt;DBUID&gt;{F96A950B-833F-4880-A151-76DA2D6A2879}&lt;/DBUID&gt;&lt;/Extra&gt;&lt;/Item&gt;&lt;/References&gt;&lt;/Group&gt;&lt;/Citation&gt;_x000a_"/>
    <w:docVar w:name="NE.Ref{D5CD9589-B9CF-4A69-96EC-92534579C03C}" w:val=" ADDIN NE.Ref.{D5CD9589-B9CF-4A69-96EC-92534579C03C}&lt;Citation&gt;&lt;Group&gt;&lt;References&gt;&lt;Item&gt;&lt;ID&gt;577&lt;/ID&gt;&lt;UID&gt;{6EFF3916-1A25-4044-8613-2181CBB8812C}&lt;/UID&gt;&lt;Title&gt;Us robots and their impacts in the tropics: Evidence from colombian labor markets&lt;/Title&gt;&lt;Template&gt;Report&lt;/Template&gt;&lt;Star&gt;0&lt;/Star&gt;&lt;Tag&gt;0&lt;/Tag&gt;&lt;Author&gt;Kugler, Adriana D; Kugler, Maurice; Ripani, Laura; Rodrigo, Rodimiro&lt;/Author&gt;&lt;Year&gt;2020&lt;/Year&gt;&lt;Details&gt;&lt;_publisher&gt;National Bureau of Economic Research&lt;/_publisher&gt;&lt;_created&gt;64144546&lt;/_created&gt;&lt;_modified&gt;64144546&lt;/_modified&gt;&lt;/Details&gt;&lt;Extra&gt;&lt;DBUID&gt;{F96A950B-833F-4880-A151-76DA2D6A2879}&lt;/DBUID&gt;&lt;/Extra&gt;&lt;/Item&gt;&lt;/References&gt;&lt;/Group&gt;&lt;/Citation&gt;_x000a_"/>
    <w:docVar w:name="NE.Ref{D6526F35-331E-4786-BC76-3F8C498E3B7C}" w:val=" ADDIN NE.Ref.{D6526F35-331E-4786-BC76-3F8C498E3B7C}&lt;Citation&gt;&lt;Group&gt;&lt;References&gt;&lt;Item&gt;&lt;ID&gt;556&lt;/ID&gt;&lt;UID&gt;{124947D4-2A6C-43DE-8B5F-FEA2322494DB}&lt;/UID&gt;&lt;Title&gt;Informality: Exit and exclusion&lt;/Title&gt;&lt;Template&gt;Book&lt;/Template&gt;&lt;Star&gt;0&lt;/Star&gt;&lt;Tag&gt;0&lt;/Tag&gt;&lt;Author&gt;Perry, Guillermo&lt;/Author&gt;&lt;Year&gt;2007&lt;/Year&gt;&lt;Details&gt;&lt;_created&gt;64132992&lt;/_created&gt;&lt;_isbn&gt;0821370936&lt;/_isbn&gt;&lt;_modified&gt;64132992&lt;/_modified&gt;&lt;_publisher&gt;World Bank Publications&lt;/_publisher&gt;&lt;/Details&gt;&lt;Extra&gt;&lt;DBUID&gt;{F96A950B-833F-4880-A151-76DA2D6A2879}&lt;/DBUID&gt;&lt;/Extra&gt;&lt;/Item&gt;&lt;/References&gt;&lt;/Group&gt;&lt;/Citation&gt;_x000a_"/>
    <w:docVar w:name="NE.Ref{D7E6E401-AD05-4208-B6A7-55FD58F61DDC}" w:val=" ADDIN NE.Ref.{D7E6E401-AD05-4208-B6A7-55FD58F61DDC}&lt;Citation&gt;&lt;Group&gt;&lt;References&gt;&lt;Item&gt;&lt;ID&gt;522&lt;/ID&gt;&lt;UID&gt;{0BC82C0B-2EE0-405E-A4F6-5891B7317DF4}&lt;/UID&gt;&lt;Title&gt;The Rise of Robots in China&lt;/Title&gt;&lt;Template&gt;Journal Article&lt;/Template&gt;&lt;Star&gt;0&lt;/Star&gt;&lt;Tag&gt;0&lt;/Tag&gt;&lt;Author&gt;Cheng, Hong; Jia, Ruixue; Li, Dandan; Li, Hongbin&lt;/Author&gt;&lt;Year&gt;2019&lt;/Year&gt;&lt;Details&gt;&lt;_accessed&gt;64138224&lt;/_accessed&gt;&lt;_collection_scope&gt;SSCI&lt;/_collection_scope&gt;&lt;_created&gt;64130222&lt;/_created&gt;&lt;_date&gt;62760960&lt;/_date&gt;&lt;_db_updated&gt;CrossRef&lt;/_db_updated&gt;&lt;_doi&gt;10.1257/jep.33.2.71&lt;/_doi&gt;&lt;_impact_factor&gt;   7.901&lt;/_impact_factor&gt;&lt;_isbn&gt;0895-3309&lt;/_isbn&gt;&lt;_issue&gt;2&lt;/_issue&gt;&lt;_journal&gt;Journal of Economic Perspectives&lt;/_journal&gt;&lt;_modified&gt;64138223&lt;/_modified&gt;&lt;_pages&gt;71-88&lt;/_pages&gt;&lt;_tertiary_title&gt;Journal of Economic Perspectives&lt;/_tertiary_title&gt;&lt;_url&gt;https://pubs.aeaweb.org/doi/10.1257/jep.33.2.71_x000d__x000a_https://pubs.aeaweb.org/doi/pdf/10.1257/jep.33.2.71&lt;/_url&gt;&lt;_volume&gt;33&lt;/_volume&gt;&lt;/Details&gt;&lt;Extra&gt;&lt;DBUID&gt;{F96A950B-833F-4880-A151-76DA2D6A2879}&lt;/DBUID&gt;&lt;/Extra&gt;&lt;/Item&gt;&lt;/References&gt;&lt;/Group&gt;&lt;/Citation&gt;_x000a_"/>
    <w:docVar w:name="NE.Ref{D8F7883A-2ABA-4143-80ED-820814E95DAC}" w:val=" ADDIN NE.Ref.{D8F7883A-2ABA-4143-80ED-820814E95DAC}&lt;Citation&gt;&lt;Group&gt;&lt;References&gt;&lt;Item&gt;&lt;ID&gt;532&lt;/ID&gt;&lt;UID&gt;{829C5BD6-455D-49B9-A7BC-D8BF808739C4}&lt;/UID&gt;&lt;Title&gt;机器人的就业效应：机制与中国经验&lt;/Title&gt;&lt;Template&gt;Journal Article&lt;/Template&gt;&lt;Star&gt;0&lt;/Star&gt;&lt;Tag&gt;0&lt;/Tag&gt;&lt;Author&gt;李磊; 王小霞; 包群&lt;/Author&gt;&lt;Year&gt;2021&lt;/Year&gt;&lt;Details&gt;&lt;_author_adr&gt;南开大学跨国公司研究中心;天津财经大学经济学院;南开大学经济学院;&lt;/_author_adr&gt;&lt;_collection_scope&gt;CSSCI-C;PKU&lt;/_collection_scope&gt;&lt;_created&gt;64132389&lt;/_created&gt;&lt;_db_provider&gt;CNKI&lt;/_db_provider&gt;&lt;_doi&gt;10.19744/j.cnki.11-1235/f.2021.0140&lt;/_doi&gt;&lt;_isbn&gt;1002-5502&lt;/_isbn&gt;&lt;_issue&gt;09&lt;/_issue&gt;&lt;_journal&gt;管理世界&lt;/_journal&gt;&lt;_keywords&gt;机器人;就业;替代效应;规模效应&lt;/_keywords&gt;&lt;_modified&gt;64132389&lt;/_modified&gt;&lt;_pages&gt;104-119&lt;/_pages&gt;&lt;_volume&gt;37&lt;/_volume&gt;&lt;_translated_author&gt;Li, Lei;Wang, Xiaoxia;Bao, Qun&lt;/_translated_author&gt;&lt;/Details&gt;&lt;Extra&gt;&lt;DBUID&gt;{F96A950B-833F-4880-A151-76DA2D6A2879}&lt;/DBUID&gt;&lt;/Extra&gt;&lt;/Item&gt;&lt;/References&gt;&lt;/Group&gt;&lt;/Citation&gt;_x000a_"/>
    <w:docVar w:name="NE.Ref{DAB92563-2EAA-47B5-B20D-16B0D649CDBC}" w:val=" ADDIN NE.Ref.{DAB92563-2EAA-47B5-B20D-16B0D649CDBC}&lt;Citation&gt;&lt;Group&gt;&lt;References&gt;&lt;Item&gt;&lt;ID&gt;543&lt;/ID&gt;&lt;UID&gt;{5FC2F62C-A3A5-46B1-A20E-82AB5C9D2476}&lt;/UID&gt;&lt;Title&gt;Automation and new tasks: How technology displaces and reinstates labor&lt;/Title&gt;&lt;Template&gt;Journal Article&lt;/Template&gt;&lt;Star&gt;0&lt;/Star&gt;&lt;Tag&gt;0&lt;/Tag&gt;&lt;Author&gt;Acemoglu, Daron; Restrepo, Pascual&lt;/Author&gt;&lt;Year&gt;2019&lt;/Year&gt;&lt;Details&gt;&lt;_collection_scope&gt;SSCI&lt;/_collection_scope&gt;&lt;_created&gt;64132952&lt;/_created&gt;&lt;_impact_factor&gt;   7.901&lt;/_impact_factor&gt;&lt;_isbn&gt;0895-3309&lt;/_isbn&gt;&lt;_issue&gt;2&lt;/_issue&gt;&lt;_journal&gt;Journal of Economic Perspectives&lt;/_journal&gt;&lt;_modified&gt;64132952&lt;/_modified&gt;&lt;_pages&gt;3-30&lt;/_pages&gt;&lt;_volume&gt;33&lt;/_volume&gt;&lt;/Details&gt;&lt;Extra&gt;&lt;DBUID&gt;{F96A950B-833F-4880-A151-76DA2D6A2879}&lt;/DBUID&gt;&lt;/Extra&gt;&lt;/Item&gt;&lt;/References&gt;&lt;/Group&gt;&lt;Group&gt;&lt;References&gt;&lt;Item&gt;&lt;ID&gt;544&lt;/ID&gt;&lt;UID&gt;{D59A816E-94E5-4799-A344-6A30ABEFF418}&lt;/UID&gt;&lt;Title&gt;Robots at Work&lt;/Title&gt;&lt;Template&gt;Journal Article&lt;/Template&gt;&lt;Star&gt;0&lt;/Star&gt;&lt;Tag&gt;0&lt;/Tag&gt;&lt;Author&gt;Graetz, Georg; Michaels, Guy&lt;/Author&gt;&lt;Year&gt;2018&lt;/Year&gt;&lt;Details&gt;&lt;_author_adr&gt;Uppsala University;London School of Economics&lt;/_author_adr&gt;&lt;_collection_scope&gt;SSCI&lt;/_collection_scope&gt;&lt;_created&gt;64132962&lt;/_created&gt;&lt;_db_provider&gt;CNKI&lt;/_db_provider&gt;&lt;_impact_factor&gt;   6.548&lt;/_impact_factor&gt;&lt;_isbn&gt;0034-6535&lt;/_isbn&gt;&lt;_issue&gt;5&lt;/_issue&gt;&lt;_journal&gt;Review of Economics and Statistics&lt;/_journal&gt;&lt;_modified&gt;64132962&lt;/_modified&gt;&lt;_volume&gt;100&lt;/_volume&gt;&lt;/Details&gt;&lt;Extra&gt;&lt;DBUID&gt;{F96A950B-833F-4880-A151-76DA2D6A2879}&lt;/DBUID&gt;&lt;/Extra&gt;&lt;/Item&gt;&lt;/References&gt;&lt;/Group&gt;&lt;/Citation&gt;_x000a_"/>
    <w:docVar w:name="NE.Ref{DBFE61BD-6E5E-492E-84A2-F32E965480AD}" w:val=" ADDIN NE.Ref.{DBFE61BD-6E5E-492E-84A2-F32E965480AD}&lt;Citation&gt;&lt;Group&gt;&lt;References&gt;&lt;Item&gt;&lt;ID&gt;655&lt;/ID&gt;&lt;UID&gt;{E3F06874-39CC-40C2-88E2-055EDB64F7BF}&lt;/UID&gt;&lt;Title&gt;机器人的兴起如何影响中国劳动力市场?——来自制造业上市公司的证据&lt;/Title&gt;&lt;Template&gt;Journal Article&lt;/Template&gt;&lt;Star&gt;0&lt;/Star&gt;&lt;Tag&gt;0&lt;/Tag&gt;&lt;Author&gt;王永钦; 董雯&lt;/Author&gt;&lt;Year&gt;2020&lt;/Year&gt;&lt;Details&gt;&lt;_author_adr&gt;复旦大学经济学院;&lt;/_author_adr&gt;&lt;_db_provider&gt;CNKI&lt;/_db_provider&gt;&lt;_isbn&gt;0577-9154&lt;/_isbn&gt;&lt;_issue&gt;10&lt;/_issue&gt;&lt;_journal&gt;经济研究&lt;/_journal&gt;&lt;_keywords&gt;人工智能和机器人;劳动力市场;就业极化&lt;/_keywords&gt;&lt;_pages&gt;159-175&lt;/_pages&gt;&lt;_volume&gt;55&lt;/_volume&gt;&lt;_created&gt;64568758&lt;/_created&gt;&lt;_modified&gt;64568758&lt;/_modified&gt;&lt;_collection_scope&gt;CSSCI-C;PKU&lt;/_collection_scope&gt;&lt;_translated_author&gt;Wang, Yongqin;Dong, Wen&lt;/_translated_author&gt;&lt;/Details&gt;&lt;Extra&gt;&lt;DBUID&gt;{F96A950B-833F-4880-A151-76DA2D6A2879}&lt;/DBUID&gt;&lt;/Extra&gt;&lt;/Item&gt;&lt;/References&gt;&lt;/Group&gt;&lt;/Citation&gt;_x000a_"/>
    <w:docVar w:name="NE.Ref{DE479407-D96F-4E50-B346-C30A0110F498}" w:val=" ADDIN NE.Ref.{DE479407-D96F-4E50-B346-C30A0110F498}&lt;Citation&gt;&lt;Group&gt;&lt;References&gt;&lt;Item&gt;&lt;ID&gt;530&lt;/ID&gt;&lt;UID&gt;{82173191-2E3B-4281-B775-3EF2402A2C3C}&lt;/UID&gt;&lt;Title&gt;最低工资标准提高对就业正规化的影响&lt;/Title&gt;&lt;Template&gt;Journal Article&lt;/Template&gt;&lt;Star&gt;0&lt;/Star&gt;&lt;Tag&gt;0&lt;/Tag&gt;&lt;Author&gt;张军; 赵达; 周龙飞&lt;/Author&gt;&lt;Year&gt;2017&lt;/Year&gt;&lt;Details&gt;&lt;_author_adr&gt;复旦大学经济学院;&lt;/_author_adr&gt;&lt;_collection_scope&gt;CSSCI-C;PKU&lt;/_collection_scope&gt;&lt;_created&gt;64131640&lt;/_created&gt;&lt;_db_provider&gt;CNKI&lt;/_db_provider&gt;&lt;_doi&gt;10.19581/j.cnki.ciejournal.2017.01.005&lt;/_doi&gt;&lt;_isbn&gt;1006-480X&lt;/_isbn&gt;&lt;_issue&gt;01&lt;/_issue&gt;&lt;_journal&gt;中国工业经济&lt;/_journal&gt;&lt;_keywords&gt;最低工资标准;非正规部门就业正规化;全要素生产率(TFP);产品需求&lt;/_keywords&gt;&lt;_modified&gt;64131640&lt;/_modified&gt;&lt;_pages&gt;81-97&lt;/_pages&gt;&lt;_url&gt;https://kns.cnki.net/kcms/detail/11.3536.F.20170301.1453.012.html&lt;/_url&gt;&lt;_translated_author&gt;Zhang, Jun;Zhao, Da;Zhou, Longfei&lt;/_translated_author&gt;&lt;/Details&gt;&lt;Extra&gt;&lt;DBUID&gt;{F96A950B-833F-4880-A151-76DA2D6A2879}&lt;/DBUID&gt;&lt;/Extra&gt;&lt;/Item&gt;&lt;/References&gt;&lt;/Group&gt;&lt;/Citation&gt;_x000a_"/>
    <w:docVar w:name="NE.Ref{DE9F0626-6AD2-47D5-9761-4311B9BEA0F8}" w:val=" ADDIN NE.Ref.{DE9F0626-6AD2-47D5-9761-4311B9BEA0F8}&lt;Citation&gt;&lt;Group&gt;&lt;References&gt;&lt;Item&gt;&lt;ID&gt;534&lt;/ID&gt;&lt;UID&gt;{434719D7-34E4-4514-AA40-AB7AA8543E62}&lt;/UID&gt;&lt;Title&gt;人工智能技术会诱致劳动收入不平等吗——模型推演与分类评估&lt;/Title&gt;&lt;Template&gt;Journal Article&lt;/Template&gt;&lt;Star&gt;0&lt;/Star&gt;&lt;Tag&gt;0&lt;/Tag&gt;&lt;Author&gt;王林辉; 胡晟明; 董直庆&lt;/Author&gt;&lt;Year&gt;2020&lt;/Year&gt;&lt;Details&gt;&lt;_author_adr&gt;华东师范大学经济与管理学部;&lt;/_author_adr&gt;&lt;_collection_scope&gt;CSSCI-C;PKU&lt;/_collection_scope&gt;&lt;_created&gt;64132412&lt;/_created&gt;&lt;_db_provider&gt;CNKI&lt;/_db_provider&gt;&lt;_doi&gt;10.19581/j.cnki.ciejournal.2020.04.005&lt;/_doi&gt;&lt;_isbn&gt;1006-480X&lt;/_isbn&gt;&lt;_issue&gt;04&lt;/_issue&gt;&lt;_journal&gt;中国工业经济&lt;/_journal&gt;&lt;_keywords&gt;人工智能技术;劳动收入分配;岗位更迭效应;生产率效应&lt;/_keywords&gt;&lt;_modified&gt;64132412&lt;/_modified&gt;&lt;_pages&gt;97-115&lt;/_pages&gt;&lt;_url&gt;https://kns.cnki.net/kcms/detail/11.3536.f.20200421.1726.010.html&lt;/_url&gt;&lt;_translated_author&gt;Wang, Linhui;Hu, Shengming;Dong, Zhiqing&lt;/_translated_author&gt;&lt;/Details&gt;&lt;Extra&gt;&lt;DBUID&gt;{F96A950B-833F-4880-A151-76DA2D6A2879}&lt;/DBUID&gt;&lt;/Extra&gt;&lt;/Item&gt;&lt;/References&gt;&lt;/Group&gt;&lt;/Citation&gt;_x000a_"/>
    <w:docVar w:name="NE.Ref{DEFE63A1-5382-4863-A1D5-7CA926BC93C7}" w:val=" ADDIN NE.Ref.{DEFE63A1-5382-4863-A1D5-7CA926BC93C7}&lt;Citation&gt;&lt;Group&gt;&lt;References&gt;&lt;Item&gt;&lt;ID&gt;516&lt;/ID&gt;&lt;UID&gt;{B6FD14C8-19A3-4A75-BCC5-5E158E2A34DE}&lt;/UID&gt;&lt;Title&gt;Firms, Informality, and Development: Theory and Evidence from Brazil&lt;/Title&gt;&lt;Template&gt;Journal Article&lt;/Template&gt;&lt;Star&gt;0&lt;/Star&gt;&lt;Tag&gt;0&lt;/Tag&gt;&lt;Author&gt;Ulyssea, Gabriel&lt;/Author&gt;&lt;Year&gt;2018&lt;/Year&gt;&lt;Details&gt;&lt;_accessed&gt;64135623&lt;/_accessed&gt;&lt;_collection_scope&gt;SSCI&lt;/_collection_scope&gt;&lt;_created&gt;64129956&lt;/_created&gt;&lt;_date&gt;62367840&lt;/_date&gt;&lt;_db_updated&gt;CrossRef&lt;/_db_updated&gt;&lt;_doi&gt;10.1257/aer.20141745&lt;/_doi&gt;&lt;_impact_factor&gt;   9.170&lt;/_impact_factor&gt;&lt;_isbn&gt;0002-8282&lt;/_isbn&gt;&lt;_issue&gt;8&lt;/_issue&gt;&lt;_journal&gt;American Economic Review&lt;/_journal&gt;&lt;_modified&gt;64130086&lt;/_modified&gt;&lt;_pages&gt;2015-2047&lt;/_pages&gt;&lt;_tertiary_title&gt;American Economic Review&lt;/_tertiary_title&gt;&lt;_url&gt;https://pubs.aeaweb.org/doi/10.1257/aer.20141745_x000d__x000a_https://pubs.aeaweb.org/doi/pdf/10.1257/aer.20141745&lt;/_url&gt;&lt;_volume&gt;108&lt;/_volume&gt;&lt;/Details&gt;&lt;Extra&gt;&lt;DBUID&gt;{F96A950B-833F-4880-A151-76DA2D6A2879}&lt;/DBUID&gt;&lt;/Extra&gt;&lt;/Item&gt;&lt;/References&gt;&lt;/Group&gt;&lt;Group&gt;&lt;References&gt;&lt;Item&gt;&lt;ID&gt;520&lt;/ID&gt;&lt;UID&gt;{0199D9DD-FEC5-41E2-95AC-C84997141D53}&lt;/UID&gt;&lt;Title&gt;Informality and Development&lt;/Title&gt;&lt;Template&gt;Journal Article&lt;/Template&gt;&lt;Star&gt;0&lt;/Star&gt;&lt;Tag&gt;0&lt;/Tag&gt;&lt;Author&gt;La Porta, Rafael; Shleifer, Andrei&lt;/Author&gt;&lt;Year&gt;2014&lt;/Year&gt;&lt;Details&gt;&lt;_accessed&gt;64139632&lt;/_accessed&gt;&lt;_collection_scope&gt;SSCI&lt;/_collection_scope&gt;&lt;_created&gt;64130134&lt;/_created&gt;&lt;_date&gt;60264000&lt;/_date&gt;&lt;_db_updated&gt;CrossRef&lt;/_db_updated&gt;&lt;_doi&gt;10.1257/jep.28.3.109&lt;/_doi&gt;&lt;_impact_factor&gt;   7.901&lt;/_impact_factor&gt;&lt;_isbn&gt;0895-3309&lt;/_isbn&gt;&lt;_issue&gt;3&lt;/_issue&gt;&lt;_journal&gt;Journal of Economic Perspectives&lt;/_journal&gt;&lt;_modified&gt;64139632&lt;/_modified&gt;&lt;_pages&gt;109-126&lt;/_pages&gt;&lt;_tertiary_title&gt;Journal of Economic Perspectives&lt;/_tertiary_title&gt;&lt;_url&gt;https://pubs.aeaweb.org/doi/10.1257/jep.28.3.109_x000d__x000a_https://pubs.aeaweb.org/doi/pdf/10.1257/jep.28.3.109&lt;/_url&gt;&lt;_volume&gt;28&lt;/_volume&gt;&lt;/Details&gt;&lt;Extra&gt;&lt;DBUID&gt;{F96A950B-833F-4880-A151-76DA2D6A2879}&lt;/DBUID&gt;&lt;/Extra&gt;&lt;/Item&gt;&lt;/References&gt;&lt;/Group&gt;&lt;Group&gt;&lt;References&gt;&lt;Item&gt;&lt;ID&gt;560&lt;/ID&gt;&lt;UID&gt;{9F0654BB-253B-40DC-9DB8-12180A6F99F4}&lt;/UID&gt;&lt;Title&gt;The Informal Sector: An Equilibrium Model and Some Empirical Evidence from Brazil_x000d__x000a_&lt;/Title&gt;&lt;Template&gt;Journal Article&lt;/Template&gt;&lt;Star&gt;0&lt;/Star&gt;&lt;Tag&gt;0&lt;/Tag&gt;&lt;Author&gt;Paula, A De And J&lt;/Author&gt;&lt;Year&gt;2011&lt;/Year&gt;&lt;Details&gt;&lt;_accessed&gt;64138229&lt;/_accessed&gt;&lt;_author_adr&gt;University of Pennsylvania;Princeton University and NBER&lt;/_author_adr&gt;&lt;_collection_scope&gt;SSCI&lt;/_collection_scope&gt;&lt;_created&gt;64134243&lt;/_created&gt;&lt;_db_provider&gt;CNKI&lt;/_db_provider&gt;&lt;_impact_factor&gt;   2.122&lt;/_impact_factor&gt;&lt;_isbn&gt;1475-4991&lt;/_isbn&gt;&lt;_issue&gt;s1&lt;/_issue&gt;&lt;_journal&gt;Review of Income and Wealth&lt;/_journal&gt;&lt;_modified&gt;64138223&lt;/_modified&gt;&lt;_volume&gt;57&lt;/_volume&gt;&lt;/Details&gt;&lt;Extra&gt;&lt;DBUID&gt;{F96A950B-833F-4880-A151-76DA2D6A2879}&lt;/DBUID&gt;&lt;/Extra&gt;&lt;/Item&gt;&lt;/References&gt;&lt;/Group&gt;&lt;/Citation&gt;_x000a_"/>
    <w:docVar w:name="NE.Ref{DFF9DB9B-2933-4B87-BA33-B2FC943976EB}" w:val=" ADDIN NE.Ref.{DFF9DB9B-2933-4B87-BA33-B2FC943976EB}&lt;Citation&gt;&lt;Group&gt;&lt;References&gt;&lt;Item&gt;&lt;ID&gt;583&lt;/ID&gt;&lt;UID&gt;{5DB3669B-C903-4B33-8B35-69F1F8D0E10B}&lt;/UID&gt;&lt;Title&gt;智能化对中国劳动力市场的影响——基于就业广度和强度的分析&lt;/Title&gt;&lt;Template&gt;Journal Article&lt;/Template&gt;&lt;Star&gt;0&lt;/Star&gt;&lt;Tag&gt;0&lt;/Tag&gt;&lt;Author&gt;周广肃; 李力行; 孟岭生&lt;/Author&gt;&lt;Year&gt;2021&lt;/Year&gt;&lt;Details&gt;&lt;_author_adr&gt;中国人民大学劳动人事学院;北京大学国家发展研究院;香港中文大学经济系;&lt;/_author_adr&gt;&lt;_collection_scope&gt;CSSCI-C&lt;/_collection_scope&gt;&lt;_created&gt;64158733&lt;/_created&gt;&lt;_db_provider&gt;CNKI&lt;/_db_provider&gt;&lt;_isbn&gt;1002-7246&lt;/_isbn&gt;&lt;_issue&gt;06&lt;/_issue&gt;&lt;_journal&gt;金融研究&lt;/_journal&gt;&lt;_keywords&gt;自动化;人工智能;就业替代;劳动需求&lt;/_keywords&gt;&lt;_modified&gt;64158733&lt;/_modified&gt;&lt;_pages&gt;39-58&lt;/_pages&gt;&lt;_translated_author&gt;Zhou, Guangsu;Li, Lixing;Meng, Lingsheng&lt;/_translated_author&gt;&lt;/Details&gt;&lt;Extra&gt;&lt;DBUID&gt;{F96A950B-833F-4880-A151-76DA2D6A2879}&lt;/DBUID&gt;&lt;/Extra&gt;&lt;/Item&gt;&lt;/References&gt;&lt;/Group&gt;&lt;/Citation&gt;_x000a_"/>
    <w:docVar w:name="NE.Ref{E0EFF61E-67E4-4EE1-9320-7F862157FE82}" w:val=" ADDIN NE.Ref.{E0EFF61E-67E4-4EE1-9320-7F862157FE82}&lt;Citation&gt;&lt;Group&gt;&lt;References&gt;&lt;Item&gt;&lt;ID&gt;573&lt;/ID&gt;&lt;UID&gt;{E23ED37E-3C45-4375-848B-60E63F1DD00B}&lt;/UID&gt;&lt;Title&gt;生产线升级与企业内性别工资差距的收敛&lt;/Title&gt;&lt;Template&gt;Journal Article&lt;/Template&gt;&lt;Star&gt;0&lt;/Star&gt;&lt;Tag&gt;0&lt;/Tag&gt;&lt;Author&gt;魏下海; 曹晖; 吴春秀&lt;/Author&gt;&lt;Year&gt;2018&lt;/Year&gt;&lt;Details&gt;&lt;_author_adr&gt;华侨大学经济发展与改革研究院;上海大学经济学院;华南师范大学经济与管理学院;&lt;/_author_adr&gt;&lt;_collection_scope&gt;CSSCI-C;PKU&lt;/_collection_scope&gt;&lt;_created&gt;64139618&lt;/_created&gt;&lt;_db_provider&gt;CNKI&lt;/_db_provider&gt;&lt;_isbn&gt;0577-9154&lt;/_isbn&gt;&lt;_issue&gt;02&lt;/_issue&gt;&lt;_journal&gt;经济研究&lt;/_journal&gt;&lt;_keywords&gt;生产线升级;性别工资差距;技能回报&lt;/_keywords&gt;&lt;_modified&gt;64139618&lt;/_modified&gt;&lt;_pages&gt;156-169&lt;/_pages&gt;&lt;_volume&gt;53&lt;/_volume&gt;&lt;_translated_author&gt;Wei, Xiahai;Cao, Hui;Wu, Chunxiu&lt;/_translated_author&gt;&lt;/Details&gt;&lt;Extra&gt;&lt;DBUID&gt;{F96A950B-833F-4880-A151-76DA2D6A2879}&lt;/DBUID&gt;&lt;/Extra&gt;&lt;/Item&gt;&lt;/References&gt;&lt;/Group&gt;&lt;/Citation&gt;_x000a_"/>
    <w:docVar w:name="NE.Ref{E90FFF5B-3ABE-4452-96C2-237F4ACD90B2}" w:val=" ADDIN NE.Ref.{E90FFF5B-3ABE-4452-96C2-237F4ACD90B2}&lt;Citation&gt;&lt;Group&gt;&lt;References&gt;&lt;Item&gt;&lt;ID&gt;547&lt;/ID&gt;&lt;UID&gt;{8C908483-862B-4AEF-B94C-2BDFD15698E0}&lt;/UID&gt;&lt;Title&gt;政府规模、地方治理与企业逃税&lt;/Title&gt;&lt;Template&gt;Journal Article&lt;/Template&gt;&lt;Star&gt;0&lt;/Star&gt;&lt;Tag&gt;0&lt;/Tag&gt;&lt;Author&gt;马光荣; 李力行&lt;/Author&gt;&lt;Year&gt;2012&lt;/Year&gt;&lt;Details&gt;&lt;_author_adr&gt;北京大学国家发展研究院中国经济研究中心;&lt;/_author_adr&gt;&lt;_db_provider&gt;CNKI&lt;/_db_provider&gt;&lt;_isbn&gt;1002-9621&lt;/_isbn&gt;&lt;_issue&gt;06&lt;/_issue&gt;&lt;_journal&gt;世界经济&lt;/_journal&gt;&lt;_keywords&gt;逃税;财政压力;企业所得税;地方治理&lt;/_keywords&gt;&lt;_pages&gt;93-114&lt;/_pages&gt;&lt;_volume&gt;35&lt;/_volume&gt;&lt;_created&gt;64132962&lt;/_created&gt;&lt;_modified&gt;64132962&lt;/_modified&gt;&lt;_collection_scope&gt;CSSCI-C;PKU&lt;/_collection_scope&gt;&lt;_translated_author&gt;Ma, Guangrong;Li, Lixing&lt;/_translated_author&gt;&lt;/Details&gt;&lt;Extra&gt;&lt;DBUID&gt;{F96A950B-833F-4880-A151-76DA2D6A2879}&lt;/DBUID&gt;&lt;/Extra&gt;&lt;/Item&gt;&lt;/References&gt;&lt;/Group&gt;&lt;/Citation&gt;_x000a_"/>
    <w:docVar w:name="NE.Ref{EC498248-DB50-435E-9A3D-FAD152DFF423}" w:val=" ADDIN NE.Ref.{EC498248-DB50-435E-9A3D-FAD152DFF423}&lt;Citation&gt;&lt;Group&gt;&lt;References&gt;&lt;Item&gt;&lt;ID&gt;553&lt;/ID&gt;&lt;UID&gt;{3B4DCB3E-F553-42DA-A18E-7FDA439DA0A0}&lt;/UID&gt;&lt;Title&gt;巨变：当代政治、经济的起源&lt;/Title&gt;&lt;Template&gt;Book&lt;/Template&gt;&lt;Star&gt;0&lt;/Star&gt;&lt;Tag&gt;0&lt;/Tag&gt;&lt;Author&gt;博兰尼著&lt;/Author&gt;&lt;Year&gt;1989&lt;/Year&gt;&lt;Details&gt;&lt;_created&gt;64132976&lt;/_created&gt;&lt;_modified&gt;64132976&lt;/_modified&gt;&lt;_publisher&gt;远流出版事业股份有限公司&lt;/_publisher&gt;&lt;_translated_author&gt;Bo, Lannizhu&lt;/_translated_author&gt;&lt;/Details&gt;&lt;Extra&gt;&lt;DBUID&gt;{F96A950B-833F-4880-A151-76DA2D6A2879}&lt;/DBUID&gt;&lt;/Extra&gt;&lt;/Item&gt;&lt;/References&gt;&lt;/Group&gt;&lt;/Citation&gt;_x000a_"/>
    <w:docVar w:name="NE.Ref{ED6DFC41-1222-480A-8D06-29C84D8A6546}" w:val=" ADDIN NE.Ref.{ED6DFC41-1222-480A-8D06-29C84D8A6546}&lt;Citation&gt;&lt;Group&gt;&lt;References&gt;&lt;Item&gt;&lt;ID&gt;519&lt;/ID&gt;&lt;UID&gt;{7887033A-DEEB-406B-9706-CC44EF3B2701}&lt;/UID&gt;&lt;Title&gt;中国非正规就业的形成机制及异质性特征——兼论三大理论的适用性&lt;/Title&gt;&lt;Template&gt;Journal Article&lt;/Template&gt;&lt;Star&gt;0&lt;/Star&gt;&lt;Tag&gt;0&lt;/Tag&gt;&lt;Author&gt;张延吉; 张磊&lt;/Author&gt;&lt;Year&gt;2017&lt;/Year&gt;&lt;Details&gt;&lt;_accessed&gt;64129980&lt;/_accessed&gt;&lt;_author_aff&gt;福州大学城乡规划系;中国人民大学公共管理学院;&lt;/_author_aff&gt;&lt;_cited_count&gt;13&lt;/_cited_count&gt;&lt;_collection_scope&gt;CSSCI-C;PKU&lt;/_collection_scope&gt;&lt;_created&gt;64129979&lt;/_created&gt;&lt;_date&gt;61621920&lt;/_date&gt;&lt;_db_updated&gt;CNKI - Reference&lt;/_db_updated&gt;&lt;_issue&gt;02&lt;/_issue&gt;&lt;_journal&gt;人口学刊&lt;/_journal&gt;&lt;_keywords&gt;非正规就业;分层线性模型;二元主义;新马克思主义;新自由主义&lt;/_keywords&gt;&lt;_language&gt;Chinese&lt;/_language&gt;&lt;_modified&gt;64129980&lt;/_modified&gt;&lt;_pages&gt;88-99&lt;/_pages&gt;&lt;_url&gt;https://kns.cnki.net/kcms/detail/detail.aspx?FileName=RKXK201702009&amp;amp;DbName=CJFQ2017&lt;/_url&gt;&lt;_volume&gt;39&lt;/_volume&gt;&lt;_translated_author&gt;Zhang, Yanji;Zhang, Lei&lt;/_translated_author&gt;&lt;/Details&gt;&lt;Extra&gt;&lt;DBUID&gt;{F96A950B-833F-4880-A151-76DA2D6A2879}&lt;/DBUID&gt;&lt;/Extra&gt;&lt;/Item&gt;&lt;/References&gt;&lt;/Group&gt;&lt;/Citation&gt;_x000a_"/>
    <w:docVar w:name="NE.Ref{EF7729A6-6E2F-468F-AB4F-4A739CED3F60}" w:val=" ADDIN NE.Ref.{EF7729A6-6E2F-468F-AB4F-4A739CED3F60}&lt;Citation&gt;&lt;Group&gt;&lt;References&gt;&lt;Item&gt;&lt;ID&gt;554&lt;/ID&gt;&lt;UID&gt;{DC799E34-81E6-4019-B58D-1172DF091F57}&lt;/UID&gt;&lt;Title&gt;Global entrepreneurship monitor&lt;/Title&gt;&lt;Template&gt;Journal Article&lt;/Template&gt;&lt;Star&gt;0&lt;/Star&gt;&lt;Tag&gt;0&lt;/Tag&gt;&lt;Author&gt;Frederick, Howard H; Carswell, Peter J&lt;/Author&gt;&lt;Year&gt;2001&lt;/Year&gt;&lt;Details&gt;&lt;_created&gt;64132981&lt;/_created&gt;&lt;_journal&gt;New Zealand, New Zealand Centre for Innovation and Entrepreneurship&lt;/_journal&gt;&lt;_modified&gt;64132981&lt;/_modified&gt;&lt;/Details&gt;&lt;Extra&gt;&lt;DBUID&gt;{F96A950B-833F-4880-A151-76DA2D6A2879}&lt;/DBUID&gt;&lt;/Extra&gt;&lt;/Item&gt;&lt;/References&gt;&lt;/Group&gt;&lt;/Citation&gt;_x000a_"/>
    <w:docVar w:name="NE.Ref{F88D6B6A-3BF0-4BD3-A857-E9C4C2FB1A5D}" w:val=" ADDIN NE.Ref.{F88D6B6A-3BF0-4BD3-A857-E9C4C2FB1A5D}&lt;Citation&gt;&lt;Group&gt;&lt;References&gt;&lt;Item&gt;&lt;ID&gt;543&lt;/ID&gt;&lt;UID&gt;{5FC2F62C-A3A5-46B1-A20E-82AB5C9D2476}&lt;/UID&gt;&lt;Title&gt;Automation and new tasks: How technology displaces and reinstates labor&lt;/Title&gt;&lt;Template&gt;Journal Article&lt;/Template&gt;&lt;Star&gt;0&lt;/Star&gt;&lt;Tag&gt;0&lt;/Tag&gt;&lt;Author&gt;Acemoglu, Daron; Restrepo, Pascual&lt;/Author&gt;&lt;Year&gt;2019&lt;/Year&gt;&lt;Details&gt;&lt;_collection_scope&gt;SSCI&lt;/_collection_scope&gt;&lt;_created&gt;64132952&lt;/_created&gt;&lt;_impact_factor&gt;   7.901&lt;/_impact_factor&gt;&lt;_isbn&gt;0895-3309&lt;/_isbn&gt;&lt;_issue&gt;2&lt;/_issue&gt;&lt;_journal&gt;Journal of Economic Perspectives&lt;/_journal&gt;&lt;_modified&gt;64132952&lt;/_modified&gt;&lt;_pages&gt;3-30&lt;/_pages&gt;&lt;_volume&gt;33&lt;/_volume&gt;&lt;/Details&gt;&lt;Extra&gt;&lt;DBUID&gt;{F96A950B-833F-4880-A151-76DA2D6A2879}&lt;/DBUID&gt;&lt;/Extra&gt;&lt;/Item&gt;&lt;/References&gt;&lt;/Group&gt;&lt;/Citation&gt;_x000a_"/>
    <w:docVar w:name="NE.Ref{F977DAB0-D598-4D16-A8E1-0DF8C7215CD9}" w:val=" ADDIN NE.Ref.{F977DAB0-D598-4D16-A8E1-0DF8C7215CD9}&lt;Citation&gt;&lt;Group&gt;&lt;References&gt;&lt;Item&gt;&lt;ID&gt;528&lt;/ID&gt;&lt;UID&gt;{E42EEF88-6AE2-456D-8F83-9058B86A0DCF}&lt;/UID&gt;&lt;Title&gt;机器人如何重塑城市劳动力市场:移民工作任务的视角&lt;/Title&gt;&lt;Template&gt;Journal Article&lt;/Template&gt;&lt;Star&gt;0&lt;/Star&gt;&lt;Tag&gt;0&lt;/Tag&gt;&lt;Author&gt;魏下海; 张沛康; 杜宇洪&lt;/Author&gt;&lt;Year&gt;2020&lt;/Year&gt;&lt;Details&gt;&lt;_accessed&gt;64131371&lt;/_accessed&gt;&lt;_author_aff&gt;华侨大学经济发展与改革研究院;北京大学教育学院教育经济研究所;华侨大学经济与金融学院;&lt;/_author_aff&gt;&lt;_cited_count&gt;6&lt;/_cited_count&gt;&lt;_collection_scope&gt;CSSCI-C;PKU&lt;/_collection_scope&gt;&lt;_created&gt;64131371&lt;/_created&gt;&lt;_date&gt;63532800&lt;/_date&gt;&lt;_db_updated&gt;CNKI - Reference&lt;/_db_updated&gt;&lt;_issue&gt;10&lt;/_issue&gt;&lt;_journal&gt;经济学动态&lt;/_journal&gt;&lt;_keywords&gt;机器人;移民;工作任务;城市劳动力市场&lt;/_keywords&gt;&lt;_language&gt;Chinese&lt;/_language&gt;&lt;_modified&gt;64131371&lt;/_modified&gt;&lt;_pages&gt;92-109&lt;/_pages&gt;&lt;_url&gt;https://kns.cnki.net/kcms/detail/detail.aspx?FileName=JJXD202010007&amp;amp;DbName=CJFQ2020&lt;/_url&gt;&lt;_translated_author&gt;Wei, Xiahai;Zhang, Peikang;Du, Yuhong&lt;/_translated_author&gt;&lt;/Details&gt;&lt;Extra&gt;&lt;DBUID&gt;{F96A950B-833F-4880-A151-76DA2D6A2879}&lt;/DBUID&gt;&lt;/Extra&gt;&lt;/Item&gt;&lt;/References&gt;&lt;/Group&gt;&lt;/Citation&gt;_x000a_"/>
    <w:docVar w:name="NE.Ref{FADA525C-9116-4256-B261-9C2C6852AC8C}" w:val=" ADDIN NE.Ref.{FADA525C-9116-4256-B261-9C2C6852AC8C}&lt;Citation&gt;&lt;Group&gt;&lt;References&gt;&lt;Item&gt;&lt;ID&gt;577&lt;/ID&gt;&lt;UID&gt;{6EFF3916-1A25-4044-8613-2181CBB8812C}&lt;/UID&gt;&lt;Title&gt;Us robots and their impacts in the tropics: Evidence from colombian labor markets&lt;/Title&gt;&lt;Template&gt;Report&lt;/Template&gt;&lt;Star&gt;0&lt;/Star&gt;&lt;Tag&gt;0&lt;/Tag&gt;&lt;Author&gt;Kugler, Adriana D; Kugler, Maurice; Ripani, Laura; Rodrigo, Rodimiro&lt;/Author&gt;&lt;Year&gt;2020&lt;/Year&gt;&lt;Details&gt;&lt;_publisher&gt;National Bureau of Economic Research&lt;/_publisher&gt;&lt;_created&gt;64144546&lt;/_created&gt;&lt;_modified&gt;64144546&lt;/_modified&gt;&lt;/Details&gt;&lt;Extra&gt;&lt;DBUID&gt;{F96A950B-833F-4880-A151-76DA2D6A2879}&lt;/DBUID&gt;&lt;/Extra&gt;&lt;/Item&gt;&lt;/References&gt;&lt;/Group&gt;&lt;/Citation&gt;_x000a_"/>
    <w:docVar w:name="NE.Ref{FB409D26-228A-4935-89E3-2D4476E8507E}" w:val=" ADDIN NE.Ref.{FB409D26-228A-4935-89E3-2D4476E8507E}&lt;Citation&gt;&lt;Group&gt;&lt;References&gt;&lt;Item&gt;&lt;ID&gt;562&lt;/ID&gt;&lt;UID&gt;{74F2FF3A-4178-4F3C-B074-086B5D1834EB}&lt;/UID&gt;&lt;Title&gt;非正规就业的空间集聚及与正规就业的共栖关系——基于全国工业和生活服务业的实证研究&lt;/Title&gt;&lt;Template&gt;Journal Article&lt;/Template&gt;&lt;Star&gt;0&lt;/Star&gt;&lt;Tag&gt;0&lt;/Tag&gt;&lt;Author&gt;张延吉; 秦波&lt;/Author&gt;&lt;Year&gt;2015&lt;/Year&gt;&lt;Details&gt;&lt;_author_adr&gt;中国人民大学公共管理学院&lt;/_author_adr&gt;&lt;_db_provider&gt;重庆维普资讯有限公司&lt;/_db_provider&gt;&lt;_isbn&gt;1000-8462&lt;/_isbn&gt;&lt;_issue&gt;8&lt;/_issue&gt;&lt;_journal&gt;经济地理&lt;/_journal&gt;&lt;_keywords&gt;非正规就业; 基尼系数; 空间自相关; 相异性指数; 就业人口&lt;/_keywords&gt;&lt;_pages&gt;142-148&lt;/_pages&gt;&lt;_url&gt;http://qikan.cqvip.com/Qikan/Article/Detail?id=665927483&lt;/_url&gt;&lt;_volume&gt;0&lt;/_volume&gt;&lt;_created&gt;64134409&lt;/_created&gt;&lt;_modified&gt;64134409&lt;/_modified&gt;&lt;_collection_scope&gt;CSCD;CSSCI-C&lt;/_collection_scope&gt;&lt;_translated_author&gt;Zhang, Yanji;Qin, Bo&lt;/_translated_author&gt;&lt;/Details&gt;&lt;Extra&gt;&lt;DBUID&gt;{F96A950B-833F-4880-A151-76DA2D6A2879}&lt;/DBUID&gt;&lt;/Extra&gt;&lt;/Item&gt;&lt;/References&gt;&lt;/Group&gt;&lt;Group&gt;&lt;References&gt;&lt;Item&gt;&lt;ID&gt;564&lt;/ID&gt;&lt;UID&gt;{435134E2-2EDD-439A-8771-F2E7F763497A}&lt;/UID&gt;&lt;Title&gt;中国的新型非正规经济&lt;/Title&gt;&lt;Template&gt;Book&lt;/Template&gt;&lt;Star&gt;0&lt;/Star&gt;&lt;Tag&gt;0&lt;/Tag&gt;&lt;Author&gt;黄宗智著&lt;/Author&gt;&lt;Year&gt;2020&lt;/Year&gt;&lt;Details&gt;&lt;_publisher&gt;桂林：广西师范大学出版社&lt;/_publisher&gt;&lt;_created&gt;64134453&lt;/_created&gt;&lt;_modified&gt;64134453&lt;/_modified&gt;&lt;_translated_author&gt;Huang, Zongzhizhu&lt;/_translated_author&gt;&lt;/Details&gt;&lt;Extra&gt;&lt;DBUID&gt;{F96A950B-833F-4880-A151-76DA2D6A2879}&lt;/DBUID&gt;&lt;/Extra&gt;&lt;/Item&gt;&lt;/References&gt;&lt;/Group&gt;&lt;/Citation&gt;_x000a_"/>
    <w:docVar w:name="NE.Ref{FC38E2CC-6BCF-44EC-9013-11A0539B6AEB}" w:val=" ADDIN NE.Ref.{FC38E2CC-6BCF-44EC-9013-11A0539B6AEB}&lt;Citation&gt;&lt;Group&gt;&lt;References&gt;&lt;Item&gt;&lt;ID&gt;571&lt;/ID&gt;&lt;UID&gt;{6FF28649-4018-445A-9416-4C6BA43225CE}&lt;/UID&gt;&lt;Title&gt;Sample selection bias as a specification error&lt;/Title&gt;&lt;Template&gt;Journal Article&lt;/Template&gt;&lt;Star&gt;0&lt;/Star&gt;&lt;Tag&gt;0&lt;/Tag&gt;&lt;Author&gt;Heckman, James J&lt;/Author&gt;&lt;Year&gt;1979&lt;/Year&gt;&lt;Details&gt;&lt;_created&gt;64135900&lt;/_created&gt;&lt;_impact_factor&gt;   5.844&lt;/_impact_factor&gt;&lt;_isbn&gt;0012-9682&lt;/_isbn&gt;&lt;_journal&gt;Econometrica: Journal of the econometric society&lt;/_journal&gt;&lt;_modified&gt;64135900&lt;/_modified&gt;&lt;_pages&gt;153-161&lt;/_pages&gt;&lt;/Details&gt;&lt;Extra&gt;&lt;DBUID&gt;{F96A950B-833F-4880-A151-76DA2D6A2879}&lt;/DBUID&gt;&lt;/Extra&gt;&lt;/Item&gt;&lt;/References&gt;&lt;/Group&gt;&lt;/Citation&gt;_x000a_"/>
    <w:docVar w:name="ne_docsoft" w:val="MSWord"/>
    <w:docVar w:name="ne_docversion" w:val="NoteExpress 2.0"/>
    <w:docVar w:name="ne_stylename" w:val="经济学动态"/>
  </w:docVars>
  <w:rsids>
    <w:rsidRoot w:val="00172A27"/>
    <w:rsid w:val="00001322"/>
    <w:rsid w:val="000024C8"/>
    <w:rsid w:val="00002695"/>
    <w:rsid w:val="0000293B"/>
    <w:rsid w:val="000029A8"/>
    <w:rsid w:val="00003F7D"/>
    <w:rsid w:val="0000464B"/>
    <w:rsid w:val="0001119C"/>
    <w:rsid w:val="0001129B"/>
    <w:rsid w:val="000120E2"/>
    <w:rsid w:val="000123AB"/>
    <w:rsid w:val="000130EC"/>
    <w:rsid w:val="000143D6"/>
    <w:rsid w:val="00014AF9"/>
    <w:rsid w:val="00014B66"/>
    <w:rsid w:val="00015C8A"/>
    <w:rsid w:val="00016549"/>
    <w:rsid w:val="000166BF"/>
    <w:rsid w:val="00016854"/>
    <w:rsid w:val="00016A95"/>
    <w:rsid w:val="000200C5"/>
    <w:rsid w:val="000201B5"/>
    <w:rsid w:val="00021889"/>
    <w:rsid w:val="00022982"/>
    <w:rsid w:val="000230DB"/>
    <w:rsid w:val="00023262"/>
    <w:rsid w:val="00023408"/>
    <w:rsid w:val="00023A8E"/>
    <w:rsid w:val="00025F26"/>
    <w:rsid w:val="000261D7"/>
    <w:rsid w:val="000269CE"/>
    <w:rsid w:val="00030799"/>
    <w:rsid w:val="00030B07"/>
    <w:rsid w:val="000318C6"/>
    <w:rsid w:val="00034A94"/>
    <w:rsid w:val="000352DA"/>
    <w:rsid w:val="00035C62"/>
    <w:rsid w:val="00036108"/>
    <w:rsid w:val="00037449"/>
    <w:rsid w:val="00037FA0"/>
    <w:rsid w:val="000438DA"/>
    <w:rsid w:val="00044B6A"/>
    <w:rsid w:val="00045005"/>
    <w:rsid w:val="00045BF2"/>
    <w:rsid w:val="00046600"/>
    <w:rsid w:val="00047A6C"/>
    <w:rsid w:val="00047B29"/>
    <w:rsid w:val="00047DE2"/>
    <w:rsid w:val="000538F5"/>
    <w:rsid w:val="00053C1C"/>
    <w:rsid w:val="00053EB1"/>
    <w:rsid w:val="0005479E"/>
    <w:rsid w:val="00055FCE"/>
    <w:rsid w:val="00056DE5"/>
    <w:rsid w:val="000574F2"/>
    <w:rsid w:val="00060118"/>
    <w:rsid w:val="00060B14"/>
    <w:rsid w:val="000612C0"/>
    <w:rsid w:val="00065195"/>
    <w:rsid w:val="00065688"/>
    <w:rsid w:val="0006572B"/>
    <w:rsid w:val="00065B26"/>
    <w:rsid w:val="00066669"/>
    <w:rsid w:val="00066CE5"/>
    <w:rsid w:val="0007001B"/>
    <w:rsid w:val="00070111"/>
    <w:rsid w:val="00070FAB"/>
    <w:rsid w:val="0007150C"/>
    <w:rsid w:val="000736DA"/>
    <w:rsid w:val="00074D1A"/>
    <w:rsid w:val="000760F4"/>
    <w:rsid w:val="00076F68"/>
    <w:rsid w:val="00077686"/>
    <w:rsid w:val="000778CD"/>
    <w:rsid w:val="000800C0"/>
    <w:rsid w:val="00080B68"/>
    <w:rsid w:val="00081DFD"/>
    <w:rsid w:val="00082A72"/>
    <w:rsid w:val="00083ABC"/>
    <w:rsid w:val="0008434F"/>
    <w:rsid w:val="00084DEA"/>
    <w:rsid w:val="00086290"/>
    <w:rsid w:val="0008745A"/>
    <w:rsid w:val="00091037"/>
    <w:rsid w:val="0009246A"/>
    <w:rsid w:val="00092D54"/>
    <w:rsid w:val="00093224"/>
    <w:rsid w:val="000933C9"/>
    <w:rsid w:val="00093BDC"/>
    <w:rsid w:val="00095047"/>
    <w:rsid w:val="000957A6"/>
    <w:rsid w:val="00095831"/>
    <w:rsid w:val="00097BF0"/>
    <w:rsid w:val="000A22DF"/>
    <w:rsid w:val="000A29C7"/>
    <w:rsid w:val="000A2E0C"/>
    <w:rsid w:val="000A2F19"/>
    <w:rsid w:val="000A319B"/>
    <w:rsid w:val="000A379B"/>
    <w:rsid w:val="000A63AC"/>
    <w:rsid w:val="000A648C"/>
    <w:rsid w:val="000A7278"/>
    <w:rsid w:val="000A77BC"/>
    <w:rsid w:val="000A7C9D"/>
    <w:rsid w:val="000A7CBA"/>
    <w:rsid w:val="000B2382"/>
    <w:rsid w:val="000B264D"/>
    <w:rsid w:val="000B2AC3"/>
    <w:rsid w:val="000B348B"/>
    <w:rsid w:val="000B349A"/>
    <w:rsid w:val="000B435B"/>
    <w:rsid w:val="000B6CB0"/>
    <w:rsid w:val="000B7199"/>
    <w:rsid w:val="000B7283"/>
    <w:rsid w:val="000B7799"/>
    <w:rsid w:val="000C02BC"/>
    <w:rsid w:val="000C0ACC"/>
    <w:rsid w:val="000C0B3D"/>
    <w:rsid w:val="000C17D4"/>
    <w:rsid w:val="000C23DC"/>
    <w:rsid w:val="000C677D"/>
    <w:rsid w:val="000C729F"/>
    <w:rsid w:val="000C7BBE"/>
    <w:rsid w:val="000D0F47"/>
    <w:rsid w:val="000D18DB"/>
    <w:rsid w:val="000D647F"/>
    <w:rsid w:val="000D69BA"/>
    <w:rsid w:val="000D6E95"/>
    <w:rsid w:val="000D7213"/>
    <w:rsid w:val="000D7E64"/>
    <w:rsid w:val="000E0295"/>
    <w:rsid w:val="000E0594"/>
    <w:rsid w:val="000E0808"/>
    <w:rsid w:val="000E42B6"/>
    <w:rsid w:val="000E55CB"/>
    <w:rsid w:val="000E5921"/>
    <w:rsid w:val="000E5B5C"/>
    <w:rsid w:val="000E7A34"/>
    <w:rsid w:val="000F0C63"/>
    <w:rsid w:val="000F12DF"/>
    <w:rsid w:val="000F3645"/>
    <w:rsid w:val="000F4E70"/>
    <w:rsid w:val="000F588E"/>
    <w:rsid w:val="000F6BA7"/>
    <w:rsid w:val="000F78C9"/>
    <w:rsid w:val="000F7AD5"/>
    <w:rsid w:val="001006AE"/>
    <w:rsid w:val="00100807"/>
    <w:rsid w:val="00101261"/>
    <w:rsid w:val="001016DF"/>
    <w:rsid w:val="00103388"/>
    <w:rsid w:val="00104BEF"/>
    <w:rsid w:val="00104EA1"/>
    <w:rsid w:val="00105DB9"/>
    <w:rsid w:val="00105DBF"/>
    <w:rsid w:val="00106D43"/>
    <w:rsid w:val="0010744A"/>
    <w:rsid w:val="00107B33"/>
    <w:rsid w:val="00110696"/>
    <w:rsid w:val="001107CB"/>
    <w:rsid w:val="00111ECC"/>
    <w:rsid w:val="0011264C"/>
    <w:rsid w:val="0011456E"/>
    <w:rsid w:val="00115540"/>
    <w:rsid w:val="00115721"/>
    <w:rsid w:val="00115B4F"/>
    <w:rsid w:val="001165C3"/>
    <w:rsid w:val="00116CF8"/>
    <w:rsid w:val="00117B2A"/>
    <w:rsid w:val="00117F8C"/>
    <w:rsid w:val="00120700"/>
    <w:rsid w:val="00120D11"/>
    <w:rsid w:val="00122CB1"/>
    <w:rsid w:val="001234B7"/>
    <w:rsid w:val="001249BC"/>
    <w:rsid w:val="00125425"/>
    <w:rsid w:val="001259FE"/>
    <w:rsid w:val="00125FEE"/>
    <w:rsid w:val="0012617E"/>
    <w:rsid w:val="00130A40"/>
    <w:rsid w:val="00131A83"/>
    <w:rsid w:val="00132BB0"/>
    <w:rsid w:val="00133C0B"/>
    <w:rsid w:val="00136962"/>
    <w:rsid w:val="001372C7"/>
    <w:rsid w:val="001402A2"/>
    <w:rsid w:val="00141C26"/>
    <w:rsid w:val="001428AF"/>
    <w:rsid w:val="00144CB6"/>
    <w:rsid w:val="00146BCF"/>
    <w:rsid w:val="00147115"/>
    <w:rsid w:val="001538DD"/>
    <w:rsid w:val="00154541"/>
    <w:rsid w:val="0015645F"/>
    <w:rsid w:val="001575F4"/>
    <w:rsid w:val="00157725"/>
    <w:rsid w:val="00160C94"/>
    <w:rsid w:val="00162AE9"/>
    <w:rsid w:val="00162EB8"/>
    <w:rsid w:val="001634A9"/>
    <w:rsid w:val="00163EE3"/>
    <w:rsid w:val="00164055"/>
    <w:rsid w:val="00164214"/>
    <w:rsid w:val="00164CDB"/>
    <w:rsid w:val="00166B31"/>
    <w:rsid w:val="0016711D"/>
    <w:rsid w:val="00170E4E"/>
    <w:rsid w:val="00171A57"/>
    <w:rsid w:val="001722B9"/>
    <w:rsid w:val="00172A27"/>
    <w:rsid w:val="001738EB"/>
    <w:rsid w:val="00173F62"/>
    <w:rsid w:val="001741F2"/>
    <w:rsid w:val="00174CA2"/>
    <w:rsid w:val="00181C00"/>
    <w:rsid w:val="00181C92"/>
    <w:rsid w:val="00183069"/>
    <w:rsid w:val="001854A4"/>
    <w:rsid w:val="001857A0"/>
    <w:rsid w:val="00186AE2"/>
    <w:rsid w:val="00190434"/>
    <w:rsid w:val="001913C1"/>
    <w:rsid w:val="00192EB3"/>
    <w:rsid w:val="00193B21"/>
    <w:rsid w:val="0019503E"/>
    <w:rsid w:val="001970C0"/>
    <w:rsid w:val="00197631"/>
    <w:rsid w:val="001A0643"/>
    <w:rsid w:val="001A0BD0"/>
    <w:rsid w:val="001A1E85"/>
    <w:rsid w:val="001A21CF"/>
    <w:rsid w:val="001A28BA"/>
    <w:rsid w:val="001A376C"/>
    <w:rsid w:val="001A5294"/>
    <w:rsid w:val="001A5487"/>
    <w:rsid w:val="001A69A1"/>
    <w:rsid w:val="001A69F9"/>
    <w:rsid w:val="001B0B0F"/>
    <w:rsid w:val="001B2481"/>
    <w:rsid w:val="001B4E4F"/>
    <w:rsid w:val="001B67B0"/>
    <w:rsid w:val="001B6F99"/>
    <w:rsid w:val="001B6FA1"/>
    <w:rsid w:val="001B7221"/>
    <w:rsid w:val="001C13D7"/>
    <w:rsid w:val="001C1412"/>
    <w:rsid w:val="001C2FE8"/>
    <w:rsid w:val="001C3356"/>
    <w:rsid w:val="001C3C91"/>
    <w:rsid w:val="001C5FDE"/>
    <w:rsid w:val="001D0729"/>
    <w:rsid w:val="001D0AA4"/>
    <w:rsid w:val="001D0AD1"/>
    <w:rsid w:val="001D0DDE"/>
    <w:rsid w:val="001D2D78"/>
    <w:rsid w:val="001D34B1"/>
    <w:rsid w:val="001D377C"/>
    <w:rsid w:val="001D4E4C"/>
    <w:rsid w:val="001D5F2C"/>
    <w:rsid w:val="001D6509"/>
    <w:rsid w:val="001D6BB1"/>
    <w:rsid w:val="001D6BF7"/>
    <w:rsid w:val="001D74C8"/>
    <w:rsid w:val="001E133B"/>
    <w:rsid w:val="001E2062"/>
    <w:rsid w:val="001E207E"/>
    <w:rsid w:val="001E2C32"/>
    <w:rsid w:val="001E2E33"/>
    <w:rsid w:val="001E2E5C"/>
    <w:rsid w:val="001E2E96"/>
    <w:rsid w:val="001E3999"/>
    <w:rsid w:val="001E4574"/>
    <w:rsid w:val="001E5372"/>
    <w:rsid w:val="001E5659"/>
    <w:rsid w:val="001E5894"/>
    <w:rsid w:val="001E595F"/>
    <w:rsid w:val="001E64A7"/>
    <w:rsid w:val="001E7504"/>
    <w:rsid w:val="001F027D"/>
    <w:rsid w:val="001F0AB3"/>
    <w:rsid w:val="001F1117"/>
    <w:rsid w:val="001F1A23"/>
    <w:rsid w:val="001F3125"/>
    <w:rsid w:val="001F313F"/>
    <w:rsid w:val="001F537F"/>
    <w:rsid w:val="001F5CA0"/>
    <w:rsid w:val="001F5F7E"/>
    <w:rsid w:val="001F61BD"/>
    <w:rsid w:val="00200DE6"/>
    <w:rsid w:val="00200E11"/>
    <w:rsid w:val="00203EBE"/>
    <w:rsid w:val="00204823"/>
    <w:rsid w:val="00204A9A"/>
    <w:rsid w:val="00204DF0"/>
    <w:rsid w:val="00205020"/>
    <w:rsid w:val="002050ED"/>
    <w:rsid w:val="00206A07"/>
    <w:rsid w:val="002079FE"/>
    <w:rsid w:val="0021011C"/>
    <w:rsid w:val="00210A0E"/>
    <w:rsid w:val="0021106F"/>
    <w:rsid w:val="00212534"/>
    <w:rsid w:val="00213D49"/>
    <w:rsid w:val="00213EC1"/>
    <w:rsid w:val="0021411D"/>
    <w:rsid w:val="00215431"/>
    <w:rsid w:val="00216286"/>
    <w:rsid w:val="002175DD"/>
    <w:rsid w:val="00220D79"/>
    <w:rsid w:val="00220E3A"/>
    <w:rsid w:val="00220F4B"/>
    <w:rsid w:val="002216D4"/>
    <w:rsid w:val="002219CF"/>
    <w:rsid w:val="00222575"/>
    <w:rsid w:val="002260D9"/>
    <w:rsid w:val="0022672A"/>
    <w:rsid w:val="00226BC8"/>
    <w:rsid w:val="0023181D"/>
    <w:rsid w:val="00232CFD"/>
    <w:rsid w:val="00237F1E"/>
    <w:rsid w:val="002408E2"/>
    <w:rsid w:val="002443D2"/>
    <w:rsid w:val="00245079"/>
    <w:rsid w:val="00245749"/>
    <w:rsid w:val="00246B46"/>
    <w:rsid w:val="00247534"/>
    <w:rsid w:val="00250D60"/>
    <w:rsid w:val="002511DD"/>
    <w:rsid w:val="002514A8"/>
    <w:rsid w:val="00251825"/>
    <w:rsid w:val="00252AE2"/>
    <w:rsid w:val="00252C5A"/>
    <w:rsid w:val="00252D5D"/>
    <w:rsid w:val="002538F3"/>
    <w:rsid w:val="00254201"/>
    <w:rsid w:val="00256D3E"/>
    <w:rsid w:val="00260391"/>
    <w:rsid w:val="002614B8"/>
    <w:rsid w:val="00262B4F"/>
    <w:rsid w:val="00262D70"/>
    <w:rsid w:val="00263040"/>
    <w:rsid w:val="002633F2"/>
    <w:rsid w:val="002656BB"/>
    <w:rsid w:val="00265FBA"/>
    <w:rsid w:val="00266E3B"/>
    <w:rsid w:val="00267CFC"/>
    <w:rsid w:val="00270FC4"/>
    <w:rsid w:val="00270FD4"/>
    <w:rsid w:val="00271B00"/>
    <w:rsid w:val="00272013"/>
    <w:rsid w:val="00272B77"/>
    <w:rsid w:val="00273849"/>
    <w:rsid w:val="0027422E"/>
    <w:rsid w:val="00274827"/>
    <w:rsid w:val="00275001"/>
    <w:rsid w:val="00275710"/>
    <w:rsid w:val="00276A92"/>
    <w:rsid w:val="002770AD"/>
    <w:rsid w:val="00277126"/>
    <w:rsid w:val="002835F2"/>
    <w:rsid w:val="00283C33"/>
    <w:rsid w:val="0028429D"/>
    <w:rsid w:val="00285199"/>
    <w:rsid w:val="002852EF"/>
    <w:rsid w:val="00285CA7"/>
    <w:rsid w:val="00286BA4"/>
    <w:rsid w:val="00287626"/>
    <w:rsid w:val="002904CB"/>
    <w:rsid w:val="00290A8F"/>
    <w:rsid w:val="00290F7F"/>
    <w:rsid w:val="00292F17"/>
    <w:rsid w:val="00294BE7"/>
    <w:rsid w:val="00295002"/>
    <w:rsid w:val="00295F14"/>
    <w:rsid w:val="002A081E"/>
    <w:rsid w:val="002A0EEC"/>
    <w:rsid w:val="002A299F"/>
    <w:rsid w:val="002A2A2A"/>
    <w:rsid w:val="002A2A85"/>
    <w:rsid w:val="002A3BE8"/>
    <w:rsid w:val="002A6EE1"/>
    <w:rsid w:val="002A70F3"/>
    <w:rsid w:val="002B0519"/>
    <w:rsid w:val="002B0A05"/>
    <w:rsid w:val="002B178A"/>
    <w:rsid w:val="002B2D62"/>
    <w:rsid w:val="002B31AC"/>
    <w:rsid w:val="002B501D"/>
    <w:rsid w:val="002B5896"/>
    <w:rsid w:val="002B726E"/>
    <w:rsid w:val="002B7EFE"/>
    <w:rsid w:val="002C096B"/>
    <w:rsid w:val="002C19A9"/>
    <w:rsid w:val="002C29C6"/>
    <w:rsid w:val="002C38EC"/>
    <w:rsid w:val="002C3B9B"/>
    <w:rsid w:val="002C4128"/>
    <w:rsid w:val="002C4651"/>
    <w:rsid w:val="002C4A31"/>
    <w:rsid w:val="002C53F1"/>
    <w:rsid w:val="002C606D"/>
    <w:rsid w:val="002C633C"/>
    <w:rsid w:val="002C6F8C"/>
    <w:rsid w:val="002C764D"/>
    <w:rsid w:val="002D0CF2"/>
    <w:rsid w:val="002D124C"/>
    <w:rsid w:val="002D1864"/>
    <w:rsid w:val="002D196A"/>
    <w:rsid w:val="002D246E"/>
    <w:rsid w:val="002D26BD"/>
    <w:rsid w:val="002D3CD3"/>
    <w:rsid w:val="002D42B1"/>
    <w:rsid w:val="002D5D88"/>
    <w:rsid w:val="002D5F64"/>
    <w:rsid w:val="002D6496"/>
    <w:rsid w:val="002D6DE2"/>
    <w:rsid w:val="002D74C8"/>
    <w:rsid w:val="002E23AB"/>
    <w:rsid w:val="002E241A"/>
    <w:rsid w:val="002E2DDB"/>
    <w:rsid w:val="002E4481"/>
    <w:rsid w:val="002E4E17"/>
    <w:rsid w:val="002E679C"/>
    <w:rsid w:val="002E6B51"/>
    <w:rsid w:val="002E6E7D"/>
    <w:rsid w:val="002E78F4"/>
    <w:rsid w:val="002E7E4E"/>
    <w:rsid w:val="002F0DDE"/>
    <w:rsid w:val="002F261A"/>
    <w:rsid w:val="002F325B"/>
    <w:rsid w:val="002F3F24"/>
    <w:rsid w:val="002F461B"/>
    <w:rsid w:val="002F5190"/>
    <w:rsid w:val="002F5F33"/>
    <w:rsid w:val="002F7556"/>
    <w:rsid w:val="002F7993"/>
    <w:rsid w:val="00300E75"/>
    <w:rsid w:val="00301B03"/>
    <w:rsid w:val="00301B76"/>
    <w:rsid w:val="00301E58"/>
    <w:rsid w:val="00303651"/>
    <w:rsid w:val="003042AB"/>
    <w:rsid w:val="00304686"/>
    <w:rsid w:val="00306235"/>
    <w:rsid w:val="003067D7"/>
    <w:rsid w:val="00306ECB"/>
    <w:rsid w:val="00307718"/>
    <w:rsid w:val="0031000D"/>
    <w:rsid w:val="0031023F"/>
    <w:rsid w:val="00310F8D"/>
    <w:rsid w:val="003111C1"/>
    <w:rsid w:val="0031188F"/>
    <w:rsid w:val="00311C18"/>
    <w:rsid w:val="00313BAF"/>
    <w:rsid w:val="003147B3"/>
    <w:rsid w:val="00314C79"/>
    <w:rsid w:val="00315294"/>
    <w:rsid w:val="00315E64"/>
    <w:rsid w:val="003174F4"/>
    <w:rsid w:val="00321198"/>
    <w:rsid w:val="0032173A"/>
    <w:rsid w:val="00322852"/>
    <w:rsid w:val="00326805"/>
    <w:rsid w:val="00326901"/>
    <w:rsid w:val="00327256"/>
    <w:rsid w:val="0032772C"/>
    <w:rsid w:val="00327ABD"/>
    <w:rsid w:val="003331B6"/>
    <w:rsid w:val="00333452"/>
    <w:rsid w:val="00333F74"/>
    <w:rsid w:val="003356D5"/>
    <w:rsid w:val="003411C5"/>
    <w:rsid w:val="00341682"/>
    <w:rsid w:val="003444C5"/>
    <w:rsid w:val="00344D9F"/>
    <w:rsid w:val="00345EB7"/>
    <w:rsid w:val="00346045"/>
    <w:rsid w:val="003469D6"/>
    <w:rsid w:val="0034794C"/>
    <w:rsid w:val="00347E85"/>
    <w:rsid w:val="00351E26"/>
    <w:rsid w:val="0035309B"/>
    <w:rsid w:val="00353106"/>
    <w:rsid w:val="00353D45"/>
    <w:rsid w:val="003543B4"/>
    <w:rsid w:val="00354865"/>
    <w:rsid w:val="00354A9D"/>
    <w:rsid w:val="00354BA6"/>
    <w:rsid w:val="003553F5"/>
    <w:rsid w:val="003576FF"/>
    <w:rsid w:val="003621C4"/>
    <w:rsid w:val="003636D7"/>
    <w:rsid w:val="0037012E"/>
    <w:rsid w:val="00370896"/>
    <w:rsid w:val="00371338"/>
    <w:rsid w:val="00372E4E"/>
    <w:rsid w:val="00374D39"/>
    <w:rsid w:val="00374EFB"/>
    <w:rsid w:val="003765DB"/>
    <w:rsid w:val="00376869"/>
    <w:rsid w:val="00376D1C"/>
    <w:rsid w:val="00377B78"/>
    <w:rsid w:val="00380EF2"/>
    <w:rsid w:val="00380FEF"/>
    <w:rsid w:val="00382602"/>
    <w:rsid w:val="00382E03"/>
    <w:rsid w:val="00386977"/>
    <w:rsid w:val="00386A2C"/>
    <w:rsid w:val="003872F8"/>
    <w:rsid w:val="003936F0"/>
    <w:rsid w:val="00393C38"/>
    <w:rsid w:val="00393FF4"/>
    <w:rsid w:val="00394CF3"/>
    <w:rsid w:val="00395299"/>
    <w:rsid w:val="003955DC"/>
    <w:rsid w:val="003A059E"/>
    <w:rsid w:val="003A2C30"/>
    <w:rsid w:val="003A2DAF"/>
    <w:rsid w:val="003A3946"/>
    <w:rsid w:val="003A4C60"/>
    <w:rsid w:val="003A522F"/>
    <w:rsid w:val="003A7953"/>
    <w:rsid w:val="003A7AD4"/>
    <w:rsid w:val="003B1DE9"/>
    <w:rsid w:val="003B4B0D"/>
    <w:rsid w:val="003B7703"/>
    <w:rsid w:val="003C05FE"/>
    <w:rsid w:val="003C1003"/>
    <w:rsid w:val="003C136C"/>
    <w:rsid w:val="003C1C6B"/>
    <w:rsid w:val="003C2902"/>
    <w:rsid w:val="003C357F"/>
    <w:rsid w:val="003C3727"/>
    <w:rsid w:val="003C5F76"/>
    <w:rsid w:val="003C7637"/>
    <w:rsid w:val="003C7DB4"/>
    <w:rsid w:val="003D02B5"/>
    <w:rsid w:val="003D06C5"/>
    <w:rsid w:val="003D14A2"/>
    <w:rsid w:val="003D2AC5"/>
    <w:rsid w:val="003D431E"/>
    <w:rsid w:val="003D55D3"/>
    <w:rsid w:val="003D5C32"/>
    <w:rsid w:val="003D62C3"/>
    <w:rsid w:val="003D6A66"/>
    <w:rsid w:val="003D7134"/>
    <w:rsid w:val="003D772C"/>
    <w:rsid w:val="003D7FC9"/>
    <w:rsid w:val="003E092A"/>
    <w:rsid w:val="003E16D3"/>
    <w:rsid w:val="003E1C79"/>
    <w:rsid w:val="003E1F61"/>
    <w:rsid w:val="003E21FC"/>
    <w:rsid w:val="003E2E06"/>
    <w:rsid w:val="003E2FE6"/>
    <w:rsid w:val="003E30EC"/>
    <w:rsid w:val="003E4875"/>
    <w:rsid w:val="003E4A8F"/>
    <w:rsid w:val="003E5298"/>
    <w:rsid w:val="003E5FD1"/>
    <w:rsid w:val="003E6609"/>
    <w:rsid w:val="003E6BD2"/>
    <w:rsid w:val="003E6FFD"/>
    <w:rsid w:val="003F0A4D"/>
    <w:rsid w:val="003F1DE6"/>
    <w:rsid w:val="003F2EAF"/>
    <w:rsid w:val="003F3FF2"/>
    <w:rsid w:val="003F4528"/>
    <w:rsid w:val="003F4993"/>
    <w:rsid w:val="003F4C47"/>
    <w:rsid w:val="003F5B4C"/>
    <w:rsid w:val="003F62B7"/>
    <w:rsid w:val="003F7D05"/>
    <w:rsid w:val="0040068C"/>
    <w:rsid w:val="004021DB"/>
    <w:rsid w:val="00402CC1"/>
    <w:rsid w:val="00402D7D"/>
    <w:rsid w:val="00403DA7"/>
    <w:rsid w:val="00405421"/>
    <w:rsid w:val="00405BAD"/>
    <w:rsid w:val="00406844"/>
    <w:rsid w:val="0040720B"/>
    <w:rsid w:val="00407278"/>
    <w:rsid w:val="00410B37"/>
    <w:rsid w:val="00410E62"/>
    <w:rsid w:val="00412EEC"/>
    <w:rsid w:val="004138AF"/>
    <w:rsid w:val="00414C31"/>
    <w:rsid w:val="0041570D"/>
    <w:rsid w:val="004165A1"/>
    <w:rsid w:val="00416643"/>
    <w:rsid w:val="00416EBC"/>
    <w:rsid w:val="004172B0"/>
    <w:rsid w:val="00417554"/>
    <w:rsid w:val="0042007A"/>
    <w:rsid w:val="00421C6A"/>
    <w:rsid w:val="00422BD9"/>
    <w:rsid w:val="00423632"/>
    <w:rsid w:val="00425242"/>
    <w:rsid w:val="00425F37"/>
    <w:rsid w:val="00426079"/>
    <w:rsid w:val="00426111"/>
    <w:rsid w:val="00431AB8"/>
    <w:rsid w:val="004323D5"/>
    <w:rsid w:val="00432690"/>
    <w:rsid w:val="00432CE1"/>
    <w:rsid w:val="00432E93"/>
    <w:rsid w:val="00432FB4"/>
    <w:rsid w:val="00433932"/>
    <w:rsid w:val="00433951"/>
    <w:rsid w:val="00434572"/>
    <w:rsid w:val="00436739"/>
    <w:rsid w:val="0043717E"/>
    <w:rsid w:val="0043775F"/>
    <w:rsid w:val="00441032"/>
    <w:rsid w:val="00443BBE"/>
    <w:rsid w:val="00444404"/>
    <w:rsid w:val="00444BA3"/>
    <w:rsid w:val="00445F16"/>
    <w:rsid w:val="004468C0"/>
    <w:rsid w:val="004474B7"/>
    <w:rsid w:val="00447F11"/>
    <w:rsid w:val="004510FE"/>
    <w:rsid w:val="004515CD"/>
    <w:rsid w:val="00452A6A"/>
    <w:rsid w:val="00452C4F"/>
    <w:rsid w:val="00452E10"/>
    <w:rsid w:val="00453EDE"/>
    <w:rsid w:val="00453FE7"/>
    <w:rsid w:val="00454882"/>
    <w:rsid w:val="004554DA"/>
    <w:rsid w:val="00455759"/>
    <w:rsid w:val="004569F6"/>
    <w:rsid w:val="00456BC9"/>
    <w:rsid w:val="00456CBB"/>
    <w:rsid w:val="00457A9D"/>
    <w:rsid w:val="004604CD"/>
    <w:rsid w:val="00462237"/>
    <w:rsid w:val="00462465"/>
    <w:rsid w:val="00462DAE"/>
    <w:rsid w:val="004646CB"/>
    <w:rsid w:val="00464C67"/>
    <w:rsid w:val="00466DED"/>
    <w:rsid w:val="0047019C"/>
    <w:rsid w:val="004747C7"/>
    <w:rsid w:val="00477DA2"/>
    <w:rsid w:val="00480AB2"/>
    <w:rsid w:val="0048338E"/>
    <w:rsid w:val="00483C38"/>
    <w:rsid w:val="00483C70"/>
    <w:rsid w:val="00486E3E"/>
    <w:rsid w:val="00487B6A"/>
    <w:rsid w:val="004902A0"/>
    <w:rsid w:val="004902AB"/>
    <w:rsid w:val="00491625"/>
    <w:rsid w:val="00493311"/>
    <w:rsid w:val="00493658"/>
    <w:rsid w:val="00493811"/>
    <w:rsid w:val="00493B76"/>
    <w:rsid w:val="00493D51"/>
    <w:rsid w:val="0049574F"/>
    <w:rsid w:val="0049753C"/>
    <w:rsid w:val="00497836"/>
    <w:rsid w:val="00497AFD"/>
    <w:rsid w:val="004A1466"/>
    <w:rsid w:val="004A2202"/>
    <w:rsid w:val="004A2287"/>
    <w:rsid w:val="004A285D"/>
    <w:rsid w:val="004A2BF3"/>
    <w:rsid w:val="004A3FA9"/>
    <w:rsid w:val="004A40C5"/>
    <w:rsid w:val="004A4301"/>
    <w:rsid w:val="004A4A58"/>
    <w:rsid w:val="004A67BE"/>
    <w:rsid w:val="004A7CA4"/>
    <w:rsid w:val="004A7F71"/>
    <w:rsid w:val="004B0A79"/>
    <w:rsid w:val="004B25BF"/>
    <w:rsid w:val="004B2E07"/>
    <w:rsid w:val="004B369D"/>
    <w:rsid w:val="004B406D"/>
    <w:rsid w:val="004B54A5"/>
    <w:rsid w:val="004B5975"/>
    <w:rsid w:val="004B6069"/>
    <w:rsid w:val="004C0BB2"/>
    <w:rsid w:val="004C10FB"/>
    <w:rsid w:val="004C1248"/>
    <w:rsid w:val="004C12AB"/>
    <w:rsid w:val="004C1D46"/>
    <w:rsid w:val="004C4013"/>
    <w:rsid w:val="004C4E2E"/>
    <w:rsid w:val="004C50B6"/>
    <w:rsid w:val="004C56F4"/>
    <w:rsid w:val="004C608A"/>
    <w:rsid w:val="004C6150"/>
    <w:rsid w:val="004C722B"/>
    <w:rsid w:val="004D17EA"/>
    <w:rsid w:val="004D29E6"/>
    <w:rsid w:val="004D2A08"/>
    <w:rsid w:val="004D2C01"/>
    <w:rsid w:val="004D396F"/>
    <w:rsid w:val="004D3A4E"/>
    <w:rsid w:val="004D3F53"/>
    <w:rsid w:val="004D5059"/>
    <w:rsid w:val="004D522E"/>
    <w:rsid w:val="004D6336"/>
    <w:rsid w:val="004D6CA0"/>
    <w:rsid w:val="004D70FD"/>
    <w:rsid w:val="004E4486"/>
    <w:rsid w:val="004E69C1"/>
    <w:rsid w:val="004E7CD8"/>
    <w:rsid w:val="004F02DF"/>
    <w:rsid w:val="004F08AF"/>
    <w:rsid w:val="004F09D3"/>
    <w:rsid w:val="004F2CA2"/>
    <w:rsid w:val="004F48A2"/>
    <w:rsid w:val="004F5126"/>
    <w:rsid w:val="004F5868"/>
    <w:rsid w:val="004F5B79"/>
    <w:rsid w:val="004F63A9"/>
    <w:rsid w:val="004F68DE"/>
    <w:rsid w:val="004F705B"/>
    <w:rsid w:val="00500082"/>
    <w:rsid w:val="00502B0B"/>
    <w:rsid w:val="005033DE"/>
    <w:rsid w:val="00503DAE"/>
    <w:rsid w:val="0050436A"/>
    <w:rsid w:val="005072E7"/>
    <w:rsid w:val="005100AF"/>
    <w:rsid w:val="005108E3"/>
    <w:rsid w:val="0051200A"/>
    <w:rsid w:val="00512DFB"/>
    <w:rsid w:val="005151D6"/>
    <w:rsid w:val="00515345"/>
    <w:rsid w:val="005159DE"/>
    <w:rsid w:val="00515FBC"/>
    <w:rsid w:val="00516301"/>
    <w:rsid w:val="00516CD2"/>
    <w:rsid w:val="00517545"/>
    <w:rsid w:val="005177E2"/>
    <w:rsid w:val="0052096A"/>
    <w:rsid w:val="0052156C"/>
    <w:rsid w:val="0052157F"/>
    <w:rsid w:val="0052169A"/>
    <w:rsid w:val="005219DE"/>
    <w:rsid w:val="00522D03"/>
    <w:rsid w:val="00524D2D"/>
    <w:rsid w:val="00524DA7"/>
    <w:rsid w:val="00525E76"/>
    <w:rsid w:val="005263AA"/>
    <w:rsid w:val="00526C1B"/>
    <w:rsid w:val="00531A0D"/>
    <w:rsid w:val="0053288B"/>
    <w:rsid w:val="00533D72"/>
    <w:rsid w:val="0053475E"/>
    <w:rsid w:val="00535C06"/>
    <w:rsid w:val="00536C2F"/>
    <w:rsid w:val="00540638"/>
    <w:rsid w:val="0054135E"/>
    <w:rsid w:val="0054141D"/>
    <w:rsid w:val="005421C2"/>
    <w:rsid w:val="00542CBA"/>
    <w:rsid w:val="00544413"/>
    <w:rsid w:val="00545852"/>
    <w:rsid w:val="00546AF1"/>
    <w:rsid w:val="005472E8"/>
    <w:rsid w:val="005477CF"/>
    <w:rsid w:val="00547ACA"/>
    <w:rsid w:val="00550A42"/>
    <w:rsid w:val="00550FD5"/>
    <w:rsid w:val="00551F78"/>
    <w:rsid w:val="00552ED2"/>
    <w:rsid w:val="00554FC9"/>
    <w:rsid w:val="005550E9"/>
    <w:rsid w:val="005558AD"/>
    <w:rsid w:val="00560C74"/>
    <w:rsid w:val="00560CD0"/>
    <w:rsid w:val="00560DE5"/>
    <w:rsid w:val="00561231"/>
    <w:rsid w:val="00562128"/>
    <w:rsid w:val="005632A3"/>
    <w:rsid w:val="00563784"/>
    <w:rsid w:val="00563898"/>
    <w:rsid w:val="0056439D"/>
    <w:rsid w:val="005658C1"/>
    <w:rsid w:val="00565E4D"/>
    <w:rsid w:val="00566384"/>
    <w:rsid w:val="005674C6"/>
    <w:rsid w:val="00567942"/>
    <w:rsid w:val="00567CEE"/>
    <w:rsid w:val="00571637"/>
    <w:rsid w:val="00572704"/>
    <w:rsid w:val="00572753"/>
    <w:rsid w:val="00572B29"/>
    <w:rsid w:val="005733BC"/>
    <w:rsid w:val="0057502F"/>
    <w:rsid w:val="00576106"/>
    <w:rsid w:val="0057763D"/>
    <w:rsid w:val="005776FF"/>
    <w:rsid w:val="00577F02"/>
    <w:rsid w:val="005803D4"/>
    <w:rsid w:val="00580C4E"/>
    <w:rsid w:val="00580CD1"/>
    <w:rsid w:val="00582775"/>
    <w:rsid w:val="00583D6B"/>
    <w:rsid w:val="00584611"/>
    <w:rsid w:val="00584B29"/>
    <w:rsid w:val="00587E79"/>
    <w:rsid w:val="005907BF"/>
    <w:rsid w:val="005919BD"/>
    <w:rsid w:val="005942F4"/>
    <w:rsid w:val="005961E3"/>
    <w:rsid w:val="005962E0"/>
    <w:rsid w:val="005A138F"/>
    <w:rsid w:val="005A2246"/>
    <w:rsid w:val="005A29A6"/>
    <w:rsid w:val="005A2D7D"/>
    <w:rsid w:val="005A30DC"/>
    <w:rsid w:val="005A4E30"/>
    <w:rsid w:val="005A4E98"/>
    <w:rsid w:val="005A552A"/>
    <w:rsid w:val="005A5DD2"/>
    <w:rsid w:val="005A783C"/>
    <w:rsid w:val="005A7F3C"/>
    <w:rsid w:val="005B2052"/>
    <w:rsid w:val="005B462F"/>
    <w:rsid w:val="005B69F9"/>
    <w:rsid w:val="005B6F75"/>
    <w:rsid w:val="005C229E"/>
    <w:rsid w:val="005C38BA"/>
    <w:rsid w:val="005C3D97"/>
    <w:rsid w:val="005C504B"/>
    <w:rsid w:val="005C560B"/>
    <w:rsid w:val="005C63B8"/>
    <w:rsid w:val="005D02B5"/>
    <w:rsid w:val="005D0BC5"/>
    <w:rsid w:val="005D27BE"/>
    <w:rsid w:val="005D289B"/>
    <w:rsid w:val="005D29FA"/>
    <w:rsid w:val="005D2D9C"/>
    <w:rsid w:val="005D33AB"/>
    <w:rsid w:val="005D5612"/>
    <w:rsid w:val="005D5767"/>
    <w:rsid w:val="005D59A2"/>
    <w:rsid w:val="005D67BD"/>
    <w:rsid w:val="005E0888"/>
    <w:rsid w:val="005E0B30"/>
    <w:rsid w:val="005E1440"/>
    <w:rsid w:val="005E1C9A"/>
    <w:rsid w:val="005E27D9"/>
    <w:rsid w:val="005E2E8A"/>
    <w:rsid w:val="005E2F77"/>
    <w:rsid w:val="005E3314"/>
    <w:rsid w:val="005E367A"/>
    <w:rsid w:val="005E54E6"/>
    <w:rsid w:val="005E72FD"/>
    <w:rsid w:val="005E7470"/>
    <w:rsid w:val="005F0EBF"/>
    <w:rsid w:val="005F2205"/>
    <w:rsid w:val="005F3CA3"/>
    <w:rsid w:val="005F4329"/>
    <w:rsid w:val="005F49B6"/>
    <w:rsid w:val="005F4F3C"/>
    <w:rsid w:val="0060023F"/>
    <w:rsid w:val="00601008"/>
    <w:rsid w:val="006018D6"/>
    <w:rsid w:val="00601E07"/>
    <w:rsid w:val="00602253"/>
    <w:rsid w:val="006032EB"/>
    <w:rsid w:val="00603B4A"/>
    <w:rsid w:val="006044C5"/>
    <w:rsid w:val="0060572A"/>
    <w:rsid w:val="00610A86"/>
    <w:rsid w:val="006116AF"/>
    <w:rsid w:val="00611E25"/>
    <w:rsid w:val="00612770"/>
    <w:rsid w:val="006129EB"/>
    <w:rsid w:val="00614B37"/>
    <w:rsid w:val="0061711A"/>
    <w:rsid w:val="006175B6"/>
    <w:rsid w:val="006205BA"/>
    <w:rsid w:val="00621057"/>
    <w:rsid w:val="00621FF4"/>
    <w:rsid w:val="00622AD5"/>
    <w:rsid w:val="006236F4"/>
    <w:rsid w:val="00624E63"/>
    <w:rsid w:val="0062584C"/>
    <w:rsid w:val="0062758D"/>
    <w:rsid w:val="00627FAA"/>
    <w:rsid w:val="0063008F"/>
    <w:rsid w:val="00630ADD"/>
    <w:rsid w:val="00630DC6"/>
    <w:rsid w:val="006327B5"/>
    <w:rsid w:val="00632CE3"/>
    <w:rsid w:val="006338D4"/>
    <w:rsid w:val="00633EF5"/>
    <w:rsid w:val="00634781"/>
    <w:rsid w:val="006349B5"/>
    <w:rsid w:val="00635CB4"/>
    <w:rsid w:val="00636695"/>
    <w:rsid w:val="0063737D"/>
    <w:rsid w:val="0064053B"/>
    <w:rsid w:val="006405C9"/>
    <w:rsid w:val="00642459"/>
    <w:rsid w:val="00643D4E"/>
    <w:rsid w:val="006446F8"/>
    <w:rsid w:val="00645240"/>
    <w:rsid w:val="006461DF"/>
    <w:rsid w:val="00646444"/>
    <w:rsid w:val="00646BA8"/>
    <w:rsid w:val="006502EB"/>
    <w:rsid w:val="006504D6"/>
    <w:rsid w:val="0065069C"/>
    <w:rsid w:val="0065139A"/>
    <w:rsid w:val="00651FD9"/>
    <w:rsid w:val="006551B2"/>
    <w:rsid w:val="0065637C"/>
    <w:rsid w:val="00660CC7"/>
    <w:rsid w:val="00661AAB"/>
    <w:rsid w:val="00661F23"/>
    <w:rsid w:val="00662495"/>
    <w:rsid w:val="0066329C"/>
    <w:rsid w:val="00663C53"/>
    <w:rsid w:val="0066482F"/>
    <w:rsid w:val="00664999"/>
    <w:rsid w:val="00664EE6"/>
    <w:rsid w:val="006650EB"/>
    <w:rsid w:val="00665EA5"/>
    <w:rsid w:val="006664AF"/>
    <w:rsid w:val="006668A7"/>
    <w:rsid w:val="00666CA0"/>
    <w:rsid w:val="00667230"/>
    <w:rsid w:val="0067127B"/>
    <w:rsid w:val="006714E7"/>
    <w:rsid w:val="006720C9"/>
    <w:rsid w:val="00672510"/>
    <w:rsid w:val="006739B3"/>
    <w:rsid w:val="00673CE7"/>
    <w:rsid w:val="00674328"/>
    <w:rsid w:val="00674C31"/>
    <w:rsid w:val="00675666"/>
    <w:rsid w:val="00676294"/>
    <w:rsid w:val="00676EF7"/>
    <w:rsid w:val="00676F60"/>
    <w:rsid w:val="006801B4"/>
    <w:rsid w:val="00680AA3"/>
    <w:rsid w:val="006816AA"/>
    <w:rsid w:val="00681C0A"/>
    <w:rsid w:val="006823CD"/>
    <w:rsid w:val="00682E70"/>
    <w:rsid w:val="00682F70"/>
    <w:rsid w:val="0068304E"/>
    <w:rsid w:val="00685366"/>
    <w:rsid w:val="00686586"/>
    <w:rsid w:val="00687BD1"/>
    <w:rsid w:val="0069153B"/>
    <w:rsid w:val="006917DE"/>
    <w:rsid w:val="00691BB5"/>
    <w:rsid w:val="0069236E"/>
    <w:rsid w:val="006923A5"/>
    <w:rsid w:val="0069318A"/>
    <w:rsid w:val="00693B29"/>
    <w:rsid w:val="0069555F"/>
    <w:rsid w:val="0069729C"/>
    <w:rsid w:val="0069730D"/>
    <w:rsid w:val="006A1419"/>
    <w:rsid w:val="006A2034"/>
    <w:rsid w:val="006A2910"/>
    <w:rsid w:val="006A3EB0"/>
    <w:rsid w:val="006A593E"/>
    <w:rsid w:val="006A69FE"/>
    <w:rsid w:val="006A7399"/>
    <w:rsid w:val="006A773B"/>
    <w:rsid w:val="006B02EC"/>
    <w:rsid w:val="006B0448"/>
    <w:rsid w:val="006B1394"/>
    <w:rsid w:val="006B1411"/>
    <w:rsid w:val="006B25B5"/>
    <w:rsid w:val="006B38CD"/>
    <w:rsid w:val="006B3D9C"/>
    <w:rsid w:val="006B40F2"/>
    <w:rsid w:val="006B428C"/>
    <w:rsid w:val="006B4364"/>
    <w:rsid w:val="006B4E36"/>
    <w:rsid w:val="006B56C5"/>
    <w:rsid w:val="006B579F"/>
    <w:rsid w:val="006B6DCA"/>
    <w:rsid w:val="006B6EF2"/>
    <w:rsid w:val="006B6F4B"/>
    <w:rsid w:val="006B795E"/>
    <w:rsid w:val="006C105F"/>
    <w:rsid w:val="006C1D69"/>
    <w:rsid w:val="006C27A0"/>
    <w:rsid w:val="006C3A40"/>
    <w:rsid w:val="006C67CF"/>
    <w:rsid w:val="006C742D"/>
    <w:rsid w:val="006C74C3"/>
    <w:rsid w:val="006C7851"/>
    <w:rsid w:val="006C7AB5"/>
    <w:rsid w:val="006C7EE0"/>
    <w:rsid w:val="006D046D"/>
    <w:rsid w:val="006D426B"/>
    <w:rsid w:val="006D464A"/>
    <w:rsid w:val="006D5402"/>
    <w:rsid w:val="006D5C9C"/>
    <w:rsid w:val="006D65D5"/>
    <w:rsid w:val="006D7139"/>
    <w:rsid w:val="006D742D"/>
    <w:rsid w:val="006E0445"/>
    <w:rsid w:val="006E0911"/>
    <w:rsid w:val="006E0927"/>
    <w:rsid w:val="006E0A33"/>
    <w:rsid w:val="006E0A91"/>
    <w:rsid w:val="006E0ABF"/>
    <w:rsid w:val="006E13C2"/>
    <w:rsid w:val="006E1535"/>
    <w:rsid w:val="006E25AD"/>
    <w:rsid w:val="006E3205"/>
    <w:rsid w:val="006E4A2E"/>
    <w:rsid w:val="006E4D62"/>
    <w:rsid w:val="006E5129"/>
    <w:rsid w:val="006E51A9"/>
    <w:rsid w:val="006E707F"/>
    <w:rsid w:val="006E7298"/>
    <w:rsid w:val="006E7CCC"/>
    <w:rsid w:val="006F1EF5"/>
    <w:rsid w:val="006F318F"/>
    <w:rsid w:val="006F3F2E"/>
    <w:rsid w:val="006F49FF"/>
    <w:rsid w:val="006F518A"/>
    <w:rsid w:val="006F53AC"/>
    <w:rsid w:val="006F5AE5"/>
    <w:rsid w:val="006F5D88"/>
    <w:rsid w:val="006F6632"/>
    <w:rsid w:val="006F7B8C"/>
    <w:rsid w:val="006F7DC2"/>
    <w:rsid w:val="00700AE8"/>
    <w:rsid w:val="007014D4"/>
    <w:rsid w:val="007019D7"/>
    <w:rsid w:val="00702768"/>
    <w:rsid w:val="00703DBD"/>
    <w:rsid w:val="007047D1"/>
    <w:rsid w:val="00706601"/>
    <w:rsid w:val="00706E5E"/>
    <w:rsid w:val="00706FA1"/>
    <w:rsid w:val="00710BFC"/>
    <w:rsid w:val="00712316"/>
    <w:rsid w:val="00712C50"/>
    <w:rsid w:val="00713BD7"/>
    <w:rsid w:val="00713C34"/>
    <w:rsid w:val="00714B1D"/>
    <w:rsid w:val="00715753"/>
    <w:rsid w:val="00716DA1"/>
    <w:rsid w:val="0071778F"/>
    <w:rsid w:val="007213BA"/>
    <w:rsid w:val="007220E5"/>
    <w:rsid w:val="007221BC"/>
    <w:rsid w:val="00723898"/>
    <w:rsid w:val="007246C3"/>
    <w:rsid w:val="0072518A"/>
    <w:rsid w:val="0072580F"/>
    <w:rsid w:val="00730A11"/>
    <w:rsid w:val="00732157"/>
    <w:rsid w:val="00732A23"/>
    <w:rsid w:val="00732E3E"/>
    <w:rsid w:val="007339C2"/>
    <w:rsid w:val="00733D18"/>
    <w:rsid w:val="007348A8"/>
    <w:rsid w:val="00741038"/>
    <w:rsid w:val="00742C13"/>
    <w:rsid w:val="00744F6C"/>
    <w:rsid w:val="007454F5"/>
    <w:rsid w:val="00745A0E"/>
    <w:rsid w:val="00746748"/>
    <w:rsid w:val="00747612"/>
    <w:rsid w:val="00747780"/>
    <w:rsid w:val="007504DA"/>
    <w:rsid w:val="00750B84"/>
    <w:rsid w:val="0075123A"/>
    <w:rsid w:val="00751EC9"/>
    <w:rsid w:val="007534EF"/>
    <w:rsid w:val="007535F2"/>
    <w:rsid w:val="007539CC"/>
    <w:rsid w:val="00753C58"/>
    <w:rsid w:val="00754557"/>
    <w:rsid w:val="00754620"/>
    <w:rsid w:val="007559A4"/>
    <w:rsid w:val="00755EDC"/>
    <w:rsid w:val="0075741D"/>
    <w:rsid w:val="00757444"/>
    <w:rsid w:val="007576DF"/>
    <w:rsid w:val="007606BA"/>
    <w:rsid w:val="007629EE"/>
    <w:rsid w:val="00762E94"/>
    <w:rsid w:val="00763858"/>
    <w:rsid w:val="0076434A"/>
    <w:rsid w:val="00764502"/>
    <w:rsid w:val="007650B6"/>
    <w:rsid w:val="00765551"/>
    <w:rsid w:val="007656D6"/>
    <w:rsid w:val="00766709"/>
    <w:rsid w:val="007668EE"/>
    <w:rsid w:val="00766F0F"/>
    <w:rsid w:val="007679A5"/>
    <w:rsid w:val="00767AB6"/>
    <w:rsid w:val="00770220"/>
    <w:rsid w:val="00770E52"/>
    <w:rsid w:val="00771E5A"/>
    <w:rsid w:val="00771EF8"/>
    <w:rsid w:val="0077296F"/>
    <w:rsid w:val="00773CF6"/>
    <w:rsid w:val="0077426C"/>
    <w:rsid w:val="00774B5D"/>
    <w:rsid w:val="00775943"/>
    <w:rsid w:val="007763A5"/>
    <w:rsid w:val="00781596"/>
    <w:rsid w:val="00781876"/>
    <w:rsid w:val="007823F9"/>
    <w:rsid w:val="00782D1D"/>
    <w:rsid w:val="00783934"/>
    <w:rsid w:val="0078434F"/>
    <w:rsid w:val="00784D46"/>
    <w:rsid w:val="0078514E"/>
    <w:rsid w:val="0078522D"/>
    <w:rsid w:val="007859C9"/>
    <w:rsid w:val="0078604A"/>
    <w:rsid w:val="007871F0"/>
    <w:rsid w:val="00792B7A"/>
    <w:rsid w:val="00793FA6"/>
    <w:rsid w:val="0079594B"/>
    <w:rsid w:val="007966C7"/>
    <w:rsid w:val="00796EBB"/>
    <w:rsid w:val="007974EA"/>
    <w:rsid w:val="007A004E"/>
    <w:rsid w:val="007A090E"/>
    <w:rsid w:val="007A0B09"/>
    <w:rsid w:val="007A2AB3"/>
    <w:rsid w:val="007A2BFF"/>
    <w:rsid w:val="007A2CAC"/>
    <w:rsid w:val="007A31E2"/>
    <w:rsid w:val="007A3FF8"/>
    <w:rsid w:val="007A725A"/>
    <w:rsid w:val="007A7947"/>
    <w:rsid w:val="007A7B66"/>
    <w:rsid w:val="007B001A"/>
    <w:rsid w:val="007B0925"/>
    <w:rsid w:val="007B0CFA"/>
    <w:rsid w:val="007B15BF"/>
    <w:rsid w:val="007B33EE"/>
    <w:rsid w:val="007B52B4"/>
    <w:rsid w:val="007B57EE"/>
    <w:rsid w:val="007B60A7"/>
    <w:rsid w:val="007B7882"/>
    <w:rsid w:val="007C170F"/>
    <w:rsid w:val="007C1BEC"/>
    <w:rsid w:val="007C22C9"/>
    <w:rsid w:val="007C25ED"/>
    <w:rsid w:val="007C30FC"/>
    <w:rsid w:val="007C5E08"/>
    <w:rsid w:val="007C7A60"/>
    <w:rsid w:val="007D09F9"/>
    <w:rsid w:val="007D0F47"/>
    <w:rsid w:val="007D20CE"/>
    <w:rsid w:val="007D3166"/>
    <w:rsid w:val="007D48D1"/>
    <w:rsid w:val="007D5216"/>
    <w:rsid w:val="007D6072"/>
    <w:rsid w:val="007D6DCB"/>
    <w:rsid w:val="007D7A94"/>
    <w:rsid w:val="007E0F01"/>
    <w:rsid w:val="007E2633"/>
    <w:rsid w:val="007E2CEC"/>
    <w:rsid w:val="007E2E7D"/>
    <w:rsid w:val="007E3052"/>
    <w:rsid w:val="007E5210"/>
    <w:rsid w:val="007E7F35"/>
    <w:rsid w:val="007F165D"/>
    <w:rsid w:val="007F2AD8"/>
    <w:rsid w:val="007F3115"/>
    <w:rsid w:val="007F45F7"/>
    <w:rsid w:val="007F50F6"/>
    <w:rsid w:val="007F5F01"/>
    <w:rsid w:val="007F5F72"/>
    <w:rsid w:val="007F68ED"/>
    <w:rsid w:val="007F6B73"/>
    <w:rsid w:val="007F6EC0"/>
    <w:rsid w:val="008004AF"/>
    <w:rsid w:val="00800EC1"/>
    <w:rsid w:val="00801145"/>
    <w:rsid w:val="008024D7"/>
    <w:rsid w:val="00804536"/>
    <w:rsid w:val="008059D4"/>
    <w:rsid w:val="0080699E"/>
    <w:rsid w:val="00806DD5"/>
    <w:rsid w:val="00807117"/>
    <w:rsid w:val="00807D7B"/>
    <w:rsid w:val="00810DAC"/>
    <w:rsid w:val="00810DD7"/>
    <w:rsid w:val="0081312A"/>
    <w:rsid w:val="008131B0"/>
    <w:rsid w:val="00816BDE"/>
    <w:rsid w:val="00817325"/>
    <w:rsid w:val="00817770"/>
    <w:rsid w:val="00820118"/>
    <w:rsid w:val="00822367"/>
    <w:rsid w:val="00822DD4"/>
    <w:rsid w:val="00823649"/>
    <w:rsid w:val="00823A25"/>
    <w:rsid w:val="00826925"/>
    <w:rsid w:val="00826EA1"/>
    <w:rsid w:val="0083118C"/>
    <w:rsid w:val="00831F5F"/>
    <w:rsid w:val="00834FFB"/>
    <w:rsid w:val="008355F2"/>
    <w:rsid w:val="00836897"/>
    <w:rsid w:val="00837DD3"/>
    <w:rsid w:val="008414E2"/>
    <w:rsid w:val="00841EE1"/>
    <w:rsid w:val="0084210A"/>
    <w:rsid w:val="00843C6D"/>
    <w:rsid w:val="00843E0F"/>
    <w:rsid w:val="00844215"/>
    <w:rsid w:val="00845066"/>
    <w:rsid w:val="008452F6"/>
    <w:rsid w:val="008471AD"/>
    <w:rsid w:val="0085022A"/>
    <w:rsid w:val="008502C3"/>
    <w:rsid w:val="00853461"/>
    <w:rsid w:val="0085431C"/>
    <w:rsid w:val="008553A4"/>
    <w:rsid w:val="00855A2A"/>
    <w:rsid w:val="00855DE0"/>
    <w:rsid w:val="0085606E"/>
    <w:rsid w:val="008561A9"/>
    <w:rsid w:val="00857953"/>
    <w:rsid w:val="00857A29"/>
    <w:rsid w:val="00857BBC"/>
    <w:rsid w:val="008600D8"/>
    <w:rsid w:val="00860295"/>
    <w:rsid w:val="00860325"/>
    <w:rsid w:val="00860F15"/>
    <w:rsid w:val="00861075"/>
    <w:rsid w:val="0086203A"/>
    <w:rsid w:val="008620B8"/>
    <w:rsid w:val="00862B8B"/>
    <w:rsid w:val="00866B51"/>
    <w:rsid w:val="008719F2"/>
    <w:rsid w:val="00871D6E"/>
    <w:rsid w:val="008729AA"/>
    <w:rsid w:val="00874CB9"/>
    <w:rsid w:val="00875FE7"/>
    <w:rsid w:val="00876A5C"/>
    <w:rsid w:val="00876C2A"/>
    <w:rsid w:val="0088041D"/>
    <w:rsid w:val="00880C14"/>
    <w:rsid w:val="00881A62"/>
    <w:rsid w:val="00882AEF"/>
    <w:rsid w:val="00882BEE"/>
    <w:rsid w:val="00883914"/>
    <w:rsid w:val="00884F20"/>
    <w:rsid w:val="00884FC7"/>
    <w:rsid w:val="0088502E"/>
    <w:rsid w:val="00885570"/>
    <w:rsid w:val="00886028"/>
    <w:rsid w:val="00886FC9"/>
    <w:rsid w:val="008874C3"/>
    <w:rsid w:val="00887DC7"/>
    <w:rsid w:val="00890373"/>
    <w:rsid w:val="00890F01"/>
    <w:rsid w:val="008915ED"/>
    <w:rsid w:val="008925E8"/>
    <w:rsid w:val="008947A4"/>
    <w:rsid w:val="00895E8C"/>
    <w:rsid w:val="00897470"/>
    <w:rsid w:val="008A54CC"/>
    <w:rsid w:val="008A5AC7"/>
    <w:rsid w:val="008A63DF"/>
    <w:rsid w:val="008A68FD"/>
    <w:rsid w:val="008B047B"/>
    <w:rsid w:val="008B0A89"/>
    <w:rsid w:val="008B3BD4"/>
    <w:rsid w:val="008B4AA6"/>
    <w:rsid w:val="008B4C72"/>
    <w:rsid w:val="008B4E00"/>
    <w:rsid w:val="008B5046"/>
    <w:rsid w:val="008B79BA"/>
    <w:rsid w:val="008C0FCF"/>
    <w:rsid w:val="008C16D8"/>
    <w:rsid w:val="008C29B5"/>
    <w:rsid w:val="008C33E4"/>
    <w:rsid w:val="008C3D4A"/>
    <w:rsid w:val="008C4329"/>
    <w:rsid w:val="008C723A"/>
    <w:rsid w:val="008C770E"/>
    <w:rsid w:val="008C77A3"/>
    <w:rsid w:val="008C7A13"/>
    <w:rsid w:val="008C7FC4"/>
    <w:rsid w:val="008D2012"/>
    <w:rsid w:val="008D29C6"/>
    <w:rsid w:val="008D3360"/>
    <w:rsid w:val="008D3B3B"/>
    <w:rsid w:val="008D409B"/>
    <w:rsid w:val="008D449B"/>
    <w:rsid w:val="008D4FA0"/>
    <w:rsid w:val="008D56ED"/>
    <w:rsid w:val="008D5CE8"/>
    <w:rsid w:val="008D6103"/>
    <w:rsid w:val="008D6CCF"/>
    <w:rsid w:val="008E0700"/>
    <w:rsid w:val="008E5201"/>
    <w:rsid w:val="008E70E2"/>
    <w:rsid w:val="008F039E"/>
    <w:rsid w:val="008F09D6"/>
    <w:rsid w:val="008F196B"/>
    <w:rsid w:val="008F1C2C"/>
    <w:rsid w:val="008F231F"/>
    <w:rsid w:val="008F28CC"/>
    <w:rsid w:val="008F4A7D"/>
    <w:rsid w:val="008F5383"/>
    <w:rsid w:val="008F71DF"/>
    <w:rsid w:val="008F73CC"/>
    <w:rsid w:val="00900C3F"/>
    <w:rsid w:val="00900EF2"/>
    <w:rsid w:val="00901453"/>
    <w:rsid w:val="00901A49"/>
    <w:rsid w:val="00901D50"/>
    <w:rsid w:val="00901FA7"/>
    <w:rsid w:val="009048D8"/>
    <w:rsid w:val="00904CE6"/>
    <w:rsid w:val="00905425"/>
    <w:rsid w:val="0090648C"/>
    <w:rsid w:val="009077D7"/>
    <w:rsid w:val="00907F77"/>
    <w:rsid w:val="0091038A"/>
    <w:rsid w:val="00910BBC"/>
    <w:rsid w:val="009112B1"/>
    <w:rsid w:val="0091245C"/>
    <w:rsid w:val="00913D92"/>
    <w:rsid w:val="0091441B"/>
    <w:rsid w:val="00914D1A"/>
    <w:rsid w:val="00914D9E"/>
    <w:rsid w:val="0091555A"/>
    <w:rsid w:val="0091621A"/>
    <w:rsid w:val="009170D8"/>
    <w:rsid w:val="009171F8"/>
    <w:rsid w:val="009174E3"/>
    <w:rsid w:val="00917C3F"/>
    <w:rsid w:val="0092095E"/>
    <w:rsid w:val="00921D14"/>
    <w:rsid w:val="00922CE8"/>
    <w:rsid w:val="009242CC"/>
    <w:rsid w:val="0092544E"/>
    <w:rsid w:val="00930837"/>
    <w:rsid w:val="00930840"/>
    <w:rsid w:val="00930857"/>
    <w:rsid w:val="009308E8"/>
    <w:rsid w:val="00930E9A"/>
    <w:rsid w:val="009317E6"/>
    <w:rsid w:val="00931BD3"/>
    <w:rsid w:val="00931F60"/>
    <w:rsid w:val="0093250C"/>
    <w:rsid w:val="00932D51"/>
    <w:rsid w:val="00932DCE"/>
    <w:rsid w:val="009346DD"/>
    <w:rsid w:val="00934A2E"/>
    <w:rsid w:val="00936B53"/>
    <w:rsid w:val="00936ED4"/>
    <w:rsid w:val="009374CB"/>
    <w:rsid w:val="009404E0"/>
    <w:rsid w:val="00940923"/>
    <w:rsid w:val="00941A79"/>
    <w:rsid w:val="0094286E"/>
    <w:rsid w:val="00943783"/>
    <w:rsid w:val="00944B96"/>
    <w:rsid w:val="00944E3D"/>
    <w:rsid w:val="00945376"/>
    <w:rsid w:val="009458A6"/>
    <w:rsid w:val="00946FC8"/>
    <w:rsid w:val="00947671"/>
    <w:rsid w:val="00947A1A"/>
    <w:rsid w:val="00947BB7"/>
    <w:rsid w:val="00947BFB"/>
    <w:rsid w:val="00951416"/>
    <w:rsid w:val="009518AD"/>
    <w:rsid w:val="009519A7"/>
    <w:rsid w:val="00951F60"/>
    <w:rsid w:val="00952571"/>
    <w:rsid w:val="00952FBE"/>
    <w:rsid w:val="0095497D"/>
    <w:rsid w:val="00954BE8"/>
    <w:rsid w:val="0095540E"/>
    <w:rsid w:val="00957184"/>
    <w:rsid w:val="00957EA1"/>
    <w:rsid w:val="00960D04"/>
    <w:rsid w:val="00960EBD"/>
    <w:rsid w:val="00961143"/>
    <w:rsid w:val="0096290D"/>
    <w:rsid w:val="00966D6D"/>
    <w:rsid w:val="00966ED5"/>
    <w:rsid w:val="009679B5"/>
    <w:rsid w:val="0097031A"/>
    <w:rsid w:val="009709D2"/>
    <w:rsid w:val="00972DB9"/>
    <w:rsid w:val="00972F03"/>
    <w:rsid w:val="00973235"/>
    <w:rsid w:val="009732CC"/>
    <w:rsid w:val="0097384D"/>
    <w:rsid w:val="00974B14"/>
    <w:rsid w:val="00974FFB"/>
    <w:rsid w:val="0097601D"/>
    <w:rsid w:val="0097675E"/>
    <w:rsid w:val="00976798"/>
    <w:rsid w:val="00980304"/>
    <w:rsid w:val="0098048B"/>
    <w:rsid w:val="0098085F"/>
    <w:rsid w:val="009817D6"/>
    <w:rsid w:val="0098189D"/>
    <w:rsid w:val="0098259F"/>
    <w:rsid w:val="0098299F"/>
    <w:rsid w:val="009829A1"/>
    <w:rsid w:val="00982F52"/>
    <w:rsid w:val="00984741"/>
    <w:rsid w:val="009855FE"/>
    <w:rsid w:val="00986699"/>
    <w:rsid w:val="00987E27"/>
    <w:rsid w:val="00987E5E"/>
    <w:rsid w:val="00987F13"/>
    <w:rsid w:val="00990572"/>
    <w:rsid w:val="00992E21"/>
    <w:rsid w:val="00993B92"/>
    <w:rsid w:val="00994B49"/>
    <w:rsid w:val="00995A4D"/>
    <w:rsid w:val="00995EFB"/>
    <w:rsid w:val="00996A14"/>
    <w:rsid w:val="009A0649"/>
    <w:rsid w:val="009A0789"/>
    <w:rsid w:val="009A177E"/>
    <w:rsid w:val="009A22EF"/>
    <w:rsid w:val="009A25E6"/>
    <w:rsid w:val="009A28EF"/>
    <w:rsid w:val="009A2B12"/>
    <w:rsid w:val="009A3DF2"/>
    <w:rsid w:val="009A5345"/>
    <w:rsid w:val="009A566F"/>
    <w:rsid w:val="009A5AA8"/>
    <w:rsid w:val="009A7062"/>
    <w:rsid w:val="009B0F40"/>
    <w:rsid w:val="009B150C"/>
    <w:rsid w:val="009B2B18"/>
    <w:rsid w:val="009B325B"/>
    <w:rsid w:val="009B356C"/>
    <w:rsid w:val="009C0A93"/>
    <w:rsid w:val="009C0B20"/>
    <w:rsid w:val="009C126B"/>
    <w:rsid w:val="009C1D43"/>
    <w:rsid w:val="009C2F2C"/>
    <w:rsid w:val="009C3170"/>
    <w:rsid w:val="009C5818"/>
    <w:rsid w:val="009C63A1"/>
    <w:rsid w:val="009C7008"/>
    <w:rsid w:val="009C7AF2"/>
    <w:rsid w:val="009D1565"/>
    <w:rsid w:val="009D27EA"/>
    <w:rsid w:val="009D2BFD"/>
    <w:rsid w:val="009D3403"/>
    <w:rsid w:val="009D40E5"/>
    <w:rsid w:val="009D41CE"/>
    <w:rsid w:val="009D4373"/>
    <w:rsid w:val="009D65D4"/>
    <w:rsid w:val="009D673C"/>
    <w:rsid w:val="009D6977"/>
    <w:rsid w:val="009E072E"/>
    <w:rsid w:val="009E170C"/>
    <w:rsid w:val="009E1D27"/>
    <w:rsid w:val="009E27CE"/>
    <w:rsid w:val="009E2FFF"/>
    <w:rsid w:val="009E366E"/>
    <w:rsid w:val="009E3F21"/>
    <w:rsid w:val="009E4F67"/>
    <w:rsid w:val="009E5664"/>
    <w:rsid w:val="009E6747"/>
    <w:rsid w:val="009F088B"/>
    <w:rsid w:val="009F1ED6"/>
    <w:rsid w:val="009F2BE9"/>
    <w:rsid w:val="009F38A2"/>
    <w:rsid w:val="009F4993"/>
    <w:rsid w:val="009F4E70"/>
    <w:rsid w:val="009F61E3"/>
    <w:rsid w:val="009F7630"/>
    <w:rsid w:val="009F77C0"/>
    <w:rsid w:val="00A0138C"/>
    <w:rsid w:val="00A014FD"/>
    <w:rsid w:val="00A02226"/>
    <w:rsid w:val="00A03363"/>
    <w:rsid w:val="00A04125"/>
    <w:rsid w:val="00A06319"/>
    <w:rsid w:val="00A0674D"/>
    <w:rsid w:val="00A1326F"/>
    <w:rsid w:val="00A136EB"/>
    <w:rsid w:val="00A136EE"/>
    <w:rsid w:val="00A13C86"/>
    <w:rsid w:val="00A1419C"/>
    <w:rsid w:val="00A14B70"/>
    <w:rsid w:val="00A15859"/>
    <w:rsid w:val="00A179FF"/>
    <w:rsid w:val="00A17AC9"/>
    <w:rsid w:val="00A17ACE"/>
    <w:rsid w:val="00A2215A"/>
    <w:rsid w:val="00A22784"/>
    <w:rsid w:val="00A2399A"/>
    <w:rsid w:val="00A23EC1"/>
    <w:rsid w:val="00A26EDA"/>
    <w:rsid w:val="00A302AD"/>
    <w:rsid w:val="00A306B0"/>
    <w:rsid w:val="00A3093A"/>
    <w:rsid w:val="00A30BF1"/>
    <w:rsid w:val="00A30CBB"/>
    <w:rsid w:val="00A313A7"/>
    <w:rsid w:val="00A319CA"/>
    <w:rsid w:val="00A32679"/>
    <w:rsid w:val="00A32769"/>
    <w:rsid w:val="00A32D1C"/>
    <w:rsid w:val="00A3469F"/>
    <w:rsid w:val="00A36C56"/>
    <w:rsid w:val="00A40780"/>
    <w:rsid w:val="00A40825"/>
    <w:rsid w:val="00A425AF"/>
    <w:rsid w:val="00A47217"/>
    <w:rsid w:val="00A47235"/>
    <w:rsid w:val="00A47340"/>
    <w:rsid w:val="00A51970"/>
    <w:rsid w:val="00A51A9D"/>
    <w:rsid w:val="00A51ADC"/>
    <w:rsid w:val="00A51BBE"/>
    <w:rsid w:val="00A52051"/>
    <w:rsid w:val="00A5233C"/>
    <w:rsid w:val="00A545D4"/>
    <w:rsid w:val="00A5463C"/>
    <w:rsid w:val="00A562EC"/>
    <w:rsid w:val="00A60A20"/>
    <w:rsid w:val="00A65070"/>
    <w:rsid w:val="00A66C1F"/>
    <w:rsid w:val="00A66E61"/>
    <w:rsid w:val="00A67D76"/>
    <w:rsid w:val="00A70E87"/>
    <w:rsid w:val="00A71ABF"/>
    <w:rsid w:val="00A724F9"/>
    <w:rsid w:val="00A72E58"/>
    <w:rsid w:val="00A73CB7"/>
    <w:rsid w:val="00A740B5"/>
    <w:rsid w:val="00A7424B"/>
    <w:rsid w:val="00A742F8"/>
    <w:rsid w:val="00A74784"/>
    <w:rsid w:val="00A74C7C"/>
    <w:rsid w:val="00A7503E"/>
    <w:rsid w:val="00A75EA5"/>
    <w:rsid w:val="00A76113"/>
    <w:rsid w:val="00A80A4E"/>
    <w:rsid w:val="00A80BCF"/>
    <w:rsid w:val="00A81B5E"/>
    <w:rsid w:val="00A827C5"/>
    <w:rsid w:val="00A82DB8"/>
    <w:rsid w:val="00A871F3"/>
    <w:rsid w:val="00A874C7"/>
    <w:rsid w:val="00A901A5"/>
    <w:rsid w:val="00A906B6"/>
    <w:rsid w:val="00A90952"/>
    <w:rsid w:val="00A909FA"/>
    <w:rsid w:val="00A90D36"/>
    <w:rsid w:val="00A9579E"/>
    <w:rsid w:val="00AA02AE"/>
    <w:rsid w:val="00AA12BF"/>
    <w:rsid w:val="00AA2294"/>
    <w:rsid w:val="00AA262D"/>
    <w:rsid w:val="00AA54D5"/>
    <w:rsid w:val="00AA5C55"/>
    <w:rsid w:val="00AA5FC9"/>
    <w:rsid w:val="00AA6707"/>
    <w:rsid w:val="00AA705D"/>
    <w:rsid w:val="00AB0948"/>
    <w:rsid w:val="00AB0C87"/>
    <w:rsid w:val="00AB105F"/>
    <w:rsid w:val="00AB3017"/>
    <w:rsid w:val="00AB4863"/>
    <w:rsid w:val="00AB4C52"/>
    <w:rsid w:val="00AB60F6"/>
    <w:rsid w:val="00AB6D1E"/>
    <w:rsid w:val="00AC01DC"/>
    <w:rsid w:val="00AC101A"/>
    <w:rsid w:val="00AC1A71"/>
    <w:rsid w:val="00AC1B73"/>
    <w:rsid w:val="00AC21CD"/>
    <w:rsid w:val="00AC3AEB"/>
    <w:rsid w:val="00AC507F"/>
    <w:rsid w:val="00AC5113"/>
    <w:rsid w:val="00AC5969"/>
    <w:rsid w:val="00AC5F99"/>
    <w:rsid w:val="00AC704E"/>
    <w:rsid w:val="00AC7335"/>
    <w:rsid w:val="00AD0142"/>
    <w:rsid w:val="00AD039B"/>
    <w:rsid w:val="00AD21D8"/>
    <w:rsid w:val="00AD3C49"/>
    <w:rsid w:val="00AD40E2"/>
    <w:rsid w:val="00AD4DD8"/>
    <w:rsid w:val="00AE1651"/>
    <w:rsid w:val="00AE2011"/>
    <w:rsid w:val="00AE228F"/>
    <w:rsid w:val="00AE27C1"/>
    <w:rsid w:val="00AE34A9"/>
    <w:rsid w:val="00AE4300"/>
    <w:rsid w:val="00AE501B"/>
    <w:rsid w:val="00AE6214"/>
    <w:rsid w:val="00AE6F03"/>
    <w:rsid w:val="00AF168D"/>
    <w:rsid w:val="00AF17FB"/>
    <w:rsid w:val="00AF2014"/>
    <w:rsid w:val="00AF24DC"/>
    <w:rsid w:val="00AF32D9"/>
    <w:rsid w:val="00AF5455"/>
    <w:rsid w:val="00AF63E9"/>
    <w:rsid w:val="00AF6AD5"/>
    <w:rsid w:val="00AF6BAB"/>
    <w:rsid w:val="00B02508"/>
    <w:rsid w:val="00B045FB"/>
    <w:rsid w:val="00B058F5"/>
    <w:rsid w:val="00B05975"/>
    <w:rsid w:val="00B069A8"/>
    <w:rsid w:val="00B06B10"/>
    <w:rsid w:val="00B0795D"/>
    <w:rsid w:val="00B1125A"/>
    <w:rsid w:val="00B114FC"/>
    <w:rsid w:val="00B12672"/>
    <w:rsid w:val="00B13431"/>
    <w:rsid w:val="00B14618"/>
    <w:rsid w:val="00B1557E"/>
    <w:rsid w:val="00B15D4D"/>
    <w:rsid w:val="00B163DB"/>
    <w:rsid w:val="00B16D0C"/>
    <w:rsid w:val="00B173E8"/>
    <w:rsid w:val="00B17C58"/>
    <w:rsid w:val="00B20028"/>
    <w:rsid w:val="00B202FD"/>
    <w:rsid w:val="00B21A7F"/>
    <w:rsid w:val="00B21E07"/>
    <w:rsid w:val="00B22439"/>
    <w:rsid w:val="00B2349B"/>
    <w:rsid w:val="00B2406A"/>
    <w:rsid w:val="00B25EC4"/>
    <w:rsid w:val="00B26866"/>
    <w:rsid w:val="00B26B43"/>
    <w:rsid w:val="00B276D1"/>
    <w:rsid w:val="00B309E5"/>
    <w:rsid w:val="00B31918"/>
    <w:rsid w:val="00B31A31"/>
    <w:rsid w:val="00B325F6"/>
    <w:rsid w:val="00B356BB"/>
    <w:rsid w:val="00B357C2"/>
    <w:rsid w:val="00B36823"/>
    <w:rsid w:val="00B37190"/>
    <w:rsid w:val="00B372EA"/>
    <w:rsid w:val="00B408A0"/>
    <w:rsid w:val="00B4105E"/>
    <w:rsid w:val="00B41D01"/>
    <w:rsid w:val="00B43F92"/>
    <w:rsid w:val="00B44060"/>
    <w:rsid w:val="00B446FF"/>
    <w:rsid w:val="00B451F5"/>
    <w:rsid w:val="00B457AA"/>
    <w:rsid w:val="00B47268"/>
    <w:rsid w:val="00B51A18"/>
    <w:rsid w:val="00B531E9"/>
    <w:rsid w:val="00B535BD"/>
    <w:rsid w:val="00B5427D"/>
    <w:rsid w:val="00B54584"/>
    <w:rsid w:val="00B545B5"/>
    <w:rsid w:val="00B5485A"/>
    <w:rsid w:val="00B57E88"/>
    <w:rsid w:val="00B61B29"/>
    <w:rsid w:val="00B62233"/>
    <w:rsid w:val="00B62D02"/>
    <w:rsid w:val="00B632BB"/>
    <w:rsid w:val="00B642B9"/>
    <w:rsid w:val="00B643DE"/>
    <w:rsid w:val="00B67159"/>
    <w:rsid w:val="00B67298"/>
    <w:rsid w:val="00B67D16"/>
    <w:rsid w:val="00B706F0"/>
    <w:rsid w:val="00B71CB9"/>
    <w:rsid w:val="00B721EB"/>
    <w:rsid w:val="00B722DF"/>
    <w:rsid w:val="00B72BDB"/>
    <w:rsid w:val="00B72D96"/>
    <w:rsid w:val="00B72DE0"/>
    <w:rsid w:val="00B72EC8"/>
    <w:rsid w:val="00B7494B"/>
    <w:rsid w:val="00B75868"/>
    <w:rsid w:val="00B75E04"/>
    <w:rsid w:val="00B7641E"/>
    <w:rsid w:val="00B804F3"/>
    <w:rsid w:val="00B80A2E"/>
    <w:rsid w:val="00B81A2E"/>
    <w:rsid w:val="00B82B0D"/>
    <w:rsid w:val="00B8372C"/>
    <w:rsid w:val="00B841FF"/>
    <w:rsid w:val="00B85773"/>
    <w:rsid w:val="00B858F9"/>
    <w:rsid w:val="00B9054A"/>
    <w:rsid w:val="00B93442"/>
    <w:rsid w:val="00B93C4D"/>
    <w:rsid w:val="00B942B6"/>
    <w:rsid w:val="00B94F78"/>
    <w:rsid w:val="00B95153"/>
    <w:rsid w:val="00B95F06"/>
    <w:rsid w:val="00B9621C"/>
    <w:rsid w:val="00B966C9"/>
    <w:rsid w:val="00B96854"/>
    <w:rsid w:val="00B96EB7"/>
    <w:rsid w:val="00B971D4"/>
    <w:rsid w:val="00BA0726"/>
    <w:rsid w:val="00BA2897"/>
    <w:rsid w:val="00BA2A3B"/>
    <w:rsid w:val="00BA2F72"/>
    <w:rsid w:val="00BA30A9"/>
    <w:rsid w:val="00BA5968"/>
    <w:rsid w:val="00BA5ADB"/>
    <w:rsid w:val="00BA63D2"/>
    <w:rsid w:val="00BA68E0"/>
    <w:rsid w:val="00BA6A84"/>
    <w:rsid w:val="00BA7B2E"/>
    <w:rsid w:val="00BA7BDA"/>
    <w:rsid w:val="00BB04ED"/>
    <w:rsid w:val="00BB153F"/>
    <w:rsid w:val="00BB157D"/>
    <w:rsid w:val="00BB1BA7"/>
    <w:rsid w:val="00BB5FCD"/>
    <w:rsid w:val="00BB6CCB"/>
    <w:rsid w:val="00BB7D41"/>
    <w:rsid w:val="00BC023B"/>
    <w:rsid w:val="00BC040E"/>
    <w:rsid w:val="00BC062B"/>
    <w:rsid w:val="00BC0F7D"/>
    <w:rsid w:val="00BC329D"/>
    <w:rsid w:val="00BC36AF"/>
    <w:rsid w:val="00BC4637"/>
    <w:rsid w:val="00BC48F4"/>
    <w:rsid w:val="00BC4F4E"/>
    <w:rsid w:val="00BC6114"/>
    <w:rsid w:val="00BC72EF"/>
    <w:rsid w:val="00BD05CB"/>
    <w:rsid w:val="00BD0688"/>
    <w:rsid w:val="00BD06EF"/>
    <w:rsid w:val="00BD0861"/>
    <w:rsid w:val="00BD08CC"/>
    <w:rsid w:val="00BD1DA4"/>
    <w:rsid w:val="00BD2371"/>
    <w:rsid w:val="00BD3BA0"/>
    <w:rsid w:val="00BD405D"/>
    <w:rsid w:val="00BD4E77"/>
    <w:rsid w:val="00BD615C"/>
    <w:rsid w:val="00BD656A"/>
    <w:rsid w:val="00BD69DE"/>
    <w:rsid w:val="00BD6CFB"/>
    <w:rsid w:val="00BE0A5A"/>
    <w:rsid w:val="00BE153B"/>
    <w:rsid w:val="00BE167E"/>
    <w:rsid w:val="00BE1BF3"/>
    <w:rsid w:val="00BE2A16"/>
    <w:rsid w:val="00BE2EBE"/>
    <w:rsid w:val="00BE314E"/>
    <w:rsid w:val="00BE4659"/>
    <w:rsid w:val="00BE4D1A"/>
    <w:rsid w:val="00BE6314"/>
    <w:rsid w:val="00BE7E21"/>
    <w:rsid w:val="00BF05AD"/>
    <w:rsid w:val="00BF0B28"/>
    <w:rsid w:val="00BF1CE5"/>
    <w:rsid w:val="00BF323D"/>
    <w:rsid w:val="00BF3E72"/>
    <w:rsid w:val="00BF494F"/>
    <w:rsid w:val="00BF496D"/>
    <w:rsid w:val="00BF4D79"/>
    <w:rsid w:val="00BF5376"/>
    <w:rsid w:val="00BF538C"/>
    <w:rsid w:val="00BF5596"/>
    <w:rsid w:val="00BF63D3"/>
    <w:rsid w:val="00BF6C79"/>
    <w:rsid w:val="00BF731D"/>
    <w:rsid w:val="00C0036D"/>
    <w:rsid w:val="00C01307"/>
    <w:rsid w:val="00C016C0"/>
    <w:rsid w:val="00C02704"/>
    <w:rsid w:val="00C03B93"/>
    <w:rsid w:val="00C03FA5"/>
    <w:rsid w:val="00C04D0D"/>
    <w:rsid w:val="00C04D1A"/>
    <w:rsid w:val="00C057BC"/>
    <w:rsid w:val="00C07EAB"/>
    <w:rsid w:val="00C11313"/>
    <w:rsid w:val="00C114E9"/>
    <w:rsid w:val="00C123A7"/>
    <w:rsid w:val="00C12A5A"/>
    <w:rsid w:val="00C1489F"/>
    <w:rsid w:val="00C14E68"/>
    <w:rsid w:val="00C15F60"/>
    <w:rsid w:val="00C16713"/>
    <w:rsid w:val="00C16906"/>
    <w:rsid w:val="00C2065A"/>
    <w:rsid w:val="00C207CD"/>
    <w:rsid w:val="00C212D2"/>
    <w:rsid w:val="00C21B65"/>
    <w:rsid w:val="00C21D5C"/>
    <w:rsid w:val="00C228DC"/>
    <w:rsid w:val="00C235F6"/>
    <w:rsid w:val="00C2378F"/>
    <w:rsid w:val="00C23B30"/>
    <w:rsid w:val="00C267C3"/>
    <w:rsid w:val="00C3076F"/>
    <w:rsid w:val="00C30E9B"/>
    <w:rsid w:val="00C30EDD"/>
    <w:rsid w:val="00C316A5"/>
    <w:rsid w:val="00C31E7A"/>
    <w:rsid w:val="00C320BB"/>
    <w:rsid w:val="00C3290C"/>
    <w:rsid w:val="00C333D5"/>
    <w:rsid w:val="00C342DE"/>
    <w:rsid w:val="00C34B84"/>
    <w:rsid w:val="00C35BF8"/>
    <w:rsid w:val="00C36DC0"/>
    <w:rsid w:val="00C37A71"/>
    <w:rsid w:val="00C37E8C"/>
    <w:rsid w:val="00C40B93"/>
    <w:rsid w:val="00C43927"/>
    <w:rsid w:val="00C44A28"/>
    <w:rsid w:val="00C44B65"/>
    <w:rsid w:val="00C44D13"/>
    <w:rsid w:val="00C46547"/>
    <w:rsid w:val="00C468F0"/>
    <w:rsid w:val="00C51648"/>
    <w:rsid w:val="00C51AAF"/>
    <w:rsid w:val="00C52C2D"/>
    <w:rsid w:val="00C52CC9"/>
    <w:rsid w:val="00C53675"/>
    <w:rsid w:val="00C541D5"/>
    <w:rsid w:val="00C54FEC"/>
    <w:rsid w:val="00C559A7"/>
    <w:rsid w:val="00C55CC3"/>
    <w:rsid w:val="00C56016"/>
    <w:rsid w:val="00C56E85"/>
    <w:rsid w:val="00C6116E"/>
    <w:rsid w:val="00C6260D"/>
    <w:rsid w:val="00C64566"/>
    <w:rsid w:val="00C66127"/>
    <w:rsid w:val="00C67491"/>
    <w:rsid w:val="00C719FA"/>
    <w:rsid w:val="00C71A13"/>
    <w:rsid w:val="00C743C3"/>
    <w:rsid w:val="00C74935"/>
    <w:rsid w:val="00C74E15"/>
    <w:rsid w:val="00C7589F"/>
    <w:rsid w:val="00C75A3B"/>
    <w:rsid w:val="00C75D84"/>
    <w:rsid w:val="00C775F4"/>
    <w:rsid w:val="00C77BFB"/>
    <w:rsid w:val="00C77CC3"/>
    <w:rsid w:val="00C81C6C"/>
    <w:rsid w:val="00C822B6"/>
    <w:rsid w:val="00C82648"/>
    <w:rsid w:val="00C845F2"/>
    <w:rsid w:val="00C84C40"/>
    <w:rsid w:val="00C84E74"/>
    <w:rsid w:val="00C84F94"/>
    <w:rsid w:val="00C8644B"/>
    <w:rsid w:val="00C8662A"/>
    <w:rsid w:val="00C872C2"/>
    <w:rsid w:val="00C901B9"/>
    <w:rsid w:val="00C905BC"/>
    <w:rsid w:val="00C91BAD"/>
    <w:rsid w:val="00C9246F"/>
    <w:rsid w:val="00C95E73"/>
    <w:rsid w:val="00C95FCF"/>
    <w:rsid w:val="00C961A8"/>
    <w:rsid w:val="00C96CEC"/>
    <w:rsid w:val="00C96FFA"/>
    <w:rsid w:val="00C97924"/>
    <w:rsid w:val="00CA05C9"/>
    <w:rsid w:val="00CA3116"/>
    <w:rsid w:val="00CA4A00"/>
    <w:rsid w:val="00CA67F6"/>
    <w:rsid w:val="00CA7272"/>
    <w:rsid w:val="00CB1DE3"/>
    <w:rsid w:val="00CB2111"/>
    <w:rsid w:val="00CB25CC"/>
    <w:rsid w:val="00CB3460"/>
    <w:rsid w:val="00CB3BFF"/>
    <w:rsid w:val="00CB3EA7"/>
    <w:rsid w:val="00CB537B"/>
    <w:rsid w:val="00CB5D1C"/>
    <w:rsid w:val="00CC12E0"/>
    <w:rsid w:val="00CC1780"/>
    <w:rsid w:val="00CC17DF"/>
    <w:rsid w:val="00CC1B8D"/>
    <w:rsid w:val="00CC20A4"/>
    <w:rsid w:val="00CC2386"/>
    <w:rsid w:val="00CC2A23"/>
    <w:rsid w:val="00CC3BCC"/>
    <w:rsid w:val="00CC5C4B"/>
    <w:rsid w:val="00CC66B2"/>
    <w:rsid w:val="00CC7289"/>
    <w:rsid w:val="00CD0E88"/>
    <w:rsid w:val="00CD1222"/>
    <w:rsid w:val="00CD17BA"/>
    <w:rsid w:val="00CD1C99"/>
    <w:rsid w:val="00CD1E45"/>
    <w:rsid w:val="00CD223B"/>
    <w:rsid w:val="00CD6B32"/>
    <w:rsid w:val="00CD7BA8"/>
    <w:rsid w:val="00CE02DA"/>
    <w:rsid w:val="00CE0A54"/>
    <w:rsid w:val="00CE0E60"/>
    <w:rsid w:val="00CE13B8"/>
    <w:rsid w:val="00CE155E"/>
    <w:rsid w:val="00CE2079"/>
    <w:rsid w:val="00CE30C6"/>
    <w:rsid w:val="00CE3B1C"/>
    <w:rsid w:val="00CE4600"/>
    <w:rsid w:val="00CE4A70"/>
    <w:rsid w:val="00CE4FBD"/>
    <w:rsid w:val="00CF232C"/>
    <w:rsid w:val="00CF4161"/>
    <w:rsid w:val="00CF45AF"/>
    <w:rsid w:val="00CF4AC7"/>
    <w:rsid w:val="00CF61AB"/>
    <w:rsid w:val="00CF6201"/>
    <w:rsid w:val="00CF6FF2"/>
    <w:rsid w:val="00CF7565"/>
    <w:rsid w:val="00CF76DF"/>
    <w:rsid w:val="00D00C35"/>
    <w:rsid w:val="00D01BD9"/>
    <w:rsid w:val="00D03953"/>
    <w:rsid w:val="00D04862"/>
    <w:rsid w:val="00D0580F"/>
    <w:rsid w:val="00D06582"/>
    <w:rsid w:val="00D06B3B"/>
    <w:rsid w:val="00D06F14"/>
    <w:rsid w:val="00D07237"/>
    <w:rsid w:val="00D07829"/>
    <w:rsid w:val="00D1080A"/>
    <w:rsid w:val="00D11681"/>
    <w:rsid w:val="00D11B1E"/>
    <w:rsid w:val="00D11BFD"/>
    <w:rsid w:val="00D12386"/>
    <w:rsid w:val="00D13B76"/>
    <w:rsid w:val="00D143FC"/>
    <w:rsid w:val="00D16893"/>
    <w:rsid w:val="00D16DD2"/>
    <w:rsid w:val="00D17370"/>
    <w:rsid w:val="00D2088E"/>
    <w:rsid w:val="00D21F84"/>
    <w:rsid w:val="00D221EE"/>
    <w:rsid w:val="00D222A5"/>
    <w:rsid w:val="00D230AB"/>
    <w:rsid w:val="00D23E4C"/>
    <w:rsid w:val="00D249C0"/>
    <w:rsid w:val="00D25531"/>
    <w:rsid w:val="00D257E3"/>
    <w:rsid w:val="00D26516"/>
    <w:rsid w:val="00D27221"/>
    <w:rsid w:val="00D30AA7"/>
    <w:rsid w:val="00D3363F"/>
    <w:rsid w:val="00D3482F"/>
    <w:rsid w:val="00D40216"/>
    <w:rsid w:val="00D4137C"/>
    <w:rsid w:val="00D42C8E"/>
    <w:rsid w:val="00D43D22"/>
    <w:rsid w:val="00D4401D"/>
    <w:rsid w:val="00D44075"/>
    <w:rsid w:val="00D44D8B"/>
    <w:rsid w:val="00D457F6"/>
    <w:rsid w:val="00D45881"/>
    <w:rsid w:val="00D476AE"/>
    <w:rsid w:val="00D47724"/>
    <w:rsid w:val="00D50181"/>
    <w:rsid w:val="00D509CB"/>
    <w:rsid w:val="00D50D78"/>
    <w:rsid w:val="00D51FFA"/>
    <w:rsid w:val="00D532B0"/>
    <w:rsid w:val="00D53EDD"/>
    <w:rsid w:val="00D55AD5"/>
    <w:rsid w:val="00D60526"/>
    <w:rsid w:val="00D628F2"/>
    <w:rsid w:val="00D64289"/>
    <w:rsid w:val="00D65481"/>
    <w:rsid w:val="00D65E51"/>
    <w:rsid w:val="00D65FA6"/>
    <w:rsid w:val="00D6635C"/>
    <w:rsid w:val="00D670D6"/>
    <w:rsid w:val="00D670F3"/>
    <w:rsid w:val="00D716EF"/>
    <w:rsid w:val="00D72635"/>
    <w:rsid w:val="00D728EB"/>
    <w:rsid w:val="00D73A89"/>
    <w:rsid w:val="00D73C58"/>
    <w:rsid w:val="00D73D55"/>
    <w:rsid w:val="00D73E1F"/>
    <w:rsid w:val="00D74CAC"/>
    <w:rsid w:val="00D75FAC"/>
    <w:rsid w:val="00D76433"/>
    <w:rsid w:val="00D7658A"/>
    <w:rsid w:val="00D77B86"/>
    <w:rsid w:val="00D806C0"/>
    <w:rsid w:val="00D806CB"/>
    <w:rsid w:val="00D80819"/>
    <w:rsid w:val="00D828B3"/>
    <w:rsid w:val="00D829C6"/>
    <w:rsid w:val="00D83167"/>
    <w:rsid w:val="00D833E2"/>
    <w:rsid w:val="00D83AA1"/>
    <w:rsid w:val="00D84C6B"/>
    <w:rsid w:val="00D8519C"/>
    <w:rsid w:val="00D8643E"/>
    <w:rsid w:val="00D87682"/>
    <w:rsid w:val="00D87DE1"/>
    <w:rsid w:val="00D9068B"/>
    <w:rsid w:val="00D90BAB"/>
    <w:rsid w:val="00D92240"/>
    <w:rsid w:val="00D93458"/>
    <w:rsid w:val="00D937CD"/>
    <w:rsid w:val="00D93BD4"/>
    <w:rsid w:val="00D9431E"/>
    <w:rsid w:val="00D94BBB"/>
    <w:rsid w:val="00D94CDC"/>
    <w:rsid w:val="00D953BB"/>
    <w:rsid w:val="00D97951"/>
    <w:rsid w:val="00D97F46"/>
    <w:rsid w:val="00DA21F0"/>
    <w:rsid w:val="00DA2B26"/>
    <w:rsid w:val="00DA39F2"/>
    <w:rsid w:val="00DA540D"/>
    <w:rsid w:val="00DA553E"/>
    <w:rsid w:val="00DA7063"/>
    <w:rsid w:val="00DA71B6"/>
    <w:rsid w:val="00DB2291"/>
    <w:rsid w:val="00DB3B7E"/>
    <w:rsid w:val="00DB446C"/>
    <w:rsid w:val="00DB5442"/>
    <w:rsid w:val="00DB5D87"/>
    <w:rsid w:val="00DB6D88"/>
    <w:rsid w:val="00DB7B16"/>
    <w:rsid w:val="00DC1951"/>
    <w:rsid w:val="00DC1A66"/>
    <w:rsid w:val="00DC399F"/>
    <w:rsid w:val="00DC3C47"/>
    <w:rsid w:val="00DC4021"/>
    <w:rsid w:val="00DC427A"/>
    <w:rsid w:val="00DC48EF"/>
    <w:rsid w:val="00DC49EF"/>
    <w:rsid w:val="00DC5463"/>
    <w:rsid w:val="00DC5922"/>
    <w:rsid w:val="00DC683A"/>
    <w:rsid w:val="00DC787B"/>
    <w:rsid w:val="00DD0CD0"/>
    <w:rsid w:val="00DD0D01"/>
    <w:rsid w:val="00DD1C59"/>
    <w:rsid w:val="00DD1E74"/>
    <w:rsid w:val="00DD257E"/>
    <w:rsid w:val="00DD2685"/>
    <w:rsid w:val="00DD356A"/>
    <w:rsid w:val="00DD4C45"/>
    <w:rsid w:val="00DD5374"/>
    <w:rsid w:val="00DD5D06"/>
    <w:rsid w:val="00DD6665"/>
    <w:rsid w:val="00DE0B4A"/>
    <w:rsid w:val="00DE0C4D"/>
    <w:rsid w:val="00DE130E"/>
    <w:rsid w:val="00DE1BFC"/>
    <w:rsid w:val="00DE2C43"/>
    <w:rsid w:val="00DE3766"/>
    <w:rsid w:val="00DE41EF"/>
    <w:rsid w:val="00DE420C"/>
    <w:rsid w:val="00DE435E"/>
    <w:rsid w:val="00DE4CDC"/>
    <w:rsid w:val="00DE6224"/>
    <w:rsid w:val="00DE62AF"/>
    <w:rsid w:val="00DF1541"/>
    <w:rsid w:val="00DF1D3E"/>
    <w:rsid w:val="00DF1E7E"/>
    <w:rsid w:val="00DF37EE"/>
    <w:rsid w:val="00DF3C2C"/>
    <w:rsid w:val="00DF4EDC"/>
    <w:rsid w:val="00DF5E4B"/>
    <w:rsid w:val="00E00F93"/>
    <w:rsid w:val="00E01B1A"/>
    <w:rsid w:val="00E03224"/>
    <w:rsid w:val="00E03637"/>
    <w:rsid w:val="00E06038"/>
    <w:rsid w:val="00E070FC"/>
    <w:rsid w:val="00E1005B"/>
    <w:rsid w:val="00E10E95"/>
    <w:rsid w:val="00E11258"/>
    <w:rsid w:val="00E12F29"/>
    <w:rsid w:val="00E153BE"/>
    <w:rsid w:val="00E15CBD"/>
    <w:rsid w:val="00E17FAE"/>
    <w:rsid w:val="00E213CD"/>
    <w:rsid w:val="00E223B6"/>
    <w:rsid w:val="00E23302"/>
    <w:rsid w:val="00E2439E"/>
    <w:rsid w:val="00E24449"/>
    <w:rsid w:val="00E24C32"/>
    <w:rsid w:val="00E2515C"/>
    <w:rsid w:val="00E25363"/>
    <w:rsid w:val="00E2538B"/>
    <w:rsid w:val="00E26C7C"/>
    <w:rsid w:val="00E27363"/>
    <w:rsid w:val="00E27520"/>
    <w:rsid w:val="00E276C1"/>
    <w:rsid w:val="00E322EC"/>
    <w:rsid w:val="00E32417"/>
    <w:rsid w:val="00E336F2"/>
    <w:rsid w:val="00E34E2E"/>
    <w:rsid w:val="00E35079"/>
    <w:rsid w:val="00E3630A"/>
    <w:rsid w:val="00E36D7C"/>
    <w:rsid w:val="00E376C4"/>
    <w:rsid w:val="00E3778D"/>
    <w:rsid w:val="00E467D7"/>
    <w:rsid w:val="00E4712C"/>
    <w:rsid w:val="00E50E72"/>
    <w:rsid w:val="00E517DD"/>
    <w:rsid w:val="00E51A19"/>
    <w:rsid w:val="00E54052"/>
    <w:rsid w:val="00E54064"/>
    <w:rsid w:val="00E563C3"/>
    <w:rsid w:val="00E61D75"/>
    <w:rsid w:val="00E6235B"/>
    <w:rsid w:val="00E62AC1"/>
    <w:rsid w:val="00E62C25"/>
    <w:rsid w:val="00E632D3"/>
    <w:rsid w:val="00E634A4"/>
    <w:rsid w:val="00E66328"/>
    <w:rsid w:val="00E66CBF"/>
    <w:rsid w:val="00E677CB"/>
    <w:rsid w:val="00E71D4F"/>
    <w:rsid w:val="00E71FB7"/>
    <w:rsid w:val="00E76659"/>
    <w:rsid w:val="00E7791B"/>
    <w:rsid w:val="00E808FF"/>
    <w:rsid w:val="00E811F2"/>
    <w:rsid w:val="00E82538"/>
    <w:rsid w:val="00E82F23"/>
    <w:rsid w:val="00E833B8"/>
    <w:rsid w:val="00E84274"/>
    <w:rsid w:val="00E843AC"/>
    <w:rsid w:val="00E856C5"/>
    <w:rsid w:val="00E86441"/>
    <w:rsid w:val="00E86459"/>
    <w:rsid w:val="00E86692"/>
    <w:rsid w:val="00E86D89"/>
    <w:rsid w:val="00E86F6A"/>
    <w:rsid w:val="00E87AB2"/>
    <w:rsid w:val="00E92C7A"/>
    <w:rsid w:val="00E93626"/>
    <w:rsid w:val="00E93DB0"/>
    <w:rsid w:val="00E93EA3"/>
    <w:rsid w:val="00E946E0"/>
    <w:rsid w:val="00E94853"/>
    <w:rsid w:val="00E970D5"/>
    <w:rsid w:val="00E97336"/>
    <w:rsid w:val="00EA060F"/>
    <w:rsid w:val="00EA07A1"/>
    <w:rsid w:val="00EA2C2C"/>
    <w:rsid w:val="00EA6E3D"/>
    <w:rsid w:val="00EA71B9"/>
    <w:rsid w:val="00EB1045"/>
    <w:rsid w:val="00EB1833"/>
    <w:rsid w:val="00EB45C9"/>
    <w:rsid w:val="00EB4A15"/>
    <w:rsid w:val="00EB68DC"/>
    <w:rsid w:val="00EB6B84"/>
    <w:rsid w:val="00EB7488"/>
    <w:rsid w:val="00EC1CA8"/>
    <w:rsid w:val="00EC2301"/>
    <w:rsid w:val="00EC33EF"/>
    <w:rsid w:val="00EC3D17"/>
    <w:rsid w:val="00EC6B61"/>
    <w:rsid w:val="00EC6CA9"/>
    <w:rsid w:val="00EC7A74"/>
    <w:rsid w:val="00ED0D83"/>
    <w:rsid w:val="00ED1BF3"/>
    <w:rsid w:val="00ED2806"/>
    <w:rsid w:val="00ED392C"/>
    <w:rsid w:val="00ED40D9"/>
    <w:rsid w:val="00ED58A1"/>
    <w:rsid w:val="00EE0024"/>
    <w:rsid w:val="00EE2322"/>
    <w:rsid w:val="00EE48BF"/>
    <w:rsid w:val="00EE583F"/>
    <w:rsid w:val="00EE5C5B"/>
    <w:rsid w:val="00EE61AA"/>
    <w:rsid w:val="00EE6CC6"/>
    <w:rsid w:val="00EF05F8"/>
    <w:rsid w:val="00EF09E2"/>
    <w:rsid w:val="00EF1A7D"/>
    <w:rsid w:val="00EF28A5"/>
    <w:rsid w:val="00EF29E2"/>
    <w:rsid w:val="00EF2BF1"/>
    <w:rsid w:val="00EF38D1"/>
    <w:rsid w:val="00EF3EBF"/>
    <w:rsid w:val="00EF43B7"/>
    <w:rsid w:val="00EF4D61"/>
    <w:rsid w:val="00EF5D18"/>
    <w:rsid w:val="00EF7922"/>
    <w:rsid w:val="00F01E1D"/>
    <w:rsid w:val="00F0228F"/>
    <w:rsid w:val="00F02CD8"/>
    <w:rsid w:val="00F048B1"/>
    <w:rsid w:val="00F04A87"/>
    <w:rsid w:val="00F06547"/>
    <w:rsid w:val="00F07E93"/>
    <w:rsid w:val="00F11F4F"/>
    <w:rsid w:val="00F12311"/>
    <w:rsid w:val="00F14D65"/>
    <w:rsid w:val="00F16377"/>
    <w:rsid w:val="00F16AB9"/>
    <w:rsid w:val="00F16B5A"/>
    <w:rsid w:val="00F16E10"/>
    <w:rsid w:val="00F170C6"/>
    <w:rsid w:val="00F1761B"/>
    <w:rsid w:val="00F20D14"/>
    <w:rsid w:val="00F21539"/>
    <w:rsid w:val="00F234F1"/>
    <w:rsid w:val="00F276BE"/>
    <w:rsid w:val="00F30818"/>
    <w:rsid w:val="00F30BEC"/>
    <w:rsid w:val="00F31953"/>
    <w:rsid w:val="00F3309F"/>
    <w:rsid w:val="00F348DD"/>
    <w:rsid w:val="00F34A46"/>
    <w:rsid w:val="00F34B47"/>
    <w:rsid w:val="00F364A3"/>
    <w:rsid w:val="00F37908"/>
    <w:rsid w:val="00F407DB"/>
    <w:rsid w:val="00F411EA"/>
    <w:rsid w:val="00F44012"/>
    <w:rsid w:val="00F44768"/>
    <w:rsid w:val="00F450B1"/>
    <w:rsid w:val="00F46BEB"/>
    <w:rsid w:val="00F5088D"/>
    <w:rsid w:val="00F512D3"/>
    <w:rsid w:val="00F52FAC"/>
    <w:rsid w:val="00F54125"/>
    <w:rsid w:val="00F54F3A"/>
    <w:rsid w:val="00F560F6"/>
    <w:rsid w:val="00F57448"/>
    <w:rsid w:val="00F577A1"/>
    <w:rsid w:val="00F6015D"/>
    <w:rsid w:val="00F60BFB"/>
    <w:rsid w:val="00F613A2"/>
    <w:rsid w:val="00F637DF"/>
    <w:rsid w:val="00F6382B"/>
    <w:rsid w:val="00F63838"/>
    <w:rsid w:val="00F638E6"/>
    <w:rsid w:val="00F63BE1"/>
    <w:rsid w:val="00F64453"/>
    <w:rsid w:val="00F64BE0"/>
    <w:rsid w:val="00F6593B"/>
    <w:rsid w:val="00F65C4F"/>
    <w:rsid w:val="00F66152"/>
    <w:rsid w:val="00F662EC"/>
    <w:rsid w:val="00F66483"/>
    <w:rsid w:val="00F66B5B"/>
    <w:rsid w:val="00F66BA4"/>
    <w:rsid w:val="00F66E41"/>
    <w:rsid w:val="00F675D3"/>
    <w:rsid w:val="00F70673"/>
    <w:rsid w:val="00F718D7"/>
    <w:rsid w:val="00F72612"/>
    <w:rsid w:val="00F73E9E"/>
    <w:rsid w:val="00F740D8"/>
    <w:rsid w:val="00F745CA"/>
    <w:rsid w:val="00F74683"/>
    <w:rsid w:val="00F74A2D"/>
    <w:rsid w:val="00F75E47"/>
    <w:rsid w:val="00F76344"/>
    <w:rsid w:val="00F77A41"/>
    <w:rsid w:val="00F80680"/>
    <w:rsid w:val="00F808C7"/>
    <w:rsid w:val="00F84539"/>
    <w:rsid w:val="00F85100"/>
    <w:rsid w:val="00F85944"/>
    <w:rsid w:val="00F85CB0"/>
    <w:rsid w:val="00F86470"/>
    <w:rsid w:val="00F87758"/>
    <w:rsid w:val="00F87CBE"/>
    <w:rsid w:val="00F9058C"/>
    <w:rsid w:val="00F90649"/>
    <w:rsid w:val="00F90B23"/>
    <w:rsid w:val="00F9297B"/>
    <w:rsid w:val="00F9408B"/>
    <w:rsid w:val="00F94410"/>
    <w:rsid w:val="00F95B6B"/>
    <w:rsid w:val="00F97D0C"/>
    <w:rsid w:val="00F97F14"/>
    <w:rsid w:val="00FA02CA"/>
    <w:rsid w:val="00FA0775"/>
    <w:rsid w:val="00FA0B11"/>
    <w:rsid w:val="00FA111D"/>
    <w:rsid w:val="00FA2958"/>
    <w:rsid w:val="00FA30FD"/>
    <w:rsid w:val="00FA3398"/>
    <w:rsid w:val="00FA36FA"/>
    <w:rsid w:val="00FA3A16"/>
    <w:rsid w:val="00FA4E51"/>
    <w:rsid w:val="00FA5177"/>
    <w:rsid w:val="00FA5403"/>
    <w:rsid w:val="00FA653C"/>
    <w:rsid w:val="00FA77AD"/>
    <w:rsid w:val="00FB1B4C"/>
    <w:rsid w:val="00FB2DA8"/>
    <w:rsid w:val="00FB2FCD"/>
    <w:rsid w:val="00FB309E"/>
    <w:rsid w:val="00FB3AFB"/>
    <w:rsid w:val="00FB4332"/>
    <w:rsid w:val="00FB44ED"/>
    <w:rsid w:val="00FB517D"/>
    <w:rsid w:val="00FB598E"/>
    <w:rsid w:val="00FB5E7A"/>
    <w:rsid w:val="00FB66DA"/>
    <w:rsid w:val="00FB69B8"/>
    <w:rsid w:val="00FB6FFC"/>
    <w:rsid w:val="00FC0BD8"/>
    <w:rsid w:val="00FC2431"/>
    <w:rsid w:val="00FC36C6"/>
    <w:rsid w:val="00FC4A4A"/>
    <w:rsid w:val="00FC6E9A"/>
    <w:rsid w:val="00FD03DE"/>
    <w:rsid w:val="00FD0AD1"/>
    <w:rsid w:val="00FD16EF"/>
    <w:rsid w:val="00FD22F8"/>
    <w:rsid w:val="00FD393A"/>
    <w:rsid w:val="00FD44DB"/>
    <w:rsid w:val="00FD5190"/>
    <w:rsid w:val="00FD5977"/>
    <w:rsid w:val="00FD5AD0"/>
    <w:rsid w:val="00FD5EF7"/>
    <w:rsid w:val="00FD7395"/>
    <w:rsid w:val="00FD7889"/>
    <w:rsid w:val="00FD7AB5"/>
    <w:rsid w:val="00FE0A13"/>
    <w:rsid w:val="00FE1B61"/>
    <w:rsid w:val="00FE1BC7"/>
    <w:rsid w:val="00FE205F"/>
    <w:rsid w:val="00FE46DD"/>
    <w:rsid w:val="00FE493F"/>
    <w:rsid w:val="00FE6A38"/>
    <w:rsid w:val="00FE6A53"/>
    <w:rsid w:val="00FF0638"/>
    <w:rsid w:val="00FF1C9F"/>
    <w:rsid w:val="00FF3F67"/>
    <w:rsid w:val="00FF42BD"/>
    <w:rsid w:val="00FF55A1"/>
    <w:rsid w:val="00FF630D"/>
    <w:rsid w:val="00FF79BB"/>
    <w:rsid w:val="00FF7C18"/>
    <w:rsid w:val="01566945"/>
    <w:rsid w:val="02A24981"/>
    <w:rsid w:val="0308107F"/>
    <w:rsid w:val="03450090"/>
    <w:rsid w:val="040E5859"/>
    <w:rsid w:val="04632DAB"/>
    <w:rsid w:val="04D83266"/>
    <w:rsid w:val="05822381"/>
    <w:rsid w:val="05DE78FB"/>
    <w:rsid w:val="05EF34D7"/>
    <w:rsid w:val="062478A1"/>
    <w:rsid w:val="06316606"/>
    <w:rsid w:val="066F4999"/>
    <w:rsid w:val="0739224C"/>
    <w:rsid w:val="080D1A15"/>
    <w:rsid w:val="081B4AEB"/>
    <w:rsid w:val="08462F9C"/>
    <w:rsid w:val="089B5267"/>
    <w:rsid w:val="08B31997"/>
    <w:rsid w:val="08D71F52"/>
    <w:rsid w:val="090C3891"/>
    <w:rsid w:val="0A0B5351"/>
    <w:rsid w:val="0A4F3F01"/>
    <w:rsid w:val="0A4F6F50"/>
    <w:rsid w:val="0A511446"/>
    <w:rsid w:val="0A8A6038"/>
    <w:rsid w:val="0B524F81"/>
    <w:rsid w:val="0B6B4508"/>
    <w:rsid w:val="0B871588"/>
    <w:rsid w:val="0BAB5674"/>
    <w:rsid w:val="0BF371AC"/>
    <w:rsid w:val="0C6D6EA6"/>
    <w:rsid w:val="0CDC7726"/>
    <w:rsid w:val="0D4C067F"/>
    <w:rsid w:val="0DD611C7"/>
    <w:rsid w:val="0DEA217A"/>
    <w:rsid w:val="0EB77586"/>
    <w:rsid w:val="0F0B370B"/>
    <w:rsid w:val="0F484FD1"/>
    <w:rsid w:val="0FBF22D1"/>
    <w:rsid w:val="0FF20620"/>
    <w:rsid w:val="101C0717"/>
    <w:rsid w:val="10A508FB"/>
    <w:rsid w:val="10BF56AD"/>
    <w:rsid w:val="113B75B2"/>
    <w:rsid w:val="13F74CC5"/>
    <w:rsid w:val="14226712"/>
    <w:rsid w:val="14482807"/>
    <w:rsid w:val="150C1963"/>
    <w:rsid w:val="156721E0"/>
    <w:rsid w:val="161C00DA"/>
    <w:rsid w:val="163E5A5E"/>
    <w:rsid w:val="17251D7F"/>
    <w:rsid w:val="17347DE6"/>
    <w:rsid w:val="173F5C68"/>
    <w:rsid w:val="177368DF"/>
    <w:rsid w:val="17850832"/>
    <w:rsid w:val="17B32AC6"/>
    <w:rsid w:val="17BC2058"/>
    <w:rsid w:val="186840FA"/>
    <w:rsid w:val="18A4662A"/>
    <w:rsid w:val="18AF5707"/>
    <w:rsid w:val="18BB2DBB"/>
    <w:rsid w:val="18D46D6C"/>
    <w:rsid w:val="18F41EC4"/>
    <w:rsid w:val="1944425E"/>
    <w:rsid w:val="197C046A"/>
    <w:rsid w:val="19E21900"/>
    <w:rsid w:val="1A7D09FC"/>
    <w:rsid w:val="1A981966"/>
    <w:rsid w:val="1AA10C47"/>
    <w:rsid w:val="1ADC3106"/>
    <w:rsid w:val="1B534B69"/>
    <w:rsid w:val="1B9F102E"/>
    <w:rsid w:val="1CC255BD"/>
    <w:rsid w:val="1D9C0CC8"/>
    <w:rsid w:val="1E684A34"/>
    <w:rsid w:val="1E846B12"/>
    <w:rsid w:val="1EF03CDB"/>
    <w:rsid w:val="1F0B597F"/>
    <w:rsid w:val="1F32361C"/>
    <w:rsid w:val="1F464690"/>
    <w:rsid w:val="203F2D56"/>
    <w:rsid w:val="20727CD8"/>
    <w:rsid w:val="2108009B"/>
    <w:rsid w:val="22186EC9"/>
    <w:rsid w:val="227411A3"/>
    <w:rsid w:val="235A5740"/>
    <w:rsid w:val="2413235D"/>
    <w:rsid w:val="24D20EDA"/>
    <w:rsid w:val="25E22CEA"/>
    <w:rsid w:val="25FF4457"/>
    <w:rsid w:val="26664CC1"/>
    <w:rsid w:val="26A935B1"/>
    <w:rsid w:val="274D4D24"/>
    <w:rsid w:val="274F3D3F"/>
    <w:rsid w:val="27EA3639"/>
    <w:rsid w:val="285D2485"/>
    <w:rsid w:val="287B67CA"/>
    <w:rsid w:val="28890FC7"/>
    <w:rsid w:val="288D19E8"/>
    <w:rsid w:val="28EB2B15"/>
    <w:rsid w:val="2AB41F8F"/>
    <w:rsid w:val="2AF06B1C"/>
    <w:rsid w:val="2AF21747"/>
    <w:rsid w:val="2B8F6475"/>
    <w:rsid w:val="2BD50DC2"/>
    <w:rsid w:val="2BDB64EA"/>
    <w:rsid w:val="2C6F0974"/>
    <w:rsid w:val="2CC771B1"/>
    <w:rsid w:val="2CEC2EC6"/>
    <w:rsid w:val="2D32068B"/>
    <w:rsid w:val="2D4E29E3"/>
    <w:rsid w:val="2E29592F"/>
    <w:rsid w:val="2E6D08CD"/>
    <w:rsid w:val="2F2B4989"/>
    <w:rsid w:val="2F7D6E63"/>
    <w:rsid w:val="2F8E4EEC"/>
    <w:rsid w:val="2FA71E6F"/>
    <w:rsid w:val="30BF7F4D"/>
    <w:rsid w:val="313D312D"/>
    <w:rsid w:val="31C07C8B"/>
    <w:rsid w:val="31DA2CA2"/>
    <w:rsid w:val="33495F7D"/>
    <w:rsid w:val="33586726"/>
    <w:rsid w:val="33735C98"/>
    <w:rsid w:val="338F44BD"/>
    <w:rsid w:val="3400317A"/>
    <w:rsid w:val="343548DB"/>
    <w:rsid w:val="344429B6"/>
    <w:rsid w:val="34534468"/>
    <w:rsid w:val="34E373E8"/>
    <w:rsid w:val="350C5B26"/>
    <w:rsid w:val="354D456C"/>
    <w:rsid w:val="35F66E19"/>
    <w:rsid w:val="36A05151"/>
    <w:rsid w:val="36EB34C0"/>
    <w:rsid w:val="36EF5D50"/>
    <w:rsid w:val="375E7F0D"/>
    <w:rsid w:val="376C01B0"/>
    <w:rsid w:val="37AD1EF6"/>
    <w:rsid w:val="383A61E4"/>
    <w:rsid w:val="3845778B"/>
    <w:rsid w:val="384A29E1"/>
    <w:rsid w:val="389D66C3"/>
    <w:rsid w:val="38A72123"/>
    <w:rsid w:val="38B12A17"/>
    <w:rsid w:val="38FF7418"/>
    <w:rsid w:val="3A000CA8"/>
    <w:rsid w:val="3A2A1D3F"/>
    <w:rsid w:val="3A2E5382"/>
    <w:rsid w:val="3A362D40"/>
    <w:rsid w:val="3A3D1CF1"/>
    <w:rsid w:val="3A741859"/>
    <w:rsid w:val="3B074D39"/>
    <w:rsid w:val="3B242521"/>
    <w:rsid w:val="3BD81511"/>
    <w:rsid w:val="3BF4247E"/>
    <w:rsid w:val="3CBA3C32"/>
    <w:rsid w:val="3D953BD9"/>
    <w:rsid w:val="3DC87C15"/>
    <w:rsid w:val="3F1C3D57"/>
    <w:rsid w:val="3F5C0155"/>
    <w:rsid w:val="3F622CD3"/>
    <w:rsid w:val="3FE954C1"/>
    <w:rsid w:val="40211026"/>
    <w:rsid w:val="40275149"/>
    <w:rsid w:val="40387161"/>
    <w:rsid w:val="405D13E8"/>
    <w:rsid w:val="40AA0040"/>
    <w:rsid w:val="40E431BA"/>
    <w:rsid w:val="41804803"/>
    <w:rsid w:val="41A0151D"/>
    <w:rsid w:val="41B057A5"/>
    <w:rsid w:val="424344EE"/>
    <w:rsid w:val="426C1AE1"/>
    <w:rsid w:val="42A53F54"/>
    <w:rsid w:val="43C50831"/>
    <w:rsid w:val="441333C0"/>
    <w:rsid w:val="441E5422"/>
    <w:rsid w:val="446B49DD"/>
    <w:rsid w:val="44874B86"/>
    <w:rsid w:val="448D2053"/>
    <w:rsid w:val="45921192"/>
    <w:rsid w:val="45F05585"/>
    <w:rsid w:val="47206656"/>
    <w:rsid w:val="47A858E4"/>
    <w:rsid w:val="47E93E8D"/>
    <w:rsid w:val="484E518D"/>
    <w:rsid w:val="48BE27FA"/>
    <w:rsid w:val="49927304"/>
    <w:rsid w:val="4A4347F9"/>
    <w:rsid w:val="4AB6051C"/>
    <w:rsid w:val="4ACA77CE"/>
    <w:rsid w:val="4BC42AE9"/>
    <w:rsid w:val="4C395DF8"/>
    <w:rsid w:val="4C59358E"/>
    <w:rsid w:val="4C61337E"/>
    <w:rsid w:val="4CB57E51"/>
    <w:rsid w:val="4CC14467"/>
    <w:rsid w:val="4CDE6D5E"/>
    <w:rsid w:val="4D0E1D5D"/>
    <w:rsid w:val="4D635F72"/>
    <w:rsid w:val="4D9601AB"/>
    <w:rsid w:val="4E097920"/>
    <w:rsid w:val="4E182B4A"/>
    <w:rsid w:val="4F03345B"/>
    <w:rsid w:val="4FCE0317"/>
    <w:rsid w:val="501672C9"/>
    <w:rsid w:val="50421C82"/>
    <w:rsid w:val="5091490B"/>
    <w:rsid w:val="50A30870"/>
    <w:rsid w:val="50A334B5"/>
    <w:rsid w:val="51105399"/>
    <w:rsid w:val="51890A3E"/>
    <w:rsid w:val="51C22459"/>
    <w:rsid w:val="524921A1"/>
    <w:rsid w:val="524A4306"/>
    <w:rsid w:val="52C72230"/>
    <w:rsid w:val="52CE7B1A"/>
    <w:rsid w:val="534872FE"/>
    <w:rsid w:val="53696AC2"/>
    <w:rsid w:val="53B82EE4"/>
    <w:rsid w:val="53CF3D36"/>
    <w:rsid w:val="54051E4D"/>
    <w:rsid w:val="54123FE9"/>
    <w:rsid w:val="548207A1"/>
    <w:rsid w:val="557D5603"/>
    <w:rsid w:val="559F3DD8"/>
    <w:rsid w:val="55F56A90"/>
    <w:rsid w:val="5647119D"/>
    <w:rsid w:val="565434DA"/>
    <w:rsid w:val="568D57BF"/>
    <w:rsid w:val="56FE51FC"/>
    <w:rsid w:val="575D12B5"/>
    <w:rsid w:val="578A28B0"/>
    <w:rsid w:val="57975785"/>
    <w:rsid w:val="57B02721"/>
    <w:rsid w:val="57F319DC"/>
    <w:rsid w:val="582D0020"/>
    <w:rsid w:val="59213F37"/>
    <w:rsid w:val="598A6F20"/>
    <w:rsid w:val="5AFB74D0"/>
    <w:rsid w:val="5B3A6166"/>
    <w:rsid w:val="5C160362"/>
    <w:rsid w:val="5CA85C77"/>
    <w:rsid w:val="5D5D4702"/>
    <w:rsid w:val="5D5E64F4"/>
    <w:rsid w:val="5DB472AF"/>
    <w:rsid w:val="5F983C07"/>
    <w:rsid w:val="5FCE23C6"/>
    <w:rsid w:val="5FFB676E"/>
    <w:rsid w:val="60112916"/>
    <w:rsid w:val="61207C12"/>
    <w:rsid w:val="614D391F"/>
    <w:rsid w:val="62474C09"/>
    <w:rsid w:val="62D10179"/>
    <w:rsid w:val="63642047"/>
    <w:rsid w:val="63807C40"/>
    <w:rsid w:val="641C09B9"/>
    <w:rsid w:val="642A066E"/>
    <w:rsid w:val="64B627AF"/>
    <w:rsid w:val="653A0341"/>
    <w:rsid w:val="658805FD"/>
    <w:rsid w:val="65AC2691"/>
    <w:rsid w:val="65CB356A"/>
    <w:rsid w:val="65E96066"/>
    <w:rsid w:val="65F45BAC"/>
    <w:rsid w:val="65FB3F46"/>
    <w:rsid w:val="666B29B9"/>
    <w:rsid w:val="66D81A28"/>
    <w:rsid w:val="676B1708"/>
    <w:rsid w:val="679F1830"/>
    <w:rsid w:val="681466D3"/>
    <w:rsid w:val="682363E3"/>
    <w:rsid w:val="688E181F"/>
    <w:rsid w:val="68A264B6"/>
    <w:rsid w:val="68A7302E"/>
    <w:rsid w:val="690E3AA1"/>
    <w:rsid w:val="69D00CFB"/>
    <w:rsid w:val="6AAA3907"/>
    <w:rsid w:val="6AD75352"/>
    <w:rsid w:val="6B431873"/>
    <w:rsid w:val="6BB82799"/>
    <w:rsid w:val="6BF2000F"/>
    <w:rsid w:val="6C3A588E"/>
    <w:rsid w:val="6C45260A"/>
    <w:rsid w:val="6CC3267B"/>
    <w:rsid w:val="6D72092D"/>
    <w:rsid w:val="6E0252C1"/>
    <w:rsid w:val="6EE005EF"/>
    <w:rsid w:val="6F4910A1"/>
    <w:rsid w:val="6FA3260B"/>
    <w:rsid w:val="6FAF63BD"/>
    <w:rsid w:val="702E1DA1"/>
    <w:rsid w:val="70455E0A"/>
    <w:rsid w:val="708639FC"/>
    <w:rsid w:val="70BB4811"/>
    <w:rsid w:val="720E0960"/>
    <w:rsid w:val="723E07C3"/>
    <w:rsid w:val="72AB519F"/>
    <w:rsid w:val="72D1614E"/>
    <w:rsid w:val="73EE773B"/>
    <w:rsid w:val="743346BC"/>
    <w:rsid w:val="74977FAE"/>
    <w:rsid w:val="74B73105"/>
    <w:rsid w:val="74F96710"/>
    <w:rsid w:val="753B0EB7"/>
    <w:rsid w:val="75766266"/>
    <w:rsid w:val="75BA28F2"/>
    <w:rsid w:val="761B2767"/>
    <w:rsid w:val="765A2E9B"/>
    <w:rsid w:val="766B7517"/>
    <w:rsid w:val="7677259C"/>
    <w:rsid w:val="76AC7EB6"/>
    <w:rsid w:val="76C1180A"/>
    <w:rsid w:val="782A23F8"/>
    <w:rsid w:val="78484392"/>
    <w:rsid w:val="785138FC"/>
    <w:rsid w:val="788205C7"/>
    <w:rsid w:val="78CC217F"/>
    <w:rsid w:val="79405CF5"/>
    <w:rsid w:val="798B6819"/>
    <w:rsid w:val="79BB62BE"/>
    <w:rsid w:val="79F5001C"/>
    <w:rsid w:val="79FB4920"/>
    <w:rsid w:val="7A33294F"/>
    <w:rsid w:val="7AF910FE"/>
    <w:rsid w:val="7B40238E"/>
    <w:rsid w:val="7B97144C"/>
    <w:rsid w:val="7BE23265"/>
    <w:rsid w:val="7CCC592E"/>
    <w:rsid w:val="7CCE2BFC"/>
    <w:rsid w:val="7D4459A3"/>
    <w:rsid w:val="7D7E4F1E"/>
    <w:rsid w:val="7D93720E"/>
    <w:rsid w:val="7E2400CF"/>
    <w:rsid w:val="7E552DED"/>
    <w:rsid w:val="7ECA5B62"/>
    <w:rsid w:val="7F0D71C5"/>
    <w:rsid w:val="7F6F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DB069B"/>
  <w15:docId w15:val="{D0459B6E-C869-4F4D-BC84-43179870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footnote reference" w:uiPriority="99" w:qFormat="1"/>
    <w:lsdException w:name="annotation reference" w:uiPriority="99"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jc w:val="center"/>
      <w:outlineLvl w:val="0"/>
    </w:pPr>
    <w:rPr>
      <w:rFonts w:ascii="Times New Roman" w:eastAsia="黑体" w:hAnsi="Times New Roman"/>
      <w:b/>
      <w:bCs/>
      <w:kern w:val="44"/>
      <w:sz w:val="28"/>
      <w:szCs w:val="28"/>
    </w:rPr>
  </w:style>
  <w:style w:type="paragraph" w:styleId="2">
    <w:name w:val="heading 2"/>
    <w:basedOn w:val="a"/>
    <w:next w:val="a"/>
    <w:link w:val="20"/>
    <w:unhideWhenUsed/>
    <w:qFormat/>
    <w:pPr>
      <w:ind w:firstLine="420"/>
      <w:outlineLvl w:val="1"/>
    </w:pPr>
    <w:rPr>
      <w:rFonts w:ascii="Times New Roman" w:eastAsia="黑体" w:hAnsi="Times New Roman"/>
      <w:szCs w:val="21"/>
    </w:rPr>
  </w:style>
  <w:style w:type="paragraph" w:styleId="3">
    <w:name w:val="heading 3"/>
    <w:basedOn w:val="a"/>
    <w:next w:val="a"/>
    <w:link w:val="30"/>
    <w:unhideWhenUsed/>
    <w:qFormat/>
    <w:rsid w:val="00F21539"/>
    <w:pPr>
      <w:keepNext/>
      <w:keepLines/>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link w:val="a9"/>
    <w:qFormat/>
    <w:pPr>
      <w:snapToGrid w:val="0"/>
      <w:jc w:val="left"/>
    </w:pPr>
    <w:rPr>
      <w:sz w:val="18"/>
      <w:szCs w:val="18"/>
    </w:rPr>
  </w:style>
  <w:style w:type="paragraph" w:styleId="aa">
    <w:name w:val="annotation subject"/>
    <w:basedOn w:val="a3"/>
    <w:next w:val="a3"/>
    <w:link w:val="ab"/>
    <w:uiPriority w:val="99"/>
    <w:qFormat/>
    <w:rPr>
      <w:b/>
      <w:bCs/>
    </w:rPr>
  </w:style>
  <w:style w:type="character" w:styleId="ac">
    <w:name w:val="Hyperlink"/>
    <w:basedOn w:val="a0"/>
    <w:uiPriority w:val="99"/>
    <w:qFormat/>
    <w:rPr>
      <w:color w:val="0000FF"/>
      <w:u w:val="single"/>
    </w:rPr>
  </w:style>
  <w:style w:type="character" w:styleId="ad">
    <w:name w:val="annotation reference"/>
    <w:basedOn w:val="a0"/>
    <w:uiPriority w:val="99"/>
    <w:qFormat/>
    <w:rPr>
      <w:sz w:val="21"/>
      <w:szCs w:val="21"/>
    </w:rPr>
  </w:style>
  <w:style w:type="character" w:styleId="ae">
    <w:name w:val="footnote reference"/>
    <w:basedOn w:val="a0"/>
    <w:uiPriority w:val="99"/>
    <w:qFormat/>
    <w:rPr>
      <w:vertAlign w:val="superscript"/>
    </w:rPr>
  </w:style>
  <w:style w:type="character" w:customStyle="1" w:styleId="10">
    <w:name w:val="标题 1 字符"/>
    <w:basedOn w:val="a0"/>
    <w:link w:val="1"/>
    <w:qFormat/>
    <w:rPr>
      <w:rFonts w:eastAsia="黑体"/>
      <w:b/>
      <w:bCs/>
      <w:kern w:val="44"/>
      <w:sz w:val="28"/>
      <w:szCs w:val="28"/>
    </w:rPr>
  </w:style>
  <w:style w:type="character" w:customStyle="1" w:styleId="a4">
    <w:name w:val="批注文字 字符"/>
    <w:basedOn w:val="a0"/>
    <w:link w:val="a3"/>
    <w:uiPriority w:val="99"/>
    <w:qFormat/>
    <w:rPr>
      <w:rFonts w:ascii="Calibri" w:hAnsi="Calibri"/>
      <w:kern w:val="2"/>
      <w:sz w:val="21"/>
      <w:szCs w:val="24"/>
    </w:rPr>
  </w:style>
  <w:style w:type="character" w:customStyle="1" w:styleId="ab">
    <w:name w:val="批注主题 字符"/>
    <w:basedOn w:val="a4"/>
    <w:link w:val="aa"/>
    <w:uiPriority w:val="99"/>
    <w:qFormat/>
    <w:rPr>
      <w:rFonts w:ascii="Calibri" w:hAnsi="Calibri"/>
      <w:b/>
      <w:bCs/>
      <w:kern w:val="2"/>
      <w:sz w:val="21"/>
      <w:szCs w:val="24"/>
    </w:rPr>
  </w:style>
  <w:style w:type="character" w:customStyle="1" w:styleId="fontstyle31">
    <w:name w:val="fontstyle31"/>
    <w:qFormat/>
    <w:rPr>
      <w:rFonts w:ascii="E-BZ + ZHGBih-3" w:eastAsia="E-BZ + ZHGBih-3" w:hAnsi="E-BZ + ZHGBih-3" w:cs="E-BZ + ZHGBih-3"/>
      <w:color w:val="000000"/>
      <w:sz w:val="18"/>
      <w:szCs w:val="18"/>
    </w:rPr>
  </w:style>
  <w:style w:type="character" w:customStyle="1" w:styleId="fontstyle11">
    <w:name w:val="fontstyle11"/>
    <w:qFormat/>
    <w:rPr>
      <w:rFonts w:ascii="宋体" w:eastAsia="宋体" w:hAnsi="宋体" w:cs="宋体"/>
      <w:color w:val="242021"/>
      <w:sz w:val="20"/>
      <w:szCs w:val="20"/>
    </w:rPr>
  </w:style>
  <w:style w:type="character" w:customStyle="1" w:styleId="fontstyle21">
    <w:name w:val="fontstyle21"/>
    <w:qFormat/>
    <w:rPr>
      <w:rFonts w:ascii="SSJ0 + ZHGBii-7" w:eastAsia="SSJ0 + ZHGBii-7" w:hAnsi="SSJ0 + ZHGBii-7" w:cs="SSJ0 + ZHGBii-7"/>
      <w:color w:val="000000"/>
      <w:sz w:val="18"/>
      <w:szCs w:val="18"/>
    </w:rPr>
  </w:style>
  <w:style w:type="character" w:customStyle="1" w:styleId="fontstyle01">
    <w:name w:val="fontstyle01"/>
    <w:qFormat/>
    <w:rPr>
      <w:rFonts w:ascii="宋体" w:eastAsia="宋体" w:hAnsi="宋体" w:cs="宋体"/>
      <w:color w:val="000000"/>
      <w:sz w:val="22"/>
      <w:szCs w:val="22"/>
    </w:rPr>
  </w:style>
  <w:style w:type="character" w:styleId="af">
    <w:name w:val="Placeholder Text"/>
    <w:basedOn w:val="a0"/>
    <w:uiPriority w:val="99"/>
    <w:unhideWhenUsed/>
    <w:qFormat/>
    <w:rPr>
      <w:color w:val="808080"/>
    </w:rPr>
  </w:style>
  <w:style w:type="paragraph" w:styleId="af0">
    <w:name w:val="List Paragraph"/>
    <w:basedOn w:val="a"/>
    <w:uiPriority w:val="99"/>
    <w:qFormat/>
    <w:pPr>
      <w:ind w:firstLineChars="200" w:firstLine="420"/>
    </w:pPr>
  </w:style>
  <w:style w:type="paragraph" w:customStyle="1" w:styleId="af1">
    <w:name w:val="表脚注"/>
    <w:basedOn w:val="a"/>
    <w:link w:val="af2"/>
    <w:qFormat/>
    <w:pPr>
      <w:jc w:val="left"/>
    </w:pPr>
    <w:rPr>
      <w:rFonts w:ascii="Times New Roman" w:hAnsi="Times New Roman"/>
      <w:sz w:val="18"/>
      <w:szCs w:val="18"/>
    </w:rPr>
  </w:style>
  <w:style w:type="character" w:customStyle="1" w:styleId="af2">
    <w:name w:val="表脚注 字符"/>
    <w:basedOn w:val="a0"/>
    <w:link w:val="af1"/>
    <w:qFormat/>
    <w:rPr>
      <w:kern w:val="2"/>
      <w:sz w:val="18"/>
      <w:szCs w:val="18"/>
    </w:rPr>
  </w:style>
  <w:style w:type="character" w:customStyle="1" w:styleId="a9">
    <w:name w:val="脚注文本 字符"/>
    <w:basedOn w:val="a0"/>
    <w:link w:val="a8"/>
    <w:qFormat/>
    <w:rPr>
      <w:rFonts w:ascii="Calibri" w:hAnsi="Calibri"/>
      <w:kern w:val="2"/>
      <w:sz w:val="18"/>
      <w:szCs w:val="18"/>
    </w:rPr>
  </w:style>
  <w:style w:type="character" w:customStyle="1" w:styleId="a6">
    <w:name w:val="页脚 字符"/>
    <w:basedOn w:val="a0"/>
    <w:link w:val="a5"/>
    <w:uiPriority w:val="99"/>
    <w:qFormat/>
    <w:rPr>
      <w:rFonts w:ascii="Calibri" w:hAnsi="Calibri"/>
      <w:kern w:val="2"/>
      <w:sz w:val="18"/>
      <w:szCs w:val="24"/>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rFonts w:ascii="Calibri" w:hAnsi="Calibri"/>
      <w:kern w:val="2"/>
      <w:sz w:val="21"/>
      <w:szCs w:val="24"/>
    </w:rPr>
  </w:style>
  <w:style w:type="paragraph" w:customStyle="1" w:styleId="21">
    <w:name w:val="修订2"/>
    <w:hidden/>
    <w:uiPriority w:val="99"/>
    <w:semiHidden/>
    <w:qFormat/>
    <w:rPr>
      <w:rFonts w:ascii="Calibri" w:hAnsi="Calibri"/>
      <w:kern w:val="2"/>
      <w:sz w:val="21"/>
      <w:szCs w:val="24"/>
    </w:rPr>
  </w:style>
  <w:style w:type="paragraph" w:customStyle="1" w:styleId="af3">
    <w:name w:val="图标标题"/>
    <w:basedOn w:val="a"/>
    <w:qFormat/>
    <w:pPr>
      <w:jc w:val="center"/>
    </w:pPr>
    <w:rPr>
      <w:rFonts w:ascii="楷体" w:eastAsia="楷体" w:hAnsi="楷体"/>
    </w:rPr>
  </w:style>
  <w:style w:type="character" w:customStyle="1" w:styleId="fontstyle41">
    <w:name w:val="fontstyle41"/>
    <w:basedOn w:val="a0"/>
    <w:qFormat/>
    <w:rPr>
      <w:rFonts w:ascii="HTJ0 + ZMGJYh-1" w:eastAsia="HTJ0 + ZMGJYh-1" w:hAnsi="HTJ0 + ZMGJYh-1" w:cs="HTJ0 + ZMGJYh-1"/>
      <w:color w:val="000000"/>
      <w:sz w:val="22"/>
      <w:szCs w:val="22"/>
    </w:rPr>
  </w:style>
  <w:style w:type="character" w:customStyle="1" w:styleId="fontstyle51">
    <w:name w:val="fontstyle51"/>
    <w:basedOn w:val="a0"/>
    <w:qFormat/>
    <w:rPr>
      <w:rFonts w:ascii="DY2 + ZMGJYr-9" w:eastAsia="DY2 + ZMGJYr-9" w:hAnsi="DY2 + ZMGJYr-9" w:cs="DY2 + ZMGJYr-9"/>
      <w:color w:val="000000"/>
      <w:sz w:val="22"/>
      <w:szCs w:val="22"/>
    </w:rPr>
  </w:style>
  <w:style w:type="character" w:customStyle="1" w:styleId="20">
    <w:name w:val="标题 2 字符"/>
    <w:basedOn w:val="a0"/>
    <w:link w:val="2"/>
    <w:qFormat/>
    <w:rPr>
      <w:rFonts w:eastAsia="黑体"/>
      <w:kern w:val="2"/>
      <w:sz w:val="21"/>
      <w:szCs w:val="21"/>
    </w:rPr>
  </w:style>
  <w:style w:type="paragraph" w:customStyle="1" w:styleId="Revision1">
    <w:name w:val="Revision1"/>
    <w:hidden/>
    <w:uiPriority w:val="99"/>
    <w:semiHidden/>
    <w:qFormat/>
    <w:rPr>
      <w:rFonts w:ascii="Calibri" w:hAnsi="Calibri"/>
      <w:kern w:val="2"/>
      <w:sz w:val="21"/>
      <w:szCs w:val="24"/>
    </w:rPr>
  </w:style>
  <w:style w:type="paragraph" w:customStyle="1" w:styleId="31">
    <w:name w:val="修订3"/>
    <w:hidden/>
    <w:uiPriority w:val="99"/>
    <w:semiHidden/>
    <w:qFormat/>
    <w:rPr>
      <w:rFonts w:ascii="Calibri" w:hAnsi="Calibri"/>
      <w:kern w:val="2"/>
      <w:sz w:val="21"/>
      <w:szCs w:val="24"/>
    </w:rPr>
  </w:style>
  <w:style w:type="paragraph" w:customStyle="1" w:styleId="4">
    <w:name w:val="修订4"/>
    <w:hidden/>
    <w:uiPriority w:val="99"/>
    <w:semiHidden/>
    <w:qFormat/>
    <w:rPr>
      <w:rFonts w:ascii="Calibri" w:hAnsi="Calibri"/>
      <w:kern w:val="2"/>
      <w:sz w:val="21"/>
      <w:szCs w:val="24"/>
    </w:rPr>
  </w:style>
  <w:style w:type="paragraph" w:customStyle="1" w:styleId="5">
    <w:name w:val="修订5"/>
    <w:hidden/>
    <w:uiPriority w:val="99"/>
    <w:semiHidden/>
    <w:qFormat/>
    <w:rPr>
      <w:rFonts w:ascii="Calibri" w:hAnsi="Calibri"/>
      <w:kern w:val="2"/>
      <w:sz w:val="21"/>
      <w:szCs w:val="24"/>
    </w:rPr>
  </w:style>
  <w:style w:type="paragraph" w:customStyle="1" w:styleId="6">
    <w:name w:val="修订6"/>
    <w:hidden/>
    <w:uiPriority w:val="99"/>
    <w:semiHidden/>
    <w:qFormat/>
    <w:rPr>
      <w:rFonts w:ascii="Calibri" w:hAnsi="Calibri"/>
      <w:kern w:val="2"/>
      <w:sz w:val="21"/>
      <w:szCs w:val="24"/>
    </w:rPr>
  </w:style>
  <w:style w:type="character" w:customStyle="1" w:styleId="22">
    <w:name w:val="未处理的提及2"/>
    <w:basedOn w:val="a0"/>
    <w:uiPriority w:val="99"/>
    <w:semiHidden/>
    <w:unhideWhenUsed/>
    <w:qFormat/>
    <w:rPr>
      <w:color w:val="605E5C"/>
      <w:shd w:val="clear" w:color="auto" w:fill="E1DFDD"/>
    </w:rPr>
  </w:style>
  <w:style w:type="paragraph" w:customStyle="1" w:styleId="af4">
    <w:name w:val="表格字体"/>
    <w:basedOn w:val="a"/>
    <w:qFormat/>
    <w:pPr>
      <w:widowControl/>
      <w:jc w:val="center"/>
    </w:pPr>
    <w:rPr>
      <w:rFonts w:ascii="Times New Roman" w:hAnsi="Times New Roman"/>
      <w:kern w:val="0"/>
      <w:sz w:val="18"/>
      <w:szCs w:val="18"/>
    </w:rPr>
  </w:style>
  <w:style w:type="paragraph" w:styleId="af5">
    <w:name w:val="Revision"/>
    <w:hidden/>
    <w:uiPriority w:val="99"/>
    <w:semiHidden/>
    <w:rsid w:val="00382E03"/>
    <w:rPr>
      <w:rFonts w:ascii="Calibri" w:hAnsi="Calibri"/>
      <w:kern w:val="2"/>
      <w:sz w:val="21"/>
      <w:szCs w:val="24"/>
    </w:rPr>
  </w:style>
  <w:style w:type="character" w:customStyle="1" w:styleId="30">
    <w:name w:val="标题 3 字符"/>
    <w:basedOn w:val="a0"/>
    <w:link w:val="3"/>
    <w:qFormat/>
    <w:rsid w:val="00F21539"/>
    <w:rPr>
      <w:rFonts w:ascii="Calibri" w:eastAsia="黑体" w:hAnsi="Calibri"/>
      <w:b/>
      <w:bCs/>
      <w:kern w:val="2"/>
      <w:sz w:val="21"/>
      <w:szCs w:val="32"/>
    </w:rPr>
  </w:style>
  <w:style w:type="character" w:styleId="af6">
    <w:name w:val="Unresolved Mention"/>
    <w:basedOn w:val="a0"/>
    <w:uiPriority w:val="99"/>
    <w:semiHidden/>
    <w:unhideWhenUsed/>
    <w:rsid w:val="00774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70798">
      <w:bodyDiv w:val="1"/>
      <w:marLeft w:val="0"/>
      <w:marRight w:val="0"/>
      <w:marTop w:val="0"/>
      <w:marBottom w:val="0"/>
      <w:divBdr>
        <w:top w:val="none" w:sz="0" w:space="0" w:color="auto"/>
        <w:left w:val="none" w:sz="0" w:space="0" w:color="auto"/>
        <w:bottom w:val="none" w:sz="0" w:space="0" w:color="auto"/>
        <w:right w:val="none" w:sz="0" w:space="0" w:color="auto"/>
      </w:divBdr>
    </w:div>
    <w:div w:id="572861958">
      <w:bodyDiv w:val="1"/>
      <w:marLeft w:val="0"/>
      <w:marRight w:val="0"/>
      <w:marTop w:val="0"/>
      <w:marBottom w:val="0"/>
      <w:divBdr>
        <w:top w:val="none" w:sz="0" w:space="0" w:color="auto"/>
        <w:left w:val="none" w:sz="0" w:space="0" w:color="auto"/>
        <w:bottom w:val="none" w:sz="0" w:space="0" w:color="auto"/>
        <w:right w:val="none" w:sz="0" w:space="0" w:color="auto"/>
      </w:divBdr>
    </w:div>
    <w:div w:id="742488696">
      <w:bodyDiv w:val="1"/>
      <w:marLeft w:val="0"/>
      <w:marRight w:val="0"/>
      <w:marTop w:val="0"/>
      <w:marBottom w:val="0"/>
      <w:divBdr>
        <w:top w:val="none" w:sz="0" w:space="0" w:color="auto"/>
        <w:left w:val="none" w:sz="0" w:space="0" w:color="auto"/>
        <w:bottom w:val="none" w:sz="0" w:space="0" w:color="auto"/>
        <w:right w:val="none" w:sz="0" w:space="0" w:color="auto"/>
      </w:divBdr>
    </w:div>
    <w:div w:id="906182760">
      <w:bodyDiv w:val="1"/>
      <w:marLeft w:val="0"/>
      <w:marRight w:val="0"/>
      <w:marTop w:val="0"/>
      <w:marBottom w:val="0"/>
      <w:divBdr>
        <w:top w:val="none" w:sz="0" w:space="0" w:color="auto"/>
        <w:left w:val="none" w:sz="0" w:space="0" w:color="auto"/>
        <w:bottom w:val="none" w:sz="0" w:space="0" w:color="auto"/>
        <w:right w:val="none" w:sz="0" w:space="0" w:color="auto"/>
      </w:divBdr>
    </w:div>
    <w:div w:id="942147625">
      <w:bodyDiv w:val="1"/>
      <w:marLeft w:val="0"/>
      <w:marRight w:val="0"/>
      <w:marTop w:val="0"/>
      <w:marBottom w:val="0"/>
      <w:divBdr>
        <w:top w:val="none" w:sz="0" w:space="0" w:color="auto"/>
        <w:left w:val="none" w:sz="0" w:space="0" w:color="auto"/>
        <w:bottom w:val="none" w:sz="0" w:space="0" w:color="auto"/>
        <w:right w:val="none" w:sz="0" w:space="0" w:color="auto"/>
      </w:divBdr>
    </w:div>
    <w:div w:id="1046638373">
      <w:bodyDiv w:val="1"/>
      <w:marLeft w:val="0"/>
      <w:marRight w:val="0"/>
      <w:marTop w:val="0"/>
      <w:marBottom w:val="0"/>
      <w:divBdr>
        <w:top w:val="none" w:sz="0" w:space="0" w:color="auto"/>
        <w:left w:val="none" w:sz="0" w:space="0" w:color="auto"/>
        <w:bottom w:val="none" w:sz="0" w:space="0" w:color="auto"/>
        <w:right w:val="none" w:sz="0" w:space="0" w:color="auto"/>
      </w:divBdr>
    </w:div>
    <w:div w:id="1457602560">
      <w:bodyDiv w:val="1"/>
      <w:marLeft w:val="0"/>
      <w:marRight w:val="0"/>
      <w:marTop w:val="0"/>
      <w:marBottom w:val="0"/>
      <w:divBdr>
        <w:top w:val="none" w:sz="0" w:space="0" w:color="auto"/>
        <w:left w:val="none" w:sz="0" w:space="0" w:color="auto"/>
        <w:bottom w:val="none" w:sz="0" w:space="0" w:color="auto"/>
        <w:right w:val="none" w:sz="0" w:space="0" w:color="auto"/>
      </w:divBdr>
    </w:div>
    <w:div w:id="1518234305">
      <w:bodyDiv w:val="1"/>
      <w:marLeft w:val="0"/>
      <w:marRight w:val="0"/>
      <w:marTop w:val="0"/>
      <w:marBottom w:val="0"/>
      <w:divBdr>
        <w:top w:val="none" w:sz="0" w:space="0" w:color="auto"/>
        <w:left w:val="none" w:sz="0" w:space="0" w:color="auto"/>
        <w:bottom w:val="none" w:sz="0" w:space="0" w:color="auto"/>
        <w:right w:val="none" w:sz="0" w:space="0" w:color="auto"/>
      </w:divBdr>
      <w:divsChild>
        <w:div w:id="749041137">
          <w:marLeft w:val="0"/>
          <w:marRight w:val="0"/>
          <w:marTop w:val="0"/>
          <w:marBottom w:val="0"/>
          <w:divBdr>
            <w:top w:val="none" w:sz="0" w:space="0" w:color="auto"/>
            <w:left w:val="none" w:sz="0" w:space="0" w:color="auto"/>
            <w:bottom w:val="none" w:sz="0" w:space="0" w:color="auto"/>
            <w:right w:val="none" w:sz="0" w:space="0" w:color="auto"/>
          </w:divBdr>
          <w:divsChild>
            <w:div w:id="1884905790">
              <w:marLeft w:val="0"/>
              <w:marRight w:val="0"/>
              <w:marTop w:val="0"/>
              <w:marBottom w:val="0"/>
              <w:divBdr>
                <w:top w:val="none" w:sz="0" w:space="0" w:color="auto"/>
                <w:left w:val="none" w:sz="0" w:space="0" w:color="auto"/>
                <w:bottom w:val="none" w:sz="0" w:space="0" w:color="auto"/>
                <w:right w:val="none" w:sz="0" w:space="0" w:color="auto"/>
              </w:divBdr>
              <w:divsChild>
                <w:div w:id="1921672145">
                  <w:marLeft w:val="0"/>
                  <w:marRight w:val="0"/>
                  <w:marTop w:val="0"/>
                  <w:marBottom w:val="0"/>
                  <w:divBdr>
                    <w:top w:val="none" w:sz="0" w:space="0" w:color="auto"/>
                    <w:left w:val="none" w:sz="0" w:space="0" w:color="auto"/>
                    <w:bottom w:val="none" w:sz="0" w:space="0" w:color="auto"/>
                    <w:right w:val="none" w:sz="0" w:space="0" w:color="auto"/>
                  </w:divBdr>
                  <w:divsChild>
                    <w:div w:id="11117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6454">
          <w:marLeft w:val="0"/>
          <w:marRight w:val="0"/>
          <w:marTop w:val="0"/>
          <w:marBottom w:val="0"/>
          <w:divBdr>
            <w:top w:val="none" w:sz="0" w:space="0" w:color="auto"/>
            <w:left w:val="none" w:sz="0" w:space="0" w:color="auto"/>
            <w:bottom w:val="none" w:sz="0" w:space="0" w:color="auto"/>
            <w:right w:val="none" w:sz="0" w:space="0" w:color="auto"/>
          </w:divBdr>
          <w:divsChild>
            <w:div w:id="256601418">
              <w:marLeft w:val="0"/>
              <w:marRight w:val="0"/>
              <w:marTop w:val="0"/>
              <w:marBottom w:val="0"/>
              <w:divBdr>
                <w:top w:val="none" w:sz="0" w:space="0" w:color="auto"/>
                <w:left w:val="none" w:sz="0" w:space="0" w:color="auto"/>
                <w:bottom w:val="none" w:sz="0" w:space="0" w:color="auto"/>
                <w:right w:val="none" w:sz="0" w:space="0" w:color="auto"/>
              </w:divBdr>
              <w:divsChild>
                <w:div w:id="11613882">
                  <w:marLeft w:val="0"/>
                  <w:marRight w:val="0"/>
                  <w:marTop w:val="0"/>
                  <w:marBottom w:val="0"/>
                  <w:divBdr>
                    <w:top w:val="none" w:sz="0" w:space="0" w:color="auto"/>
                    <w:left w:val="none" w:sz="0" w:space="0" w:color="auto"/>
                    <w:bottom w:val="none" w:sz="0" w:space="0" w:color="auto"/>
                    <w:right w:val="none" w:sz="0" w:space="0" w:color="auto"/>
                  </w:divBdr>
                  <w:divsChild>
                    <w:div w:id="15034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9449">
      <w:bodyDiv w:val="1"/>
      <w:marLeft w:val="0"/>
      <w:marRight w:val="0"/>
      <w:marTop w:val="0"/>
      <w:marBottom w:val="0"/>
      <w:divBdr>
        <w:top w:val="none" w:sz="0" w:space="0" w:color="auto"/>
        <w:left w:val="none" w:sz="0" w:space="0" w:color="auto"/>
        <w:bottom w:val="none" w:sz="0" w:space="0" w:color="auto"/>
        <w:right w:val="none" w:sz="0" w:space="0" w:color="auto"/>
      </w:divBdr>
      <w:divsChild>
        <w:div w:id="1679766424">
          <w:marLeft w:val="0"/>
          <w:marRight w:val="0"/>
          <w:marTop w:val="0"/>
          <w:marBottom w:val="0"/>
          <w:divBdr>
            <w:top w:val="none" w:sz="0" w:space="0" w:color="auto"/>
            <w:left w:val="none" w:sz="0" w:space="0" w:color="auto"/>
            <w:bottom w:val="none" w:sz="0" w:space="0" w:color="auto"/>
            <w:right w:val="none" w:sz="0" w:space="0" w:color="auto"/>
          </w:divBdr>
          <w:divsChild>
            <w:div w:id="1221329426">
              <w:marLeft w:val="0"/>
              <w:marRight w:val="0"/>
              <w:marTop w:val="0"/>
              <w:marBottom w:val="0"/>
              <w:divBdr>
                <w:top w:val="none" w:sz="0" w:space="0" w:color="auto"/>
                <w:left w:val="none" w:sz="0" w:space="0" w:color="auto"/>
                <w:bottom w:val="none" w:sz="0" w:space="0" w:color="auto"/>
                <w:right w:val="none" w:sz="0" w:space="0" w:color="auto"/>
              </w:divBdr>
              <w:divsChild>
                <w:div w:id="379593369">
                  <w:marLeft w:val="0"/>
                  <w:marRight w:val="0"/>
                  <w:marTop w:val="0"/>
                  <w:marBottom w:val="0"/>
                  <w:divBdr>
                    <w:top w:val="none" w:sz="0" w:space="0" w:color="auto"/>
                    <w:left w:val="none" w:sz="0" w:space="0" w:color="auto"/>
                    <w:bottom w:val="none" w:sz="0" w:space="0" w:color="auto"/>
                    <w:right w:val="none" w:sz="0" w:space="0" w:color="auto"/>
                  </w:divBdr>
                  <w:divsChild>
                    <w:div w:id="7243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31">
          <w:marLeft w:val="0"/>
          <w:marRight w:val="0"/>
          <w:marTop w:val="0"/>
          <w:marBottom w:val="0"/>
          <w:divBdr>
            <w:top w:val="none" w:sz="0" w:space="0" w:color="auto"/>
            <w:left w:val="none" w:sz="0" w:space="0" w:color="auto"/>
            <w:bottom w:val="none" w:sz="0" w:space="0" w:color="auto"/>
            <w:right w:val="none" w:sz="0" w:space="0" w:color="auto"/>
          </w:divBdr>
          <w:divsChild>
            <w:div w:id="576400217">
              <w:marLeft w:val="0"/>
              <w:marRight w:val="0"/>
              <w:marTop w:val="0"/>
              <w:marBottom w:val="0"/>
              <w:divBdr>
                <w:top w:val="none" w:sz="0" w:space="0" w:color="auto"/>
                <w:left w:val="none" w:sz="0" w:space="0" w:color="auto"/>
                <w:bottom w:val="none" w:sz="0" w:space="0" w:color="auto"/>
                <w:right w:val="none" w:sz="0" w:space="0" w:color="auto"/>
              </w:divBdr>
              <w:divsChild>
                <w:div w:id="1261644036">
                  <w:marLeft w:val="0"/>
                  <w:marRight w:val="0"/>
                  <w:marTop w:val="0"/>
                  <w:marBottom w:val="0"/>
                  <w:divBdr>
                    <w:top w:val="none" w:sz="0" w:space="0" w:color="auto"/>
                    <w:left w:val="none" w:sz="0" w:space="0" w:color="auto"/>
                    <w:bottom w:val="none" w:sz="0" w:space="0" w:color="auto"/>
                    <w:right w:val="none" w:sz="0" w:space="0" w:color="auto"/>
                  </w:divBdr>
                  <w:divsChild>
                    <w:div w:id="16006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4081">
      <w:bodyDiv w:val="1"/>
      <w:marLeft w:val="0"/>
      <w:marRight w:val="0"/>
      <w:marTop w:val="0"/>
      <w:marBottom w:val="0"/>
      <w:divBdr>
        <w:top w:val="none" w:sz="0" w:space="0" w:color="auto"/>
        <w:left w:val="none" w:sz="0" w:space="0" w:color="auto"/>
        <w:bottom w:val="none" w:sz="0" w:space="0" w:color="auto"/>
        <w:right w:val="none" w:sz="0" w:space="0" w:color="auto"/>
      </w:divBdr>
      <w:divsChild>
        <w:div w:id="2117744941">
          <w:marLeft w:val="0"/>
          <w:marRight w:val="0"/>
          <w:marTop w:val="0"/>
          <w:marBottom w:val="0"/>
          <w:divBdr>
            <w:top w:val="none" w:sz="0" w:space="0" w:color="auto"/>
            <w:left w:val="none" w:sz="0" w:space="0" w:color="auto"/>
            <w:bottom w:val="none" w:sz="0" w:space="0" w:color="auto"/>
            <w:right w:val="none" w:sz="0" w:space="0" w:color="auto"/>
          </w:divBdr>
        </w:div>
        <w:div w:id="180172567">
          <w:marLeft w:val="0"/>
          <w:marRight w:val="0"/>
          <w:marTop w:val="0"/>
          <w:marBottom w:val="0"/>
          <w:divBdr>
            <w:top w:val="none" w:sz="0" w:space="0" w:color="auto"/>
            <w:left w:val="none" w:sz="0" w:space="0" w:color="auto"/>
            <w:bottom w:val="none" w:sz="0" w:space="0" w:color="auto"/>
            <w:right w:val="none" w:sz="0" w:space="0" w:color="auto"/>
          </w:divBdr>
        </w:div>
        <w:div w:id="365453299">
          <w:marLeft w:val="0"/>
          <w:marRight w:val="0"/>
          <w:marTop w:val="0"/>
          <w:marBottom w:val="0"/>
          <w:divBdr>
            <w:top w:val="none" w:sz="0" w:space="0" w:color="auto"/>
            <w:left w:val="none" w:sz="0" w:space="0" w:color="auto"/>
            <w:bottom w:val="none" w:sz="0" w:space="0" w:color="auto"/>
            <w:right w:val="none" w:sz="0" w:space="0" w:color="auto"/>
          </w:divBdr>
        </w:div>
        <w:div w:id="49234228">
          <w:marLeft w:val="0"/>
          <w:marRight w:val="0"/>
          <w:marTop w:val="0"/>
          <w:marBottom w:val="0"/>
          <w:divBdr>
            <w:top w:val="none" w:sz="0" w:space="0" w:color="auto"/>
            <w:left w:val="none" w:sz="0" w:space="0" w:color="auto"/>
            <w:bottom w:val="none" w:sz="0" w:space="0" w:color="auto"/>
            <w:right w:val="none" w:sz="0" w:space="0" w:color="auto"/>
          </w:divBdr>
        </w:div>
      </w:divsChild>
    </w:div>
    <w:div w:id="2057850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mailto:joryong@hotmail.com" TargetMode="External"/><Relationship Id="rId2" Type="http://schemas.openxmlformats.org/officeDocument/2006/relationships/hyperlink" Target="mailto:jadezhao@ruc.edu.cn" TargetMode="External"/><Relationship Id="rId1" Type="http://schemas.openxmlformats.org/officeDocument/2006/relationships/hyperlink" Target="mailto:chenjiaying@ruc.edu.cn" TargetMode="External"/></Relationships>
</file>

<file path=word/diagrams/colors1.xml><?xml version="1.0" encoding="utf-8"?>
<dgm:colorsDef xmlns:dgm="http://schemas.openxmlformats.org/drawingml/2006/diagram" xmlns:a="http://schemas.openxmlformats.org/drawingml/2006/main" uniqueId="urn:microsoft.com/office/officeart/2005/8/colors/accent0_2#1">
  <dgm:title val=""/>
  <dgm:desc val=""/>
  <dgm:catLst>
    <dgm:cat type="mainScheme" pri="10200"/>
  </dgm:catLst>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F940F95-A17A-452F-B32A-B4D65FFF6B25}" type="doc">
      <dgm:prSet loTypeId="urn:microsoft.com/office/officeart/2005/8/layout/hierarchy2#1" loCatId="hierarchy" qsTypeId="urn:microsoft.com/office/officeart/2005/8/quickstyle/simple1#1" qsCatId="simple" csTypeId="urn:microsoft.com/office/officeart/2005/8/colors/accent0_2#1" csCatId="mainScheme" phldr="1"/>
      <dgm:spPr/>
      <dgm:t>
        <a:bodyPr/>
        <a:lstStyle/>
        <a:p>
          <a:endParaRPr lang="zh-CN" altLang="en-US"/>
        </a:p>
      </dgm:t>
    </dgm:pt>
    <dgm:pt modelId="{08C04C12-72EE-42DB-980E-98B8D8ED49C9}">
      <dgm:prSet phldrT="[文本]" custT="1"/>
      <dgm:spPr>
        <a:xfrm>
          <a:off x="220676" y="583215"/>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zh-CN" altLang="en-US"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非正规就业</a:t>
          </a:r>
        </a:p>
      </dgm:t>
    </dgm:pt>
    <dgm:pt modelId="{8D9D2A2D-3EF0-4A6A-8520-FF9F4B9C1986}" type="parTrans" cxnId="{AB967761-F20A-43EA-8016-A2B6E160E00D}">
      <dgm:prSet/>
      <dgm:spPr/>
      <dgm:t>
        <a:bodyPr/>
        <a:lstStyle/>
        <a:p>
          <a:pPr algn="ctr"/>
          <a:endParaRPr lang="zh-CN" altLang="en-US" sz="700">
            <a:latin typeface="宋体" panose="02010600030101010101" charset="-122"/>
            <a:ea typeface="宋体" panose="02010600030101010101" charset="-122"/>
          </a:endParaRPr>
        </a:p>
      </dgm:t>
    </dgm:pt>
    <dgm:pt modelId="{EE07BA71-6923-445C-BE68-8B149252C036}" type="sibTrans" cxnId="{AB967761-F20A-43EA-8016-A2B6E160E00D}">
      <dgm:prSet/>
      <dgm:spPr/>
      <dgm:t>
        <a:bodyPr/>
        <a:lstStyle/>
        <a:p>
          <a:pPr algn="ctr"/>
          <a:endParaRPr lang="zh-CN" altLang="en-US" sz="700">
            <a:latin typeface="宋体" panose="02010600030101010101" charset="-122"/>
            <a:ea typeface="宋体" panose="02010600030101010101" charset="-122"/>
          </a:endParaRPr>
        </a:p>
      </dgm:t>
    </dgm:pt>
    <dgm:pt modelId="{23965B52-8FC1-434A-B291-D63FD2F715E6}">
      <dgm:prSet phldrT="[文本]" custT="1"/>
      <dgm:spPr>
        <a:xfrm>
          <a:off x="1166749" y="194650"/>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zh-CN" altLang="en-US"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自雇</a:t>
          </a:r>
          <a:r>
            <a:rPr lang="en-US" altLang="zh-CN"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a:t>
          </a:r>
          <a:r>
            <a:rPr lang="zh-CN" altLang="en-US"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创业</a:t>
          </a:r>
        </a:p>
      </dgm:t>
    </dgm:pt>
    <dgm:pt modelId="{C643A73E-79D5-443C-A067-6BF06BA0A80E}" type="parTrans" cxnId="{441F58DA-8133-44E8-BD60-FA584B062D7C}">
      <dgm:prSet custT="1"/>
      <dgm:spPr>
        <a:xfrm rot="18289469">
          <a:off x="794926" y="537659"/>
          <a:ext cx="473338" cy="40429"/>
        </a:xfrm>
        <a:custGeom>
          <a:avLst/>
          <a:gdLst/>
          <a:ahLst/>
          <a:cxnLst/>
          <a:rect l="0" t="0" r="0" b="0"/>
          <a:pathLst>
            <a:path>
              <a:moveTo>
                <a:pt x="0" y="20214"/>
              </a:moveTo>
              <a:lnTo>
                <a:pt x="473338" y="20214"/>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buNone/>
          </a:pPr>
          <a:endParaRPr lang="zh-CN" altLang="en-US" sz="7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gm:t>
    </dgm:pt>
    <dgm:pt modelId="{D86305E3-378D-4E2B-ACCA-F8F0919127A9}" type="sibTrans" cxnId="{441F58DA-8133-44E8-BD60-FA584B062D7C}">
      <dgm:prSet/>
      <dgm:spPr/>
      <dgm:t>
        <a:bodyPr/>
        <a:lstStyle/>
        <a:p>
          <a:pPr algn="ctr"/>
          <a:endParaRPr lang="zh-CN" altLang="en-US" sz="700">
            <a:latin typeface="宋体" panose="02010600030101010101" charset="-122"/>
            <a:ea typeface="宋体" panose="02010600030101010101" charset="-122"/>
          </a:endParaRPr>
        </a:p>
      </dgm:t>
    </dgm:pt>
    <dgm:pt modelId="{CB54A816-21AB-4FD2-9476-5D1646C66637}">
      <dgm:prSet phldrT="[文本]" custT="1"/>
      <dgm:spPr>
        <a:xfrm>
          <a:off x="2112822" y="367"/>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zh-CN" altLang="en-US"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生存型创业</a:t>
          </a:r>
        </a:p>
      </dgm:t>
    </dgm:pt>
    <dgm:pt modelId="{27AA0A4C-1890-4F66-8ACC-6EA09C9FA06C}" type="parTrans" cxnId="{AF396EA6-5F22-4426-8181-A4620E5F36D6}">
      <dgm:prSet custT="1"/>
      <dgm:spPr>
        <a:xfrm rot="19457599">
          <a:off x="1811227" y="246235"/>
          <a:ext cx="332883" cy="40429"/>
        </a:xfrm>
        <a:custGeom>
          <a:avLst/>
          <a:gdLst/>
          <a:ahLst/>
          <a:cxnLst/>
          <a:rect l="0" t="0" r="0" b="0"/>
          <a:pathLst>
            <a:path>
              <a:moveTo>
                <a:pt x="0" y="20214"/>
              </a:moveTo>
              <a:lnTo>
                <a:pt x="332883" y="2021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buNone/>
          </a:pPr>
          <a:endParaRPr lang="zh-CN" altLang="en-US" sz="7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gm:t>
    </dgm:pt>
    <dgm:pt modelId="{A4205C31-5147-4138-B534-9D0B0C439E4F}" type="sibTrans" cxnId="{AF396EA6-5F22-4426-8181-A4620E5F36D6}">
      <dgm:prSet/>
      <dgm:spPr/>
      <dgm:t>
        <a:bodyPr/>
        <a:lstStyle/>
        <a:p>
          <a:pPr algn="ctr"/>
          <a:endParaRPr lang="zh-CN" altLang="en-US" sz="700">
            <a:latin typeface="宋体" panose="02010600030101010101" charset="-122"/>
            <a:ea typeface="宋体" panose="02010600030101010101" charset="-122"/>
          </a:endParaRPr>
        </a:p>
      </dgm:t>
    </dgm:pt>
    <dgm:pt modelId="{6C997BE0-2106-4F5B-BA13-41D59CE79EC4}">
      <dgm:prSet phldrT="[文本]" custT="1"/>
      <dgm:spPr>
        <a:xfrm>
          <a:off x="2112822" y="388933"/>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zh-CN" altLang="en-US"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机会型创业</a:t>
          </a:r>
        </a:p>
      </dgm:t>
    </dgm:pt>
    <dgm:pt modelId="{8315E24A-7D0A-4F8F-9DAA-316EB55F4137}" type="parTrans" cxnId="{1044B730-951D-4CF2-AC40-7376F70A954E}">
      <dgm:prSet custT="1"/>
      <dgm:spPr>
        <a:xfrm rot="2142401">
          <a:off x="1811227" y="440518"/>
          <a:ext cx="332883" cy="40429"/>
        </a:xfrm>
        <a:custGeom>
          <a:avLst/>
          <a:gdLst/>
          <a:ahLst/>
          <a:cxnLst/>
          <a:rect l="0" t="0" r="0" b="0"/>
          <a:pathLst>
            <a:path>
              <a:moveTo>
                <a:pt x="0" y="20214"/>
              </a:moveTo>
              <a:lnTo>
                <a:pt x="332883" y="2021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buNone/>
          </a:pPr>
          <a:endParaRPr lang="zh-CN" altLang="en-US" sz="7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gm:t>
    </dgm:pt>
    <dgm:pt modelId="{178918D6-0302-43CE-BACF-4B54E6338C13}" type="sibTrans" cxnId="{1044B730-951D-4CF2-AC40-7376F70A954E}">
      <dgm:prSet/>
      <dgm:spPr/>
      <dgm:t>
        <a:bodyPr/>
        <a:lstStyle/>
        <a:p>
          <a:pPr algn="ctr"/>
          <a:endParaRPr lang="zh-CN" altLang="en-US" sz="700">
            <a:latin typeface="宋体" panose="02010600030101010101" charset="-122"/>
            <a:ea typeface="宋体" panose="02010600030101010101" charset="-122"/>
          </a:endParaRPr>
        </a:p>
      </dgm:t>
    </dgm:pt>
    <dgm:pt modelId="{6CF94703-7BB0-4603-AAAC-00C03805788E}">
      <dgm:prSet phldrT="[文本]" custT="1"/>
      <dgm:spPr>
        <a:xfrm>
          <a:off x="1166749" y="971781"/>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zh-CN" altLang="en-US"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非正规受雇</a:t>
          </a:r>
        </a:p>
      </dgm:t>
    </dgm:pt>
    <dgm:pt modelId="{885AF385-633B-4584-8FB1-53A5D16F584B}" type="parTrans" cxnId="{3FB37583-8AB3-43C6-B60D-53FDDC5AD947}">
      <dgm:prSet custT="1"/>
      <dgm:spPr>
        <a:xfrm rot="3310531">
          <a:off x="794926" y="926225"/>
          <a:ext cx="473338" cy="40429"/>
        </a:xfrm>
        <a:custGeom>
          <a:avLst/>
          <a:gdLst/>
          <a:ahLst/>
          <a:cxnLst/>
          <a:rect l="0" t="0" r="0" b="0"/>
          <a:pathLst>
            <a:path>
              <a:moveTo>
                <a:pt x="0" y="20214"/>
              </a:moveTo>
              <a:lnTo>
                <a:pt x="473338" y="20214"/>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lgn="ctr">
            <a:buNone/>
          </a:pPr>
          <a:endParaRPr lang="zh-CN" altLang="en-US" sz="7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gm:t>
    </dgm:pt>
    <dgm:pt modelId="{18F696D4-0DDC-4982-97FE-B77D7B22B5B8}" type="sibTrans" cxnId="{3FB37583-8AB3-43C6-B60D-53FDDC5AD947}">
      <dgm:prSet/>
      <dgm:spPr/>
      <dgm:t>
        <a:bodyPr/>
        <a:lstStyle/>
        <a:p>
          <a:pPr algn="ctr"/>
          <a:endParaRPr lang="zh-CN" altLang="en-US" sz="700">
            <a:latin typeface="宋体" panose="02010600030101010101" charset="-122"/>
            <a:ea typeface="宋体" panose="02010600030101010101" charset="-122"/>
          </a:endParaRPr>
        </a:p>
      </dgm:t>
    </dgm:pt>
    <dgm:pt modelId="{FE3C8540-977F-4BD1-8F7C-4E11A934F3F4}">
      <dgm:prSet phldrT="[文本]" custT="1"/>
      <dgm:spPr>
        <a:xfrm>
          <a:off x="2112822" y="777498"/>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zh-CN" altLang="en-US"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大企业</a:t>
          </a:r>
        </a:p>
      </dgm:t>
    </dgm:pt>
    <dgm:pt modelId="{A21414DC-3C46-486F-A77B-3B2F7FA5E11B}" type="parTrans" cxnId="{89E6E649-662B-458D-ABC6-1A31C9DA9E9C}">
      <dgm:prSet custT="1"/>
      <dgm:spPr>
        <a:xfrm rot="19457599">
          <a:off x="1811227" y="1023366"/>
          <a:ext cx="332883" cy="40429"/>
        </a:xfrm>
        <a:custGeom>
          <a:avLst/>
          <a:gdLst/>
          <a:ahLst/>
          <a:cxnLst/>
          <a:rect l="0" t="0" r="0" b="0"/>
          <a:pathLst>
            <a:path>
              <a:moveTo>
                <a:pt x="0" y="20214"/>
              </a:moveTo>
              <a:lnTo>
                <a:pt x="332883" y="2021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buNone/>
          </a:pPr>
          <a:endParaRPr lang="zh-CN" altLang="en-US" sz="7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gm:t>
    </dgm:pt>
    <dgm:pt modelId="{652EB086-24C3-430E-818C-385D355D1E99}" type="sibTrans" cxnId="{89E6E649-662B-458D-ABC6-1A31C9DA9E9C}">
      <dgm:prSet/>
      <dgm:spPr/>
      <dgm:t>
        <a:bodyPr/>
        <a:lstStyle/>
        <a:p>
          <a:pPr algn="ctr"/>
          <a:endParaRPr lang="zh-CN" altLang="en-US" sz="700">
            <a:latin typeface="宋体" panose="02010600030101010101" charset="-122"/>
            <a:ea typeface="宋体" panose="02010600030101010101" charset="-122"/>
          </a:endParaRPr>
        </a:p>
      </dgm:t>
    </dgm:pt>
    <dgm:pt modelId="{0D8E8575-1AF1-42E4-8C1D-52DC6B5771AB}">
      <dgm:prSet custT="1"/>
      <dgm:spPr>
        <a:xfrm>
          <a:off x="2112822" y="1166064"/>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buNone/>
          </a:pPr>
          <a:r>
            <a:rPr lang="zh-CN" altLang="en-US" sz="7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小企业</a:t>
          </a:r>
        </a:p>
      </dgm:t>
    </dgm:pt>
    <dgm:pt modelId="{03BDC5BC-D935-4E43-AEA2-7AEDB3EF1E71}" type="parTrans" cxnId="{A5066564-6735-457E-9206-93BEA4B08BBB}">
      <dgm:prSet custT="1"/>
      <dgm:spPr>
        <a:xfrm rot="2142401">
          <a:off x="1811227" y="1217649"/>
          <a:ext cx="332883" cy="40429"/>
        </a:xfrm>
        <a:custGeom>
          <a:avLst/>
          <a:gdLst/>
          <a:ahLst/>
          <a:cxnLst/>
          <a:rect l="0" t="0" r="0" b="0"/>
          <a:pathLst>
            <a:path>
              <a:moveTo>
                <a:pt x="0" y="20214"/>
              </a:moveTo>
              <a:lnTo>
                <a:pt x="332883" y="2021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algn="ctr">
            <a:buNone/>
          </a:pPr>
          <a:endParaRPr lang="zh-CN" altLang="en-US" sz="7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gm:t>
    </dgm:pt>
    <dgm:pt modelId="{D1A3B0CA-7D9A-41CE-90CD-4ADD43CF0A69}" type="sibTrans" cxnId="{A5066564-6735-457E-9206-93BEA4B08BBB}">
      <dgm:prSet/>
      <dgm:spPr/>
      <dgm:t>
        <a:bodyPr/>
        <a:lstStyle/>
        <a:p>
          <a:pPr algn="ctr"/>
          <a:endParaRPr lang="zh-CN" altLang="en-US" sz="700">
            <a:latin typeface="宋体" panose="02010600030101010101" charset="-122"/>
            <a:ea typeface="宋体" panose="02010600030101010101" charset="-122"/>
          </a:endParaRPr>
        </a:p>
      </dgm:t>
    </dgm:pt>
    <dgm:pt modelId="{842EBFDA-587D-4A01-84E4-CB866CC5979B}" type="pres">
      <dgm:prSet presAssocID="{6F940F95-A17A-452F-B32A-B4D65FFF6B25}" presName="diagram" presStyleCnt="0">
        <dgm:presLayoutVars>
          <dgm:chPref val="1"/>
          <dgm:dir/>
          <dgm:animOne val="branch"/>
          <dgm:animLvl val="lvl"/>
          <dgm:resizeHandles val="exact"/>
        </dgm:presLayoutVars>
      </dgm:prSet>
      <dgm:spPr/>
    </dgm:pt>
    <dgm:pt modelId="{8984D046-0EBA-47F6-91EE-40112DC8326A}" type="pres">
      <dgm:prSet presAssocID="{08C04C12-72EE-42DB-980E-98B8D8ED49C9}" presName="root1" presStyleCnt="0"/>
      <dgm:spPr/>
    </dgm:pt>
    <dgm:pt modelId="{66BFE4ED-BB0E-478B-ACA7-FFCFF14DE390}" type="pres">
      <dgm:prSet presAssocID="{08C04C12-72EE-42DB-980E-98B8D8ED49C9}" presName="LevelOneTextNode" presStyleLbl="node0" presStyleIdx="0" presStyleCnt="1">
        <dgm:presLayoutVars>
          <dgm:chPref val="3"/>
        </dgm:presLayoutVars>
      </dgm:prSet>
      <dgm:spPr/>
    </dgm:pt>
    <dgm:pt modelId="{269745F2-8FE7-42C3-9B7B-E5B6D6EEF065}" type="pres">
      <dgm:prSet presAssocID="{08C04C12-72EE-42DB-980E-98B8D8ED49C9}" presName="level2hierChild" presStyleCnt="0"/>
      <dgm:spPr/>
    </dgm:pt>
    <dgm:pt modelId="{8EB5428C-86B1-41B8-A141-F053AEED59C0}" type="pres">
      <dgm:prSet presAssocID="{C643A73E-79D5-443C-A067-6BF06BA0A80E}" presName="conn2-1" presStyleLbl="parChTrans1D2" presStyleIdx="0" presStyleCnt="2"/>
      <dgm:spPr/>
    </dgm:pt>
    <dgm:pt modelId="{A5119EEE-F0AA-4502-9A85-2B76F113F86D}" type="pres">
      <dgm:prSet presAssocID="{C643A73E-79D5-443C-A067-6BF06BA0A80E}" presName="connTx" presStyleLbl="parChTrans1D2" presStyleIdx="0" presStyleCnt="2"/>
      <dgm:spPr/>
    </dgm:pt>
    <dgm:pt modelId="{64C9E1FB-FDEB-4532-8F36-EE9264E48C2E}" type="pres">
      <dgm:prSet presAssocID="{23965B52-8FC1-434A-B291-D63FD2F715E6}" presName="root2" presStyleCnt="0"/>
      <dgm:spPr/>
    </dgm:pt>
    <dgm:pt modelId="{2C9817A6-7035-40F2-9E11-7ADDC31A14C8}" type="pres">
      <dgm:prSet presAssocID="{23965B52-8FC1-434A-B291-D63FD2F715E6}" presName="LevelTwoTextNode" presStyleLbl="node2" presStyleIdx="0" presStyleCnt="2">
        <dgm:presLayoutVars>
          <dgm:chPref val="3"/>
        </dgm:presLayoutVars>
      </dgm:prSet>
      <dgm:spPr/>
    </dgm:pt>
    <dgm:pt modelId="{02E7B972-2634-44AA-9FAD-D0079227A4C8}" type="pres">
      <dgm:prSet presAssocID="{23965B52-8FC1-434A-B291-D63FD2F715E6}" presName="level3hierChild" presStyleCnt="0"/>
      <dgm:spPr/>
    </dgm:pt>
    <dgm:pt modelId="{865D8B6A-A71A-40E1-AE43-19604D5BBC17}" type="pres">
      <dgm:prSet presAssocID="{27AA0A4C-1890-4F66-8ACC-6EA09C9FA06C}" presName="conn2-1" presStyleLbl="parChTrans1D3" presStyleIdx="0" presStyleCnt="4"/>
      <dgm:spPr/>
    </dgm:pt>
    <dgm:pt modelId="{20493CDA-4B89-49ED-9FC8-F9A005558F39}" type="pres">
      <dgm:prSet presAssocID="{27AA0A4C-1890-4F66-8ACC-6EA09C9FA06C}" presName="connTx" presStyleLbl="parChTrans1D3" presStyleIdx="0" presStyleCnt="4"/>
      <dgm:spPr/>
    </dgm:pt>
    <dgm:pt modelId="{CA650F3E-E40F-4ACC-B716-489129F9168C}" type="pres">
      <dgm:prSet presAssocID="{CB54A816-21AB-4FD2-9476-5D1646C66637}" presName="root2" presStyleCnt="0"/>
      <dgm:spPr/>
    </dgm:pt>
    <dgm:pt modelId="{A7063094-2410-44CE-A946-565B96BC5A97}" type="pres">
      <dgm:prSet presAssocID="{CB54A816-21AB-4FD2-9476-5D1646C66637}" presName="LevelTwoTextNode" presStyleLbl="node3" presStyleIdx="0" presStyleCnt="4">
        <dgm:presLayoutVars>
          <dgm:chPref val="3"/>
        </dgm:presLayoutVars>
      </dgm:prSet>
      <dgm:spPr/>
    </dgm:pt>
    <dgm:pt modelId="{AF98554E-737C-4ABF-8BAD-2DBFB42D3035}" type="pres">
      <dgm:prSet presAssocID="{CB54A816-21AB-4FD2-9476-5D1646C66637}" presName="level3hierChild" presStyleCnt="0"/>
      <dgm:spPr/>
    </dgm:pt>
    <dgm:pt modelId="{10A3F438-00E6-454A-9148-808DDD8CA188}" type="pres">
      <dgm:prSet presAssocID="{8315E24A-7D0A-4F8F-9DAA-316EB55F4137}" presName="conn2-1" presStyleLbl="parChTrans1D3" presStyleIdx="1" presStyleCnt="4"/>
      <dgm:spPr/>
    </dgm:pt>
    <dgm:pt modelId="{F3F0049F-D4C7-42C9-AE9C-A7E620E87301}" type="pres">
      <dgm:prSet presAssocID="{8315E24A-7D0A-4F8F-9DAA-316EB55F4137}" presName="connTx" presStyleLbl="parChTrans1D3" presStyleIdx="1" presStyleCnt="4"/>
      <dgm:spPr/>
    </dgm:pt>
    <dgm:pt modelId="{54E6FD37-FCE1-4568-91DF-9F9817D40169}" type="pres">
      <dgm:prSet presAssocID="{6C997BE0-2106-4F5B-BA13-41D59CE79EC4}" presName="root2" presStyleCnt="0"/>
      <dgm:spPr/>
    </dgm:pt>
    <dgm:pt modelId="{28992182-10A2-4614-9271-D8160611F481}" type="pres">
      <dgm:prSet presAssocID="{6C997BE0-2106-4F5B-BA13-41D59CE79EC4}" presName="LevelTwoTextNode" presStyleLbl="node3" presStyleIdx="1" presStyleCnt="4">
        <dgm:presLayoutVars>
          <dgm:chPref val="3"/>
        </dgm:presLayoutVars>
      </dgm:prSet>
      <dgm:spPr/>
    </dgm:pt>
    <dgm:pt modelId="{7A608A78-0C5D-46CB-BE3E-A54261B33C26}" type="pres">
      <dgm:prSet presAssocID="{6C997BE0-2106-4F5B-BA13-41D59CE79EC4}" presName="level3hierChild" presStyleCnt="0"/>
      <dgm:spPr/>
    </dgm:pt>
    <dgm:pt modelId="{3B348153-98BD-4884-B246-809943DABD70}" type="pres">
      <dgm:prSet presAssocID="{885AF385-633B-4584-8FB1-53A5D16F584B}" presName="conn2-1" presStyleLbl="parChTrans1D2" presStyleIdx="1" presStyleCnt="2"/>
      <dgm:spPr/>
    </dgm:pt>
    <dgm:pt modelId="{E4FDEBB3-EF59-48F0-AA00-E46C809C889B}" type="pres">
      <dgm:prSet presAssocID="{885AF385-633B-4584-8FB1-53A5D16F584B}" presName="connTx" presStyleLbl="parChTrans1D2" presStyleIdx="1" presStyleCnt="2"/>
      <dgm:spPr/>
    </dgm:pt>
    <dgm:pt modelId="{B39FB29A-FF60-4826-820F-00F0C5A2B50E}" type="pres">
      <dgm:prSet presAssocID="{6CF94703-7BB0-4603-AAAC-00C03805788E}" presName="root2" presStyleCnt="0"/>
      <dgm:spPr/>
    </dgm:pt>
    <dgm:pt modelId="{2BD50EB7-467A-435C-8027-7D629A6BC45E}" type="pres">
      <dgm:prSet presAssocID="{6CF94703-7BB0-4603-AAAC-00C03805788E}" presName="LevelTwoTextNode" presStyleLbl="node2" presStyleIdx="1" presStyleCnt="2">
        <dgm:presLayoutVars>
          <dgm:chPref val="3"/>
        </dgm:presLayoutVars>
      </dgm:prSet>
      <dgm:spPr/>
    </dgm:pt>
    <dgm:pt modelId="{980B90F8-BD4B-4A0D-9864-10B50D559F2B}" type="pres">
      <dgm:prSet presAssocID="{6CF94703-7BB0-4603-AAAC-00C03805788E}" presName="level3hierChild" presStyleCnt="0"/>
      <dgm:spPr/>
    </dgm:pt>
    <dgm:pt modelId="{0EBF363F-4DE8-4640-A568-9E2713E803D3}" type="pres">
      <dgm:prSet presAssocID="{A21414DC-3C46-486F-A77B-3B2F7FA5E11B}" presName="conn2-1" presStyleLbl="parChTrans1D3" presStyleIdx="2" presStyleCnt="4"/>
      <dgm:spPr/>
    </dgm:pt>
    <dgm:pt modelId="{81F5E06B-465D-4FC4-AB31-429CDA9E94AC}" type="pres">
      <dgm:prSet presAssocID="{A21414DC-3C46-486F-A77B-3B2F7FA5E11B}" presName="connTx" presStyleLbl="parChTrans1D3" presStyleIdx="2" presStyleCnt="4"/>
      <dgm:spPr/>
    </dgm:pt>
    <dgm:pt modelId="{98854CE6-318C-4ADC-9C0F-092B3699F325}" type="pres">
      <dgm:prSet presAssocID="{FE3C8540-977F-4BD1-8F7C-4E11A934F3F4}" presName="root2" presStyleCnt="0"/>
      <dgm:spPr/>
    </dgm:pt>
    <dgm:pt modelId="{11EDF209-D05B-4CFA-9F7A-135B35723202}" type="pres">
      <dgm:prSet presAssocID="{FE3C8540-977F-4BD1-8F7C-4E11A934F3F4}" presName="LevelTwoTextNode" presStyleLbl="node3" presStyleIdx="2" presStyleCnt="4">
        <dgm:presLayoutVars>
          <dgm:chPref val="3"/>
        </dgm:presLayoutVars>
      </dgm:prSet>
      <dgm:spPr/>
    </dgm:pt>
    <dgm:pt modelId="{6F5B9EE3-B392-45CF-AA56-B95098304D5A}" type="pres">
      <dgm:prSet presAssocID="{FE3C8540-977F-4BD1-8F7C-4E11A934F3F4}" presName="level3hierChild" presStyleCnt="0"/>
      <dgm:spPr/>
    </dgm:pt>
    <dgm:pt modelId="{CC81F149-03AA-4515-B962-763E3FA26142}" type="pres">
      <dgm:prSet presAssocID="{03BDC5BC-D935-4E43-AEA2-7AEDB3EF1E71}" presName="conn2-1" presStyleLbl="parChTrans1D3" presStyleIdx="3" presStyleCnt="4"/>
      <dgm:spPr/>
    </dgm:pt>
    <dgm:pt modelId="{997767F5-1939-4D40-88F2-2B5E96322C74}" type="pres">
      <dgm:prSet presAssocID="{03BDC5BC-D935-4E43-AEA2-7AEDB3EF1E71}" presName="connTx" presStyleLbl="parChTrans1D3" presStyleIdx="3" presStyleCnt="4"/>
      <dgm:spPr/>
    </dgm:pt>
    <dgm:pt modelId="{08A82BD7-B68A-487A-B3EE-BF68EC4B171C}" type="pres">
      <dgm:prSet presAssocID="{0D8E8575-1AF1-42E4-8C1D-52DC6B5771AB}" presName="root2" presStyleCnt="0"/>
      <dgm:spPr/>
    </dgm:pt>
    <dgm:pt modelId="{16B82607-3E7A-410D-9412-2C3047E09B46}" type="pres">
      <dgm:prSet presAssocID="{0D8E8575-1AF1-42E4-8C1D-52DC6B5771AB}" presName="LevelTwoTextNode" presStyleLbl="node3" presStyleIdx="3" presStyleCnt="4">
        <dgm:presLayoutVars>
          <dgm:chPref val="3"/>
        </dgm:presLayoutVars>
      </dgm:prSet>
      <dgm:spPr/>
    </dgm:pt>
    <dgm:pt modelId="{A57A529D-54B2-4FF2-B70C-E4FF566B1B4F}" type="pres">
      <dgm:prSet presAssocID="{0D8E8575-1AF1-42E4-8C1D-52DC6B5771AB}" presName="level3hierChild" presStyleCnt="0"/>
      <dgm:spPr/>
    </dgm:pt>
  </dgm:ptLst>
  <dgm:cxnLst>
    <dgm:cxn modelId="{B3FD241C-A839-4BAE-8C87-17F605A67669}" type="presOf" srcId="{27AA0A4C-1890-4F66-8ACC-6EA09C9FA06C}" destId="{865D8B6A-A71A-40E1-AE43-19604D5BBC17}" srcOrd="0" destOrd="0" presId="urn:microsoft.com/office/officeart/2005/8/layout/hierarchy2#1"/>
    <dgm:cxn modelId="{6B288A21-6458-4809-BE9C-1524BC12B732}" type="presOf" srcId="{CB54A816-21AB-4FD2-9476-5D1646C66637}" destId="{A7063094-2410-44CE-A946-565B96BC5A97}" srcOrd="0" destOrd="0" presId="urn:microsoft.com/office/officeart/2005/8/layout/hierarchy2#1"/>
    <dgm:cxn modelId="{72E37C2A-E14B-49F0-A0A3-0F52CEA1695E}" type="presOf" srcId="{6C997BE0-2106-4F5B-BA13-41D59CE79EC4}" destId="{28992182-10A2-4614-9271-D8160611F481}" srcOrd="0" destOrd="0" presId="urn:microsoft.com/office/officeart/2005/8/layout/hierarchy2#1"/>
    <dgm:cxn modelId="{E8907C30-331B-4B1D-AC64-32DE97E4FE31}" type="presOf" srcId="{27AA0A4C-1890-4F66-8ACC-6EA09C9FA06C}" destId="{20493CDA-4B89-49ED-9FC8-F9A005558F39}" srcOrd="1" destOrd="0" presId="urn:microsoft.com/office/officeart/2005/8/layout/hierarchy2#1"/>
    <dgm:cxn modelId="{1044B730-951D-4CF2-AC40-7376F70A954E}" srcId="{23965B52-8FC1-434A-B291-D63FD2F715E6}" destId="{6C997BE0-2106-4F5B-BA13-41D59CE79EC4}" srcOrd="1" destOrd="0" parTransId="{8315E24A-7D0A-4F8F-9DAA-316EB55F4137}" sibTransId="{178918D6-0302-43CE-BACF-4B54E6338C13}"/>
    <dgm:cxn modelId="{4B8E8D3E-DD3A-45CB-A5B6-0B2467C9EA3B}" type="presOf" srcId="{A21414DC-3C46-486F-A77B-3B2F7FA5E11B}" destId="{81F5E06B-465D-4FC4-AB31-429CDA9E94AC}" srcOrd="1" destOrd="0" presId="urn:microsoft.com/office/officeart/2005/8/layout/hierarchy2#1"/>
    <dgm:cxn modelId="{06A63B5D-3909-4C9C-92E9-ADB271268009}" type="presOf" srcId="{885AF385-633B-4584-8FB1-53A5D16F584B}" destId="{E4FDEBB3-EF59-48F0-AA00-E46C809C889B}" srcOrd="1" destOrd="0" presId="urn:microsoft.com/office/officeart/2005/8/layout/hierarchy2#1"/>
    <dgm:cxn modelId="{AB967761-F20A-43EA-8016-A2B6E160E00D}" srcId="{6F940F95-A17A-452F-B32A-B4D65FFF6B25}" destId="{08C04C12-72EE-42DB-980E-98B8D8ED49C9}" srcOrd="0" destOrd="0" parTransId="{8D9D2A2D-3EF0-4A6A-8520-FF9F4B9C1986}" sibTransId="{EE07BA71-6923-445C-BE68-8B149252C036}"/>
    <dgm:cxn modelId="{A5066564-6735-457E-9206-93BEA4B08BBB}" srcId="{6CF94703-7BB0-4603-AAAC-00C03805788E}" destId="{0D8E8575-1AF1-42E4-8C1D-52DC6B5771AB}" srcOrd="1" destOrd="0" parTransId="{03BDC5BC-D935-4E43-AEA2-7AEDB3EF1E71}" sibTransId="{D1A3B0CA-7D9A-41CE-90CD-4ADD43CF0A69}"/>
    <dgm:cxn modelId="{CC154247-CEA2-4F15-9BB0-241B62B6CC4F}" type="presOf" srcId="{6F940F95-A17A-452F-B32A-B4D65FFF6B25}" destId="{842EBFDA-587D-4A01-84E4-CB866CC5979B}" srcOrd="0" destOrd="0" presId="urn:microsoft.com/office/officeart/2005/8/layout/hierarchy2#1"/>
    <dgm:cxn modelId="{89E6E649-662B-458D-ABC6-1A31C9DA9E9C}" srcId="{6CF94703-7BB0-4603-AAAC-00C03805788E}" destId="{FE3C8540-977F-4BD1-8F7C-4E11A934F3F4}" srcOrd="0" destOrd="0" parTransId="{A21414DC-3C46-486F-A77B-3B2F7FA5E11B}" sibTransId="{652EB086-24C3-430E-818C-385D355D1E99}"/>
    <dgm:cxn modelId="{7EB96F57-B553-4230-80F2-BDCFAE92E578}" type="presOf" srcId="{03BDC5BC-D935-4E43-AEA2-7AEDB3EF1E71}" destId="{997767F5-1939-4D40-88F2-2B5E96322C74}" srcOrd="1" destOrd="0" presId="urn:microsoft.com/office/officeart/2005/8/layout/hierarchy2#1"/>
    <dgm:cxn modelId="{D9CD6679-137C-4782-87EE-296E11CAB8C6}" type="presOf" srcId="{A21414DC-3C46-486F-A77B-3B2F7FA5E11B}" destId="{0EBF363F-4DE8-4640-A568-9E2713E803D3}" srcOrd="0" destOrd="0" presId="urn:microsoft.com/office/officeart/2005/8/layout/hierarchy2#1"/>
    <dgm:cxn modelId="{98F06A5A-524D-41A9-8E1A-979FC4378483}" type="presOf" srcId="{C643A73E-79D5-443C-A067-6BF06BA0A80E}" destId="{A5119EEE-F0AA-4502-9A85-2B76F113F86D}" srcOrd="1" destOrd="0" presId="urn:microsoft.com/office/officeart/2005/8/layout/hierarchy2#1"/>
    <dgm:cxn modelId="{3FB37583-8AB3-43C6-B60D-53FDDC5AD947}" srcId="{08C04C12-72EE-42DB-980E-98B8D8ED49C9}" destId="{6CF94703-7BB0-4603-AAAC-00C03805788E}" srcOrd="1" destOrd="0" parTransId="{885AF385-633B-4584-8FB1-53A5D16F584B}" sibTransId="{18F696D4-0DDC-4982-97FE-B77D7B22B5B8}"/>
    <dgm:cxn modelId="{AF396EA6-5F22-4426-8181-A4620E5F36D6}" srcId="{23965B52-8FC1-434A-B291-D63FD2F715E6}" destId="{CB54A816-21AB-4FD2-9476-5D1646C66637}" srcOrd="0" destOrd="0" parTransId="{27AA0A4C-1890-4F66-8ACC-6EA09C9FA06C}" sibTransId="{A4205C31-5147-4138-B534-9D0B0C439E4F}"/>
    <dgm:cxn modelId="{8FEEB2A6-85F7-4B8C-A43E-B66820468BCD}" type="presOf" srcId="{03BDC5BC-D935-4E43-AEA2-7AEDB3EF1E71}" destId="{CC81F149-03AA-4515-B962-763E3FA26142}" srcOrd="0" destOrd="0" presId="urn:microsoft.com/office/officeart/2005/8/layout/hierarchy2#1"/>
    <dgm:cxn modelId="{687993AD-4BAD-43BC-A459-20ABB2F85B52}" type="presOf" srcId="{0D8E8575-1AF1-42E4-8C1D-52DC6B5771AB}" destId="{16B82607-3E7A-410D-9412-2C3047E09B46}" srcOrd="0" destOrd="0" presId="urn:microsoft.com/office/officeart/2005/8/layout/hierarchy2#1"/>
    <dgm:cxn modelId="{49BA4BAF-06F0-4170-8A61-78EFABF0A342}" type="presOf" srcId="{FE3C8540-977F-4BD1-8F7C-4E11A934F3F4}" destId="{11EDF209-D05B-4CFA-9F7A-135B35723202}" srcOrd="0" destOrd="0" presId="urn:microsoft.com/office/officeart/2005/8/layout/hierarchy2#1"/>
    <dgm:cxn modelId="{42F47CB5-66BF-4864-9B8F-E6785A1A3838}" type="presOf" srcId="{885AF385-633B-4584-8FB1-53A5D16F584B}" destId="{3B348153-98BD-4884-B246-809943DABD70}" srcOrd="0" destOrd="0" presId="urn:microsoft.com/office/officeart/2005/8/layout/hierarchy2#1"/>
    <dgm:cxn modelId="{013363B8-ED8B-44DF-87FC-30B6D73F44E1}" type="presOf" srcId="{6CF94703-7BB0-4603-AAAC-00C03805788E}" destId="{2BD50EB7-467A-435C-8027-7D629A6BC45E}" srcOrd="0" destOrd="0" presId="urn:microsoft.com/office/officeart/2005/8/layout/hierarchy2#1"/>
    <dgm:cxn modelId="{441F58DA-8133-44E8-BD60-FA584B062D7C}" srcId="{08C04C12-72EE-42DB-980E-98B8D8ED49C9}" destId="{23965B52-8FC1-434A-B291-D63FD2F715E6}" srcOrd="0" destOrd="0" parTransId="{C643A73E-79D5-443C-A067-6BF06BA0A80E}" sibTransId="{D86305E3-378D-4E2B-ACCA-F8F0919127A9}"/>
    <dgm:cxn modelId="{49E9C2E6-3B06-465F-87C9-9077D76EFBD9}" type="presOf" srcId="{23965B52-8FC1-434A-B291-D63FD2F715E6}" destId="{2C9817A6-7035-40F2-9E11-7ADDC31A14C8}" srcOrd="0" destOrd="0" presId="urn:microsoft.com/office/officeart/2005/8/layout/hierarchy2#1"/>
    <dgm:cxn modelId="{9DAA7FE7-2C55-4BEC-9DF9-AC1A2BECB524}" type="presOf" srcId="{C643A73E-79D5-443C-A067-6BF06BA0A80E}" destId="{8EB5428C-86B1-41B8-A141-F053AEED59C0}" srcOrd="0" destOrd="0" presId="urn:microsoft.com/office/officeart/2005/8/layout/hierarchy2#1"/>
    <dgm:cxn modelId="{7C65B5ED-8F4C-4488-A954-E6780A9BF00D}" type="presOf" srcId="{8315E24A-7D0A-4F8F-9DAA-316EB55F4137}" destId="{F3F0049F-D4C7-42C9-AE9C-A7E620E87301}" srcOrd="1" destOrd="0" presId="urn:microsoft.com/office/officeart/2005/8/layout/hierarchy2#1"/>
    <dgm:cxn modelId="{897214FB-7C7A-41FC-ADEA-D90C18623495}" type="presOf" srcId="{8315E24A-7D0A-4F8F-9DAA-316EB55F4137}" destId="{10A3F438-00E6-454A-9148-808DDD8CA188}" srcOrd="0" destOrd="0" presId="urn:microsoft.com/office/officeart/2005/8/layout/hierarchy2#1"/>
    <dgm:cxn modelId="{D5E439FF-534B-4606-A057-1BD16F694395}" type="presOf" srcId="{08C04C12-72EE-42DB-980E-98B8D8ED49C9}" destId="{66BFE4ED-BB0E-478B-ACA7-FFCFF14DE390}" srcOrd="0" destOrd="0" presId="urn:microsoft.com/office/officeart/2005/8/layout/hierarchy2#1"/>
    <dgm:cxn modelId="{D23B9D85-D86E-45F3-B175-2F285709559C}" type="presParOf" srcId="{842EBFDA-587D-4A01-84E4-CB866CC5979B}" destId="{8984D046-0EBA-47F6-91EE-40112DC8326A}" srcOrd="0" destOrd="0" presId="urn:microsoft.com/office/officeart/2005/8/layout/hierarchy2#1"/>
    <dgm:cxn modelId="{81D0A251-47E8-4C1C-93BC-0FC930B93415}" type="presParOf" srcId="{8984D046-0EBA-47F6-91EE-40112DC8326A}" destId="{66BFE4ED-BB0E-478B-ACA7-FFCFF14DE390}" srcOrd="0" destOrd="0" presId="urn:microsoft.com/office/officeart/2005/8/layout/hierarchy2#1"/>
    <dgm:cxn modelId="{B94829B8-B08C-4707-AFB2-0F0708C98FEC}" type="presParOf" srcId="{8984D046-0EBA-47F6-91EE-40112DC8326A}" destId="{269745F2-8FE7-42C3-9B7B-E5B6D6EEF065}" srcOrd="1" destOrd="0" presId="urn:microsoft.com/office/officeart/2005/8/layout/hierarchy2#1"/>
    <dgm:cxn modelId="{B49753DE-C78D-4609-9F2C-BE349B564AE5}" type="presParOf" srcId="{269745F2-8FE7-42C3-9B7B-E5B6D6EEF065}" destId="{8EB5428C-86B1-41B8-A141-F053AEED59C0}" srcOrd="0" destOrd="0" presId="urn:microsoft.com/office/officeart/2005/8/layout/hierarchy2#1"/>
    <dgm:cxn modelId="{98FF6224-0EA6-4F0F-942C-EF57083C0206}" type="presParOf" srcId="{8EB5428C-86B1-41B8-A141-F053AEED59C0}" destId="{A5119EEE-F0AA-4502-9A85-2B76F113F86D}" srcOrd="0" destOrd="0" presId="urn:microsoft.com/office/officeart/2005/8/layout/hierarchy2#1"/>
    <dgm:cxn modelId="{55F6F8E1-A409-414E-AADC-922E663C50F3}" type="presParOf" srcId="{269745F2-8FE7-42C3-9B7B-E5B6D6EEF065}" destId="{64C9E1FB-FDEB-4532-8F36-EE9264E48C2E}" srcOrd="1" destOrd="0" presId="urn:microsoft.com/office/officeart/2005/8/layout/hierarchy2#1"/>
    <dgm:cxn modelId="{2A58E467-0C4C-4A98-AB29-8F975246E89E}" type="presParOf" srcId="{64C9E1FB-FDEB-4532-8F36-EE9264E48C2E}" destId="{2C9817A6-7035-40F2-9E11-7ADDC31A14C8}" srcOrd="0" destOrd="0" presId="urn:microsoft.com/office/officeart/2005/8/layout/hierarchy2#1"/>
    <dgm:cxn modelId="{5779148D-E074-406B-9BDF-ECB7AF4C8CC8}" type="presParOf" srcId="{64C9E1FB-FDEB-4532-8F36-EE9264E48C2E}" destId="{02E7B972-2634-44AA-9FAD-D0079227A4C8}" srcOrd="1" destOrd="0" presId="urn:microsoft.com/office/officeart/2005/8/layout/hierarchy2#1"/>
    <dgm:cxn modelId="{E4F1FC1F-1C82-4A30-97E9-784D6E46CF15}" type="presParOf" srcId="{02E7B972-2634-44AA-9FAD-D0079227A4C8}" destId="{865D8B6A-A71A-40E1-AE43-19604D5BBC17}" srcOrd="0" destOrd="0" presId="urn:microsoft.com/office/officeart/2005/8/layout/hierarchy2#1"/>
    <dgm:cxn modelId="{23B9E71E-FF46-4F33-AE8D-6F53C47433BC}" type="presParOf" srcId="{865D8B6A-A71A-40E1-AE43-19604D5BBC17}" destId="{20493CDA-4B89-49ED-9FC8-F9A005558F39}" srcOrd="0" destOrd="0" presId="urn:microsoft.com/office/officeart/2005/8/layout/hierarchy2#1"/>
    <dgm:cxn modelId="{07D825B8-DE7C-4071-B0DC-A7689CB0D6DD}" type="presParOf" srcId="{02E7B972-2634-44AA-9FAD-D0079227A4C8}" destId="{CA650F3E-E40F-4ACC-B716-489129F9168C}" srcOrd="1" destOrd="0" presId="urn:microsoft.com/office/officeart/2005/8/layout/hierarchy2#1"/>
    <dgm:cxn modelId="{50C44FDA-922D-4FD2-8D42-88EC33FD3791}" type="presParOf" srcId="{CA650F3E-E40F-4ACC-B716-489129F9168C}" destId="{A7063094-2410-44CE-A946-565B96BC5A97}" srcOrd="0" destOrd="0" presId="urn:microsoft.com/office/officeart/2005/8/layout/hierarchy2#1"/>
    <dgm:cxn modelId="{9AFCF4BC-7466-4268-B7CD-4C481FA5C1E6}" type="presParOf" srcId="{CA650F3E-E40F-4ACC-B716-489129F9168C}" destId="{AF98554E-737C-4ABF-8BAD-2DBFB42D3035}" srcOrd="1" destOrd="0" presId="urn:microsoft.com/office/officeart/2005/8/layout/hierarchy2#1"/>
    <dgm:cxn modelId="{0B6A3251-D8C8-4F97-B86B-180C09F5EE77}" type="presParOf" srcId="{02E7B972-2634-44AA-9FAD-D0079227A4C8}" destId="{10A3F438-00E6-454A-9148-808DDD8CA188}" srcOrd="2" destOrd="0" presId="urn:microsoft.com/office/officeart/2005/8/layout/hierarchy2#1"/>
    <dgm:cxn modelId="{997137E4-A37C-45AD-B8F9-30AE5EC945B9}" type="presParOf" srcId="{10A3F438-00E6-454A-9148-808DDD8CA188}" destId="{F3F0049F-D4C7-42C9-AE9C-A7E620E87301}" srcOrd="0" destOrd="0" presId="urn:microsoft.com/office/officeart/2005/8/layout/hierarchy2#1"/>
    <dgm:cxn modelId="{E14790C5-B456-4927-8526-2BD53E1E92C8}" type="presParOf" srcId="{02E7B972-2634-44AA-9FAD-D0079227A4C8}" destId="{54E6FD37-FCE1-4568-91DF-9F9817D40169}" srcOrd="3" destOrd="0" presId="urn:microsoft.com/office/officeart/2005/8/layout/hierarchy2#1"/>
    <dgm:cxn modelId="{4F70ACD0-5DD1-4127-8CD0-7C3B91F3DF43}" type="presParOf" srcId="{54E6FD37-FCE1-4568-91DF-9F9817D40169}" destId="{28992182-10A2-4614-9271-D8160611F481}" srcOrd="0" destOrd="0" presId="urn:microsoft.com/office/officeart/2005/8/layout/hierarchy2#1"/>
    <dgm:cxn modelId="{E3ABA0E1-E29B-43C4-90AB-84770BACCF91}" type="presParOf" srcId="{54E6FD37-FCE1-4568-91DF-9F9817D40169}" destId="{7A608A78-0C5D-46CB-BE3E-A54261B33C26}" srcOrd="1" destOrd="0" presId="urn:microsoft.com/office/officeart/2005/8/layout/hierarchy2#1"/>
    <dgm:cxn modelId="{94999B93-D7A3-4FD9-9605-4B1E02A3201E}" type="presParOf" srcId="{269745F2-8FE7-42C3-9B7B-E5B6D6EEF065}" destId="{3B348153-98BD-4884-B246-809943DABD70}" srcOrd="2" destOrd="0" presId="urn:microsoft.com/office/officeart/2005/8/layout/hierarchy2#1"/>
    <dgm:cxn modelId="{85BF56CD-491D-4A45-AD9D-9A8BAEB9EC52}" type="presParOf" srcId="{3B348153-98BD-4884-B246-809943DABD70}" destId="{E4FDEBB3-EF59-48F0-AA00-E46C809C889B}" srcOrd="0" destOrd="0" presId="urn:microsoft.com/office/officeart/2005/8/layout/hierarchy2#1"/>
    <dgm:cxn modelId="{389A23DF-3AF3-4CF2-83B0-4B8406BD3069}" type="presParOf" srcId="{269745F2-8FE7-42C3-9B7B-E5B6D6EEF065}" destId="{B39FB29A-FF60-4826-820F-00F0C5A2B50E}" srcOrd="3" destOrd="0" presId="urn:microsoft.com/office/officeart/2005/8/layout/hierarchy2#1"/>
    <dgm:cxn modelId="{3A827FB3-D665-4150-BEDA-C7669619CD59}" type="presParOf" srcId="{B39FB29A-FF60-4826-820F-00F0C5A2B50E}" destId="{2BD50EB7-467A-435C-8027-7D629A6BC45E}" srcOrd="0" destOrd="0" presId="urn:microsoft.com/office/officeart/2005/8/layout/hierarchy2#1"/>
    <dgm:cxn modelId="{114BA13E-AB00-44C7-A686-6F48AA914995}" type="presParOf" srcId="{B39FB29A-FF60-4826-820F-00F0C5A2B50E}" destId="{980B90F8-BD4B-4A0D-9864-10B50D559F2B}" srcOrd="1" destOrd="0" presId="urn:microsoft.com/office/officeart/2005/8/layout/hierarchy2#1"/>
    <dgm:cxn modelId="{C5D61D04-ABD5-493B-B3F4-FBD001128E69}" type="presParOf" srcId="{980B90F8-BD4B-4A0D-9864-10B50D559F2B}" destId="{0EBF363F-4DE8-4640-A568-9E2713E803D3}" srcOrd="0" destOrd="0" presId="urn:microsoft.com/office/officeart/2005/8/layout/hierarchy2#1"/>
    <dgm:cxn modelId="{428CA118-D6F7-46FB-A9BA-3C9CEB2CDD62}" type="presParOf" srcId="{0EBF363F-4DE8-4640-A568-9E2713E803D3}" destId="{81F5E06B-465D-4FC4-AB31-429CDA9E94AC}" srcOrd="0" destOrd="0" presId="urn:microsoft.com/office/officeart/2005/8/layout/hierarchy2#1"/>
    <dgm:cxn modelId="{1FFB8D56-0C2F-4623-AA3C-D6135E0AF0ED}" type="presParOf" srcId="{980B90F8-BD4B-4A0D-9864-10B50D559F2B}" destId="{98854CE6-318C-4ADC-9C0F-092B3699F325}" srcOrd="1" destOrd="0" presId="urn:microsoft.com/office/officeart/2005/8/layout/hierarchy2#1"/>
    <dgm:cxn modelId="{030A34C6-4D9D-4998-9E9A-A1758F8464BD}" type="presParOf" srcId="{98854CE6-318C-4ADC-9C0F-092B3699F325}" destId="{11EDF209-D05B-4CFA-9F7A-135B35723202}" srcOrd="0" destOrd="0" presId="urn:microsoft.com/office/officeart/2005/8/layout/hierarchy2#1"/>
    <dgm:cxn modelId="{88C727B1-8057-465B-AAE1-8B3A848546FB}" type="presParOf" srcId="{98854CE6-318C-4ADC-9C0F-092B3699F325}" destId="{6F5B9EE3-B392-45CF-AA56-B95098304D5A}" srcOrd="1" destOrd="0" presId="urn:microsoft.com/office/officeart/2005/8/layout/hierarchy2#1"/>
    <dgm:cxn modelId="{0A31D4BE-AB7F-4B27-8293-3F0A99BFAFDE}" type="presParOf" srcId="{980B90F8-BD4B-4A0D-9864-10B50D559F2B}" destId="{CC81F149-03AA-4515-B962-763E3FA26142}" srcOrd="2" destOrd="0" presId="urn:microsoft.com/office/officeart/2005/8/layout/hierarchy2#1"/>
    <dgm:cxn modelId="{364D5521-3853-4604-8F5B-446A3A938AB3}" type="presParOf" srcId="{CC81F149-03AA-4515-B962-763E3FA26142}" destId="{997767F5-1939-4D40-88F2-2B5E96322C74}" srcOrd="0" destOrd="0" presId="urn:microsoft.com/office/officeart/2005/8/layout/hierarchy2#1"/>
    <dgm:cxn modelId="{1F44AB04-BD4B-44D0-A885-16991D21AADA}" type="presParOf" srcId="{980B90F8-BD4B-4A0D-9864-10B50D559F2B}" destId="{08A82BD7-B68A-487A-B3EE-BF68EC4B171C}" srcOrd="3" destOrd="0" presId="urn:microsoft.com/office/officeart/2005/8/layout/hierarchy2#1"/>
    <dgm:cxn modelId="{B6AF9400-A0B5-46AB-9755-5C19E1E332FA}" type="presParOf" srcId="{08A82BD7-B68A-487A-B3EE-BF68EC4B171C}" destId="{16B82607-3E7A-410D-9412-2C3047E09B46}" srcOrd="0" destOrd="0" presId="urn:microsoft.com/office/officeart/2005/8/layout/hierarchy2#1"/>
    <dgm:cxn modelId="{8AFD1840-5074-4AE5-844B-64C00F6337E0}" type="presParOf" srcId="{08A82BD7-B68A-487A-B3EE-BF68EC4B171C}" destId="{A57A529D-54B2-4FF2-B70C-E4FF566B1B4F}" srcOrd="1" destOrd="0" presId="urn:microsoft.com/office/officeart/2005/8/layout/hierarchy2#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BFE4ED-BB0E-478B-ACA7-FFCFF14DE390}">
      <dsp:nvSpPr>
        <dsp:cNvPr id="0" name=""/>
        <dsp:cNvSpPr/>
      </dsp:nvSpPr>
      <dsp:spPr>
        <a:xfrm>
          <a:off x="220676" y="583215"/>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zh-CN" altLang="en-US"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非正规就业</a:t>
          </a:r>
        </a:p>
      </dsp:txBody>
      <dsp:txXfrm>
        <a:off x="230572" y="593111"/>
        <a:ext cx="655974" cy="318091"/>
      </dsp:txXfrm>
    </dsp:sp>
    <dsp:sp modelId="{8EB5428C-86B1-41B8-A141-F053AEED59C0}">
      <dsp:nvSpPr>
        <dsp:cNvPr id="0" name=""/>
        <dsp:cNvSpPr/>
      </dsp:nvSpPr>
      <dsp:spPr>
        <a:xfrm rot="18289469">
          <a:off x="794926" y="537659"/>
          <a:ext cx="473338" cy="40429"/>
        </a:xfrm>
        <a:custGeom>
          <a:avLst/>
          <a:gdLst/>
          <a:ahLst/>
          <a:cxnLst/>
          <a:rect l="0" t="0" r="0" b="0"/>
          <a:pathLst>
            <a:path>
              <a:moveTo>
                <a:pt x="0" y="20214"/>
              </a:moveTo>
              <a:lnTo>
                <a:pt x="473338" y="2021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CN" altLang="en-US" sz="700" kern="12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sp:txBody>
      <dsp:txXfrm>
        <a:off x="1015124" y="560830"/>
        <a:ext cx="0" cy="0"/>
      </dsp:txXfrm>
    </dsp:sp>
    <dsp:sp modelId="{2C9817A6-7035-40F2-9E11-7ADDC31A14C8}">
      <dsp:nvSpPr>
        <dsp:cNvPr id="0" name=""/>
        <dsp:cNvSpPr/>
      </dsp:nvSpPr>
      <dsp:spPr>
        <a:xfrm>
          <a:off x="1166749" y="194650"/>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zh-CN" altLang="en-US"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自雇</a:t>
          </a:r>
          <a:r>
            <a:rPr lang="en-US" altLang="zh-CN"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a:t>
          </a:r>
          <a:r>
            <a:rPr lang="zh-CN" altLang="en-US"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创业</a:t>
          </a:r>
        </a:p>
      </dsp:txBody>
      <dsp:txXfrm>
        <a:off x="1176645" y="204546"/>
        <a:ext cx="655974" cy="318091"/>
      </dsp:txXfrm>
    </dsp:sp>
    <dsp:sp modelId="{865D8B6A-A71A-40E1-AE43-19604D5BBC17}">
      <dsp:nvSpPr>
        <dsp:cNvPr id="0" name=""/>
        <dsp:cNvSpPr/>
      </dsp:nvSpPr>
      <dsp:spPr>
        <a:xfrm rot="19457599">
          <a:off x="1811227" y="246235"/>
          <a:ext cx="332883" cy="40429"/>
        </a:xfrm>
        <a:custGeom>
          <a:avLst/>
          <a:gdLst/>
          <a:ahLst/>
          <a:cxnLst/>
          <a:rect l="0" t="0" r="0" b="0"/>
          <a:pathLst>
            <a:path>
              <a:moveTo>
                <a:pt x="0" y="20214"/>
              </a:moveTo>
              <a:lnTo>
                <a:pt x="332883" y="2021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CN" altLang="en-US" sz="700" kern="12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sp:txBody>
      <dsp:txXfrm>
        <a:off x="1966053" y="264549"/>
        <a:ext cx="0" cy="0"/>
      </dsp:txXfrm>
    </dsp:sp>
    <dsp:sp modelId="{A7063094-2410-44CE-A946-565B96BC5A97}">
      <dsp:nvSpPr>
        <dsp:cNvPr id="0" name=""/>
        <dsp:cNvSpPr/>
      </dsp:nvSpPr>
      <dsp:spPr>
        <a:xfrm>
          <a:off x="2112822" y="367"/>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zh-CN" altLang="en-US"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生存型创业</a:t>
          </a:r>
        </a:p>
      </dsp:txBody>
      <dsp:txXfrm>
        <a:off x="2122718" y="10263"/>
        <a:ext cx="655974" cy="318091"/>
      </dsp:txXfrm>
    </dsp:sp>
    <dsp:sp modelId="{10A3F438-00E6-454A-9148-808DDD8CA188}">
      <dsp:nvSpPr>
        <dsp:cNvPr id="0" name=""/>
        <dsp:cNvSpPr/>
      </dsp:nvSpPr>
      <dsp:spPr>
        <a:xfrm rot="2142401">
          <a:off x="1811227" y="440518"/>
          <a:ext cx="332883" cy="40429"/>
        </a:xfrm>
        <a:custGeom>
          <a:avLst/>
          <a:gdLst/>
          <a:ahLst/>
          <a:cxnLst/>
          <a:rect l="0" t="0" r="0" b="0"/>
          <a:pathLst>
            <a:path>
              <a:moveTo>
                <a:pt x="0" y="20214"/>
              </a:moveTo>
              <a:lnTo>
                <a:pt x="332883" y="2021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CN" altLang="en-US" sz="700" kern="12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sp:txBody>
      <dsp:txXfrm>
        <a:off x="1975767" y="449118"/>
        <a:ext cx="0" cy="0"/>
      </dsp:txXfrm>
    </dsp:sp>
    <dsp:sp modelId="{28992182-10A2-4614-9271-D8160611F481}">
      <dsp:nvSpPr>
        <dsp:cNvPr id="0" name=""/>
        <dsp:cNvSpPr/>
      </dsp:nvSpPr>
      <dsp:spPr>
        <a:xfrm>
          <a:off x="2112822" y="388933"/>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zh-CN" altLang="en-US"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机会型创业</a:t>
          </a:r>
        </a:p>
      </dsp:txBody>
      <dsp:txXfrm>
        <a:off x="2122718" y="398829"/>
        <a:ext cx="655974" cy="318091"/>
      </dsp:txXfrm>
    </dsp:sp>
    <dsp:sp modelId="{3B348153-98BD-4884-B246-809943DABD70}">
      <dsp:nvSpPr>
        <dsp:cNvPr id="0" name=""/>
        <dsp:cNvSpPr/>
      </dsp:nvSpPr>
      <dsp:spPr>
        <a:xfrm rot="3310531">
          <a:off x="794926" y="926225"/>
          <a:ext cx="473338" cy="40429"/>
        </a:xfrm>
        <a:custGeom>
          <a:avLst/>
          <a:gdLst/>
          <a:ahLst/>
          <a:cxnLst/>
          <a:rect l="0" t="0" r="0" b="0"/>
          <a:pathLst>
            <a:path>
              <a:moveTo>
                <a:pt x="0" y="20214"/>
              </a:moveTo>
              <a:lnTo>
                <a:pt x="473338" y="2021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CN" altLang="en-US" sz="700" kern="12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sp:txBody>
      <dsp:txXfrm>
        <a:off x="1034551" y="929968"/>
        <a:ext cx="0" cy="0"/>
      </dsp:txXfrm>
    </dsp:sp>
    <dsp:sp modelId="{2BD50EB7-467A-435C-8027-7D629A6BC45E}">
      <dsp:nvSpPr>
        <dsp:cNvPr id="0" name=""/>
        <dsp:cNvSpPr/>
      </dsp:nvSpPr>
      <dsp:spPr>
        <a:xfrm>
          <a:off x="1166749" y="971781"/>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zh-CN" altLang="en-US"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非正规受雇</a:t>
          </a:r>
        </a:p>
      </dsp:txBody>
      <dsp:txXfrm>
        <a:off x="1176645" y="981677"/>
        <a:ext cx="655974" cy="318091"/>
      </dsp:txXfrm>
    </dsp:sp>
    <dsp:sp modelId="{0EBF363F-4DE8-4640-A568-9E2713E803D3}">
      <dsp:nvSpPr>
        <dsp:cNvPr id="0" name=""/>
        <dsp:cNvSpPr/>
      </dsp:nvSpPr>
      <dsp:spPr>
        <a:xfrm rot="19457599">
          <a:off x="1811227" y="1023366"/>
          <a:ext cx="332883" cy="40429"/>
        </a:xfrm>
        <a:custGeom>
          <a:avLst/>
          <a:gdLst/>
          <a:ahLst/>
          <a:cxnLst/>
          <a:rect l="0" t="0" r="0" b="0"/>
          <a:pathLst>
            <a:path>
              <a:moveTo>
                <a:pt x="0" y="20214"/>
              </a:moveTo>
              <a:lnTo>
                <a:pt x="332883" y="2021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CN" altLang="en-US" sz="700" kern="12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sp:txBody>
      <dsp:txXfrm>
        <a:off x="1966053" y="1041680"/>
        <a:ext cx="0" cy="0"/>
      </dsp:txXfrm>
    </dsp:sp>
    <dsp:sp modelId="{11EDF209-D05B-4CFA-9F7A-135B35723202}">
      <dsp:nvSpPr>
        <dsp:cNvPr id="0" name=""/>
        <dsp:cNvSpPr/>
      </dsp:nvSpPr>
      <dsp:spPr>
        <a:xfrm>
          <a:off x="2112822" y="777498"/>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zh-CN" altLang="en-US"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大企业</a:t>
          </a:r>
        </a:p>
      </dsp:txBody>
      <dsp:txXfrm>
        <a:off x="2122718" y="787394"/>
        <a:ext cx="655974" cy="318091"/>
      </dsp:txXfrm>
    </dsp:sp>
    <dsp:sp modelId="{CC81F149-03AA-4515-B962-763E3FA26142}">
      <dsp:nvSpPr>
        <dsp:cNvPr id="0" name=""/>
        <dsp:cNvSpPr/>
      </dsp:nvSpPr>
      <dsp:spPr>
        <a:xfrm rot="2142401">
          <a:off x="1811227" y="1217649"/>
          <a:ext cx="332883" cy="40429"/>
        </a:xfrm>
        <a:custGeom>
          <a:avLst/>
          <a:gdLst/>
          <a:ahLst/>
          <a:cxnLst/>
          <a:rect l="0" t="0" r="0" b="0"/>
          <a:pathLst>
            <a:path>
              <a:moveTo>
                <a:pt x="0" y="20214"/>
              </a:moveTo>
              <a:lnTo>
                <a:pt x="332883" y="2021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CN" altLang="en-US" sz="700" kern="12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endParaRPr>
        </a:p>
      </dsp:txBody>
      <dsp:txXfrm>
        <a:off x="1975767" y="1226249"/>
        <a:ext cx="0" cy="0"/>
      </dsp:txXfrm>
    </dsp:sp>
    <dsp:sp modelId="{16B82607-3E7A-410D-9412-2C3047E09B46}">
      <dsp:nvSpPr>
        <dsp:cNvPr id="0" name=""/>
        <dsp:cNvSpPr/>
      </dsp:nvSpPr>
      <dsp:spPr>
        <a:xfrm>
          <a:off x="2112822" y="1166064"/>
          <a:ext cx="675766" cy="337883"/>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zh-CN" altLang="en-US" sz="700" kern="1200">
              <a:solidFill>
                <a:srgbClr val="44546A">
                  <a:hueOff val="0"/>
                  <a:satOff val="0"/>
                  <a:lumOff val="0"/>
                  <a:alphaOff val="0"/>
                </a:srgbClr>
              </a:solidFill>
              <a:latin typeface="Times New Roman" panose="02020603050405020304" charset="0"/>
              <a:ea typeface="宋体" panose="02010600030101010101" charset="-122"/>
              <a:cs typeface="Times New Roman" panose="02020603050405020304" charset="0"/>
            </a:rPr>
            <a:t>小企业</a:t>
          </a:r>
        </a:p>
      </dsp:txBody>
      <dsp:txXfrm>
        <a:off x="2122718" y="1175960"/>
        <a:ext cx="655974" cy="3180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538C9-6BC1-4847-AD5B-14FBF7EE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21</Pages>
  <Words>5126</Words>
  <Characters>29220</Characters>
  <Application>Microsoft Office Word</Application>
  <DocSecurity>0</DocSecurity>
  <Lines>243</Lines>
  <Paragraphs>68</Paragraphs>
  <ScaleCrop>false</ScaleCrop>
  <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description>NE.Bib</dc:description>
  <cp:lastModifiedBy>赵 玉</cp:lastModifiedBy>
  <cp:revision>248</cp:revision>
  <cp:lastPrinted>2022-05-26T03:03:00Z</cp:lastPrinted>
  <dcterms:created xsi:type="dcterms:W3CDTF">2022-10-06T12:37:00Z</dcterms:created>
  <dcterms:modified xsi:type="dcterms:W3CDTF">2022-11-17T09:20:00Z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_DocHome">
    <vt:i4>-491717973</vt:i4>
  </property>
</Properties>
</file>