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47ED" w14:textId="77777777" w:rsidR="00E55209" w:rsidRDefault="00E55209" w:rsidP="00E55209">
      <w:pPr>
        <w:ind w:firstLineChars="0" w:firstLine="0"/>
      </w:pPr>
    </w:p>
    <w:p w14:paraId="76BEF12F" w14:textId="479B405D" w:rsidR="00E55209" w:rsidRDefault="00003402" w:rsidP="008F252D">
      <w:pPr>
        <w:ind w:firstLine="902"/>
        <w:jc w:val="center"/>
        <w:rPr>
          <w:rFonts w:ascii="宋体" w:hAnsi="宋体"/>
          <w:bCs/>
          <w:sz w:val="44"/>
          <w:szCs w:val="44"/>
        </w:rPr>
      </w:pPr>
      <w:r w:rsidRPr="00E55209">
        <w:rPr>
          <w:rFonts w:ascii="宋体" w:hAnsi="宋体"/>
          <w:bCs/>
          <w:sz w:val="44"/>
          <w:szCs w:val="44"/>
        </w:rPr>
        <w:fldChar w:fldCharType="begin">
          <w:fldData xml:space="preserve">ZQBKAHoAdABYAFYAMQBzAEcAMQBVAFcAbgBtAHMANwA5AHUAUQAyAHUAMgBRAHQASwBrAFUAVwBD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</w:fldData>
        </w:fldChar>
      </w:r>
      <w:r w:rsidRPr="00E55209">
        <w:rPr>
          <w:rFonts w:ascii="宋体" w:hAnsi="宋体"/>
          <w:bCs/>
          <w:sz w:val="44"/>
          <w:szCs w:val="44"/>
        </w:rPr>
        <w:instrText>ADDIN CNKISM.UserStyle</w:instrText>
      </w:r>
      <w:r w:rsidRPr="00E55209">
        <w:rPr>
          <w:rFonts w:ascii="宋体" w:hAnsi="宋体"/>
          <w:bCs/>
          <w:sz w:val="44"/>
          <w:szCs w:val="44"/>
        </w:rPr>
      </w:r>
      <w:r w:rsidRPr="00E55209">
        <w:rPr>
          <w:rFonts w:ascii="宋体" w:hAnsi="宋体"/>
          <w:bCs/>
          <w:sz w:val="44"/>
          <w:szCs w:val="44"/>
        </w:rPr>
        <w:fldChar w:fldCharType="end"/>
      </w:r>
      <w:r w:rsidR="00C6744E" w:rsidRPr="00E55209">
        <w:rPr>
          <w:rFonts w:ascii="宋体" w:hAnsi="宋体" w:hint="eastAsia"/>
          <w:bCs/>
          <w:sz w:val="44"/>
          <w:szCs w:val="44"/>
        </w:rPr>
        <w:t>工业机器人</w:t>
      </w:r>
      <w:r w:rsidR="00F17BA9" w:rsidRPr="00E55209">
        <w:rPr>
          <w:rFonts w:ascii="宋体" w:hAnsi="宋体" w:hint="eastAsia"/>
          <w:bCs/>
          <w:sz w:val="44"/>
          <w:szCs w:val="44"/>
        </w:rPr>
        <w:t>如何重塑</w:t>
      </w:r>
      <w:r w:rsidR="00C6744E" w:rsidRPr="00E55209">
        <w:rPr>
          <w:rFonts w:ascii="宋体" w:hAnsi="宋体" w:hint="eastAsia"/>
          <w:bCs/>
          <w:sz w:val="44"/>
          <w:szCs w:val="44"/>
        </w:rPr>
        <w:t>中国就业结构</w:t>
      </w:r>
      <w:r w:rsidR="00F17BA9" w:rsidRPr="00E55209">
        <w:rPr>
          <w:rFonts w:ascii="宋体" w:hAnsi="宋体" w:hint="eastAsia"/>
          <w:bCs/>
          <w:sz w:val="44"/>
          <w:szCs w:val="44"/>
        </w:rPr>
        <w:t>？</w:t>
      </w:r>
      <w:r w:rsidR="00A86FD7">
        <w:rPr>
          <w:rStyle w:val="ab"/>
          <w:rFonts w:ascii="宋体" w:hAnsi="宋体"/>
          <w:bCs/>
          <w:sz w:val="44"/>
          <w:szCs w:val="44"/>
        </w:rPr>
        <w:footnoteReference w:customMarkFollows="1" w:id="1"/>
        <w:t>*</w:t>
      </w:r>
    </w:p>
    <w:p w14:paraId="1963201B" w14:textId="77777777" w:rsidR="008F252D" w:rsidRDefault="008F252D" w:rsidP="008F252D">
      <w:pPr>
        <w:ind w:firstLine="442"/>
        <w:jc w:val="center"/>
      </w:pPr>
    </w:p>
    <w:p w14:paraId="3FCA9B61" w14:textId="654B0311" w:rsidR="00E55209" w:rsidRDefault="00E55209" w:rsidP="00E55209">
      <w:pPr>
        <w:spacing w:line="360" w:lineRule="auto"/>
        <w:ind w:firstLine="442"/>
        <w:jc w:val="center"/>
        <w:rPr>
          <w:rFonts w:ascii="宋体" w:hAnsi="宋体"/>
          <w:bCs/>
          <w:szCs w:val="21"/>
        </w:rPr>
      </w:pPr>
      <w:r w:rsidRPr="00A44B1F">
        <w:rPr>
          <w:rFonts w:ascii="宋体" w:hAnsi="宋体" w:hint="eastAsia"/>
          <w:bCs/>
          <w:szCs w:val="21"/>
        </w:rPr>
        <w:t>董</w:t>
      </w:r>
      <w:proofErr w:type="gramStart"/>
      <w:r w:rsidRPr="00A44B1F">
        <w:rPr>
          <w:rFonts w:ascii="宋体" w:hAnsi="宋体" w:hint="eastAsia"/>
          <w:bCs/>
          <w:szCs w:val="21"/>
        </w:rPr>
        <w:t>雪兵</w:t>
      </w:r>
      <w:r>
        <w:rPr>
          <w:rFonts w:ascii="宋体" w:hAnsi="宋体" w:hint="eastAsia"/>
          <w:bCs/>
          <w:szCs w:val="21"/>
        </w:rPr>
        <w:t xml:space="preserve"> </w:t>
      </w:r>
      <w:r w:rsidRPr="00A44B1F">
        <w:rPr>
          <w:rFonts w:ascii="宋体" w:hAnsi="宋体" w:hint="eastAsia"/>
          <w:bCs/>
          <w:szCs w:val="21"/>
        </w:rPr>
        <w:t xml:space="preserve"> 潘</w:t>
      </w:r>
      <w:proofErr w:type="gramEnd"/>
      <w:r>
        <w:rPr>
          <w:rFonts w:ascii="宋体" w:hAnsi="宋体" w:hint="eastAsia"/>
          <w:bCs/>
          <w:szCs w:val="21"/>
        </w:rPr>
        <w:t xml:space="preserve"> </w:t>
      </w:r>
      <w:r w:rsidRPr="00A44B1F">
        <w:rPr>
          <w:rFonts w:ascii="宋体" w:hAnsi="宋体" w:hint="eastAsia"/>
          <w:bCs/>
          <w:szCs w:val="21"/>
        </w:rPr>
        <w:t>登</w:t>
      </w:r>
      <w:r>
        <w:rPr>
          <w:rFonts w:ascii="宋体" w:hAnsi="宋体" w:hint="eastAsia"/>
          <w:bCs/>
          <w:szCs w:val="21"/>
        </w:rPr>
        <w:t xml:space="preserve"> </w:t>
      </w:r>
      <w:r w:rsidRPr="00A44B1F">
        <w:rPr>
          <w:rFonts w:ascii="宋体" w:hAnsi="宋体" w:hint="eastAsia"/>
          <w:bCs/>
          <w:szCs w:val="21"/>
        </w:rPr>
        <w:t xml:space="preserve"> </w:t>
      </w:r>
      <w:proofErr w:type="gramStart"/>
      <w:r w:rsidRPr="00A44B1F">
        <w:rPr>
          <w:rFonts w:ascii="宋体" w:hAnsi="宋体" w:hint="eastAsia"/>
          <w:bCs/>
          <w:szCs w:val="21"/>
        </w:rPr>
        <w:t>池若楠</w:t>
      </w:r>
      <w:proofErr w:type="gramEnd"/>
    </w:p>
    <w:p w14:paraId="4332C1D2" w14:textId="77777777" w:rsidR="00E55209" w:rsidRPr="00E55209" w:rsidRDefault="00E55209" w:rsidP="008F252D">
      <w:pPr>
        <w:ind w:firstLineChars="0" w:firstLine="0"/>
      </w:pPr>
    </w:p>
    <w:p w14:paraId="76872C6B" w14:textId="0ADC5860" w:rsidR="0006760F" w:rsidRPr="007B6863" w:rsidRDefault="00E55209" w:rsidP="00AA3C0A">
      <w:pPr>
        <w:pStyle w:val="11"/>
        <w:ind w:firstLine="442"/>
      </w:pPr>
      <w:bookmarkStart w:id="0" w:name="_Hlk84942621"/>
      <w:r>
        <w:rPr>
          <w:rFonts w:ascii="黑体" w:eastAsia="黑体" w:hAnsi="黑体" w:hint="eastAsia"/>
        </w:rPr>
        <w:t>摘要</w:t>
      </w:r>
      <w:r w:rsidR="00F26E5D">
        <w:rPr>
          <w:rFonts w:ascii="黑体" w:eastAsia="黑体" w:hAnsi="黑体" w:hint="eastAsia"/>
        </w:rPr>
        <w:t>：</w:t>
      </w:r>
      <w:r w:rsidR="00F26E5D" w:rsidRPr="009E51F6">
        <w:rPr>
          <w:rFonts w:hint="eastAsia"/>
        </w:rPr>
        <w:t>近年来中国制造业就业规模和就业份额连年下降，需引起高度重视。本文结合中国</w:t>
      </w:r>
      <w:r w:rsidR="00F26E5D" w:rsidRPr="009E51F6">
        <w:rPr>
          <w:rFonts w:hint="eastAsia"/>
        </w:rPr>
        <w:t>C</w:t>
      </w:r>
      <w:r w:rsidR="00F26E5D" w:rsidRPr="009E51F6">
        <w:t>FPS</w:t>
      </w:r>
      <w:r w:rsidR="00F26E5D" w:rsidRPr="009E51F6">
        <w:rPr>
          <w:rFonts w:hint="eastAsia"/>
        </w:rPr>
        <w:t>数据库和</w:t>
      </w:r>
      <w:r w:rsidR="00F26E5D" w:rsidRPr="009E51F6">
        <w:rPr>
          <w:rFonts w:hint="eastAsia"/>
        </w:rPr>
        <w:t>I</w:t>
      </w:r>
      <w:r w:rsidR="00F26E5D" w:rsidRPr="009E51F6">
        <w:t>FR</w:t>
      </w:r>
      <w:r w:rsidR="00F26E5D" w:rsidRPr="009E51F6">
        <w:rPr>
          <w:rFonts w:hint="eastAsia"/>
        </w:rPr>
        <w:t>数据库，探讨了工业机器人对中国就业结构的影响，结果表明：</w:t>
      </w:r>
      <w:r w:rsidR="00F26E5D" w:rsidRPr="009E51F6">
        <w:rPr>
          <w:rFonts w:hint="eastAsia"/>
        </w:rPr>
        <w:t>2</w:t>
      </w:r>
      <w:r w:rsidR="00F26E5D" w:rsidRPr="009E51F6">
        <w:t>013</w:t>
      </w:r>
      <w:r w:rsidR="0060262D">
        <w:rPr>
          <w:rFonts w:hint="eastAsia"/>
        </w:rPr>
        <w:t>-</w:t>
      </w:r>
      <w:r w:rsidR="00F26E5D" w:rsidRPr="009E51F6">
        <w:t>2017</w:t>
      </w:r>
      <w:r w:rsidR="00F26E5D" w:rsidRPr="009E51F6">
        <w:rPr>
          <w:rFonts w:hint="eastAsia"/>
        </w:rPr>
        <w:t>年工业机器人</w:t>
      </w:r>
      <w:r w:rsidR="000A01D3">
        <w:rPr>
          <w:rFonts w:hint="eastAsia"/>
        </w:rPr>
        <w:t>密度</w:t>
      </w:r>
      <w:r w:rsidR="00F26E5D" w:rsidRPr="009E51F6">
        <w:rPr>
          <w:rFonts w:hint="eastAsia"/>
        </w:rPr>
        <w:t>的增长解释了同期中国制造业相对服务业就业份额下降原因的</w:t>
      </w:r>
      <w:r w:rsidR="007D619A" w:rsidRPr="009E51F6">
        <w:t>1</w:t>
      </w:r>
      <w:r w:rsidR="007D619A">
        <w:t>2</w:t>
      </w:r>
      <w:r w:rsidR="00F26E5D" w:rsidRPr="009E51F6">
        <w:t>.</w:t>
      </w:r>
      <w:r w:rsidR="007D619A">
        <w:t>56</w:t>
      </w:r>
      <w:r w:rsidR="00F26E5D" w:rsidRPr="009E51F6">
        <w:t>%</w:t>
      </w:r>
      <w:r w:rsidR="00F26E5D" w:rsidRPr="009E51F6">
        <w:rPr>
          <w:rFonts w:hint="eastAsia"/>
        </w:rPr>
        <w:t>。工业机器人一方面</w:t>
      </w:r>
      <w:r w:rsidR="00CE6C2C">
        <w:rPr>
          <w:rFonts w:hint="eastAsia"/>
        </w:rPr>
        <w:t>提升了服务业相对制造业的劳动力新进入</w:t>
      </w:r>
      <w:r w:rsidR="003F2FE5">
        <w:rPr>
          <w:rFonts w:hint="eastAsia"/>
        </w:rPr>
        <w:t>水平</w:t>
      </w:r>
      <w:r w:rsidR="00CE6C2C">
        <w:rPr>
          <w:rFonts w:hint="eastAsia"/>
        </w:rPr>
        <w:t>，并</w:t>
      </w:r>
      <w:r w:rsidR="00F26E5D" w:rsidRPr="009E51F6">
        <w:rPr>
          <w:rFonts w:hint="eastAsia"/>
        </w:rPr>
        <w:t>促进了企业层面由制造业向服务业转型，另一方面促进了劳动力个体层面从其他行业流向服务业。然而，工业机器人对促进制造业劳动力流向服务业影响并不显著，且对增加制造业失业率无显著影响。进一步研究发现，从职业选择看，工业机器人提高了劳动力选择单位负责人、专业技术人员相对制造生产类职业的概率；从替代类型看，工业机器人主要是减少了与其任务内容相重合的职业就业概率，与劳动力的技能水平无关</w:t>
      </w:r>
      <w:r w:rsidR="00AE2B7A">
        <w:rPr>
          <w:rFonts w:hint="eastAsia"/>
        </w:rPr>
        <w:t>；</w:t>
      </w:r>
      <w:bookmarkStart w:id="1" w:name="_Hlk109204226"/>
      <w:r w:rsidR="00F26E5D" w:rsidRPr="009E51F6">
        <w:rPr>
          <w:rFonts w:hint="eastAsia"/>
        </w:rPr>
        <w:t>从</w:t>
      </w:r>
      <w:r w:rsidR="00F26E5D">
        <w:rPr>
          <w:rFonts w:hint="eastAsia"/>
        </w:rPr>
        <w:t>行业</w:t>
      </w:r>
      <w:r w:rsidR="00BA5AF1" w:rsidRPr="00B22023">
        <w:rPr>
          <w:rFonts w:hint="eastAsia"/>
        </w:rPr>
        <w:t>工资性收入</w:t>
      </w:r>
      <w:r w:rsidR="00F26E5D" w:rsidRPr="009E51F6">
        <w:rPr>
          <w:rFonts w:hint="eastAsia"/>
        </w:rPr>
        <w:t>看，工业机器人提高了</w:t>
      </w:r>
      <w:r w:rsidR="00F26E5D">
        <w:rPr>
          <w:rFonts w:hint="eastAsia"/>
        </w:rPr>
        <w:t>服务业劳动力的工资</w:t>
      </w:r>
      <w:r w:rsidR="00AE2B7A">
        <w:rPr>
          <w:rFonts w:hint="eastAsia"/>
        </w:rPr>
        <w:t>性收入</w:t>
      </w:r>
      <w:r w:rsidR="00F26E5D">
        <w:rPr>
          <w:rFonts w:hint="eastAsia"/>
        </w:rPr>
        <w:t>，对制造业</w:t>
      </w:r>
      <w:r w:rsidR="00D71C0C">
        <w:rPr>
          <w:rFonts w:hint="eastAsia"/>
        </w:rPr>
        <w:t>劳动力</w:t>
      </w:r>
      <w:r w:rsidR="00F26E5D">
        <w:rPr>
          <w:rFonts w:hint="eastAsia"/>
        </w:rPr>
        <w:t>工资</w:t>
      </w:r>
      <w:r w:rsidR="00AE2B7A">
        <w:rPr>
          <w:rFonts w:hint="eastAsia"/>
        </w:rPr>
        <w:t>性收入</w:t>
      </w:r>
      <w:r w:rsidR="00F26E5D">
        <w:rPr>
          <w:rFonts w:hint="eastAsia"/>
        </w:rPr>
        <w:t>影响不显著</w:t>
      </w:r>
      <w:r w:rsidR="00F26E5D" w:rsidRPr="009E51F6">
        <w:rPr>
          <w:rFonts w:hint="eastAsia"/>
        </w:rPr>
        <w:t>。</w:t>
      </w:r>
      <w:bookmarkEnd w:id="0"/>
    </w:p>
    <w:bookmarkEnd w:id="1"/>
    <w:p w14:paraId="6203B308" w14:textId="07D67B4E" w:rsidR="00F43EA2" w:rsidRDefault="00F43EA2" w:rsidP="00843BDB">
      <w:pPr>
        <w:ind w:firstLine="442"/>
        <w:rPr>
          <w:rFonts w:ascii="楷体" w:eastAsia="楷体" w:hAnsi="楷体"/>
          <w:szCs w:val="21"/>
        </w:rPr>
      </w:pPr>
      <w:r w:rsidRPr="000A062B">
        <w:rPr>
          <w:rFonts w:ascii="黑体" w:eastAsia="黑体" w:hAnsi="黑体" w:hint="eastAsia"/>
          <w:bCs/>
          <w:szCs w:val="21"/>
        </w:rPr>
        <w:t>关键词</w:t>
      </w:r>
      <w:r w:rsidR="009E51F6">
        <w:rPr>
          <w:rFonts w:ascii="黑体" w:eastAsia="黑体" w:hAnsi="黑体" w:hint="eastAsia"/>
          <w:bCs/>
          <w:szCs w:val="21"/>
        </w:rPr>
        <w:t>：</w:t>
      </w:r>
      <w:r w:rsidR="002F3AE9" w:rsidRPr="000A062B">
        <w:rPr>
          <w:rFonts w:ascii="黑体" w:eastAsia="黑体" w:hAnsi="黑体"/>
          <w:szCs w:val="21"/>
        </w:rPr>
        <w:t xml:space="preserve"> </w:t>
      </w:r>
      <w:r w:rsidR="002F3AE9" w:rsidRPr="00001EE8">
        <w:rPr>
          <w:rFonts w:ascii="仿宋" w:eastAsia="仿宋" w:hAnsi="仿宋"/>
          <w:szCs w:val="21"/>
        </w:rPr>
        <w:t xml:space="preserve"> </w:t>
      </w:r>
      <w:r w:rsidRPr="009E51F6">
        <w:rPr>
          <w:rFonts w:ascii="楷体" w:eastAsia="楷体" w:hAnsi="楷体" w:hint="eastAsia"/>
          <w:szCs w:val="21"/>
        </w:rPr>
        <w:t>工业机器</w:t>
      </w:r>
      <w:r w:rsidR="003B0567" w:rsidRPr="009E51F6">
        <w:rPr>
          <w:rFonts w:ascii="楷体" w:eastAsia="楷体" w:hAnsi="楷体" w:hint="eastAsia"/>
          <w:szCs w:val="21"/>
        </w:rPr>
        <w:t>人</w:t>
      </w:r>
      <w:r w:rsidR="009E51F6" w:rsidRPr="009E51F6">
        <w:rPr>
          <w:rFonts w:ascii="楷体" w:eastAsia="楷体" w:hAnsi="楷体" w:hint="eastAsia"/>
          <w:szCs w:val="21"/>
        </w:rPr>
        <w:t xml:space="preserve"> </w:t>
      </w:r>
      <w:r w:rsidR="002F3AE9" w:rsidRPr="009E51F6">
        <w:rPr>
          <w:rFonts w:ascii="楷体" w:eastAsia="楷体" w:hAnsi="楷体" w:hint="eastAsia"/>
          <w:szCs w:val="21"/>
        </w:rPr>
        <w:t xml:space="preserve"> </w:t>
      </w:r>
      <w:r w:rsidRPr="009E51F6">
        <w:rPr>
          <w:rFonts w:ascii="楷体" w:eastAsia="楷体" w:hAnsi="楷体" w:hint="eastAsia"/>
          <w:szCs w:val="21"/>
        </w:rPr>
        <w:t>就业结构</w:t>
      </w:r>
      <w:r w:rsidR="009E51F6" w:rsidRPr="009E51F6">
        <w:rPr>
          <w:rFonts w:ascii="楷体" w:eastAsia="楷体" w:hAnsi="楷体" w:hint="eastAsia"/>
          <w:szCs w:val="21"/>
        </w:rPr>
        <w:t xml:space="preserve"> </w:t>
      </w:r>
      <w:r w:rsidR="002F3AE9" w:rsidRPr="009E51F6">
        <w:rPr>
          <w:rFonts w:ascii="楷体" w:eastAsia="楷体" w:hAnsi="楷体" w:hint="eastAsia"/>
          <w:szCs w:val="21"/>
        </w:rPr>
        <w:t xml:space="preserve"> </w:t>
      </w:r>
      <w:r w:rsidR="007D2B48" w:rsidRPr="009E51F6">
        <w:rPr>
          <w:rFonts w:ascii="楷体" w:eastAsia="楷体" w:hAnsi="楷体" w:hint="eastAsia"/>
          <w:szCs w:val="21"/>
        </w:rPr>
        <w:t>制造业</w:t>
      </w:r>
      <w:r w:rsidR="009E51F6" w:rsidRPr="009E51F6">
        <w:rPr>
          <w:rFonts w:ascii="楷体" w:eastAsia="楷体" w:hAnsi="楷体" w:hint="eastAsia"/>
          <w:szCs w:val="21"/>
        </w:rPr>
        <w:t xml:space="preserve"> </w:t>
      </w:r>
      <w:r w:rsidR="007D2B48" w:rsidRPr="009E51F6">
        <w:rPr>
          <w:rFonts w:ascii="楷体" w:eastAsia="楷体" w:hAnsi="楷体" w:hint="eastAsia"/>
          <w:szCs w:val="21"/>
        </w:rPr>
        <w:t xml:space="preserve"> 服务业</w:t>
      </w:r>
    </w:p>
    <w:p w14:paraId="3D3A0DAC" w14:textId="736F3082" w:rsidR="00A62C11" w:rsidRPr="009E51F6" w:rsidRDefault="00A62C11" w:rsidP="00A62C11">
      <w:pPr>
        <w:ind w:firstLine="442"/>
        <w:rPr>
          <w:rFonts w:ascii="楷体" w:eastAsia="楷体" w:hAnsi="楷体"/>
          <w:szCs w:val="21"/>
        </w:rPr>
      </w:pPr>
      <w:r>
        <w:rPr>
          <w:rFonts w:ascii="楷体" w:eastAsia="楷体" w:hAnsi="楷体" w:hint="eastAsia"/>
          <w:szCs w:val="21"/>
        </w:rPr>
        <w:t>中图分类号：</w:t>
      </w:r>
      <w:r w:rsidR="002E1660" w:rsidRPr="002E1660">
        <w:rPr>
          <w:rFonts w:cs="Times New Roman"/>
          <w:color w:val="444444"/>
          <w:szCs w:val="21"/>
          <w:shd w:val="clear" w:color="auto" w:fill="FFFFFF"/>
        </w:rPr>
        <w:t>F124</w:t>
      </w:r>
      <w:r w:rsidRPr="002E1660">
        <w:rPr>
          <w:rFonts w:eastAsia="楷体" w:cs="Times New Roman"/>
          <w:szCs w:val="21"/>
        </w:rPr>
        <w:t xml:space="preserve"> </w:t>
      </w:r>
      <w:r>
        <w:rPr>
          <w:rFonts w:ascii="楷体" w:eastAsia="楷体" w:hAnsi="楷体"/>
          <w:szCs w:val="21"/>
        </w:rPr>
        <w:t xml:space="preserve">    </w:t>
      </w:r>
      <w:r>
        <w:rPr>
          <w:rFonts w:ascii="楷体" w:eastAsia="楷体" w:hAnsi="楷体" w:hint="eastAsia"/>
          <w:szCs w:val="21"/>
        </w:rPr>
        <w:t xml:space="preserve"> </w:t>
      </w:r>
      <w:r>
        <w:rPr>
          <w:rFonts w:ascii="楷体" w:eastAsia="楷体" w:hAnsi="楷体"/>
          <w:szCs w:val="21"/>
        </w:rPr>
        <w:t xml:space="preserve">      </w:t>
      </w:r>
      <w:r w:rsidRPr="008F252D">
        <w:rPr>
          <w:rFonts w:eastAsia="楷体" w:cs="Times New Roman"/>
          <w:szCs w:val="21"/>
        </w:rPr>
        <w:t>JEL</w:t>
      </w:r>
      <w:r>
        <w:rPr>
          <w:rFonts w:ascii="楷体" w:eastAsia="楷体" w:hAnsi="楷体" w:hint="eastAsia"/>
          <w:szCs w:val="21"/>
        </w:rPr>
        <w:t>：</w:t>
      </w:r>
      <w:r w:rsidR="002E1660" w:rsidRPr="002E1660">
        <w:rPr>
          <w:kern w:val="0"/>
          <w:szCs w:val="21"/>
        </w:rPr>
        <w:t>J11</w:t>
      </w:r>
    </w:p>
    <w:p w14:paraId="2854CF15" w14:textId="0A038FC7" w:rsidR="00A62C11" w:rsidRPr="006D2FDB" w:rsidRDefault="00A62C11" w:rsidP="006D2FDB">
      <w:pPr>
        <w:pStyle w:val="af3"/>
        <w:ind w:left="420" w:firstLineChars="0" w:firstLine="0"/>
        <w:rPr>
          <w:rFonts w:cs="Times New Roman"/>
          <w:b/>
          <w:color w:val="000000"/>
          <w:sz w:val="28"/>
          <w:szCs w:val="28"/>
          <w:u w:color="000000"/>
        </w:rPr>
      </w:pPr>
      <w:r w:rsidRPr="006D2FDB">
        <w:rPr>
          <w:rFonts w:cs="Times New Roman"/>
          <w:b/>
          <w:color w:val="000000"/>
          <w:sz w:val="28"/>
          <w:szCs w:val="28"/>
          <w:u w:color="000000"/>
        </w:rPr>
        <w:t>How D</w:t>
      </w:r>
      <w:r w:rsidRPr="006D2FDB">
        <w:rPr>
          <w:rFonts w:cs="Times New Roman" w:hint="eastAsia"/>
          <w:b/>
          <w:color w:val="000000"/>
          <w:sz w:val="28"/>
          <w:szCs w:val="28"/>
          <w:u w:color="000000"/>
        </w:rPr>
        <w:t>o</w:t>
      </w:r>
      <w:r w:rsidRPr="006D2FDB">
        <w:rPr>
          <w:rFonts w:cs="Times New Roman"/>
          <w:b/>
          <w:color w:val="000000"/>
          <w:sz w:val="28"/>
          <w:szCs w:val="28"/>
          <w:u w:color="000000"/>
        </w:rPr>
        <w:t xml:space="preserve"> Industrial Robots Reshape China's Employment Structure</w:t>
      </w:r>
      <w:r w:rsidRPr="006D2FDB">
        <w:rPr>
          <w:rFonts w:cs="Times New Roman" w:hint="eastAsia"/>
          <w:b/>
          <w:color w:val="000000"/>
          <w:sz w:val="28"/>
          <w:szCs w:val="28"/>
          <w:u w:color="000000"/>
        </w:rPr>
        <w:t>？</w:t>
      </w:r>
    </w:p>
    <w:p w14:paraId="0482F128" w14:textId="1660B190" w:rsidR="00A62C11" w:rsidRPr="006D2FDB" w:rsidRDefault="00A62C11" w:rsidP="00A62C11">
      <w:pPr>
        <w:pStyle w:val="af3"/>
        <w:ind w:left="420" w:firstLineChars="0" w:firstLine="0"/>
        <w:jc w:val="center"/>
        <w:rPr>
          <w:rFonts w:cs="Times New Roman"/>
          <w:color w:val="000000"/>
          <w:szCs w:val="21"/>
          <w:u w:color="000000"/>
          <w:vertAlign w:val="superscript"/>
        </w:rPr>
      </w:pPr>
      <w:r w:rsidRPr="006D2FDB">
        <w:rPr>
          <w:rFonts w:cs="Times New Roman" w:hint="eastAsia"/>
          <w:color w:val="000000"/>
          <w:szCs w:val="21"/>
          <w:u w:color="000000"/>
        </w:rPr>
        <w:t>D</w:t>
      </w:r>
      <w:r w:rsidRPr="006D2FDB">
        <w:rPr>
          <w:rFonts w:cs="Times New Roman"/>
          <w:color w:val="000000"/>
          <w:szCs w:val="21"/>
          <w:u w:color="000000"/>
        </w:rPr>
        <w:t>ONG X</w:t>
      </w:r>
      <w:r w:rsidRPr="006D2FDB">
        <w:rPr>
          <w:rFonts w:cs="Times New Roman" w:hint="eastAsia"/>
          <w:color w:val="000000"/>
          <w:szCs w:val="21"/>
          <w:u w:color="000000"/>
        </w:rPr>
        <w:t>ueb</w:t>
      </w:r>
      <w:r w:rsidRPr="006D2FDB">
        <w:rPr>
          <w:rFonts w:cs="Times New Roman"/>
          <w:color w:val="000000"/>
          <w:szCs w:val="21"/>
          <w:u w:color="000000"/>
        </w:rPr>
        <w:t>ing</w:t>
      </w:r>
      <w:proofErr w:type="gramStart"/>
      <w:r w:rsidRPr="006D2FDB">
        <w:rPr>
          <w:rFonts w:cs="Times New Roman"/>
          <w:color w:val="000000"/>
          <w:szCs w:val="21"/>
          <w:u w:color="000000"/>
          <w:vertAlign w:val="superscript"/>
        </w:rPr>
        <w:t>1</w:t>
      </w:r>
      <w:r w:rsidRPr="006D2FDB">
        <w:rPr>
          <w:rFonts w:cs="Times New Roman"/>
          <w:color w:val="000000"/>
          <w:szCs w:val="21"/>
          <w:u w:color="000000"/>
        </w:rPr>
        <w:t xml:space="preserve">  PAN</w:t>
      </w:r>
      <w:proofErr w:type="gramEnd"/>
      <w:r w:rsidRPr="006D2FDB">
        <w:rPr>
          <w:rFonts w:cs="Times New Roman"/>
          <w:color w:val="000000"/>
          <w:szCs w:val="21"/>
          <w:u w:color="000000"/>
        </w:rPr>
        <w:t xml:space="preserve"> Deng</w:t>
      </w:r>
      <w:r w:rsidRPr="006D2FDB">
        <w:rPr>
          <w:rFonts w:cs="Times New Roman"/>
          <w:color w:val="000000"/>
          <w:szCs w:val="21"/>
          <w:u w:color="000000"/>
          <w:vertAlign w:val="superscript"/>
        </w:rPr>
        <w:t>1</w:t>
      </w:r>
      <w:r w:rsidRPr="006D2FDB">
        <w:rPr>
          <w:rFonts w:cs="Times New Roman"/>
          <w:color w:val="000000"/>
          <w:szCs w:val="21"/>
          <w:u w:color="000000"/>
        </w:rPr>
        <w:t xml:space="preserve">  CHI Ruonan</w:t>
      </w:r>
      <w:r w:rsidRPr="006D2FDB">
        <w:rPr>
          <w:rFonts w:cs="Times New Roman"/>
          <w:color w:val="000000"/>
          <w:szCs w:val="21"/>
          <w:u w:color="000000"/>
          <w:vertAlign w:val="superscript"/>
        </w:rPr>
        <w:t>2</w:t>
      </w:r>
    </w:p>
    <w:p w14:paraId="45AF8C06" w14:textId="18476472" w:rsidR="00A62C11" w:rsidRPr="006D2FDB" w:rsidRDefault="00A62C11" w:rsidP="00A62C11">
      <w:pPr>
        <w:ind w:firstLineChars="0" w:firstLine="0"/>
        <w:jc w:val="center"/>
        <w:rPr>
          <w:szCs w:val="21"/>
          <w:u w:color="000000"/>
        </w:rPr>
      </w:pPr>
      <w:r w:rsidRPr="006D2FDB">
        <w:rPr>
          <w:rFonts w:hint="eastAsia"/>
          <w:szCs w:val="21"/>
          <w:u w:color="000000"/>
        </w:rPr>
        <w:t>（</w:t>
      </w:r>
      <w:r w:rsidRPr="006D2FDB">
        <w:rPr>
          <w:rFonts w:hint="eastAsia"/>
          <w:szCs w:val="21"/>
          <w:u w:color="000000"/>
        </w:rPr>
        <w:t>1</w:t>
      </w:r>
      <w:r w:rsidRPr="006D2FDB">
        <w:rPr>
          <w:szCs w:val="21"/>
          <w:u w:color="000000"/>
        </w:rPr>
        <w:t>. Zhejiang University, Hangzhou, China</w:t>
      </w:r>
      <w:r w:rsidRPr="006D2FDB">
        <w:rPr>
          <w:rFonts w:hint="eastAsia"/>
          <w:szCs w:val="21"/>
          <w:u w:color="000000"/>
        </w:rPr>
        <w:t>；</w:t>
      </w:r>
      <w:r w:rsidRPr="006D2FDB">
        <w:rPr>
          <w:rFonts w:hint="eastAsia"/>
          <w:szCs w:val="21"/>
          <w:u w:color="000000"/>
        </w:rPr>
        <w:t>2</w:t>
      </w:r>
      <w:r w:rsidRPr="006D2FDB">
        <w:rPr>
          <w:szCs w:val="21"/>
          <w:u w:color="000000"/>
        </w:rPr>
        <w:t>. Hangzhou Normal University, Hangzhou, China)</w:t>
      </w:r>
    </w:p>
    <w:p w14:paraId="1C0528B0" w14:textId="4DB3E27D" w:rsidR="000A01D3" w:rsidRPr="006D2FDB" w:rsidRDefault="00A62C11" w:rsidP="00A62C11">
      <w:pPr>
        <w:ind w:firstLine="444"/>
        <w:rPr>
          <w:szCs w:val="21"/>
          <w:u w:color="000000"/>
        </w:rPr>
      </w:pPr>
      <w:r w:rsidRPr="006D2FDB">
        <w:rPr>
          <w:b/>
          <w:szCs w:val="21"/>
          <w:u w:color="000000"/>
        </w:rPr>
        <w:t>Abstract</w:t>
      </w:r>
      <w:r w:rsidRPr="006D2FDB">
        <w:rPr>
          <w:rFonts w:hint="eastAsia"/>
          <w:b/>
          <w:szCs w:val="21"/>
          <w:u w:color="000000"/>
        </w:rPr>
        <w:t>:</w:t>
      </w:r>
      <w:r w:rsidRPr="006D2FDB">
        <w:rPr>
          <w:b/>
          <w:szCs w:val="21"/>
          <w:u w:color="000000"/>
        </w:rPr>
        <w:t xml:space="preserve">  </w:t>
      </w:r>
      <w:r w:rsidR="006D2FDB" w:rsidRPr="006D2FDB">
        <w:rPr>
          <w:szCs w:val="21"/>
          <w:u w:color="000000"/>
        </w:rPr>
        <w:t>The</w:t>
      </w:r>
      <w:r w:rsidR="000A01D3" w:rsidRPr="006D2FDB">
        <w:rPr>
          <w:szCs w:val="21"/>
          <w:u w:color="000000"/>
        </w:rPr>
        <w:t xml:space="preserve"> fact that the employment scale and share in China's manufacturing industry keep declining in recent years</w:t>
      </w:r>
      <w:r w:rsidR="006D2FDB" w:rsidRPr="006D2FDB">
        <w:rPr>
          <w:szCs w:val="21"/>
          <w:u w:color="000000"/>
        </w:rPr>
        <w:t xml:space="preserve"> needs to </w:t>
      </w:r>
      <w:r w:rsidR="00F8422D">
        <w:rPr>
          <w:szCs w:val="21"/>
          <w:u w:color="000000"/>
        </w:rPr>
        <w:t xml:space="preserve">be </w:t>
      </w:r>
      <w:r w:rsidR="006D2FDB" w:rsidRPr="006D2FDB">
        <w:rPr>
          <w:szCs w:val="21"/>
          <w:u w:color="000000"/>
        </w:rPr>
        <w:t>taken very seriously</w:t>
      </w:r>
      <w:r w:rsidR="000A01D3" w:rsidRPr="006D2FDB">
        <w:rPr>
          <w:szCs w:val="21"/>
          <w:u w:color="000000"/>
        </w:rPr>
        <w:t>.</w:t>
      </w:r>
      <w:r w:rsidR="000A01D3" w:rsidRPr="006D2FDB">
        <w:rPr>
          <w:szCs w:val="21"/>
        </w:rPr>
        <w:t xml:space="preserve"> </w:t>
      </w:r>
      <w:r w:rsidR="000A01D3" w:rsidRPr="006D2FDB">
        <w:rPr>
          <w:szCs w:val="21"/>
          <w:u w:color="000000"/>
        </w:rPr>
        <w:t>This paper uses the CFPS and IFR databases to examine how industrial robots have affected China's employment structure</w:t>
      </w:r>
      <w:r w:rsidRPr="006D2FDB">
        <w:rPr>
          <w:szCs w:val="21"/>
          <w:u w:color="000000"/>
        </w:rPr>
        <w:t xml:space="preserve">. The results show </w:t>
      </w:r>
      <w:r w:rsidR="000A01D3" w:rsidRPr="006D2FDB">
        <w:rPr>
          <w:szCs w:val="21"/>
          <w:u w:color="000000"/>
        </w:rPr>
        <w:t>that the growth of industrial robot density is responsible for 12.56% of the fall in the employment share of China's manufacturing industry relative to the service industry between 2013 and 2017.</w:t>
      </w:r>
      <w:r w:rsidR="000A01D3" w:rsidRPr="006D2FDB">
        <w:rPr>
          <w:szCs w:val="21"/>
        </w:rPr>
        <w:t xml:space="preserve"> </w:t>
      </w:r>
      <w:r w:rsidR="000A01D3" w:rsidRPr="006D2FDB">
        <w:rPr>
          <w:szCs w:val="21"/>
          <w:u w:color="000000"/>
        </w:rPr>
        <w:t xml:space="preserve">On the one hand, industrial robots have </w:t>
      </w:r>
      <w:r w:rsidR="006D2FDB" w:rsidRPr="006D2FDB">
        <w:rPr>
          <w:szCs w:val="21"/>
          <w:u w:color="000000"/>
        </w:rPr>
        <w:t>raised new labor entry</w:t>
      </w:r>
      <w:r w:rsidR="006D2FDB" w:rsidRPr="006D2FDB">
        <w:rPr>
          <w:szCs w:val="21"/>
        </w:rPr>
        <w:t xml:space="preserve"> </w:t>
      </w:r>
      <w:r w:rsidR="006D2FDB" w:rsidRPr="006D2FDB">
        <w:rPr>
          <w:szCs w:val="21"/>
          <w:u w:color="000000"/>
        </w:rPr>
        <w:t>in</w:t>
      </w:r>
      <w:r w:rsidR="003943FD">
        <w:rPr>
          <w:szCs w:val="21"/>
          <w:u w:color="000000"/>
        </w:rPr>
        <w:t xml:space="preserve">to </w:t>
      </w:r>
      <w:r w:rsidR="006D2FDB" w:rsidRPr="006D2FDB">
        <w:rPr>
          <w:szCs w:val="21"/>
          <w:u w:color="000000"/>
        </w:rPr>
        <w:t>service industry relative to manufacturing</w:t>
      </w:r>
      <w:r w:rsidR="000A01D3" w:rsidRPr="006D2FDB">
        <w:rPr>
          <w:szCs w:val="21"/>
          <w:u w:color="000000"/>
        </w:rPr>
        <w:t xml:space="preserve"> </w:t>
      </w:r>
      <w:r w:rsidR="004F5664">
        <w:rPr>
          <w:rFonts w:hint="eastAsia"/>
          <w:szCs w:val="21"/>
          <w:u w:color="000000"/>
        </w:rPr>
        <w:t>industry</w:t>
      </w:r>
      <w:r w:rsidR="004F5664">
        <w:rPr>
          <w:szCs w:val="21"/>
          <w:u w:color="000000"/>
        </w:rPr>
        <w:t xml:space="preserve"> </w:t>
      </w:r>
      <w:r w:rsidR="000A01D3" w:rsidRPr="006D2FDB">
        <w:rPr>
          <w:szCs w:val="21"/>
          <w:u w:color="000000"/>
        </w:rPr>
        <w:t xml:space="preserve">and have </w:t>
      </w:r>
      <w:r w:rsidR="004F5664">
        <w:rPr>
          <w:rFonts w:hint="eastAsia"/>
          <w:szCs w:val="21"/>
          <w:u w:color="000000"/>
        </w:rPr>
        <w:t>enhanced</w:t>
      </w:r>
      <w:r w:rsidR="000A01D3" w:rsidRPr="006D2FDB">
        <w:rPr>
          <w:szCs w:val="21"/>
          <w:u w:color="000000"/>
        </w:rPr>
        <w:t xml:space="preserve"> the shift from manufacturing </w:t>
      </w:r>
      <w:r w:rsidR="004F5664" w:rsidRPr="006D2FDB">
        <w:rPr>
          <w:szCs w:val="21"/>
          <w:u w:color="000000"/>
        </w:rPr>
        <w:t xml:space="preserve">industry </w:t>
      </w:r>
      <w:r w:rsidR="000A01D3" w:rsidRPr="006D2FDB">
        <w:rPr>
          <w:szCs w:val="21"/>
          <w:u w:color="000000"/>
        </w:rPr>
        <w:t>to the service industry at the level of</w:t>
      </w:r>
      <w:r w:rsidR="00F8422D">
        <w:rPr>
          <w:szCs w:val="21"/>
          <w:u w:color="000000"/>
        </w:rPr>
        <w:t xml:space="preserve"> the</w:t>
      </w:r>
      <w:r w:rsidR="000A01D3" w:rsidRPr="006D2FDB">
        <w:rPr>
          <w:szCs w:val="21"/>
          <w:u w:color="000000"/>
        </w:rPr>
        <w:t xml:space="preserve"> firm. On the other hand,</w:t>
      </w:r>
      <w:r w:rsidR="006D2FDB" w:rsidRPr="006D2FDB">
        <w:rPr>
          <w:szCs w:val="21"/>
          <w:u w:color="000000"/>
        </w:rPr>
        <w:t xml:space="preserve"> industrial robots</w:t>
      </w:r>
      <w:r w:rsidR="000A01D3" w:rsidRPr="006D2FDB">
        <w:rPr>
          <w:szCs w:val="21"/>
          <w:u w:color="000000"/>
        </w:rPr>
        <w:t xml:space="preserve"> have increased the labor flow from other industries to service industry. It is important to note that industrial robots do not significantly increase the manufacturing unemployment rate, nor do they have a substantial effect on the</w:t>
      </w:r>
      <w:r w:rsidR="006D2FDB" w:rsidRPr="006D2FDB">
        <w:rPr>
          <w:szCs w:val="21"/>
          <w:u w:color="000000"/>
        </w:rPr>
        <w:t xml:space="preserve"> labor</w:t>
      </w:r>
      <w:r w:rsidR="000A01D3" w:rsidRPr="006D2FDB">
        <w:rPr>
          <w:szCs w:val="21"/>
          <w:u w:color="000000"/>
        </w:rPr>
        <w:t xml:space="preserve"> movement </w:t>
      </w:r>
      <w:r w:rsidR="004F5664">
        <w:rPr>
          <w:szCs w:val="21"/>
          <w:u w:color="000000"/>
        </w:rPr>
        <w:t>from</w:t>
      </w:r>
      <w:r w:rsidR="000A01D3" w:rsidRPr="006D2FDB">
        <w:rPr>
          <w:szCs w:val="21"/>
          <w:u w:color="000000"/>
        </w:rPr>
        <w:t xml:space="preserve"> manufacturing </w:t>
      </w:r>
      <w:r w:rsidR="004F5664">
        <w:rPr>
          <w:szCs w:val="21"/>
          <w:u w:color="000000"/>
        </w:rPr>
        <w:t xml:space="preserve">industry </w:t>
      </w:r>
      <w:r w:rsidR="000A01D3" w:rsidRPr="006D2FDB">
        <w:rPr>
          <w:szCs w:val="21"/>
          <w:u w:color="000000"/>
        </w:rPr>
        <w:t xml:space="preserve">to service industry. In terms of occupational choice, industrial robots increase the </w:t>
      </w:r>
      <w:r w:rsidR="00F8422D">
        <w:rPr>
          <w:szCs w:val="21"/>
          <w:u w:color="000000"/>
        </w:rPr>
        <w:t xml:space="preserve">employment </w:t>
      </w:r>
      <w:r w:rsidR="000A01D3" w:rsidRPr="006D2FDB">
        <w:rPr>
          <w:szCs w:val="21"/>
          <w:u w:color="000000"/>
        </w:rPr>
        <w:t xml:space="preserve">probability that </w:t>
      </w:r>
      <w:r w:rsidR="00F8422D">
        <w:rPr>
          <w:szCs w:val="21"/>
          <w:u w:color="000000"/>
        </w:rPr>
        <w:t>one</w:t>
      </w:r>
      <w:r w:rsidR="00B82F8C" w:rsidRPr="006D2FDB">
        <w:rPr>
          <w:szCs w:val="21"/>
          <w:u w:color="000000"/>
        </w:rPr>
        <w:t xml:space="preserve"> </w:t>
      </w:r>
      <w:r w:rsidR="000A01D3" w:rsidRPr="006D2FDB">
        <w:rPr>
          <w:szCs w:val="21"/>
          <w:u w:color="000000"/>
        </w:rPr>
        <w:t>choose</w:t>
      </w:r>
      <w:r w:rsidR="00F8422D">
        <w:rPr>
          <w:szCs w:val="21"/>
          <w:u w:color="000000"/>
        </w:rPr>
        <w:t>s</w:t>
      </w:r>
      <w:r w:rsidR="000A01D3" w:rsidRPr="006D2FDB">
        <w:rPr>
          <w:szCs w:val="21"/>
          <w:u w:color="000000"/>
        </w:rPr>
        <w:t xml:space="preserve"> person</w:t>
      </w:r>
      <w:r w:rsidR="00B82F8C" w:rsidRPr="006D2FDB">
        <w:rPr>
          <w:szCs w:val="21"/>
          <w:u w:color="000000"/>
        </w:rPr>
        <w:t>s</w:t>
      </w:r>
      <w:r w:rsidR="000A01D3" w:rsidRPr="006D2FDB">
        <w:rPr>
          <w:szCs w:val="21"/>
          <w:u w:color="000000"/>
        </w:rPr>
        <w:t xml:space="preserve"> in charge, professional technicians versus manufacturing productive occupations. In terms of the type of substitution, industrial robots mainly </w:t>
      </w:r>
      <w:r w:rsidR="000A01D3" w:rsidRPr="006D2FDB">
        <w:rPr>
          <w:szCs w:val="21"/>
          <w:u w:color="000000"/>
        </w:rPr>
        <w:lastRenderedPageBreak/>
        <w:t xml:space="preserve">reduce </w:t>
      </w:r>
      <w:r w:rsidR="00B82F8C" w:rsidRPr="006D2FDB">
        <w:rPr>
          <w:szCs w:val="21"/>
          <w:u w:color="000000"/>
        </w:rPr>
        <w:t xml:space="preserve">the </w:t>
      </w:r>
      <w:r w:rsidR="00F41C75">
        <w:rPr>
          <w:szCs w:val="21"/>
          <w:u w:color="000000"/>
        </w:rPr>
        <w:t>number of</w:t>
      </w:r>
      <w:r w:rsidR="00B82F8C" w:rsidRPr="006D2FDB">
        <w:rPr>
          <w:szCs w:val="21"/>
        </w:rPr>
        <w:t xml:space="preserve"> </w:t>
      </w:r>
      <w:r w:rsidR="00B82F8C" w:rsidRPr="006D2FDB">
        <w:rPr>
          <w:szCs w:val="21"/>
          <w:u w:color="000000"/>
        </w:rPr>
        <w:t>occupation</w:t>
      </w:r>
      <w:r w:rsidR="00F41C75">
        <w:rPr>
          <w:szCs w:val="21"/>
          <w:u w:color="000000"/>
        </w:rPr>
        <w:t>s</w:t>
      </w:r>
      <w:r w:rsidR="00B82F8C" w:rsidRPr="006D2FDB">
        <w:rPr>
          <w:szCs w:val="21"/>
          <w:u w:color="000000"/>
        </w:rPr>
        <w:t xml:space="preserve"> whose task content</w:t>
      </w:r>
      <w:r w:rsidR="00063562">
        <w:rPr>
          <w:rFonts w:hint="eastAsia"/>
          <w:szCs w:val="21"/>
          <w:u w:color="000000"/>
        </w:rPr>
        <w:t>s</w:t>
      </w:r>
      <w:r w:rsidR="00B82F8C" w:rsidRPr="006D2FDB">
        <w:rPr>
          <w:szCs w:val="21"/>
          <w:u w:color="000000"/>
        </w:rPr>
        <w:t xml:space="preserve"> overlap with theirs,</w:t>
      </w:r>
      <w:r w:rsidR="000A01D3" w:rsidRPr="006D2FDB">
        <w:rPr>
          <w:szCs w:val="21"/>
          <w:u w:color="000000"/>
        </w:rPr>
        <w:t xml:space="preserve"> which is independent of </w:t>
      </w:r>
      <w:r w:rsidR="00B82F8C" w:rsidRPr="006D2FDB">
        <w:rPr>
          <w:szCs w:val="21"/>
          <w:u w:color="000000"/>
        </w:rPr>
        <w:t>the level of labor</w:t>
      </w:r>
      <w:r w:rsidR="000A01D3" w:rsidRPr="006D2FDB">
        <w:rPr>
          <w:szCs w:val="21"/>
          <w:u w:color="000000"/>
        </w:rPr>
        <w:t xml:space="preserve"> skill.</w:t>
      </w:r>
      <w:r w:rsidR="000A01D3" w:rsidRPr="006D2FDB">
        <w:rPr>
          <w:szCs w:val="21"/>
        </w:rPr>
        <w:t xml:space="preserve"> In terms of industry wage</w:t>
      </w:r>
      <w:r w:rsidR="00F41C75">
        <w:rPr>
          <w:szCs w:val="21"/>
        </w:rPr>
        <w:t>s</w:t>
      </w:r>
      <w:r w:rsidR="000A01D3" w:rsidRPr="006D2FDB">
        <w:rPr>
          <w:szCs w:val="21"/>
        </w:rPr>
        <w:t>, industrial robots</w:t>
      </w:r>
      <w:r w:rsidR="00F41C75">
        <w:rPr>
          <w:szCs w:val="21"/>
        </w:rPr>
        <w:t xml:space="preserve"> mainly</w:t>
      </w:r>
      <w:r w:rsidR="000A01D3" w:rsidRPr="006D2FDB">
        <w:rPr>
          <w:szCs w:val="21"/>
        </w:rPr>
        <w:t xml:space="preserve"> increase </w:t>
      </w:r>
      <w:r w:rsidR="00F41C75">
        <w:rPr>
          <w:szCs w:val="21"/>
        </w:rPr>
        <w:t xml:space="preserve">the wages of </w:t>
      </w:r>
      <w:r w:rsidR="000A01D3" w:rsidRPr="006D2FDB">
        <w:rPr>
          <w:szCs w:val="21"/>
        </w:rPr>
        <w:t>service industry and ha</w:t>
      </w:r>
      <w:r w:rsidR="006D2FDB" w:rsidRPr="006D2FDB">
        <w:rPr>
          <w:szCs w:val="21"/>
        </w:rPr>
        <w:t>ve</w:t>
      </w:r>
      <w:r w:rsidR="000A01D3" w:rsidRPr="006D2FDB">
        <w:rPr>
          <w:szCs w:val="21"/>
        </w:rPr>
        <w:t xml:space="preserve"> little impact on</w:t>
      </w:r>
      <w:r w:rsidR="00F41C75">
        <w:rPr>
          <w:szCs w:val="21"/>
        </w:rPr>
        <w:t xml:space="preserve"> </w:t>
      </w:r>
      <w:r w:rsidR="000A01D3" w:rsidRPr="006D2FDB">
        <w:rPr>
          <w:szCs w:val="21"/>
        </w:rPr>
        <w:t>manufacturing</w:t>
      </w:r>
      <w:r w:rsidR="004F5664">
        <w:rPr>
          <w:szCs w:val="21"/>
        </w:rPr>
        <w:t xml:space="preserve"> industry</w:t>
      </w:r>
      <w:r w:rsidR="000A01D3" w:rsidRPr="006D2FDB">
        <w:rPr>
          <w:szCs w:val="21"/>
        </w:rPr>
        <w:t>.</w:t>
      </w:r>
    </w:p>
    <w:p w14:paraId="06186F74" w14:textId="6F8F1193" w:rsidR="00A62C11" w:rsidRPr="006D2FDB" w:rsidRDefault="00A62C11" w:rsidP="00A62C11">
      <w:pPr>
        <w:ind w:firstLine="444"/>
        <w:rPr>
          <w:szCs w:val="21"/>
          <w:u w:color="000000"/>
        </w:rPr>
      </w:pPr>
      <w:r w:rsidRPr="006D2FDB">
        <w:rPr>
          <w:rFonts w:hint="eastAsia"/>
          <w:b/>
          <w:szCs w:val="21"/>
          <w:u w:color="000000"/>
        </w:rPr>
        <w:t>K</w:t>
      </w:r>
      <w:r w:rsidRPr="006D2FDB">
        <w:rPr>
          <w:b/>
          <w:szCs w:val="21"/>
          <w:u w:color="000000"/>
        </w:rPr>
        <w:t>ey</w:t>
      </w:r>
      <w:r w:rsidR="00B829BC" w:rsidRPr="006D2FDB">
        <w:rPr>
          <w:b/>
          <w:szCs w:val="21"/>
          <w:u w:color="000000"/>
        </w:rPr>
        <w:t>w</w:t>
      </w:r>
      <w:r w:rsidRPr="006D2FDB">
        <w:rPr>
          <w:b/>
          <w:szCs w:val="21"/>
          <w:u w:color="000000"/>
        </w:rPr>
        <w:t>ords:</w:t>
      </w:r>
      <w:r w:rsidR="00B829BC" w:rsidRPr="006D2FDB">
        <w:rPr>
          <w:b/>
          <w:szCs w:val="21"/>
          <w:u w:color="000000"/>
        </w:rPr>
        <w:t xml:space="preserve"> </w:t>
      </w:r>
      <w:r w:rsidR="00B829BC" w:rsidRPr="006D2FDB">
        <w:rPr>
          <w:szCs w:val="21"/>
          <w:u w:color="000000"/>
        </w:rPr>
        <w:t>I</w:t>
      </w:r>
      <w:r w:rsidRPr="006D2FDB">
        <w:rPr>
          <w:szCs w:val="21"/>
          <w:u w:color="000000"/>
        </w:rPr>
        <w:t xml:space="preserve">ndustrial </w:t>
      </w:r>
      <w:r w:rsidR="00B829BC" w:rsidRPr="006D2FDB">
        <w:rPr>
          <w:szCs w:val="21"/>
          <w:u w:color="000000"/>
        </w:rPr>
        <w:t>R</w:t>
      </w:r>
      <w:r w:rsidRPr="006D2FDB">
        <w:rPr>
          <w:szCs w:val="21"/>
          <w:u w:color="000000"/>
        </w:rPr>
        <w:t>obot</w:t>
      </w:r>
      <w:r w:rsidR="000A01D3" w:rsidRPr="006D2FDB">
        <w:rPr>
          <w:szCs w:val="21"/>
          <w:u w:color="000000"/>
        </w:rPr>
        <w:t>s</w:t>
      </w:r>
      <w:r w:rsidRPr="006D2FDB">
        <w:rPr>
          <w:szCs w:val="21"/>
          <w:u w:color="000000"/>
        </w:rPr>
        <w:t xml:space="preserve">; </w:t>
      </w:r>
      <w:r w:rsidR="00B829BC" w:rsidRPr="006D2FDB">
        <w:rPr>
          <w:szCs w:val="21"/>
          <w:u w:color="000000"/>
        </w:rPr>
        <w:t>E</w:t>
      </w:r>
      <w:r w:rsidRPr="006D2FDB">
        <w:rPr>
          <w:szCs w:val="21"/>
          <w:u w:color="000000"/>
        </w:rPr>
        <w:t xml:space="preserve">mployment </w:t>
      </w:r>
      <w:r w:rsidR="00B829BC" w:rsidRPr="006D2FDB">
        <w:rPr>
          <w:szCs w:val="21"/>
          <w:u w:color="000000"/>
        </w:rPr>
        <w:t>S</w:t>
      </w:r>
      <w:r w:rsidRPr="006D2FDB">
        <w:rPr>
          <w:szCs w:val="21"/>
          <w:u w:color="000000"/>
        </w:rPr>
        <w:t xml:space="preserve">tructure; </w:t>
      </w:r>
      <w:r w:rsidR="00B829BC" w:rsidRPr="006D2FDB">
        <w:rPr>
          <w:szCs w:val="21"/>
          <w:u w:color="000000"/>
        </w:rPr>
        <w:t>M</w:t>
      </w:r>
      <w:r w:rsidRPr="006D2FDB">
        <w:rPr>
          <w:szCs w:val="21"/>
          <w:u w:color="000000"/>
        </w:rPr>
        <w:t>anufacturing</w:t>
      </w:r>
      <w:r w:rsidR="0010713F" w:rsidRPr="006D2FDB">
        <w:rPr>
          <w:szCs w:val="21"/>
          <w:u w:color="000000"/>
        </w:rPr>
        <w:t xml:space="preserve"> I</w:t>
      </w:r>
      <w:r w:rsidRPr="006D2FDB">
        <w:rPr>
          <w:szCs w:val="21"/>
          <w:u w:color="000000"/>
        </w:rPr>
        <w:t xml:space="preserve">ndustry; </w:t>
      </w:r>
      <w:r w:rsidR="00B829BC" w:rsidRPr="006D2FDB">
        <w:rPr>
          <w:szCs w:val="21"/>
          <w:u w:color="000000"/>
        </w:rPr>
        <w:t>S</w:t>
      </w:r>
      <w:r w:rsidRPr="006D2FDB">
        <w:rPr>
          <w:szCs w:val="21"/>
          <w:u w:color="000000"/>
        </w:rPr>
        <w:t xml:space="preserve">ervice </w:t>
      </w:r>
      <w:r w:rsidR="0010713F" w:rsidRPr="006D2FDB">
        <w:rPr>
          <w:szCs w:val="21"/>
          <w:u w:color="000000"/>
        </w:rPr>
        <w:t>I</w:t>
      </w:r>
      <w:r w:rsidRPr="006D2FDB">
        <w:rPr>
          <w:szCs w:val="21"/>
          <w:u w:color="000000"/>
        </w:rPr>
        <w:t>ndustry</w:t>
      </w:r>
    </w:p>
    <w:p w14:paraId="4A45235F" w14:textId="77777777" w:rsidR="00A62C11" w:rsidRPr="00B829BC" w:rsidRDefault="00A62C11" w:rsidP="00843BDB">
      <w:pPr>
        <w:ind w:firstLine="442"/>
        <w:rPr>
          <w:rFonts w:ascii="楷体" w:eastAsia="楷体" w:hAnsi="楷体"/>
          <w:szCs w:val="21"/>
        </w:rPr>
      </w:pPr>
    </w:p>
    <w:p w14:paraId="754C175E" w14:textId="2BCD2176" w:rsidR="00B829BC" w:rsidRPr="00B829BC" w:rsidRDefault="00B829BC" w:rsidP="00B829BC">
      <w:pPr>
        <w:ind w:firstLineChars="0" w:firstLine="0"/>
        <w:jc w:val="center"/>
        <w:rPr>
          <w:rFonts w:ascii="黑体" w:eastAsia="黑体" w:hAnsi="黑体"/>
          <w:sz w:val="28"/>
          <w:szCs w:val="28"/>
        </w:rPr>
      </w:pPr>
      <w:bookmarkStart w:id="2" w:name="_Hlk77626415"/>
      <w:r>
        <w:rPr>
          <w:rFonts w:ascii="黑体" w:eastAsia="黑体" w:hAnsi="黑体" w:hint="eastAsia"/>
          <w:sz w:val="28"/>
          <w:szCs w:val="28"/>
        </w:rPr>
        <w:t>一、</w:t>
      </w:r>
      <w:r w:rsidR="00CE735F" w:rsidRPr="00B829BC">
        <w:rPr>
          <w:rFonts w:ascii="黑体" w:eastAsia="黑体" w:hAnsi="黑体" w:hint="eastAsia"/>
          <w:sz w:val="28"/>
          <w:szCs w:val="28"/>
        </w:rPr>
        <w:t>引言</w:t>
      </w:r>
    </w:p>
    <w:p w14:paraId="29DD11D9" w14:textId="77777777" w:rsidR="00B829BC" w:rsidRPr="00B829BC" w:rsidRDefault="00B829BC" w:rsidP="00B829BC">
      <w:pPr>
        <w:ind w:firstLine="442"/>
      </w:pPr>
    </w:p>
    <w:p w14:paraId="736F9324" w14:textId="2AB1E8AA" w:rsidR="00490590" w:rsidRPr="002F1CBB" w:rsidRDefault="00567CFB" w:rsidP="00AA3C0A">
      <w:pPr>
        <w:ind w:firstLine="442"/>
        <w:rPr>
          <w:szCs w:val="21"/>
        </w:rPr>
      </w:pPr>
      <w:r w:rsidRPr="00691D63">
        <w:rPr>
          <w:rFonts w:hint="eastAsia"/>
          <w:kern w:val="0"/>
          <w:szCs w:val="21"/>
        </w:rPr>
        <w:t>自改革开放以来，尤其是</w:t>
      </w:r>
      <w:r w:rsidRPr="00691D63">
        <w:rPr>
          <w:rFonts w:hint="eastAsia"/>
          <w:kern w:val="0"/>
          <w:szCs w:val="21"/>
        </w:rPr>
        <w:t>2</w:t>
      </w:r>
      <w:r w:rsidRPr="00691D63">
        <w:rPr>
          <w:kern w:val="0"/>
          <w:szCs w:val="21"/>
        </w:rPr>
        <w:t>001</w:t>
      </w:r>
      <w:r w:rsidRPr="00691D63">
        <w:rPr>
          <w:rFonts w:hint="eastAsia"/>
          <w:kern w:val="0"/>
          <w:szCs w:val="21"/>
        </w:rPr>
        <w:t>年加入</w:t>
      </w:r>
      <w:r w:rsidRPr="00691D63">
        <w:rPr>
          <w:rFonts w:hint="eastAsia"/>
          <w:kern w:val="0"/>
          <w:szCs w:val="21"/>
        </w:rPr>
        <w:t>W</w:t>
      </w:r>
      <w:r w:rsidRPr="00691D63">
        <w:rPr>
          <w:kern w:val="0"/>
          <w:szCs w:val="21"/>
        </w:rPr>
        <w:t>TO</w:t>
      </w:r>
      <w:r w:rsidRPr="00691D63">
        <w:rPr>
          <w:rFonts w:hint="eastAsia"/>
          <w:kern w:val="0"/>
          <w:szCs w:val="21"/>
        </w:rPr>
        <w:t>以后，制造业承接了千万计的</w:t>
      </w:r>
      <w:r w:rsidR="00D8749A">
        <w:rPr>
          <w:rFonts w:hint="eastAsia"/>
          <w:kern w:val="0"/>
          <w:szCs w:val="21"/>
        </w:rPr>
        <w:t>农村</w:t>
      </w:r>
      <w:r w:rsidRPr="00691D63">
        <w:rPr>
          <w:rFonts w:hint="eastAsia"/>
          <w:kern w:val="0"/>
          <w:szCs w:val="21"/>
        </w:rPr>
        <w:t>剩余劳动力，</w:t>
      </w:r>
      <w:r w:rsidR="003A4172">
        <w:rPr>
          <w:rFonts w:hint="eastAsia"/>
          <w:kern w:val="0"/>
          <w:szCs w:val="21"/>
        </w:rPr>
        <w:t>中国</w:t>
      </w:r>
      <w:r w:rsidR="00BD0182" w:rsidRPr="00691D63">
        <w:rPr>
          <w:rFonts w:hint="eastAsia"/>
          <w:kern w:val="0"/>
          <w:szCs w:val="21"/>
        </w:rPr>
        <w:t>一跃成为全球制造业就业第一大国</w:t>
      </w:r>
      <w:r w:rsidR="00D8749A">
        <w:rPr>
          <w:rFonts w:hint="eastAsia"/>
          <w:kern w:val="0"/>
          <w:szCs w:val="21"/>
        </w:rPr>
        <w:t>，</w:t>
      </w:r>
      <w:r w:rsidR="00D8749A" w:rsidRPr="00691D63">
        <w:rPr>
          <w:rFonts w:hint="eastAsia"/>
          <w:kern w:val="0"/>
          <w:szCs w:val="21"/>
        </w:rPr>
        <w:t>确立了“世界工厂”的地位</w:t>
      </w:r>
      <w:r w:rsidRPr="00691D63">
        <w:rPr>
          <w:rFonts w:hint="eastAsia"/>
          <w:kern w:val="0"/>
          <w:szCs w:val="21"/>
        </w:rPr>
        <w:t>。</w:t>
      </w:r>
      <w:r w:rsidR="008A7C54" w:rsidRPr="00691D63">
        <w:rPr>
          <w:rFonts w:hint="eastAsia"/>
          <w:kern w:val="0"/>
          <w:szCs w:val="21"/>
        </w:rPr>
        <w:t>然而，近年来</w:t>
      </w:r>
      <w:r w:rsidR="00D8749A">
        <w:rPr>
          <w:rFonts w:hint="eastAsia"/>
          <w:kern w:val="0"/>
          <w:szCs w:val="21"/>
        </w:rPr>
        <w:t>中国</w:t>
      </w:r>
      <w:r w:rsidR="008A7C54" w:rsidRPr="00691D63">
        <w:rPr>
          <w:rFonts w:hint="eastAsia"/>
          <w:kern w:val="0"/>
          <w:szCs w:val="21"/>
        </w:rPr>
        <w:t>制造业就业</w:t>
      </w:r>
      <w:r w:rsidR="00113F5F">
        <w:rPr>
          <w:rFonts w:hint="eastAsia"/>
          <w:kern w:val="0"/>
          <w:szCs w:val="21"/>
        </w:rPr>
        <w:t>绝对</w:t>
      </w:r>
      <w:r w:rsidR="0055013C" w:rsidRPr="00691D63">
        <w:rPr>
          <w:rFonts w:hint="eastAsia"/>
          <w:kern w:val="0"/>
          <w:szCs w:val="21"/>
        </w:rPr>
        <w:t>规模</w:t>
      </w:r>
      <w:r w:rsidR="00587658" w:rsidRPr="00691D63">
        <w:rPr>
          <w:rFonts w:hint="eastAsia"/>
          <w:kern w:val="0"/>
          <w:szCs w:val="21"/>
        </w:rPr>
        <w:t>与</w:t>
      </w:r>
      <w:r w:rsidR="00113F5F">
        <w:rPr>
          <w:rFonts w:hint="eastAsia"/>
          <w:kern w:val="0"/>
          <w:szCs w:val="21"/>
        </w:rPr>
        <w:t>就业份额</w:t>
      </w:r>
      <w:r w:rsidR="00D8749A" w:rsidRPr="00691D63">
        <w:rPr>
          <w:rFonts w:hint="eastAsia"/>
          <w:kern w:val="0"/>
          <w:szCs w:val="21"/>
        </w:rPr>
        <w:t>同时</w:t>
      </w:r>
      <w:r w:rsidR="00D8749A">
        <w:rPr>
          <w:rFonts w:hint="eastAsia"/>
          <w:kern w:val="0"/>
          <w:szCs w:val="21"/>
        </w:rPr>
        <w:t>出现了下降</w:t>
      </w:r>
      <w:r w:rsidR="004316F8">
        <w:rPr>
          <w:rFonts w:hint="eastAsia"/>
          <w:kern w:val="0"/>
          <w:szCs w:val="21"/>
        </w:rPr>
        <w:t>，</w:t>
      </w:r>
      <w:r w:rsidR="000C0266">
        <w:rPr>
          <w:rFonts w:hint="eastAsia"/>
          <w:kern w:val="0"/>
          <w:szCs w:val="21"/>
        </w:rPr>
        <w:t>与此同时服务业就业规模和就业份额同时上升</w:t>
      </w:r>
      <w:r w:rsidR="00CD1006" w:rsidRPr="00691D63">
        <w:rPr>
          <w:rFonts w:hint="eastAsia"/>
          <w:kern w:val="0"/>
          <w:szCs w:val="21"/>
        </w:rPr>
        <w:t>。</w:t>
      </w:r>
      <w:r w:rsidR="00CE3A43">
        <w:rPr>
          <w:rFonts w:hint="eastAsia"/>
          <w:kern w:val="0"/>
          <w:szCs w:val="21"/>
        </w:rPr>
        <w:t>从城镇单位来看，</w:t>
      </w:r>
      <w:r w:rsidR="00490590" w:rsidRPr="00691D63">
        <w:rPr>
          <w:rFonts w:hint="eastAsia"/>
          <w:kern w:val="0"/>
          <w:szCs w:val="21"/>
        </w:rPr>
        <w:t>200</w:t>
      </w:r>
      <w:r w:rsidR="0036081E" w:rsidRPr="00691D63">
        <w:rPr>
          <w:kern w:val="0"/>
          <w:szCs w:val="21"/>
        </w:rPr>
        <w:t>1</w:t>
      </w:r>
      <w:r w:rsidR="0078197B">
        <w:rPr>
          <w:kern w:val="0"/>
          <w:szCs w:val="21"/>
        </w:rPr>
        <w:t>-</w:t>
      </w:r>
      <w:r w:rsidR="00490590" w:rsidRPr="00691D63">
        <w:rPr>
          <w:rFonts w:hint="eastAsia"/>
          <w:kern w:val="0"/>
          <w:szCs w:val="21"/>
        </w:rPr>
        <w:t>201</w:t>
      </w:r>
      <w:r w:rsidR="00490590" w:rsidRPr="00691D63">
        <w:rPr>
          <w:kern w:val="0"/>
          <w:szCs w:val="21"/>
        </w:rPr>
        <w:t>3</w:t>
      </w:r>
      <w:r w:rsidR="00490590" w:rsidRPr="00691D63">
        <w:rPr>
          <w:rFonts w:hint="eastAsia"/>
          <w:kern w:val="0"/>
          <w:szCs w:val="21"/>
        </w:rPr>
        <w:t>年</w:t>
      </w:r>
      <w:r w:rsidR="00B11DBC">
        <w:rPr>
          <w:rFonts w:hint="eastAsia"/>
          <w:kern w:val="0"/>
          <w:szCs w:val="21"/>
        </w:rPr>
        <w:t>中国</w:t>
      </w:r>
      <w:r w:rsidR="006803CA" w:rsidRPr="00691D63">
        <w:rPr>
          <w:rFonts w:hint="eastAsia"/>
          <w:kern w:val="0"/>
          <w:szCs w:val="21"/>
        </w:rPr>
        <w:t>制造业就业</w:t>
      </w:r>
      <w:r w:rsidR="00FB20A5" w:rsidRPr="00691D63">
        <w:rPr>
          <w:rFonts w:hint="eastAsia"/>
          <w:kern w:val="0"/>
          <w:szCs w:val="21"/>
        </w:rPr>
        <w:t>人数由</w:t>
      </w:r>
      <w:r w:rsidR="00FB20A5" w:rsidRPr="00691D63">
        <w:rPr>
          <w:rFonts w:hint="eastAsia"/>
          <w:kern w:val="0"/>
          <w:szCs w:val="21"/>
        </w:rPr>
        <w:t>3</w:t>
      </w:r>
      <w:r w:rsidR="00FB20A5" w:rsidRPr="00691D63">
        <w:rPr>
          <w:kern w:val="0"/>
          <w:szCs w:val="21"/>
        </w:rPr>
        <w:t>070.1</w:t>
      </w:r>
      <w:r w:rsidR="00FB20A5" w:rsidRPr="00691D63">
        <w:rPr>
          <w:rFonts w:hint="eastAsia"/>
          <w:kern w:val="0"/>
          <w:szCs w:val="21"/>
        </w:rPr>
        <w:t>万增长到</w:t>
      </w:r>
      <w:r w:rsidR="00FB20A5" w:rsidRPr="00691D63">
        <w:rPr>
          <w:rFonts w:hint="eastAsia"/>
          <w:kern w:val="0"/>
          <w:szCs w:val="21"/>
        </w:rPr>
        <w:t>5</w:t>
      </w:r>
      <w:r w:rsidR="00FB20A5" w:rsidRPr="00691D63">
        <w:rPr>
          <w:kern w:val="0"/>
          <w:szCs w:val="21"/>
        </w:rPr>
        <w:t>257</w:t>
      </w:r>
      <w:r w:rsidR="00FB20A5" w:rsidRPr="00691D63">
        <w:rPr>
          <w:rFonts w:hint="eastAsia"/>
          <w:kern w:val="0"/>
          <w:szCs w:val="21"/>
        </w:rPr>
        <w:t>.</w:t>
      </w:r>
      <w:r w:rsidR="00FB20A5" w:rsidRPr="00691D63">
        <w:rPr>
          <w:kern w:val="0"/>
          <w:szCs w:val="21"/>
        </w:rPr>
        <w:t>9</w:t>
      </w:r>
      <w:r w:rsidR="00FB20A5" w:rsidRPr="00691D63">
        <w:rPr>
          <w:rFonts w:hint="eastAsia"/>
          <w:kern w:val="0"/>
          <w:szCs w:val="21"/>
        </w:rPr>
        <w:t>万，</w:t>
      </w:r>
      <w:r w:rsidR="00F6352A">
        <w:rPr>
          <w:rFonts w:hint="eastAsia"/>
          <w:kern w:val="0"/>
          <w:szCs w:val="21"/>
        </w:rPr>
        <w:t>制造业</w:t>
      </w:r>
      <w:r w:rsidR="00FB20A5" w:rsidRPr="00691D63">
        <w:rPr>
          <w:rFonts w:hint="eastAsia"/>
          <w:kern w:val="0"/>
          <w:szCs w:val="21"/>
        </w:rPr>
        <w:t>就业</w:t>
      </w:r>
      <w:r w:rsidR="00113F5F">
        <w:rPr>
          <w:rFonts w:hint="eastAsia"/>
          <w:kern w:val="0"/>
          <w:szCs w:val="21"/>
        </w:rPr>
        <w:t>份额</w:t>
      </w:r>
      <w:r w:rsidR="00FB20A5" w:rsidRPr="00691D63">
        <w:rPr>
          <w:rFonts w:hint="eastAsia"/>
          <w:kern w:val="0"/>
          <w:szCs w:val="21"/>
        </w:rPr>
        <w:t>由</w:t>
      </w:r>
      <w:r w:rsidR="006803CA" w:rsidRPr="00691D63">
        <w:rPr>
          <w:rFonts w:hint="eastAsia"/>
          <w:kern w:val="0"/>
          <w:szCs w:val="21"/>
        </w:rPr>
        <w:t>2</w:t>
      </w:r>
      <w:r w:rsidR="006803CA" w:rsidRPr="00691D63">
        <w:rPr>
          <w:kern w:val="0"/>
          <w:szCs w:val="21"/>
        </w:rPr>
        <w:t>001</w:t>
      </w:r>
      <w:r w:rsidR="006803CA" w:rsidRPr="00691D63">
        <w:rPr>
          <w:rFonts w:hint="eastAsia"/>
          <w:kern w:val="0"/>
          <w:szCs w:val="21"/>
        </w:rPr>
        <w:t>年的</w:t>
      </w:r>
      <w:r w:rsidR="00073826" w:rsidRPr="00691D63">
        <w:rPr>
          <w:kern w:val="0"/>
          <w:szCs w:val="21"/>
        </w:rPr>
        <w:t>27.50%</w:t>
      </w:r>
      <w:r w:rsidR="00490590" w:rsidRPr="00691D63">
        <w:rPr>
          <w:rFonts w:hint="eastAsia"/>
          <w:kern w:val="0"/>
          <w:szCs w:val="21"/>
        </w:rPr>
        <w:t>波动</w:t>
      </w:r>
      <w:r w:rsidR="00073826" w:rsidRPr="00691D63">
        <w:rPr>
          <w:rFonts w:hint="eastAsia"/>
          <w:kern w:val="0"/>
          <w:szCs w:val="21"/>
        </w:rPr>
        <w:t>上升到</w:t>
      </w:r>
      <w:r w:rsidR="00073826" w:rsidRPr="00691D63">
        <w:rPr>
          <w:rFonts w:hint="eastAsia"/>
          <w:kern w:val="0"/>
          <w:szCs w:val="21"/>
        </w:rPr>
        <w:t>2</w:t>
      </w:r>
      <w:r w:rsidR="00073826" w:rsidRPr="00691D63">
        <w:rPr>
          <w:kern w:val="0"/>
          <w:szCs w:val="21"/>
        </w:rPr>
        <w:t>013</w:t>
      </w:r>
      <w:r w:rsidR="00073826" w:rsidRPr="00691D63">
        <w:rPr>
          <w:rFonts w:hint="eastAsia"/>
          <w:kern w:val="0"/>
          <w:szCs w:val="21"/>
        </w:rPr>
        <w:t>年</w:t>
      </w:r>
      <w:r w:rsidR="00FB20A5" w:rsidRPr="00691D63">
        <w:rPr>
          <w:rFonts w:hint="eastAsia"/>
          <w:kern w:val="0"/>
          <w:szCs w:val="21"/>
        </w:rPr>
        <w:t>的</w:t>
      </w:r>
      <w:r w:rsidR="00073826" w:rsidRPr="00691D63">
        <w:rPr>
          <w:rFonts w:hint="eastAsia"/>
          <w:kern w:val="0"/>
          <w:szCs w:val="21"/>
        </w:rPr>
        <w:t>2</w:t>
      </w:r>
      <w:r w:rsidR="00073826" w:rsidRPr="00691D63">
        <w:rPr>
          <w:kern w:val="0"/>
          <w:szCs w:val="21"/>
        </w:rPr>
        <w:t>9.04%</w:t>
      </w:r>
      <w:r w:rsidR="002903B4" w:rsidRPr="00691D63">
        <w:rPr>
          <w:rFonts w:hint="eastAsia"/>
          <w:kern w:val="0"/>
          <w:szCs w:val="21"/>
        </w:rPr>
        <w:t>，</w:t>
      </w:r>
      <w:r w:rsidR="002903B4" w:rsidRPr="00691D63">
        <w:rPr>
          <w:rFonts w:hint="eastAsia"/>
          <w:kern w:val="0"/>
          <w:szCs w:val="21"/>
        </w:rPr>
        <w:t>1</w:t>
      </w:r>
      <w:r w:rsidR="009C3ADF">
        <w:rPr>
          <w:kern w:val="0"/>
          <w:szCs w:val="21"/>
        </w:rPr>
        <w:t>2</w:t>
      </w:r>
      <w:r w:rsidR="002903B4" w:rsidRPr="00691D63">
        <w:rPr>
          <w:rFonts w:hint="eastAsia"/>
          <w:kern w:val="0"/>
          <w:szCs w:val="21"/>
        </w:rPr>
        <w:t>年间上升了</w:t>
      </w:r>
      <w:r w:rsidR="002903B4" w:rsidRPr="00691D63">
        <w:rPr>
          <w:rFonts w:hint="eastAsia"/>
          <w:kern w:val="0"/>
          <w:szCs w:val="21"/>
        </w:rPr>
        <w:t>1</w:t>
      </w:r>
      <w:r w:rsidR="002903B4" w:rsidRPr="00691D63">
        <w:rPr>
          <w:kern w:val="0"/>
          <w:szCs w:val="21"/>
        </w:rPr>
        <w:t>.54</w:t>
      </w:r>
      <w:r w:rsidR="002903B4" w:rsidRPr="00691D63">
        <w:rPr>
          <w:rFonts w:hint="eastAsia"/>
          <w:kern w:val="0"/>
          <w:szCs w:val="21"/>
        </w:rPr>
        <w:t>个百分点</w:t>
      </w:r>
      <w:r w:rsidR="00CE3A43">
        <w:rPr>
          <w:rFonts w:hint="eastAsia"/>
          <w:kern w:val="0"/>
          <w:szCs w:val="21"/>
        </w:rPr>
        <w:t>；</w:t>
      </w:r>
      <w:r w:rsidR="00073826" w:rsidRPr="00691D63">
        <w:rPr>
          <w:rFonts w:hint="eastAsia"/>
          <w:kern w:val="0"/>
          <w:szCs w:val="21"/>
        </w:rPr>
        <w:t>2</w:t>
      </w:r>
      <w:r w:rsidR="00073826" w:rsidRPr="00691D63">
        <w:rPr>
          <w:kern w:val="0"/>
          <w:szCs w:val="21"/>
        </w:rPr>
        <w:t>013</w:t>
      </w:r>
      <w:r w:rsidR="0078197B">
        <w:rPr>
          <w:rFonts w:hint="eastAsia"/>
          <w:kern w:val="0"/>
          <w:szCs w:val="21"/>
        </w:rPr>
        <w:t>-</w:t>
      </w:r>
      <w:r w:rsidR="00073826" w:rsidRPr="00691D63">
        <w:rPr>
          <w:kern w:val="0"/>
          <w:szCs w:val="21"/>
        </w:rPr>
        <w:t>201</w:t>
      </w:r>
      <w:r w:rsidR="002D4704" w:rsidRPr="00691D63">
        <w:rPr>
          <w:kern w:val="0"/>
          <w:szCs w:val="21"/>
        </w:rPr>
        <w:t>9</w:t>
      </w:r>
      <w:r w:rsidR="00073826" w:rsidRPr="00691D63">
        <w:rPr>
          <w:rFonts w:hint="eastAsia"/>
          <w:kern w:val="0"/>
          <w:szCs w:val="21"/>
        </w:rPr>
        <w:t>年</w:t>
      </w:r>
      <w:r w:rsidR="00587658" w:rsidRPr="00691D63">
        <w:rPr>
          <w:rFonts w:hint="eastAsia"/>
          <w:kern w:val="0"/>
          <w:szCs w:val="21"/>
        </w:rPr>
        <w:t>制造业就业人数</w:t>
      </w:r>
      <w:r w:rsidR="00494D30">
        <w:rPr>
          <w:rFonts w:hint="eastAsia"/>
          <w:kern w:val="0"/>
          <w:szCs w:val="21"/>
        </w:rPr>
        <w:t>由</w:t>
      </w:r>
      <w:r w:rsidR="00494D30" w:rsidRPr="00691D63">
        <w:rPr>
          <w:rFonts w:hint="eastAsia"/>
          <w:kern w:val="0"/>
          <w:szCs w:val="21"/>
        </w:rPr>
        <w:t>5</w:t>
      </w:r>
      <w:r w:rsidR="00494D30" w:rsidRPr="00691D63">
        <w:rPr>
          <w:kern w:val="0"/>
          <w:szCs w:val="21"/>
        </w:rPr>
        <w:t>257</w:t>
      </w:r>
      <w:r w:rsidR="00494D30" w:rsidRPr="00691D63">
        <w:rPr>
          <w:rFonts w:hint="eastAsia"/>
          <w:kern w:val="0"/>
          <w:szCs w:val="21"/>
        </w:rPr>
        <w:t>.</w:t>
      </w:r>
      <w:r w:rsidR="00494D30" w:rsidRPr="00691D63">
        <w:rPr>
          <w:kern w:val="0"/>
          <w:szCs w:val="21"/>
        </w:rPr>
        <w:t>9</w:t>
      </w:r>
      <w:r w:rsidR="00494D30">
        <w:rPr>
          <w:rFonts w:hint="eastAsia"/>
          <w:kern w:val="0"/>
          <w:szCs w:val="21"/>
        </w:rPr>
        <w:t>万下降到</w:t>
      </w:r>
      <w:r w:rsidR="00494D30">
        <w:rPr>
          <w:rFonts w:hint="eastAsia"/>
          <w:kern w:val="0"/>
          <w:szCs w:val="21"/>
        </w:rPr>
        <w:t>3</w:t>
      </w:r>
      <w:r w:rsidR="00494D30">
        <w:rPr>
          <w:kern w:val="0"/>
          <w:szCs w:val="21"/>
        </w:rPr>
        <w:t>832.0</w:t>
      </w:r>
      <w:r w:rsidR="00494D30">
        <w:rPr>
          <w:rFonts w:hint="eastAsia"/>
          <w:kern w:val="0"/>
          <w:szCs w:val="21"/>
        </w:rPr>
        <w:t>万，</w:t>
      </w:r>
      <w:r w:rsidR="00587658" w:rsidRPr="00691D63">
        <w:rPr>
          <w:rFonts w:hint="eastAsia"/>
          <w:kern w:val="0"/>
          <w:szCs w:val="21"/>
        </w:rPr>
        <w:t>年均减少</w:t>
      </w:r>
      <w:r w:rsidR="002D4704" w:rsidRPr="00691D63">
        <w:rPr>
          <w:rFonts w:hint="eastAsia"/>
          <w:kern w:val="0"/>
          <w:szCs w:val="21"/>
        </w:rPr>
        <w:t>2</w:t>
      </w:r>
      <w:r w:rsidR="00F6352A">
        <w:rPr>
          <w:kern w:val="0"/>
          <w:szCs w:val="21"/>
        </w:rPr>
        <w:t>37.65</w:t>
      </w:r>
      <w:r w:rsidR="00587658" w:rsidRPr="00691D63">
        <w:rPr>
          <w:rFonts w:hint="eastAsia"/>
          <w:kern w:val="0"/>
          <w:szCs w:val="21"/>
        </w:rPr>
        <w:t>万，</w:t>
      </w:r>
      <w:r w:rsidR="00F6352A">
        <w:rPr>
          <w:rFonts w:hint="eastAsia"/>
          <w:kern w:val="0"/>
          <w:szCs w:val="21"/>
        </w:rPr>
        <w:t>制造业</w:t>
      </w:r>
      <w:r w:rsidR="00FB20A5" w:rsidRPr="00691D63">
        <w:rPr>
          <w:rFonts w:hint="eastAsia"/>
          <w:kern w:val="0"/>
          <w:szCs w:val="21"/>
        </w:rPr>
        <w:t>就业</w:t>
      </w:r>
      <w:r w:rsidR="00113F5F">
        <w:rPr>
          <w:rFonts w:hint="eastAsia"/>
          <w:kern w:val="0"/>
          <w:szCs w:val="21"/>
        </w:rPr>
        <w:t>份额</w:t>
      </w:r>
      <w:r w:rsidR="002D4704" w:rsidRPr="00691D63">
        <w:rPr>
          <w:rFonts w:hint="eastAsia"/>
          <w:kern w:val="0"/>
          <w:szCs w:val="21"/>
        </w:rPr>
        <w:t>迅速下降到</w:t>
      </w:r>
      <w:r w:rsidR="00CE3A43">
        <w:rPr>
          <w:rFonts w:hint="eastAsia"/>
          <w:kern w:val="0"/>
          <w:szCs w:val="21"/>
        </w:rPr>
        <w:t>2</w:t>
      </w:r>
      <w:r w:rsidR="00CE3A43">
        <w:rPr>
          <w:kern w:val="0"/>
          <w:szCs w:val="21"/>
        </w:rPr>
        <w:t>019</w:t>
      </w:r>
      <w:r w:rsidR="00CE3A43">
        <w:rPr>
          <w:rFonts w:hint="eastAsia"/>
          <w:kern w:val="0"/>
          <w:szCs w:val="21"/>
        </w:rPr>
        <w:t>年的</w:t>
      </w:r>
      <w:r w:rsidR="002D4704" w:rsidRPr="00691D63">
        <w:rPr>
          <w:rFonts w:hint="eastAsia"/>
          <w:kern w:val="0"/>
          <w:szCs w:val="21"/>
        </w:rPr>
        <w:t>2</w:t>
      </w:r>
      <w:r w:rsidR="002D4704" w:rsidRPr="00691D63">
        <w:rPr>
          <w:kern w:val="0"/>
          <w:szCs w:val="21"/>
        </w:rPr>
        <w:t>2.33%</w:t>
      </w:r>
      <w:r w:rsidR="002D4704" w:rsidRPr="00691D63">
        <w:rPr>
          <w:rFonts w:hint="eastAsia"/>
          <w:kern w:val="0"/>
          <w:szCs w:val="21"/>
        </w:rPr>
        <w:t>，</w:t>
      </w:r>
      <w:r w:rsidR="009C3ADF">
        <w:rPr>
          <w:kern w:val="0"/>
          <w:szCs w:val="21"/>
        </w:rPr>
        <w:t>6</w:t>
      </w:r>
      <w:r w:rsidR="002903B4" w:rsidRPr="00691D63">
        <w:rPr>
          <w:rFonts w:hint="eastAsia"/>
          <w:kern w:val="0"/>
          <w:szCs w:val="21"/>
        </w:rPr>
        <w:t>年</w:t>
      </w:r>
      <w:r w:rsidR="007D7916" w:rsidRPr="00691D63">
        <w:rPr>
          <w:rFonts w:hint="eastAsia"/>
          <w:kern w:val="0"/>
          <w:szCs w:val="21"/>
        </w:rPr>
        <w:t>间</w:t>
      </w:r>
      <w:r w:rsidR="00073826" w:rsidRPr="00691D63">
        <w:rPr>
          <w:rFonts w:hint="eastAsia"/>
          <w:kern w:val="0"/>
          <w:szCs w:val="21"/>
        </w:rPr>
        <w:t>下降了</w:t>
      </w:r>
      <w:r w:rsidR="002D4704" w:rsidRPr="00691D63">
        <w:rPr>
          <w:kern w:val="0"/>
          <w:szCs w:val="21"/>
        </w:rPr>
        <w:t>6.71</w:t>
      </w:r>
      <w:r w:rsidR="00073826" w:rsidRPr="00691D63">
        <w:rPr>
          <w:rFonts w:hint="eastAsia"/>
          <w:kern w:val="0"/>
          <w:szCs w:val="21"/>
        </w:rPr>
        <w:t>个百分点。</w:t>
      </w:r>
      <w:r w:rsidR="00490590" w:rsidRPr="00691D63">
        <w:rPr>
          <w:rFonts w:hint="eastAsia"/>
          <w:kern w:val="0"/>
          <w:szCs w:val="21"/>
        </w:rPr>
        <w:t>与此同时，</w:t>
      </w:r>
      <w:r w:rsidR="005C5A08" w:rsidRPr="00691D63">
        <w:rPr>
          <w:rFonts w:hint="eastAsia"/>
          <w:kern w:val="0"/>
          <w:szCs w:val="21"/>
        </w:rPr>
        <w:t>2</w:t>
      </w:r>
      <w:r w:rsidR="005C5A08" w:rsidRPr="00691D63">
        <w:rPr>
          <w:kern w:val="0"/>
          <w:szCs w:val="21"/>
        </w:rPr>
        <w:t>001</w:t>
      </w:r>
      <w:r w:rsidR="0078197B">
        <w:rPr>
          <w:rFonts w:hint="eastAsia"/>
          <w:kern w:val="0"/>
          <w:szCs w:val="21"/>
        </w:rPr>
        <w:t>-</w:t>
      </w:r>
      <w:r w:rsidR="005C5A08" w:rsidRPr="00691D63">
        <w:rPr>
          <w:kern w:val="0"/>
          <w:szCs w:val="21"/>
        </w:rPr>
        <w:t>201</w:t>
      </w:r>
      <w:r w:rsidR="002D4704" w:rsidRPr="00691D63">
        <w:rPr>
          <w:kern w:val="0"/>
          <w:szCs w:val="21"/>
        </w:rPr>
        <w:t>3</w:t>
      </w:r>
      <w:r w:rsidR="005C5A08" w:rsidRPr="00691D63">
        <w:rPr>
          <w:rFonts w:hint="eastAsia"/>
          <w:kern w:val="0"/>
          <w:szCs w:val="21"/>
        </w:rPr>
        <w:t>年</w:t>
      </w:r>
      <w:r w:rsidR="00FB20A5" w:rsidRPr="00691D63">
        <w:rPr>
          <w:rFonts w:hint="eastAsia"/>
          <w:kern w:val="0"/>
          <w:szCs w:val="21"/>
        </w:rPr>
        <w:t>城镇单位</w:t>
      </w:r>
      <w:r w:rsidR="00490590" w:rsidRPr="00691D63">
        <w:rPr>
          <w:rFonts w:hint="eastAsia"/>
          <w:kern w:val="0"/>
          <w:szCs w:val="21"/>
        </w:rPr>
        <w:t>服务业就业人数</w:t>
      </w:r>
      <w:r w:rsidR="005C5A08" w:rsidRPr="00691D63">
        <w:rPr>
          <w:rFonts w:hint="eastAsia"/>
          <w:kern w:val="0"/>
          <w:szCs w:val="21"/>
        </w:rPr>
        <w:t>由</w:t>
      </w:r>
      <w:r w:rsidR="005C5A08" w:rsidRPr="00691D63">
        <w:rPr>
          <w:rFonts w:hint="eastAsia"/>
          <w:kern w:val="0"/>
          <w:szCs w:val="21"/>
        </w:rPr>
        <w:t>6</w:t>
      </w:r>
      <w:r w:rsidR="005C5A08" w:rsidRPr="00691D63">
        <w:rPr>
          <w:kern w:val="0"/>
          <w:szCs w:val="21"/>
        </w:rPr>
        <w:t>002.4</w:t>
      </w:r>
      <w:r w:rsidR="005C5A08" w:rsidRPr="00691D63">
        <w:rPr>
          <w:rFonts w:hint="eastAsia"/>
          <w:kern w:val="0"/>
          <w:szCs w:val="21"/>
        </w:rPr>
        <w:t>万增长到</w:t>
      </w:r>
      <w:r w:rsidR="005C5A08" w:rsidRPr="00691D63">
        <w:rPr>
          <w:rFonts w:hint="eastAsia"/>
          <w:kern w:val="0"/>
          <w:szCs w:val="21"/>
        </w:rPr>
        <w:t>8</w:t>
      </w:r>
      <w:r w:rsidR="005C5A08" w:rsidRPr="00691D63">
        <w:rPr>
          <w:kern w:val="0"/>
          <w:szCs w:val="21"/>
        </w:rPr>
        <w:t>592.7</w:t>
      </w:r>
      <w:r w:rsidR="005C5A08" w:rsidRPr="00691D63">
        <w:rPr>
          <w:rFonts w:hint="eastAsia"/>
          <w:kern w:val="0"/>
          <w:szCs w:val="21"/>
        </w:rPr>
        <w:t>万，</w:t>
      </w:r>
      <w:r w:rsidR="00F6352A">
        <w:rPr>
          <w:rFonts w:hint="eastAsia"/>
          <w:kern w:val="0"/>
          <w:szCs w:val="21"/>
        </w:rPr>
        <w:t>服务业</w:t>
      </w:r>
      <w:r w:rsidR="005C5A08" w:rsidRPr="00691D63">
        <w:rPr>
          <w:rFonts w:hint="eastAsia"/>
          <w:kern w:val="0"/>
          <w:szCs w:val="21"/>
        </w:rPr>
        <w:t>就业</w:t>
      </w:r>
      <w:r w:rsidR="00113F5F">
        <w:rPr>
          <w:rFonts w:hint="eastAsia"/>
          <w:kern w:val="0"/>
          <w:szCs w:val="21"/>
        </w:rPr>
        <w:t>份额</w:t>
      </w:r>
      <w:r w:rsidR="005C5A08" w:rsidRPr="00822648">
        <w:rPr>
          <w:rFonts w:hint="eastAsia"/>
        </w:rPr>
        <w:t>由</w:t>
      </w:r>
      <w:r w:rsidR="005C5A08" w:rsidRPr="00822648">
        <w:rPr>
          <w:rFonts w:hint="eastAsia"/>
        </w:rPr>
        <w:t>5</w:t>
      </w:r>
      <w:r w:rsidR="005C5A08" w:rsidRPr="00822648">
        <w:t>3.76%</w:t>
      </w:r>
      <w:r w:rsidR="005C5A08" w:rsidRPr="00822648">
        <w:rPr>
          <w:rFonts w:hint="eastAsia"/>
        </w:rPr>
        <w:t>减少到</w:t>
      </w:r>
      <w:r w:rsidR="005C5A08" w:rsidRPr="00822648">
        <w:rPr>
          <w:rFonts w:hint="eastAsia"/>
        </w:rPr>
        <w:t>4</w:t>
      </w:r>
      <w:r w:rsidR="005C5A08" w:rsidRPr="00822648">
        <w:t>7.45%</w:t>
      </w:r>
      <w:r w:rsidR="005C5A08" w:rsidRPr="00822648">
        <w:rPr>
          <w:rFonts w:hint="eastAsia"/>
        </w:rPr>
        <w:t>。</w:t>
      </w:r>
      <w:r w:rsidR="005C5A08" w:rsidRPr="00822648">
        <w:rPr>
          <w:rFonts w:hint="eastAsia"/>
        </w:rPr>
        <w:t>2</w:t>
      </w:r>
      <w:r w:rsidR="005C5A08" w:rsidRPr="00822648">
        <w:t>013</w:t>
      </w:r>
      <w:r w:rsidR="0078197B">
        <w:rPr>
          <w:rFonts w:hint="eastAsia"/>
          <w:kern w:val="0"/>
          <w:szCs w:val="21"/>
        </w:rPr>
        <w:t>-</w:t>
      </w:r>
      <w:r w:rsidR="005C5A08" w:rsidRPr="00822648">
        <w:t>2019</w:t>
      </w:r>
      <w:r w:rsidR="005C5A08" w:rsidRPr="00822648">
        <w:rPr>
          <w:rFonts w:hint="eastAsia"/>
        </w:rPr>
        <w:t>年城镇单位服务业就业人数</w:t>
      </w:r>
      <w:r w:rsidR="002D4704" w:rsidRPr="00822648">
        <w:rPr>
          <w:rFonts w:hint="eastAsia"/>
        </w:rPr>
        <w:t>年均增长</w:t>
      </w:r>
      <w:r w:rsidR="002D4704" w:rsidRPr="00822648">
        <w:rPr>
          <w:rFonts w:hint="eastAsia"/>
        </w:rPr>
        <w:t>2</w:t>
      </w:r>
      <w:r w:rsidR="002D4704" w:rsidRPr="00822648">
        <w:t>65.28</w:t>
      </w:r>
      <w:r w:rsidR="002D4704" w:rsidRPr="00822648">
        <w:rPr>
          <w:rFonts w:hint="eastAsia"/>
        </w:rPr>
        <w:t>万，</w:t>
      </w:r>
      <w:r w:rsidR="00F6352A">
        <w:rPr>
          <w:rFonts w:hint="eastAsia"/>
        </w:rPr>
        <w:t>服务业</w:t>
      </w:r>
      <w:r w:rsidR="005C5A08" w:rsidRPr="00822648">
        <w:rPr>
          <w:rFonts w:hint="eastAsia"/>
        </w:rPr>
        <w:t>就业</w:t>
      </w:r>
      <w:r w:rsidR="00113F5F" w:rsidRPr="00822648">
        <w:rPr>
          <w:rFonts w:hint="eastAsia"/>
        </w:rPr>
        <w:t>份额</w:t>
      </w:r>
      <w:r w:rsidR="002D4704" w:rsidRPr="00822648">
        <w:rPr>
          <w:rFonts w:hint="eastAsia"/>
        </w:rPr>
        <w:t>增长了</w:t>
      </w:r>
      <w:r w:rsidR="002D4704" w:rsidRPr="00822648">
        <w:rPr>
          <w:rFonts w:hint="eastAsia"/>
        </w:rPr>
        <w:t>1</w:t>
      </w:r>
      <w:r w:rsidR="002D4704" w:rsidRPr="00822648">
        <w:t>1.89%</w:t>
      </w:r>
      <w:r w:rsidR="002D4704" w:rsidRPr="00822648">
        <w:rPr>
          <w:rFonts w:hint="eastAsia"/>
        </w:rPr>
        <w:t>，达</w:t>
      </w:r>
      <w:r w:rsidR="002D4704" w:rsidRPr="00822648">
        <w:t>59</w:t>
      </w:r>
      <w:r w:rsidR="002D4704" w:rsidRPr="00822648">
        <w:rPr>
          <w:rFonts w:hint="eastAsia"/>
        </w:rPr>
        <w:t>.</w:t>
      </w:r>
      <w:r w:rsidR="002D4704" w:rsidRPr="00822648">
        <w:t>34%</w:t>
      </w:r>
      <w:r w:rsidR="002D4704" w:rsidRPr="00822648">
        <w:rPr>
          <w:rFonts w:hint="eastAsia"/>
        </w:rPr>
        <w:t>。</w:t>
      </w:r>
      <w:r w:rsidR="0036081E" w:rsidRPr="00822648">
        <w:rPr>
          <w:rFonts w:hint="eastAsia"/>
        </w:rPr>
        <w:t>显然，</w:t>
      </w:r>
      <w:r w:rsidR="000C0266">
        <w:rPr>
          <w:rFonts w:hint="eastAsia"/>
          <w:kern w:val="0"/>
          <w:szCs w:val="21"/>
        </w:rPr>
        <w:t>中国</w:t>
      </w:r>
      <w:r w:rsidR="000C0266" w:rsidRPr="00691D63">
        <w:rPr>
          <w:rFonts w:hint="eastAsia"/>
          <w:kern w:val="0"/>
          <w:szCs w:val="21"/>
        </w:rPr>
        <w:t>就业结构</w:t>
      </w:r>
      <w:r w:rsidR="000C0266">
        <w:rPr>
          <w:rFonts w:hint="eastAsia"/>
          <w:kern w:val="0"/>
          <w:szCs w:val="21"/>
        </w:rPr>
        <w:t>正发生着改变</w:t>
      </w:r>
      <w:r w:rsidR="0036081E" w:rsidRPr="00822648">
        <w:rPr>
          <w:rFonts w:hint="eastAsia"/>
        </w:rPr>
        <w:t>。从国际视角看，主要发达经济体都经历了</w:t>
      </w:r>
      <w:r w:rsidR="00F73D06" w:rsidRPr="00822648">
        <w:rPr>
          <w:rFonts w:hint="eastAsia"/>
        </w:rPr>
        <w:t>不同程度的</w:t>
      </w:r>
      <w:r w:rsidR="0036081E" w:rsidRPr="00822648">
        <w:rPr>
          <w:rFonts w:hint="eastAsia"/>
        </w:rPr>
        <w:t>制造业就业</w:t>
      </w:r>
      <w:r w:rsidR="00044062">
        <w:rPr>
          <w:rFonts w:hint="eastAsia"/>
        </w:rPr>
        <w:t>份额</w:t>
      </w:r>
      <w:r w:rsidR="0036081E" w:rsidRPr="00822648">
        <w:rPr>
          <w:rFonts w:hint="eastAsia"/>
        </w:rPr>
        <w:t>萎缩</w:t>
      </w:r>
      <w:r w:rsidR="00F73D06" w:rsidRPr="00822648">
        <w:rPr>
          <w:rFonts w:hint="eastAsia"/>
        </w:rPr>
        <w:t>。</w:t>
      </w:r>
      <w:r w:rsidR="00F73D06" w:rsidRPr="00822648">
        <w:rPr>
          <w:rFonts w:hint="eastAsia"/>
        </w:rPr>
        <w:t>1</w:t>
      </w:r>
      <w:r w:rsidR="00F73D06" w:rsidRPr="00822648">
        <w:t>9</w:t>
      </w:r>
      <w:r w:rsidR="00870FDC" w:rsidRPr="00822648">
        <w:t>53</w:t>
      </w:r>
      <w:r w:rsidR="00F73D06" w:rsidRPr="00822648">
        <w:rPr>
          <w:rFonts w:hint="eastAsia"/>
        </w:rPr>
        <w:t>年美国制造业就业</w:t>
      </w:r>
      <w:r w:rsidR="00884206" w:rsidRPr="00822648">
        <w:rPr>
          <w:rFonts w:hint="eastAsia"/>
        </w:rPr>
        <w:t>份额</w:t>
      </w:r>
      <w:r w:rsidR="00F73D06" w:rsidRPr="00822648">
        <w:rPr>
          <w:rFonts w:hint="eastAsia"/>
        </w:rPr>
        <w:t>达</w:t>
      </w:r>
      <w:r w:rsidR="00870FDC" w:rsidRPr="00822648">
        <w:t>25.86</w:t>
      </w:r>
      <w:r w:rsidR="00F73D06" w:rsidRPr="00822648">
        <w:t>%</w:t>
      </w:r>
      <w:r w:rsidR="001322CE">
        <w:rPr>
          <w:rFonts w:hint="eastAsia"/>
        </w:rPr>
        <w:t>，</w:t>
      </w:r>
      <w:r w:rsidR="00F73D06" w:rsidRPr="00822648">
        <w:rPr>
          <w:rFonts w:hint="eastAsia"/>
        </w:rPr>
        <w:t>2</w:t>
      </w:r>
      <w:r w:rsidR="00F73D06" w:rsidRPr="00822648">
        <w:t>019</w:t>
      </w:r>
      <w:r w:rsidR="00F73D06" w:rsidRPr="00822648">
        <w:rPr>
          <w:rFonts w:hint="eastAsia"/>
        </w:rPr>
        <w:t>年下降到不足</w:t>
      </w:r>
      <w:r w:rsidR="00F73D06" w:rsidRPr="00822648">
        <w:rPr>
          <w:rFonts w:hint="eastAsia"/>
        </w:rPr>
        <w:t>1</w:t>
      </w:r>
      <w:r w:rsidR="00F73D06" w:rsidRPr="00822648">
        <w:t>0%</w:t>
      </w:r>
      <w:r w:rsidR="00F73D06" w:rsidRPr="00822648">
        <w:rPr>
          <w:rFonts w:hint="eastAsia"/>
        </w:rPr>
        <w:t>，</w:t>
      </w:r>
      <w:r w:rsidR="00A43128" w:rsidRPr="00822648">
        <w:rPr>
          <w:rFonts w:hint="eastAsia"/>
        </w:rPr>
        <w:t>英国制造业就业份额由</w:t>
      </w:r>
      <w:r w:rsidR="00A43128" w:rsidRPr="00822648">
        <w:rPr>
          <w:rFonts w:hint="eastAsia"/>
        </w:rPr>
        <w:t>1</w:t>
      </w:r>
      <w:r w:rsidR="00A43128" w:rsidRPr="00822648">
        <w:t>962</w:t>
      </w:r>
      <w:r w:rsidR="00A43128" w:rsidRPr="00822648">
        <w:t>年的</w:t>
      </w:r>
      <w:r w:rsidR="00A43128" w:rsidRPr="00822648">
        <w:rPr>
          <w:rFonts w:hint="eastAsia"/>
        </w:rPr>
        <w:t>3</w:t>
      </w:r>
      <w:r w:rsidR="00A43128" w:rsidRPr="00822648">
        <w:t>2.61%</w:t>
      </w:r>
      <w:r w:rsidR="00A43128" w:rsidRPr="00822648">
        <w:t>下降到</w:t>
      </w:r>
      <w:r w:rsidR="00A43128" w:rsidRPr="00822648">
        <w:rPr>
          <w:rFonts w:hint="eastAsia"/>
        </w:rPr>
        <w:t>2</w:t>
      </w:r>
      <w:r w:rsidR="00A43128" w:rsidRPr="00822648">
        <w:t>019</w:t>
      </w:r>
      <w:r w:rsidR="00A43128" w:rsidRPr="00822648">
        <w:t>年的</w:t>
      </w:r>
      <w:r w:rsidR="00A43128" w:rsidRPr="00822648">
        <w:rPr>
          <w:rFonts w:hint="eastAsia"/>
        </w:rPr>
        <w:t>9</w:t>
      </w:r>
      <w:r w:rsidR="00A43128" w:rsidRPr="00822648">
        <w:t>.1</w:t>
      </w:r>
      <w:r w:rsidR="00A43128">
        <w:rPr>
          <w:kern w:val="0"/>
          <w:szCs w:val="21"/>
        </w:rPr>
        <w:t>4%</w:t>
      </w:r>
      <w:r w:rsidR="00A43128">
        <w:rPr>
          <w:rFonts w:hint="eastAsia"/>
          <w:kern w:val="0"/>
          <w:szCs w:val="21"/>
        </w:rPr>
        <w:t>，</w:t>
      </w:r>
      <w:r w:rsidR="00A8553B" w:rsidRPr="00691D63">
        <w:rPr>
          <w:rFonts w:hint="eastAsia"/>
          <w:kern w:val="0"/>
          <w:szCs w:val="21"/>
        </w:rPr>
        <w:t>日本</w:t>
      </w:r>
      <w:r w:rsidR="009C3ADF" w:rsidRPr="00822648">
        <w:rPr>
          <w:rFonts w:hint="eastAsia"/>
        </w:rPr>
        <w:t>制造业就业份额</w:t>
      </w:r>
      <w:r w:rsidR="00A8553B" w:rsidRPr="00691D63">
        <w:rPr>
          <w:rFonts w:hint="eastAsia"/>
          <w:kern w:val="0"/>
          <w:szCs w:val="21"/>
        </w:rPr>
        <w:t>由</w:t>
      </w:r>
      <w:r w:rsidR="00A8553B" w:rsidRPr="00691D63">
        <w:rPr>
          <w:kern w:val="0"/>
          <w:szCs w:val="21"/>
        </w:rPr>
        <w:t>1973</w:t>
      </w:r>
      <w:r w:rsidR="00F73D06" w:rsidRPr="00691D63">
        <w:rPr>
          <w:rFonts w:hint="eastAsia"/>
          <w:kern w:val="0"/>
          <w:szCs w:val="21"/>
        </w:rPr>
        <w:t>年的</w:t>
      </w:r>
      <w:r w:rsidR="00870FDC" w:rsidRPr="00691D63">
        <w:rPr>
          <w:kern w:val="0"/>
          <w:szCs w:val="21"/>
        </w:rPr>
        <w:t>26.03</w:t>
      </w:r>
      <w:r w:rsidR="00F73D06" w:rsidRPr="00691D63">
        <w:rPr>
          <w:kern w:val="0"/>
          <w:szCs w:val="21"/>
        </w:rPr>
        <w:t>%</w:t>
      </w:r>
      <w:r w:rsidR="00F73D06" w:rsidRPr="00691D63">
        <w:rPr>
          <w:rFonts w:hint="eastAsia"/>
          <w:kern w:val="0"/>
          <w:szCs w:val="21"/>
        </w:rPr>
        <w:t>下降到</w:t>
      </w:r>
      <w:r w:rsidR="00F73D06" w:rsidRPr="00691D63">
        <w:rPr>
          <w:rFonts w:hint="eastAsia"/>
          <w:kern w:val="0"/>
          <w:szCs w:val="21"/>
        </w:rPr>
        <w:t>2</w:t>
      </w:r>
      <w:r w:rsidR="00F73D06" w:rsidRPr="00691D63">
        <w:rPr>
          <w:kern w:val="0"/>
          <w:szCs w:val="21"/>
        </w:rPr>
        <w:t>019</w:t>
      </w:r>
      <w:r w:rsidR="00F73D06" w:rsidRPr="00691D63">
        <w:rPr>
          <w:rFonts w:hint="eastAsia"/>
          <w:kern w:val="0"/>
          <w:szCs w:val="21"/>
        </w:rPr>
        <w:t>年的</w:t>
      </w:r>
      <w:r w:rsidR="00870FDC" w:rsidRPr="00691D63">
        <w:rPr>
          <w:kern w:val="0"/>
          <w:szCs w:val="21"/>
        </w:rPr>
        <w:t>15.81</w:t>
      </w:r>
      <w:r w:rsidR="00F73D06" w:rsidRPr="00691D63">
        <w:rPr>
          <w:kern w:val="0"/>
          <w:szCs w:val="21"/>
        </w:rPr>
        <w:t>%</w:t>
      </w:r>
      <w:r w:rsidR="00A86FD7" w:rsidRPr="00A86FD7">
        <w:rPr>
          <w:rStyle w:val="ab"/>
          <w:kern w:val="0"/>
          <w:szCs w:val="21"/>
          <w:highlight w:val="yellow"/>
        </w:rPr>
        <w:footnoteReference w:id="2"/>
      </w:r>
      <w:r w:rsidR="00F73D06" w:rsidRPr="00691D63">
        <w:rPr>
          <w:rFonts w:hint="eastAsia"/>
          <w:kern w:val="0"/>
          <w:szCs w:val="21"/>
        </w:rPr>
        <w:t>。</w:t>
      </w:r>
      <w:r w:rsidR="0055013C" w:rsidRPr="00691D63">
        <w:rPr>
          <w:rFonts w:hint="eastAsia"/>
          <w:kern w:val="0"/>
          <w:szCs w:val="21"/>
        </w:rPr>
        <w:t>与这些发达国家相比，中国制造业就业</w:t>
      </w:r>
      <w:r w:rsidR="007C17F5">
        <w:rPr>
          <w:rFonts w:hint="eastAsia"/>
          <w:kern w:val="0"/>
          <w:szCs w:val="21"/>
        </w:rPr>
        <w:t>份额</w:t>
      </w:r>
      <w:r w:rsidR="0055013C" w:rsidRPr="00691D63">
        <w:rPr>
          <w:rFonts w:hint="eastAsia"/>
          <w:kern w:val="0"/>
          <w:szCs w:val="21"/>
        </w:rPr>
        <w:t>呈</w:t>
      </w:r>
      <w:r w:rsidR="004316F8">
        <w:rPr>
          <w:rFonts w:hint="eastAsia"/>
          <w:kern w:val="0"/>
          <w:szCs w:val="21"/>
        </w:rPr>
        <w:t>“过早”</w:t>
      </w:r>
      <w:r w:rsidR="0055013C" w:rsidRPr="00691D63">
        <w:rPr>
          <w:rFonts w:hint="eastAsia"/>
          <w:kern w:val="0"/>
          <w:szCs w:val="21"/>
        </w:rPr>
        <w:t>“快</w:t>
      </w:r>
      <w:r w:rsidR="0055013C" w:rsidRPr="002F1CBB">
        <w:rPr>
          <w:rFonts w:hint="eastAsia"/>
          <w:szCs w:val="21"/>
        </w:rPr>
        <w:t>速下降”的特点，</w:t>
      </w:r>
      <w:r w:rsidR="00CD1006" w:rsidRPr="002F1CBB">
        <w:rPr>
          <w:rFonts w:hint="eastAsia"/>
          <w:szCs w:val="21"/>
        </w:rPr>
        <w:t>引起了学者的广泛关注（</w:t>
      </w:r>
      <w:proofErr w:type="gramStart"/>
      <w:r w:rsidR="00CD1006" w:rsidRPr="002F1CBB">
        <w:rPr>
          <w:rFonts w:hint="eastAsia"/>
          <w:szCs w:val="21"/>
        </w:rPr>
        <w:t>黄群慧</w:t>
      </w:r>
      <w:r w:rsidR="00E964AD">
        <w:rPr>
          <w:rFonts w:hint="eastAsia"/>
          <w:szCs w:val="21"/>
        </w:rPr>
        <w:t>等</w:t>
      </w:r>
      <w:proofErr w:type="gramEnd"/>
      <w:r w:rsidR="00CD1006" w:rsidRPr="002F1CBB">
        <w:rPr>
          <w:rFonts w:hint="eastAsia"/>
          <w:szCs w:val="21"/>
        </w:rPr>
        <w:t>，</w:t>
      </w:r>
      <w:r w:rsidR="00CD1006" w:rsidRPr="002F1CBB">
        <w:rPr>
          <w:rFonts w:hint="eastAsia"/>
          <w:szCs w:val="21"/>
        </w:rPr>
        <w:t>2</w:t>
      </w:r>
      <w:r w:rsidR="00CD1006" w:rsidRPr="002F1CBB">
        <w:rPr>
          <w:szCs w:val="21"/>
        </w:rPr>
        <w:t>017</w:t>
      </w:r>
      <w:r w:rsidR="00CD1006" w:rsidRPr="002F1CBB">
        <w:rPr>
          <w:rFonts w:hint="eastAsia"/>
          <w:szCs w:val="21"/>
        </w:rPr>
        <w:t>；魏后凯</w:t>
      </w:r>
      <w:r w:rsidR="003164AB">
        <w:rPr>
          <w:rFonts w:hint="eastAsia"/>
          <w:szCs w:val="21"/>
        </w:rPr>
        <w:t>、</w:t>
      </w:r>
      <w:r w:rsidR="00CD1006" w:rsidRPr="002F1CBB">
        <w:rPr>
          <w:rFonts w:hint="eastAsia"/>
          <w:szCs w:val="21"/>
        </w:rPr>
        <w:t>王颂吉，</w:t>
      </w:r>
      <w:r w:rsidR="00CD1006" w:rsidRPr="002F1CBB">
        <w:rPr>
          <w:rFonts w:hint="eastAsia"/>
          <w:szCs w:val="21"/>
        </w:rPr>
        <w:t>2</w:t>
      </w:r>
      <w:r w:rsidR="00CD1006" w:rsidRPr="002F1CBB">
        <w:rPr>
          <w:szCs w:val="21"/>
        </w:rPr>
        <w:t>019</w:t>
      </w:r>
      <w:r w:rsidR="00CD1006" w:rsidRPr="002F1CBB">
        <w:rPr>
          <w:rFonts w:hint="eastAsia"/>
          <w:szCs w:val="21"/>
        </w:rPr>
        <w:t>；闫冰倩</w:t>
      </w:r>
      <w:r w:rsidR="003164AB">
        <w:rPr>
          <w:rFonts w:hint="eastAsia"/>
          <w:szCs w:val="21"/>
        </w:rPr>
        <w:t>、</w:t>
      </w:r>
      <w:r w:rsidR="00CD1006" w:rsidRPr="002F1CBB">
        <w:rPr>
          <w:rFonts w:hint="eastAsia"/>
          <w:szCs w:val="21"/>
        </w:rPr>
        <w:t>冯明，</w:t>
      </w:r>
      <w:r w:rsidR="00CD1006" w:rsidRPr="002F1CBB">
        <w:rPr>
          <w:rFonts w:hint="eastAsia"/>
          <w:szCs w:val="21"/>
        </w:rPr>
        <w:t>2</w:t>
      </w:r>
      <w:r w:rsidR="00CD1006" w:rsidRPr="002F1CBB">
        <w:rPr>
          <w:szCs w:val="21"/>
        </w:rPr>
        <w:t>021</w:t>
      </w:r>
      <w:r w:rsidR="00CD1006" w:rsidRPr="002F1CBB">
        <w:rPr>
          <w:rFonts w:hint="eastAsia"/>
          <w:szCs w:val="21"/>
        </w:rPr>
        <w:t>）。</w:t>
      </w:r>
      <w:r w:rsidR="00584E41" w:rsidRPr="002F1CBB">
        <w:rPr>
          <w:szCs w:val="21"/>
        </w:rPr>
        <w:t xml:space="preserve"> </w:t>
      </w:r>
    </w:p>
    <w:p w14:paraId="1DF71345" w14:textId="2D50FE6A" w:rsidR="003A1BEF" w:rsidRDefault="0055013C" w:rsidP="00AA3C0A">
      <w:pPr>
        <w:ind w:firstLine="442"/>
        <w:rPr>
          <w:szCs w:val="24"/>
        </w:rPr>
      </w:pPr>
      <w:r>
        <w:rPr>
          <w:rFonts w:hint="eastAsia"/>
        </w:rPr>
        <w:t>结构的</w:t>
      </w:r>
      <w:r w:rsidR="00632F3F">
        <w:rPr>
          <w:rFonts w:hint="eastAsia"/>
        </w:rPr>
        <w:t>改变</w:t>
      </w:r>
      <w:r>
        <w:rPr>
          <w:rFonts w:hint="eastAsia"/>
        </w:rPr>
        <w:t>可由发展模式和发展进程驱动</w:t>
      </w:r>
      <w:r w:rsidR="00632F3F">
        <w:rPr>
          <w:rFonts w:hint="eastAsia"/>
        </w:rPr>
        <w:t>，也</w:t>
      </w:r>
      <w:r>
        <w:rPr>
          <w:rFonts w:hint="eastAsia"/>
        </w:rPr>
        <w:t>可能</w:t>
      </w:r>
      <w:r w:rsidR="00632F3F">
        <w:rPr>
          <w:rFonts w:hint="eastAsia"/>
        </w:rPr>
        <w:t>是</w:t>
      </w:r>
      <w:r w:rsidR="00E36DE9">
        <w:rPr>
          <w:rFonts w:hint="eastAsia"/>
        </w:rPr>
        <w:t>受</w:t>
      </w:r>
      <w:r w:rsidRPr="005037E5">
        <w:rPr>
          <w:rFonts w:hint="eastAsia"/>
        </w:rPr>
        <w:t>科技革命的影响</w:t>
      </w:r>
      <w:r>
        <w:rPr>
          <w:rFonts w:hint="eastAsia"/>
        </w:rPr>
        <w:t>（郭克莎，</w:t>
      </w:r>
      <w:r>
        <w:rPr>
          <w:rFonts w:hint="eastAsia"/>
        </w:rPr>
        <w:t>2</w:t>
      </w:r>
      <w:r>
        <w:t>019</w:t>
      </w:r>
      <w:r>
        <w:rPr>
          <w:rFonts w:hint="eastAsia"/>
        </w:rPr>
        <w:t>）。</w:t>
      </w:r>
      <w:r w:rsidR="00C058CA" w:rsidRPr="00822648">
        <w:rPr>
          <w:rFonts w:hint="eastAsia"/>
        </w:rPr>
        <w:t>在制造业就</w:t>
      </w:r>
      <w:r w:rsidR="00C058CA">
        <w:rPr>
          <w:rFonts w:hint="eastAsia"/>
        </w:rPr>
        <w:t>业</w:t>
      </w:r>
      <w:r w:rsidR="00D35DB1">
        <w:rPr>
          <w:rFonts w:hint="eastAsia"/>
        </w:rPr>
        <w:t>绝对</w:t>
      </w:r>
      <w:r w:rsidR="00C058CA">
        <w:rPr>
          <w:rFonts w:hint="eastAsia"/>
        </w:rPr>
        <w:t>规模和就业</w:t>
      </w:r>
      <w:r w:rsidR="00D35DB1">
        <w:rPr>
          <w:rFonts w:hint="eastAsia"/>
        </w:rPr>
        <w:t>份额</w:t>
      </w:r>
      <w:r w:rsidR="00C058CA">
        <w:rPr>
          <w:rFonts w:hint="eastAsia"/>
        </w:rPr>
        <w:t>同时下降的同时，</w:t>
      </w:r>
      <w:r w:rsidR="00035650">
        <w:rPr>
          <w:rFonts w:hint="eastAsia"/>
        </w:rPr>
        <w:t>中国</w:t>
      </w:r>
      <w:r w:rsidR="00C058CA">
        <w:rPr>
          <w:rFonts w:hint="eastAsia"/>
          <w:szCs w:val="24"/>
        </w:rPr>
        <w:t>工业</w:t>
      </w:r>
      <w:r w:rsidR="00523C98" w:rsidRPr="003E1428">
        <w:rPr>
          <w:rFonts w:hint="eastAsia"/>
          <w:szCs w:val="24"/>
        </w:rPr>
        <w:t>机器人</w:t>
      </w:r>
      <w:r w:rsidR="00C058CA">
        <w:rPr>
          <w:rFonts w:hint="eastAsia"/>
          <w:szCs w:val="24"/>
        </w:rPr>
        <w:t>安装</w:t>
      </w:r>
      <w:r w:rsidR="00584E41">
        <w:rPr>
          <w:rFonts w:hint="eastAsia"/>
          <w:szCs w:val="24"/>
        </w:rPr>
        <w:t>数量</w:t>
      </w:r>
      <w:r w:rsidR="00C058CA">
        <w:rPr>
          <w:rFonts w:hint="eastAsia"/>
          <w:szCs w:val="24"/>
        </w:rPr>
        <w:t>迅</w:t>
      </w:r>
      <w:r w:rsidR="00B55C49">
        <w:rPr>
          <w:rFonts w:hint="eastAsia"/>
          <w:szCs w:val="24"/>
        </w:rPr>
        <w:t>猛</w:t>
      </w:r>
      <w:r w:rsidR="00523C98" w:rsidRPr="003E1428">
        <w:rPr>
          <w:rFonts w:hint="eastAsia"/>
          <w:szCs w:val="24"/>
        </w:rPr>
        <w:t>增长，</w:t>
      </w:r>
      <w:r w:rsidR="00035650">
        <w:rPr>
          <w:rFonts w:hint="eastAsia"/>
          <w:szCs w:val="24"/>
        </w:rPr>
        <w:t>从</w:t>
      </w:r>
      <w:r w:rsidR="00035650">
        <w:rPr>
          <w:rFonts w:hint="eastAsia"/>
          <w:szCs w:val="24"/>
        </w:rPr>
        <w:t>2</w:t>
      </w:r>
      <w:r w:rsidR="00035650">
        <w:rPr>
          <w:szCs w:val="24"/>
        </w:rPr>
        <w:t>013</w:t>
      </w:r>
      <w:r w:rsidR="00035650">
        <w:rPr>
          <w:rFonts w:hint="eastAsia"/>
          <w:szCs w:val="24"/>
        </w:rPr>
        <w:t>年的</w:t>
      </w:r>
      <w:r w:rsidR="00035650">
        <w:rPr>
          <w:rFonts w:hint="eastAsia"/>
          <w:szCs w:val="24"/>
        </w:rPr>
        <w:t>1</w:t>
      </w:r>
      <w:r w:rsidR="00035650">
        <w:rPr>
          <w:szCs w:val="24"/>
        </w:rPr>
        <w:t>3.3</w:t>
      </w:r>
      <w:r w:rsidR="00035650">
        <w:rPr>
          <w:rFonts w:hint="eastAsia"/>
          <w:szCs w:val="24"/>
        </w:rPr>
        <w:t>万台迅速增长到</w:t>
      </w:r>
      <w:r w:rsidR="00035650">
        <w:rPr>
          <w:rFonts w:hint="eastAsia"/>
          <w:szCs w:val="24"/>
        </w:rPr>
        <w:t>2</w:t>
      </w:r>
      <w:r w:rsidR="00035650">
        <w:rPr>
          <w:szCs w:val="24"/>
        </w:rPr>
        <w:t>019</w:t>
      </w:r>
      <w:r w:rsidR="00035650">
        <w:rPr>
          <w:rFonts w:hint="eastAsia"/>
          <w:szCs w:val="24"/>
        </w:rPr>
        <w:t>年的</w:t>
      </w:r>
      <w:r w:rsidR="00035650">
        <w:rPr>
          <w:szCs w:val="24"/>
        </w:rPr>
        <w:t>78.3</w:t>
      </w:r>
      <w:r w:rsidR="00035650">
        <w:rPr>
          <w:rFonts w:hint="eastAsia"/>
          <w:szCs w:val="24"/>
        </w:rPr>
        <w:t>万台，</w:t>
      </w:r>
      <w:r w:rsidR="00572820">
        <w:rPr>
          <w:rFonts w:hint="eastAsia"/>
          <w:szCs w:val="24"/>
        </w:rPr>
        <w:t>并于</w:t>
      </w:r>
      <w:r w:rsidR="00035650">
        <w:rPr>
          <w:rFonts w:hint="eastAsia"/>
          <w:szCs w:val="24"/>
        </w:rPr>
        <w:t>2</w:t>
      </w:r>
      <w:r w:rsidR="00035650">
        <w:rPr>
          <w:szCs w:val="24"/>
        </w:rPr>
        <w:t>016</w:t>
      </w:r>
      <w:r w:rsidR="00035650">
        <w:rPr>
          <w:rFonts w:hint="eastAsia"/>
          <w:szCs w:val="24"/>
        </w:rPr>
        <w:t>年超过美国和日本，</w:t>
      </w:r>
      <w:r w:rsidR="00E63537">
        <w:rPr>
          <w:rFonts w:hint="eastAsia"/>
          <w:szCs w:val="24"/>
        </w:rPr>
        <w:t>成为</w:t>
      </w:r>
      <w:r w:rsidR="00523C98" w:rsidRPr="003E1428">
        <w:rPr>
          <w:rFonts w:hint="eastAsia"/>
          <w:szCs w:val="24"/>
        </w:rPr>
        <w:t>全球最大的</w:t>
      </w:r>
      <w:r w:rsidR="005771CE">
        <w:rPr>
          <w:rFonts w:hint="eastAsia"/>
          <w:szCs w:val="24"/>
        </w:rPr>
        <w:t>工业</w:t>
      </w:r>
      <w:r w:rsidR="00584E41">
        <w:rPr>
          <w:rFonts w:hint="eastAsia"/>
          <w:szCs w:val="24"/>
        </w:rPr>
        <w:t>机器人</w:t>
      </w:r>
      <w:r w:rsidR="00523C98" w:rsidRPr="003E1428">
        <w:rPr>
          <w:rFonts w:hint="eastAsia"/>
          <w:szCs w:val="24"/>
        </w:rPr>
        <w:t>市场。</w:t>
      </w:r>
      <w:r w:rsidR="00C058CA">
        <w:rPr>
          <w:rFonts w:hint="eastAsia"/>
          <w:szCs w:val="24"/>
        </w:rPr>
        <w:t>根据</w:t>
      </w:r>
      <w:r w:rsidR="00D342EE">
        <w:rPr>
          <w:rFonts w:hint="eastAsia"/>
          <w:szCs w:val="24"/>
        </w:rPr>
        <w:t>I</w:t>
      </w:r>
      <w:r w:rsidR="00D342EE">
        <w:rPr>
          <w:szCs w:val="24"/>
        </w:rPr>
        <w:t xml:space="preserve">SO </w:t>
      </w:r>
      <w:r w:rsidR="00D342EE" w:rsidRPr="00D342EE">
        <w:rPr>
          <w:szCs w:val="24"/>
        </w:rPr>
        <w:t>8373:2012</w:t>
      </w:r>
      <w:r w:rsidR="00C058CA">
        <w:rPr>
          <w:rFonts w:hint="eastAsia"/>
          <w:szCs w:val="24"/>
        </w:rPr>
        <w:t>定义，</w:t>
      </w:r>
      <w:r w:rsidR="00584E41" w:rsidRPr="003F5350">
        <w:rPr>
          <w:rFonts w:hint="eastAsia"/>
          <w:szCs w:val="24"/>
        </w:rPr>
        <w:t>工业机器人</w:t>
      </w:r>
      <w:r w:rsidR="00C058CA">
        <w:rPr>
          <w:rFonts w:hint="eastAsia"/>
          <w:szCs w:val="24"/>
        </w:rPr>
        <w:t>是自动控制的、可重复编程、多用途的操作机</w:t>
      </w:r>
      <w:r w:rsidR="005771CE">
        <w:rPr>
          <w:rFonts w:hint="eastAsia"/>
          <w:szCs w:val="24"/>
        </w:rPr>
        <w:t>。</w:t>
      </w:r>
      <w:r w:rsidR="00C411F4">
        <w:rPr>
          <w:rFonts w:hint="eastAsia"/>
          <w:szCs w:val="24"/>
        </w:rPr>
        <w:t>第一台</w:t>
      </w:r>
      <w:r w:rsidR="008D5272">
        <w:rPr>
          <w:rFonts w:hint="eastAsia"/>
          <w:szCs w:val="24"/>
        </w:rPr>
        <w:t>工业机器人诞生</w:t>
      </w:r>
      <w:r w:rsidR="00EB2899">
        <w:rPr>
          <w:rFonts w:hint="eastAsia"/>
          <w:szCs w:val="24"/>
        </w:rPr>
        <w:t>于</w:t>
      </w:r>
      <w:r w:rsidR="00C411F4">
        <w:rPr>
          <w:rFonts w:hint="eastAsia"/>
          <w:szCs w:val="24"/>
        </w:rPr>
        <w:t>1</w:t>
      </w:r>
      <w:r w:rsidR="00C411F4">
        <w:rPr>
          <w:szCs w:val="24"/>
        </w:rPr>
        <w:t>962</w:t>
      </w:r>
      <w:r w:rsidR="00C411F4">
        <w:rPr>
          <w:rFonts w:hint="eastAsia"/>
          <w:szCs w:val="24"/>
        </w:rPr>
        <w:t>年</w:t>
      </w:r>
      <w:r w:rsidR="008D5272">
        <w:rPr>
          <w:rFonts w:hint="eastAsia"/>
          <w:szCs w:val="24"/>
        </w:rPr>
        <w:t>的美国，之后被</w:t>
      </w:r>
      <w:r w:rsidR="001F40CB">
        <w:rPr>
          <w:rFonts w:hint="eastAsia"/>
          <w:szCs w:val="24"/>
        </w:rPr>
        <w:t>广泛</w:t>
      </w:r>
      <w:r w:rsidR="001F40CB" w:rsidRPr="003F5350">
        <w:rPr>
          <w:rFonts w:hint="eastAsia"/>
          <w:szCs w:val="24"/>
        </w:rPr>
        <w:t>应用</w:t>
      </w:r>
      <w:r w:rsidR="001F40CB">
        <w:rPr>
          <w:rFonts w:hint="eastAsia"/>
          <w:szCs w:val="24"/>
        </w:rPr>
        <w:t>于工业</w:t>
      </w:r>
      <w:r w:rsidR="00523C98" w:rsidRPr="003F5350">
        <w:rPr>
          <w:rFonts w:hint="eastAsia"/>
          <w:szCs w:val="24"/>
        </w:rPr>
        <w:t>发达国家，</w:t>
      </w:r>
      <w:r w:rsidR="001F40CB">
        <w:rPr>
          <w:rFonts w:hint="eastAsia"/>
          <w:szCs w:val="24"/>
        </w:rPr>
        <w:t>其</w:t>
      </w:r>
      <w:r w:rsidR="008D5272">
        <w:rPr>
          <w:rFonts w:hint="eastAsia"/>
          <w:szCs w:val="24"/>
        </w:rPr>
        <w:t>主要应用于</w:t>
      </w:r>
      <w:r w:rsidR="00523C98" w:rsidRPr="003F5350">
        <w:rPr>
          <w:rFonts w:hint="eastAsia"/>
          <w:szCs w:val="24"/>
        </w:rPr>
        <w:t>制造业</w:t>
      </w:r>
      <w:r w:rsidR="00AA700E">
        <w:rPr>
          <w:rFonts w:hint="eastAsia"/>
          <w:szCs w:val="24"/>
        </w:rPr>
        <w:t>领域</w:t>
      </w:r>
      <w:r w:rsidR="008D5272">
        <w:rPr>
          <w:rFonts w:hint="eastAsia"/>
          <w:szCs w:val="24"/>
        </w:rPr>
        <w:t>的焊</w:t>
      </w:r>
      <w:r w:rsidR="00523C98" w:rsidRPr="003F5350">
        <w:rPr>
          <w:rFonts w:hint="eastAsia"/>
          <w:szCs w:val="24"/>
        </w:rPr>
        <w:t>接、喷涂、组装</w:t>
      </w:r>
      <w:r w:rsidR="00584E41">
        <w:rPr>
          <w:rFonts w:hint="eastAsia"/>
          <w:szCs w:val="24"/>
        </w:rPr>
        <w:t>、</w:t>
      </w:r>
      <w:r w:rsidR="00523C98" w:rsidRPr="003F5350">
        <w:rPr>
          <w:rFonts w:hint="eastAsia"/>
          <w:szCs w:val="24"/>
        </w:rPr>
        <w:t>放置、产品检测和测试等</w:t>
      </w:r>
      <w:r w:rsidR="00AA700E">
        <w:rPr>
          <w:rFonts w:hint="eastAsia"/>
          <w:szCs w:val="24"/>
        </w:rPr>
        <w:t>环节，是衡量</w:t>
      </w:r>
      <w:r w:rsidR="008D5272" w:rsidRPr="003F5350">
        <w:rPr>
          <w:rFonts w:hint="eastAsia"/>
          <w:szCs w:val="24"/>
        </w:rPr>
        <w:t>一国制造业水平和科技水平的重要标志</w:t>
      </w:r>
      <w:r w:rsidR="008D5272">
        <w:rPr>
          <w:rFonts w:hint="eastAsia"/>
          <w:szCs w:val="24"/>
        </w:rPr>
        <w:t>（王田苗</w:t>
      </w:r>
      <w:r w:rsidR="003164AB">
        <w:rPr>
          <w:rFonts w:hint="eastAsia"/>
          <w:szCs w:val="24"/>
        </w:rPr>
        <w:t>、</w:t>
      </w:r>
      <w:r w:rsidR="00A93D60">
        <w:rPr>
          <w:rFonts w:hint="eastAsia"/>
          <w:szCs w:val="24"/>
        </w:rPr>
        <w:t>陶永</w:t>
      </w:r>
      <w:r w:rsidR="008D5272">
        <w:rPr>
          <w:rFonts w:hint="eastAsia"/>
          <w:szCs w:val="24"/>
        </w:rPr>
        <w:t>，</w:t>
      </w:r>
      <w:r w:rsidR="008D5272">
        <w:rPr>
          <w:rFonts w:hint="eastAsia"/>
          <w:szCs w:val="24"/>
        </w:rPr>
        <w:t>2</w:t>
      </w:r>
      <w:r w:rsidR="008D5272">
        <w:rPr>
          <w:szCs w:val="24"/>
        </w:rPr>
        <w:t>014</w:t>
      </w:r>
      <w:r w:rsidR="008D5272">
        <w:rPr>
          <w:rFonts w:hint="eastAsia"/>
          <w:szCs w:val="24"/>
        </w:rPr>
        <w:t>）</w:t>
      </w:r>
      <w:r w:rsidR="00AE6159" w:rsidRPr="003F5350">
        <w:rPr>
          <w:rFonts w:hint="eastAsia"/>
          <w:szCs w:val="24"/>
        </w:rPr>
        <w:t>。</w:t>
      </w:r>
      <w:r w:rsidR="00584E41">
        <w:rPr>
          <w:rFonts w:hint="eastAsia"/>
          <w:szCs w:val="24"/>
        </w:rPr>
        <w:t>为推动工业机器人的应用和发展</w:t>
      </w:r>
      <w:r w:rsidR="001F40CB">
        <w:rPr>
          <w:rFonts w:hint="eastAsia"/>
          <w:szCs w:val="24"/>
        </w:rPr>
        <w:t>以提升</w:t>
      </w:r>
      <w:r w:rsidR="00584E41">
        <w:rPr>
          <w:rFonts w:hint="eastAsia"/>
          <w:szCs w:val="24"/>
        </w:rPr>
        <w:t>科技发展和创新能力，</w:t>
      </w:r>
      <w:r w:rsidR="00AE6159" w:rsidRPr="00BE7B00">
        <w:rPr>
          <w:rFonts w:hint="eastAsia"/>
          <w:szCs w:val="24"/>
        </w:rPr>
        <w:t>2013</w:t>
      </w:r>
      <w:r w:rsidR="00AE6159" w:rsidRPr="00BE7B00">
        <w:rPr>
          <w:rFonts w:hint="eastAsia"/>
          <w:szCs w:val="24"/>
        </w:rPr>
        <w:t>年中国工业与信息化部发布了《关于推进工业机器人产业发展的指导意见》</w:t>
      </w:r>
      <w:r w:rsidR="00AA700E">
        <w:rPr>
          <w:rFonts w:hint="eastAsia"/>
          <w:szCs w:val="24"/>
        </w:rPr>
        <w:t>，提出</w:t>
      </w:r>
      <w:r w:rsidR="00C5160D" w:rsidRPr="00C5160D">
        <w:rPr>
          <w:rFonts w:hint="eastAsia"/>
        </w:rPr>
        <w:t>到</w:t>
      </w:r>
      <w:r w:rsidR="00C5160D" w:rsidRPr="00C5160D">
        <w:rPr>
          <w:rFonts w:hint="eastAsia"/>
        </w:rPr>
        <w:t>2020</w:t>
      </w:r>
      <w:r w:rsidR="00C5160D" w:rsidRPr="00C5160D">
        <w:rPr>
          <w:rFonts w:hint="eastAsia"/>
        </w:rPr>
        <w:t>年</w:t>
      </w:r>
      <w:r w:rsidR="000C31A1">
        <w:rPr>
          <w:rFonts w:hint="eastAsia"/>
        </w:rPr>
        <w:t>要</w:t>
      </w:r>
      <w:r w:rsidR="00C5160D" w:rsidRPr="00C5160D">
        <w:rPr>
          <w:rFonts w:hint="eastAsia"/>
        </w:rPr>
        <w:t>形成较为完善的工业机器人产业体系，</w:t>
      </w:r>
      <w:r w:rsidR="000C31A1">
        <w:rPr>
          <w:rFonts w:hint="eastAsia"/>
        </w:rPr>
        <w:t>工业机器人</w:t>
      </w:r>
      <w:r w:rsidR="00C5160D" w:rsidRPr="00C5160D">
        <w:rPr>
          <w:rFonts w:hint="eastAsia"/>
        </w:rPr>
        <w:t>基本满足</w:t>
      </w:r>
      <w:r w:rsidR="00C5160D" w:rsidRPr="00C5160D">
        <w:t>国防建设、国民经济和社会发展需要。</w:t>
      </w:r>
      <w:r w:rsidR="00584E41" w:rsidRPr="00C5160D">
        <w:rPr>
          <w:rFonts w:hint="eastAsia"/>
        </w:rPr>
        <w:t>此</w:t>
      </w:r>
      <w:r w:rsidR="00584E41">
        <w:rPr>
          <w:rFonts w:hint="eastAsia"/>
          <w:szCs w:val="24"/>
        </w:rPr>
        <w:t>后，</w:t>
      </w:r>
      <w:r w:rsidR="00AA700E">
        <w:rPr>
          <w:rFonts w:hint="eastAsia"/>
          <w:szCs w:val="24"/>
        </w:rPr>
        <w:t>工业</w:t>
      </w:r>
      <w:r w:rsidR="00AE6159">
        <w:rPr>
          <w:rFonts w:hint="eastAsia"/>
          <w:szCs w:val="24"/>
        </w:rPr>
        <w:t>机器人行业的战略地位日益凸显。</w:t>
      </w:r>
      <w:r w:rsidR="00114985">
        <w:rPr>
          <w:rFonts w:hint="eastAsia"/>
          <w:szCs w:val="24"/>
        </w:rPr>
        <w:t>如图</w:t>
      </w:r>
      <w:r w:rsidR="00114985">
        <w:rPr>
          <w:szCs w:val="24"/>
        </w:rPr>
        <w:t>1</w:t>
      </w:r>
      <w:r w:rsidR="00C5160D">
        <w:rPr>
          <w:rFonts w:hint="eastAsia"/>
          <w:szCs w:val="24"/>
        </w:rPr>
        <w:t>绘制了</w:t>
      </w:r>
      <w:r w:rsidR="00114985">
        <w:rPr>
          <w:rFonts w:hint="eastAsia"/>
          <w:szCs w:val="24"/>
        </w:rPr>
        <w:t>2</w:t>
      </w:r>
      <w:r w:rsidR="00114985">
        <w:rPr>
          <w:szCs w:val="24"/>
        </w:rPr>
        <w:t>001</w:t>
      </w:r>
      <w:r w:rsidR="0078197B">
        <w:rPr>
          <w:rFonts w:hint="eastAsia"/>
          <w:szCs w:val="24"/>
        </w:rPr>
        <w:t>-</w:t>
      </w:r>
      <w:r w:rsidR="00114985">
        <w:rPr>
          <w:szCs w:val="24"/>
        </w:rPr>
        <w:t>2018</w:t>
      </w:r>
      <w:r w:rsidR="00114985">
        <w:rPr>
          <w:rFonts w:hint="eastAsia"/>
          <w:szCs w:val="24"/>
        </w:rPr>
        <w:t>年中国城镇单位制造业就业份额、城镇单位服务业就业份额和中国工业机器人安装数量</w:t>
      </w:r>
      <w:r w:rsidR="00C5160D">
        <w:rPr>
          <w:rFonts w:hint="eastAsia"/>
          <w:szCs w:val="24"/>
        </w:rPr>
        <w:t>发展</w:t>
      </w:r>
      <w:r w:rsidR="00114985">
        <w:rPr>
          <w:rFonts w:hint="eastAsia"/>
          <w:szCs w:val="24"/>
        </w:rPr>
        <w:t>趋势，可以看出</w:t>
      </w:r>
      <w:r w:rsidR="00114985">
        <w:rPr>
          <w:szCs w:val="24"/>
        </w:rPr>
        <w:t>2001</w:t>
      </w:r>
      <w:r w:rsidR="0078197B">
        <w:rPr>
          <w:rFonts w:hint="eastAsia"/>
          <w:szCs w:val="24"/>
        </w:rPr>
        <w:t>-</w:t>
      </w:r>
      <w:r w:rsidR="00114985">
        <w:rPr>
          <w:szCs w:val="24"/>
        </w:rPr>
        <w:t>2013</w:t>
      </w:r>
      <w:r w:rsidR="00114985">
        <w:rPr>
          <w:rFonts w:hint="eastAsia"/>
          <w:szCs w:val="24"/>
        </w:rPr>
        <w:t>年，城镇单位制造业就业份额保持平稳波动上升，城镇单位服务业就业份额平稳波动下降，在此期间工业机器人安装数量缓慢增长；</w:t>
      </w:r>
      <w:r w:rsidR="00114985">
        <w:rPr>
          <w:rFonts w:hint="eastAsia"/>
          <w:szCs w:val="24"/>
        </w:rPr>
        <w:t>2</w:t>
      </w:r>
      <w:r w:rsidR="00114985">
        <w:rPr>
          <w:szCs w:val="24"/>
        </w:rPr>
        <w:t>013</w:t>
      </w:r>
      <w:r w:rsidR="00114985">
        <w:rPr>
          <w:rFonts w:hint="eastAsia"/>
          <w:szCs w:val="24"/>
        </w:rPr>
        <w:t>年后，工业机器人安</w:t>
      </w:r>
      <w:r w:rsidR="00114985">
        <w:rPr>
          <w:rFonts w:hint="eastAsia"/>
          <w:szCs w:val="24"/>
        </w:rPr>
        <w:lastRenderedPageBreak/>
        <w:t>装数量迅猛增长，制造业就业份额不断下滑，服务业就业份额加速上升。</w:t>
      </w:r>
      <w:r w:rsidR="003A1BEF">
        <w:rPr>
          <w:rFonts w:hint="eastAsia"/>
          <w:szCs w:val="24"/>
        </w:rPr>
        <w:t>工业机器人</w:t>
      </w:r>
      <w:r w:rsidR="00300269">
        <w:rPr>
          <w:rFonts w:hint="eastAsia"/>
          <w:szCs w:val="24"/>
        </w:rPr>
        <w:t>对</w:t>
      </w:r>
      <w:r w:rsidR="003A1BEF">
        <w:rPr>
          <w:rFonts w:hint="eastAsia"/>
          <w:szCs w:val="24"/>
        </w:rPr>
        <w:t>中国就业结构趋势性变动是否</w:t>
      </w:r>
      <w:r w:rsidR="00300269">
        <w:rPr>
          <w:rFonts w:hint="eastAsia"/>
          <w:szCs w:val="24"/>
        </w:rPr>
        <w:t>有影响，</w:t>
      </w:r>
      <w:r w:rsidR="00B11DBC">
        <w:rPr>
          <w:rFonts w:hint="eastAsia"/>
          <w:szCs w:val="24"/>
        </w:rPr>
        <w:t>有</w:t>
      </w:r>
      <w:r w:rsidR="005C1274">
        <w:rPr>
          <w:rFonts w:hint="eastAsia"/>
          <w:szCs w:val="24"/>
        </w:rPr>
        <w:t>多大</w:t>
      </w:r>
      <w:r w:rsidR="00300269">
        <w:rPr>
          <w:rFonts w:hint="eastAsia"/>
          <w:szCs w:val="24"/>
        </w:rPr>
        <w:t>影响</w:t>
      </w:r>
      <w:r w:rsidR="00B11DBC">
        <w:rPr>
          <w:rFonts w:hint="eastAsia"/>
          <w:szCs w:val="24"/>
        </w:rPr>
        <w:t>程度</w:t>
      </w:r>
      <w:r w:rsidR="00300269">
        <w:rPr>
          <w:rFonts w:hint="eastAsia"/>
          <w:szCs w:val="24"/>
        </w:rPr>
        <w:t>，如何影响，</w:t>
      </w:r>
      <w:r w:rsidR="003A1BEF">
        <w:rPr>
          <w:rFonts w:hint="eastAsia"/>
          <w:szCs w:val="24"/>
        </w:rPr>
        <w:t>尚未有明确的答案。</w:t>
      </w:r>
    </w:p>
    <w:p w14:paraId="26859942" w14:textId="0E53F250" w:rsidR="00822648" w:rsidRPr="00BF6B7A" w:rsidRDefault="00CF4E61" w:rsidP="007D2858">
      <w:pPr>
        <w:ind w:firstLineChars="90" w:firstLine="199"/>
        <w:jc w:val="center"/>
        <w:rPr>
          <w:szCs w:val="24"/>
        </w:rPr>
      </w:pPr>
      <w:r w:rsidRPr="00CF4E61">
        <w:rPr>
          <w:noProof/>
          <w:szCs w:val="24"/>
        </w:rPr>
        <w:drawing>
          <wp:inline distT="0" distB="0" distL="0" distR="0" wp14:anchorId="197C18DB" wp14:editId="29717EFD">
            <wp:extent cx="3816350"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648" t="1862" r="8797" b="10322"/>
                    <a:stretch/>
                  </pic:blipFill>
                  <pic:spPr bwMode="auto">
                    <a:xfrm>
                      <a:off x="0" y="0"/>
                      <a:ext cx="3829014" cy="2688592"/>
                    </a:xfrm>
                    <a:prstGeom prst="rect">
                      <a:avLst/>
                    </a:prstGeom>
                    <a:noFill/>
                    <a:ln>
                      <a:noFill/>
                    </a:ln>
                    <a:extLst>
                      <a:ext uri="{53640926-AAD7-44D8-BBD7-CCE9431645EC}">
                        <a14:shadowObscured xmlns:a14="http://schemas.microsoft.com/office/drawing/2010/main"/>
                      </a:ext>
                    </a:extLst>
                  </pic:spPr>
                </pic:pic>
              </a:graphicData>
            </a:graphic>
          </wp:inline>
        </w:drawing>
      </w:r>
    </w:p>
    <w:p w14:paraId="6E553691" w14:textId="2ACBC01D" w:rsidR="00822648" w:rsidRPr="00D73FF7" w:rsidRDefault="00822648" w:rsidP="00D73FF7">
      <w:pPr>
        <w:pStyle w:val="afc"/>
        <w:ind w:firstLine="442"/>
      </w:pPr>
      <w:r w:rsidRPr="00D73FF7">
        <w:rPr>
          <w:rFonts w:hint="eastAsia"/>
        </w:rPr>
        <w:t>图</w:t>
      </w:r>
      <w:r w:rsidRPr="00D73FF7">
        <w:rPr>
          <w:rFonts w:hint="eastAsia"/>
        </w:rPr>
        <w:t>1</w:t>
      </w:r>
      <w:r w:rsidR="00D73FF7">
        <w:t xml:space="preserve">  </w:t>
      </w:r>
      <w:r w:rsidRPr="00D73FF7">
        <w:t>2001</w:t>
      </w:r>
      <w:r w:rsidR="006C76A4">
        <w:t>-</w:t>
      </w:r>
      <w:r w:rsidRPr="00D73FF7">
        <w:t>2018</w:t>
      </w:r>
      <w:r w:rsidR="008D0CCC" w:rsidRPr="00D73FF7">
        <w:rPr>
          <w:rFonts w:hint="eastAsia"/>
        </w:rPr>
        <w:t>年</w:t>
      </w:r>
      <w:r w:rsidRPr="00D73FF7">
        <w:rPr>
          <w:rFonts w:hint="eastAsia"/>
        </w:rPr>
        <w:t>中国就业</w:t>
      </w:r>
      <w:r w:rsidR="003A1BEF" w:rsidRPr="00D73FF7">
        <w:rPr>
          <w:rFonts w:hint="eastAsia"/>
        </w:rPr>
        <w:t>结构</w:t>
      </w:r>
      <w:r w:rsidRPr="00D73FF7">
        <w:rPr>
          <w:rFonts w:hint="eastAsia"/>
        </w:rPr>
        <w:t>及工业机器人安装</w:t>
      </w:r>
      <w:r w:rsidR="003A1BEF" w:rsidRPr="00D73FF7">
        <w:rPr>
          <w:rFonts w:hint="eastAsia"/>
        </w:rPr>
        <w:t>趋势</w:t>
      </w:r>
    </w:p>
    <w:p w14:paraId="7876B47E" w14:textId="38E0C9B0" w:rsidR="002B38EB" w:rsidRDefault="00136AEB" w:rsidP="00A91F31">
      <w:pPr>
        <w:ind w:firstLine="442"/>
        <w:rPr>
          <w:szCs w:val="24"/>
        </w:rPr>
      </w:pPr>
      <w:r w:rsidRPr="00D92D36">
        <w:rPr>
          <w:rFonts w:hint="eastAsia"/>
          <w:szCs w:val="24"/>
        </w:rPr>
        <w:t>基于此，</w:t>
      </w:r>
      <w:r w:rsidR="00AE6159" w:rsidRPr="00D92D36">
        <w:rPr>
          <w:rFonts w:hint="eastAsia"/>
          <w:szCs w:val="24"/>
        </w:rPr>
        <w:t>本文利用中国家庭追踪数据库（</w:t>
      </w:r>
      <w:r w:rsidR="00532B5B" w:rsidRPr="00D92D36">
        <w:rPr>
          <w:rFonts w:hint="eastAsia"/>
          <w:szCs w:val="24"/>
        </w:rPr>
        <w:t>以下简称</w:t>
      </w:r>
      <w:r w:rsidR="00AE6159" w:rsidRPr="00D92D36">
        <w:rPr>
          <w:rFonts w:hint="eastAsia"/>
          <w:szCs w:val="24"/>
        </w:rPr>
        <w:t>C</w:t>
      </w:r>
      <w:r w:rsidR="00AE6159" w:rsidRPr="00D92D36">
        <w:rPr>
          <w:szCs w:val="24"/>
        </w:rPr>
        <w:t>FPS</w:t>
      </w:r>
      <w:r w:rsidR="00AE6159" w:rsidRPr="00D92D36">
        <w:rPr>
          <w:rFonts w:hint="eastAsia"/>
          <w:szCs w:val="24"/>
        </w:rPr>
        <w:t>）</w:t>
      </w:r>
      <w:r w:rsidR="00AE6159" w:rsidRPr="00D92D36">
        <w:rPr>
          <w:szCs w:val="24"/>
        </w:rPr>
        <w:t>2014</w:t>
      </w:r>
      <w:r w:rsidR="005230CB" w:rsidRPr="00D92D36">
        <w:rPr>
          <w:rFonts w:hint="eastAsia"/>
          <w:szCs w:val="24"/>
        </w:rPr>
        <w:t>、</w:t>
      </w:r>
      <w:r w:rsidR="005230CB" w:rsidRPr="00D92D36">
        <w:rPr>
          <w:rFonts w:hint="eastAsia"/>
          <w:szCs w:val="24"/>
        </w:rPr>
        <w:t>2</w:t>
      </w:r>
      <w:r w:rsidR="005230CB" w:rsidRPr="00D92D36">
        <w:rPr>
          <w:szCs w:val="24"/>
        </w:rPr>
        <w:t>016</w:t>
      </w:r>
      <w:r w:rsidR="005230CB" w:rsidRPr="00D92D36">
        <w:rPr>
          <w:rFonts w:hint="eastAsia"/>
          <w:szCs w:val="24"/>
        </w:rPr>
        <w:t>、</w:t>
      </w:r>
      <w:r w:rsidR="00AE6159" w:rsidRPr="00D92D36">
        <w:rPr>
          <w:szCs w:val="24"/>
        </w:rPr>
        <w:t>2018</w:t>
      </w:r>
      <w:r w:rsidR="00AE6159" w:rsidRPr="00D92D36">
        <w:rPr>
          <w:rFonts w:hint="eastAsia"/>
          <w:szCs w:val="24"/>
        </w:rPr>
        <w:t>年的</w:t>
      </w:r>
      <w:r w:rsidRPr="00D92D36">
        <w:rPr>
          <w:rFonts w:hint="eastAsia"/>
          <w:szCs w:val="24"/>
        </w:rPr>
        <w:t>成人</w:t>
      </w:r>
      <w:r w:rsidR="00AE6159" w:rsidRPr="00D92D36">
        <w:rPr>
          <w:rFonts w:hint="eastAsia"/>
          <w:szCs w:val="24"/>
        </w:rPr>
        <w:t>数据</w:t>
      </w:r>
      <w:r w:rsidRPr="00D92D36">
        <w:rPr>
          <w:rFonts w:hint="eastAsia"/>
          <w:szCs w:val="24"/>
        </w:rPr>
        <w:t>库</w:t>
      </w:r>
      <w:r w:rsidR="00AE6159" w:rsidRPr="00D92D36">
        <w:rPr>
          <w:rFonts w:hint="eastAsia"/>
          <w:szCs w:val="24"/>
        </w:rPr>
        <w:t>，结合</w:t>
      </w:r>
      <w:r w:rsidR="00C058CA" w:rsidRPr="00D92D36">
        <w:rPr>
          <w:rFonts w:hint="eastAsia"/>
          <w:szCs w:val="24"/>
        </w:rPr>
        <w:t>国际机器人联盟（</w:t>
      </w:r>
      <w:r w:rsidR="00C058CA" w:rsidRPr="00D92D36">
        <w:rPr>
          <w:szCs w:val="24"/>
        </w:rPr>
        <w:t>International Federation of</w:t>
      </w:r>
      <w:r w:rsidR="003F0CB1" w:rsidRPr="00D92D36">
        <w:rPr>
          <w:szCs w:val="24"/>
        </w:rPr>
        <w:t xml:space="preserve"> </w:t>
      </w:r>
      <w:r w:rsidR="00C058CA" w:rsidRPr="00D92D36">
        <w:rPr>
          <w:szCs w:val="24"/>
        </w:rPr>
        <w:t>Robotics</w:t>
      </w:r>
      <w:r w:rsidR="00C058CA" w:rsidRPr="00D92D36">
        <w:rPr>
          <w:rFonts w:hint="eastAsia"/>
          <w:szCs w:val="24"/>
        </w:rPr>
        <w:t>，以下简称为“</w:t>
      </w:r>
      <w:r w:rsidR="00C058CA" w:rsidRPr="00D92D36">
        <w:rPr>
          <w:rFonts w:hint="eastAsia"/>
          <w:szCs w:val="24"/>
        </w:rPr>
        <w:t>I</w:t>
      </w:r>
      <w:r w:rsidR="00C058CA" w:rsidRPr="00D92D36">
        <w:rPr>
          <w:szCs w:val="24"/>
        </w:rPr>
        <w:t>FR</w:t>
      </w:r>
      <w:r w:rsidR="00C058CA" w:rsidRPr="00D92D36">
        <w:rPr>
          <w:rFonts w:hint="eastAsia"/>
          <w:szCs w:val="24"/>
        </w:rPr>
        <w:t>”）</w:t>
      </w:r>
      <w:r w:rsidR="00E90DAF" w:rsidRPr="00D92D36">
        <w:rPr>
          <w:rFonts w:hint="eastAsia"/>
          <w:szCs w:val="24"/>
        </w:rPr>
        <w:t>工业</w:t>
      </w:r>
      <w:r w:rsidR="00AE6159" w:rsidRPr="00D92D36">
        <w:rPr>
          <w:rFonts w:hint="eastAsia"/>
          <w:szCs w:val="24"/>
        </w:rPr>
        <w:t>机器人数据，</w:t>
      </w:r>
      <w:r w:rsidR="00FD059E" w:rsidRPr="00D92D36">
        <w:rPr>
          <w:rFonts w:hint="eastAsia"/>
          <w:szCs w:val="24"/>
        </w:rPr>
        <w:t>从微观视角</w:t>
      </w:r>
      <w:r w:rsidR="00AE6159" w:rsidRPr="00D92D36">
        <w:rPr>
          <w:rFonts w:hint="eastAsia"/>
          <w:szCs w:val="24"/>
        </w:rPr>
        <w:t>实证考察了工业机器人对劳动力</w:t>
      </w:r>
      <w:r w:rsidRPr="00D92D36">
        <w:rPr>
          <w:rFonts w:hint="eastAsia"/>
          <w:szCs w:val="24"/>
        </w:rPr>
        <w:t>就业行业</w:t>
      </w:r>
      <w:r w:rsidR="00AE6159" w:rsidRPr="00D92D36">
        <w:rPr>
          <w:rFonts w:hint="eastAsia"/>
          <w:szCs w:val="24"/>
        </w:rPr>
        <w:t>选择</w:t>
      </w:r>
      <w:r w:rsidRPr="00D92D36">
        <w:rPr>
          <w:rFonts w:hint="eastAsia"/>
          <w:szCs w:val="24"/>
        </w:rPr>
        <w:t>的</w:t>
      </w:r>
      <w:r w:rsidR="00AE6159" w:rsidRPr="00D92D36">
        <w:rPr>
          <w:rFonts w:hint="eastAsia"/>
          <w:szCs w:val="24"/>
        </w:rPr>
        <w:t>影响</w:t>
      </w:r>
      <w:r w:rsidR="00FD059E" w:rsidRPr="00D92D36">
        <w:rPr>
          <w:rFonts w:hint="eastAsia"/>
          <w:szCs w:val="24"/>
        </w:rPr>
        <w:t>及其影响机理</w:t>
      </w:r>
      <w:r w:rsidR="00A91F31" w:rsidRPr="00D92D36">
        <w:rPr>
          <w:rFonts w:hint="eastAsia"/>
          <w:szCs w:val="24"/>
        </w:rPr>
        <w:t>。</w:t>
      </w:r>
      <w:r w:rsidR="00AE6159">
        <w:rPr>
          <w:rFonts w:hint="eastAsia"/>
          <w:szCs w:val="24"/>
        </w:rPr>
        <w:t>本文</w:t>
      </w:r>
      <w:r w:rsidR="002B38EB">
        <w:rPr>
          <w:rFonts w:hint="eastAsia"/>
          <w:szCs w:val="24"/>
        </w:rPr>
        <w:t>可能</w:t>
      </w:r>
      <w:r w:rsidR="0096250B">
        <w:rPr>
          <w:rFonts w:hint="eastAsia"/>
          <w:szCs w:val="24"/>
        </w:rPr>
        <w:t>的</w:t>
      </w:r>
      <w:r w:rsidR="00F821A4">
        <w:rPr>
          <w:rFonts w:hint="eastAsia"/>
          <w:szCs w:val="24"/>
        </w:rPr>
        <w:t>研究价值和</w:t>
      </w:r>
      <w:r w:rsidR="00AE6159">
        <w:rPr>
          <w:rFonts w:hint="eastAsia"/>
          <w:szCs w:val="24"/>
        </w:rPr>
        <w:t>边际贡献在于：</w:t>
      </w:r>
      <w:r w:rsidR="008679B4">
        <w:rPr>
          <w:rFonts w:ascii="仿宋" w:hAnsi="仿宋" w:hint="eastAsia"/>
          <w:szCs w:val="24"/>
        </w:rPr>
        <w:t>第一，</w:t>
      </w:r>
      <w:r w:rsidR="0096250B">
        <w:rPr>
          <w:rFonts w:hint="eastAsia"/>
          <w:szCs w:val="24"/>
        </w:rPr>
        <w:t>为近年来我国</w:t>
      </w:r>
      <w:r w:rsidR="00463A34">
        <w:rPr>
          <w:rFonts w:hint="eastAsia"/>
          <w:szCs w:val="24"/>
        </w:rPr>
        <w:t>制造业就业规模和</w:t>
      </w:r>
      <w:r w:rsidR="00CD5F7A">
        <w:rPr>
          <w:rFonts w:hint="eastAsia"/>
          <w:szCs w:val="24"/>
        </w:rPr>
        <w:t>制造业相对服务业</w:t>
      </w:r>
      <w:r w:rsidR="00463A34">
        <w:rPr>
          <w:rFonts w:hint="eastAsia"/>
          <w:szCs w:val="24"/>
        </w:rPr>
        <w:t>就业份额</w:t>
      </w:r>
      <w:r w:rsidR="005B12E6">
        <w:rPr>
          <w:rFonts w:hint="eastAsia"/>
          <w:szCs w:val="24"/>
        </w:rPr>
        <w:t>连年</w:t>
      </w:r>
      <w:r w:rsidR="00463A34">
        <w:rPr>
          <w:rFonts w:hint="eastAsia"/>
          <w:szCs w:val="24"/>
        </w:rPr>
        <w:t>下降</w:t>
      </w:r>
      <w:r w:rsidR="003A4B5A">
        <w:rPr>
          <w:rFonts w:hint="eastAsia"/>
          <w:szCs w:val="24"/>
        </w:rPr>
        <w:t>提供</w:t>
      </w:r>
      <w:r w:rsidR="005B12E6">
        <w:rPr>
          <w:rFonts w:hint="eastAsia"/>
          <w:szCs w:val="24"/>
        </w:rPr>
        <w:t>了</w:t>
      </w:r>
      <w:r w:rsidR="003A4B5A">
        <w:rPr>
          <w:rFonts w:hint="eastAsia"/>
          <w:szCs w:val="24"/>
        </w:rPr>
        <w:t>解释</w:t>
      </w:r>
      <w:r w:rsidR="005B12E6">
        <w:rPr>
          <w:rFonts w:hint="eastAsia"/>
          <w:szCs w:val="24"/>
        </w:rPr>
        <w:t>和经验支撑</w:t>
      </w:r>
      <w:r w:rsidR="008679B4">
        <w:rPr>
          <w:rFonts w:hint="eastAsia"/>
          <w:szCs w:val="24"/>
        </w:rPr>
        <w:t>；第二，</w:t>
      </w:r>
      <w:r w:rsidR="003A4B5A">
        <w:rPr>
          <w:rFonts w:ascii="仿宋" w:hAnsi="仿宋" w:hint="eastAsia"/>
          <w:szCs w:val="24"/>
        </w:rPr>
        <w:t>从微观视角讨论了工业机器人对</w:t>
      </w:r>
      <w:r w:rsidR="00E07F0E">
        <w:rPr>
          <w:rFonts w:ascii="仿宋" w:hAnsi="仿宋" w:hint="eastAsia"/>
          <w:szCs w:val="24"/>
        </w:rPr>
        <w:t>劳动</w:t>
      </w:r>
      <w:r w:rsidR="00023415">
        <w:rPr>
          <w:rFonts w:ascii="仿宋" w:hAnsi="仿宋" w:hint="eastAsia"/>
          <w:szCs w:val="24"/>
        </w:rPr>
        <w:t>力在</w:t>
      </w:r>
      <w:r w:rsidR="00E07F0E">
        <w:rPr>
          <w:rFonts w:ascii="仿宋" w:hAnsi="仿宋" w:hint="eastAsia"/>
          <w:szCs w:val="24"/>
        </w:rPr>
        <w:t>非农</w:t>
      </w:r>
      <w:r w:rsidR="00023415">
        <w:rPr>
          <w:rFonts w:ascii="仿宋" w:hAnsi="仿宋" w:hint="eastAsia"/>
          <w:szCs w:val="24"/>
        </w:rPr>
        <w:t>行业</w:t>
      </w:r>
      <w:proofErr w:type="gramStart"/>
      <w:r w:rsidR="003A4B5A">
        <w:rPr>
          <w:rFonts w:ascii="仿宋" w:hAnsi="仿宋" w:hint="eastAsia"/>
          <w:szCs w:val="24"/>
        </w:rPr>
        <w:t>间就业</w:t>
      </w:r>
      <w:proofErr w:type="gramEnd"/>
      <w:r w:rsidR="00220403">
        <w:rPr>
          <w:rFonts w:ascii="仿宋" w:hAnsi="仿宋" w:hint="eastAsia"/>
          <w:szCs w:val="24"/>
        </w:rPr>
        <w:t>选择</w:t>
      </w:r>
      <w:r w:rsidR="003A4B5A">
        <w:rPr>
          <w:rFonts w:ascii="仿宋" w:hAnsi="仿宋" w:hint="eastAsia"/>
          <w:szCs w:val="24"/>
        </w:rPr>
        <w:t>的</w:t>
      </w:r>
      <w:r w:rsidR="00E07F0E">
        <w:rPr>
          <w:rFonts w:ascii="仿宋" w:hAnsi="仿宋" w:hint="eastAsia"/>
          <w:szCs w:val="24"/>
        </w:rPr>
        <w:t>影响。</w:t>
      </w:r>
      <w:r w:rsidR="00E964AD">
        <w:rPr>
          <w:rFonts w:hint="eastAsia"/>
          <w:szCs w:val="24"/>
        </w:rPr>
        <w:t>现有文献关于中国就业结构变化的研究主要集中探讨劳动力由农业转向非农的影响因素、影响机制（邢春冰，</w:t>
      </w:r>
      <w:r w:rsidR="00E964AD">
        <w:rPr>
          <w:rFonts w:hint="eastAsia"/>
          <w:szCs w:val="24"/>
        </w:rPr>
        <w:t>2</w:t>
      </w:r>
      <w:r w:rsidR="00E964AD">
        <w:rPr>
          <w:szCs w:val="24"/>
        </w:rPr>
        <w:t>006</w:t>
      </w:r>
      <w:r w:rsidR="00E964AD">
        <w:rPr>
          <w:rFonts w:hint="eastAsia"/>
          <w:szCs w:val="24"/>
        </w:rPr>
        <w:t>；宁光杰，</w:t>
      </w:r>
      <w:r w:rsidR="00E964AD">
        <w:rPr>
          <w:rFonts w:hint="eastAsia"/>
          <w:szCs w:val="24"/>
        </w:rPr>
        <w:t>2</w:t>
      </w:r>
      <w:r w:rsidR="00E964AD">
        <w:rPr>
          <w:szCs w:val="24"/>
        </w:rPr>
        <w:t>012</w:t>
      </w:r>
      <w:r w:rsidR="00E964AD">
        <w:rPr>
          <w:rFonts w:hint="eastAsia"/>
          <w:szCs w:val="24"/>
        </w:rPr>
        <w:t>），对非农行业间的就业结构变化分析主要基于理论层面分析和典型事实剖析（郭凯明，</w:t>
      </w:r>
      <w:r w:rsidR="00E964AD">
        <w:rPr>
          <w:szCs w:val="24"/>
        </w:rPr>
        <w:t>2019</w:t>
      </w:r>
      <w:r w:rsidR="00E964AD">
        <w:rPr>
          <w:rFonts w:hint="eastAsia"/>
          <w:szCs w:val="24"/>
        </w:rPr>
        <w:t>；</w:t>
      </w:r>
      <w:proofErr w:type="gramStart"/>
      <w:r w:rsidR="00E964AD">
        <w:rPr>
          <w:rFonts w:hint="eastAsia"/>
          <w:szCs w:val="24"/>
        </w:rPr>
        <w:t>黄群慧等</w:t>
      </w:r>
      <w:proofErr w:type="gramEnd"/>
      <w:r w:rsidR="00E964AD">
        <w:rPr>
          <w:rFonts w:hint="eastAsia"/>
          <w:szCs w:val="24"/>
        </w:rPr>
        <w:t>，</w:t>
      </w:r>
      <w:r w:rsidR="00E964AD">
        <w:rPr>
          <w:rFonts w:hint="eastAsia"/>
          <w:szCs w:val="24"/>
        </w:rPr>
        <w:t>2</w:t>
      </w:r>
      <w:r w:rsidR="00E964AD">
        <w:rPr>
          <w:szCs w:val="24"/>
        </w:rPr>
        <w:t>017</w:t>
      </w:r>
      <w:r w:rsidR="00E964AD">
        <w:rPr>
          <w:rFonts w:hint="eastAsia"/>
          <w:szCs w:val="24"/>
        </w:rPr>
        <w:t>；魏后凯</w:t>
      </w:r>
      <w:r w:rsidR="003164AB">
        <w:rPr>
          <w:rFonts w:hint="eastAsia"/>
          <w:szCs w:val="24"/>
        </w:rPr>
        <w:t>、</w:t>
      </w:r>
      <w:r w:rsidR="00E964AD">
        <w:rPr>
          <w:rFonts w:hint="eastAsia"/>
          <w:szCs w:val="24"/>
        </w:rPr>
        <w:t>王颂吉，</w:t>
      </w:r>
      <w:r w:rsidR="00E964AD">
        <w:rPr>
          <w:rFonts w:hint="eastAsia"/>
          <w:szCs w:val="24"/>
        </w:rPr>
        <w:t>2</w:t>
      </w:r>
      <w:r w:rsidR="00E964AD">
        <w:rPr>
          <w:szCs w:val="24"/>
        </w:rPr>
        <w:t>01</w:t>
      </w:r>
      <w:r w:rsidR="003B6E10">
        <w:rPr>
          <w:szCs w:val="24"/>
        </w:rPr>
        <w:t>9</w:t>
      </w:r>
      <w:r w:rsidR="00E964AD">
        <w:rPr>
          <w:rFonts w:hint="eastAsia"/>
          <w:szCs w:val="24"/>
        </w:rPr>
        <w:t>），鲜有文献</w:t>
      </w:r>
      <w:r w:rsidR="009E2FA0">
        <w:rPr>
          <w:rFonts w:hint="eastAsia"/>
          <w:szCs w:val="24"/>
        </w:rPr>
        <w:t>通过</w:t>
      </w:r>
      <w:r w:rsidR="00E964AD">
        <w:rPr>
          <w:rFonts w:hint="eastAsia"/>
          <w:szCs w:val="24"/>
        </w:rPr>
        <w:t>实证研究探讨近年来中国非农行业间就业结构变动的成因</w:t>
      </w:r>
      <w:r w:rsidR="008679B4">
        <w:rPr>
          <w:rFonts w:hint="eastAsia"/>
          <w:szCs w:val="24"/>
        </w:rPr>
        <w:t>；第三，</w:t>
      </w:r>
      <w:r w:rsidR="003A4B5A">
        <w:rPr>
          <w:rFonts w:ascii="仿宋" w:hAnsi="仿宋" w:hint="eastAsia"/>
          <w:szCs w:val="24"/>
        </w:rPr>
        <w:t>从生产技术变革的视角</w:t>
      </w:r>
      <w:r w:rsidR="00023415">
        <w:rPr>
          <w:rFonts w:ascii="仿宋" w:hAnsi="仿宋" w:hint="eastAsia"/>
          <w:szCs w:val="24"/>
        </w:rPr>
        <w:t>阐述了</w:t>
      </w:r>
      <w:r w:rsidR="00D92D36">
        <w:rPr>
          <w:rFonts w:ascii="仿宋" w:hAnsi="仿宋" w:hint="eastAsia"/>
          <w:szCs w:val="24"/>
        </w:rPr>
        <w:t>以</w:t>
      </w:r>
      <w:r w:rsidR="00023415">
        <w:rPr>
          <w:rFonts w:ascii="仿宋" w:hAnsi="仿宋" w:hint="eastAsia"/>
          <w:szCs w:val="24"/>
        </w:rPr>
        <w:t>工业机器人</w:t>
      </w:r>
      <w:r w:rsidR="00D92D36">
        <w:rPr>
          <w:rFonts w:ascii="仿宋" w:hAnsi="仿宋" w:hint="eastAsia"/>
          <w:szCs w:val="24"/>
        </w:rPr>
        <w:t>为代表的</w:t>
      </w:r>
      <w:r w:rsidR="008679B4">
        <w:rPr>
          <w:rFonts w:ascii="仿宋" w:hAnsi="仿宋" w:hint="eastAsia"/>
          <w:szCs w:val="24"/>
        </w:rPr>
        <w:t>自动化</w:t>
      </w:r>
      <w:r w:rsidR="00D92D36">
        <w:rPr>
          <w:rFonts w:ascii="仿宋" w:hAnsi="仿宋" w:hint="eastAsia"/>
          <w:szCs w:val="24"/>
        </w:rPr>
        <w:t>技术进步</w:t>
      </w:r>
      <w:r w:rsidR="00023415">
        <w:rPr>
          <w:rFonts w:ascii="仿宋" w:hAnsi="仿宋" w:hint="eastAsia"/>
          <w:szCs w:val="24"/>
        </w:rPr>
        <w:t>促进就业结构变动的</w:t>
      </w:r>
      <w:r w:rsidR="00220403">
        <w:rPr>
          <w:rFonts w:ascii="仿宋" w:hAnsi="仿宋" w:hint="eastAsia"/>
          <w:szCs w:val="24"/>
        </w:rPr>
        <w:t>作用路径</w:t>
      </w:r>
      <w:r w:rsidR="00023415">
        <w:rPr>
          <w:rFonts w:ascii="仿宋" w:hAnsi="仿宋" w:hint="eastAsia"/>
          <w:szCs w:val="24"/>
        </w:rPr>
        <w:t>，为日后推进工业机器人的广泛应用和制定积极的就业政策提供参考建议。</w:t>
      </w:r>
    </w:p>
    <w:bookmarkEnd w:id="2"/>
    <w:p w14:paraId="25D630E6" w14:textId="77777777" w:rsidR="0023216C" w:rsidRDefault="0023216C" w:rsidP="0023216C">
      <w:pPr>
        <w:ind w:firstLine="442"/>
      </w:pPr>
    </w:p>
    <w:p w14:paraId="3FCB75A9" w14:textId="251EA599" w:rsidR="00AE6159" w:rsidRDefault="00AE6159" w:rsidP="0023216C">
      <w:pPr>
        <w:ind w:firstLine="582"/>
        <w:jc w:val="center"/>
        <w:rPr>
          <w:rFonts w:ascii="黑体" w:eastAsia="黑体" w:hAnsi="黑体"/>
          <w:sz w:val="28"/>
          <w:szCs w:val="28"/>
        </w:rPr>
      </w:pPr>
      <w:r w:rsidRPr="0023216C">
        <w:rPr>
          <w:rFonts w:ascii="黑体" w:eastAsia="黑体" w:hAnsi="黑体" w:hint="eastAsia"/>
          <w:sz w:val="28"/>
          <w:szCs w:val="28"/>
        </w:rPr>
        <w:t>二、文献回顾与假说提出</w:t>
      </w:r>
    </w:p>
    <w:p w14:paraId="23C3A158" w14:textId="77777777" w:rsidR="0023216C" w:rsidRPr="0023216C" w:rsidRDefault="0023216C" w:rsidP="0023216C">
      <w:pPr>
        <w:ind w:firstLine="442"/>
      </w:pPr>
    </w:p>
    <w:p w14:paraId="0F513039" w14:textId="43425E1C" w:rsidR="009C58D9" w:rsidRDefault="005931AD" w:rsidP="00AA3C0A">
      <w:pPr>
        <w:ind w:firstLine="442"/>
        <w:rPr>
          <w:szCs w:val="24"/>
        </w:rPr>
      </w:pPr>
      <w:r>
        <w:rPr>
          <w:rFonts w:hint="eastAsia"/>
          <w:szCs w:val="24"/>
        </w:rPr>
        <w:t>早在</w:t>
      </w:r>
      <w:r>
        <w:rPr>
          <w:rFonts w:hint="eastAsia"/>
          <w:szCs w:val="24"/>
        </w:rPr>
        <w:t>1</w:t>
      </w:r>
      <w:r>
        <w:rPr>
          <w:szCs w:val="24"/>
        </w:rPr>
        <w:t>973</w:t>
      </w:r>
      <w:r>
        <w:rPr>
          <w:rFonts w:hint="eastAsia"/>
          <w:szCs w:val="24"/>
        </w:rPr>
        <w:t>年，</w:t>
      </w:r>
      <w:r>
        <w:rPr>
          <w:rFonts w:hint="eastAsia"/>
          <w:szCs w:val="24"/>
        </w:rPr>
        <w:t>Ku</w:t>
      </w:r>
      <w:r>
        <w:rPr>
          <w:szCs w:val="24"/>
        </w:rPr>
        <w:t>znets</w:t>
      </w:r>
      <w:r w:rsidR="00735550">
        <w:rPr>
          <w:rFonts w:hint="eastAsia"/>
          <w:szCs w:val="24"/>
        </w:rPr>
        <w:t>（</w:t>
      </w:r>
      <w:r w:rsidR="00735550">
        <w:rPr>
          <w:szCs w:val="24"/>
        </w:rPr>
        <w:t>1973</w:t>
      </w:r>
      <w:r w:rsidR="00735550">
        <w:rPr>
          <w:rFonts w:hint="eastAsia"/>
          <w:szCs w:val="24"/>
        </w:rPr>
        <w:t>）</w:t>
      </w:r>
      <w:r w:rsidR="009D0688">
        <w:rPr>
          <w:rFonts w:hint="eastAsia"/>
          <w:szCs w:val="24"/>
        </w:rPr>
        <w:t>就提出了</w:t>
      </w:r>
      <w:r>
        <w:rPr>
          <w:rFonts w:hint="eastAsia"/>
          <w:szCs w:val="24"/>
        </w:rPr>
        <w:t>经济发展过程</w:t>
      </w:r>
      <w:r w:rsidR="00DC5AC6">
        <w:rPr>
          <w:rFonts w:hint="eastAsia"/>
          <w:szCs w:val="24"/>
        </w:rPr>
        <w:t>中</w:t>
      </w:r>
      <w:r w:rsidR="008F5BA3">
        <w:rPr>
          <w:rFonts w:hint="eastAsia"/>
          <w:szCs w:val="24"/>
        </w:rPr>
        <w:t>经济结构会从工业转向服务业</w:t>
      </w:r>
      <w:r w:rsidR="009D0688">
        <w:rPr>
          <w:rFonts w:hint="eastAsia"/>
          <w:szCs w:val="24"/>
        </w:rPr>
        <w:t>的“库兹涅兹事实”，之后的学者将驱动这一</w:t>
      </w:r>
      <w:r w:rsidR="00AE6159" w:rsidRPr="003E1428">
        <w:rPr>
          <w:rFonts w:hint="eastAsia"/>
          <w:szCs w:val="24"/>
        </w:rPr>
        <w:t>结构变迁</w:t>
      </w:r>
      <w:r w:rsidR="009D0688">
        <w:rPr>
          <w:rFonts w:hint="eastAsia"/>
          <w:szCs w:val="24"/>
        </w:rPr>
        <w:t>特征事实</w:t>
      </w:r>
      <w:r w:rsidR="009E2FA0">
        <w:rPr>
          <w:rFonts w:hint="eastAsia"/>
          <w:szCs w:val="24"/>
        </w:rPr>
        <w:t>的</w:t>
      </w:r>
      <w:r w:rsidR="009D0688">
        <w:rPr>
          <w:rFonts w:hint="eastAsia"/>
          <w:szCs w:val="24"/>
        </w:rPr>
        <w:t>原因归</w:t>
      </w:r>
      <w:r w:rsidR="00AE6159" w:rsidRPr="003E1428">
        <w:rPr>
          <w:rFonts w:hint="eastAsia"/>
          <w:szCs w:val="24"/>
        </w:rPr>
        <w:t>为两类：一</w:t>
      </w:r>
      <w:r w:rsidR="00761330">
        <w:rPr>
          <w:rFonts w:hint="eastAsia"/>
          <w:szCs w:val="24"/>
        </w:rPr>
        <w:t>是</w:t>
      </w:r>
      <w:r w:rsidR="00164265">
        <w:rPr>
          <w:rFonts w:hint="eastAsia"/>
          <w:szCs w:val="24"/>
        </w:rPr>
        <w:t>由需求因素</w:t>
      </w:r>
      <w:r w:rsidR="00464AA3">
        <w:rPr>
          <w:rFonts w:hint="eastAsia"/>
          <w:szCs w:val="24"/>
        </w:rPr>
        <w:t>驱动的</w:t>
      </w:r>
      <w:r w:rsidR="00164265">
        <w:rPr>
          <w:rFonts w:hint="eastAsia"/>
          <w:szCs w:val="24"/>
        </w:rPr>
        <w:t>，该类文献主要是以</w:t>
      </w:r>
      <w:r w:rsidR="00761330" w:rsidRPr="003E1428">
        <w:rPr>
          <w:rFonts w:hint="eastAsia"/>
          <w:szCs w:val="24"/>
        </w:rPr>
        <w:t>恩格尔定律</w:t>
      </w:r>
      <w:r w:rsidR="00761330">
        <w:rPr>
          <w:rFonts w:hint="eastAsia"/>
          <w:szCs w:val="24"/>
        </w:rPr>
        <w:t>为基础</w:t>
      </w:r>
      <w:r w:rsidR="00164265">
        <w:rPr>
          <w:rFonts w:hint="eastAsia"/>
          <w:szCs w:val="24"/>
        </w:rPr>
        <w:t>，认为</w:t>
      </w:r>
      <w:r w:rsidR="00143340">
        <w:rPr>
          <w:rFonts w:hint="eastAsia"/>
          <w:szCs w:val="24"/>
        </w:rPr>
        <w:t>消费者需求收入弹性变化</w:t>
      </w:r>
      <w:r w:rsidR="00770E53">
        <w:rPr>
          <w:rFonts w:hint="eastAsia"/>
          <w:szCs w:val="24"/>
        </w:rPr>
        <w:t>会</w:t>
      </w:r>
      <w:r w:rsidR="00222E57">
        <w:rPr>
          <w:rFonts w:hint="eastAsia"/>
          <w:szCs w:val="24"/>
        </w:rPr>
        <w:t>带来</w:t>
      </w:r>
      <w:r w:rsidR="00143340">
        <w:rPr>
          <w:rFonts w:hint="eastAsia"/>
          <w:szCs w:val="24"/>
        </w:rPr>
        <w:t>结构</w:t>
      </w:r>
      <w:r w:rsidR="00222E57">
        <w:rPr>
          <w:rFonts w:hint="eastAsia"/>
          <w:szCs w:val="24"/>
        </w:rPr>
        <w:t>变迁</w:t>
      </w:r>
      <w:r w:rsidR="00143340">
        <w:rPr>
          <w:rFonts w:hint="eastAsia"/>
          <w:szCs w:val="24"/>
        </w:rPr>
        <w:t>（</w:t>
      </w:r>
      <w:proofErr w:type="spellStart"/>
      <w:r w:rsidR="00143340" w:rsidRPr="003E1428">
        <w:rPr>
          <w:rFonts w:hint="eastAsia"/>
          <w:szCs w:val="24"/>
        </w:rPr>
        <w:t>Kongsamut</w:t>
      </w:r>
      <w:proofErr w:type="spellEnd"/>
      <w:r w:rsidR="00143340" w:rsidRPr="003E1428">
        <w:rPr>
          <w:rFonts w:hint="eastAsia"/>
          <w:szCs w:val="24"/>
        </w:rPr>
        <w:t xml:space="preserve"> et al</w:t>
      </w:r>
      <w:r w:rsidR="00143340">
        <w:rPr>
          <w:rFonts w:hint="eastAsia"/>
          <w:szCs w:val="24"/>
        </w:rPr>
        <w:t>，</w:t>
      </w:r>
      <w:r w:rsidR="00143340" w:rsidRPr="003E1428">
        <w:rPr>
          <w:rFonts w:hint="eastAsia"/>
          <w:szCs w:val="24"/>
        </w:rPr>
        <w:t>2001</w:t>
      </w:r>
      <w:r w:rsidR="00C1731C">
        <w:rPr>
          <w:szCs w:val="24"/>
        </w:rPr>
        <w:t>）</w:t>
      </w:r>
      <w:r w:rsidR="00AE6159" w:rsidRPr="003E1428">
        <w:rPr>
          <w:rFonts w:hint="eastAsia"/>
          <w:szCs w:val="24"/>
        </w:rPr>
        <w:t>；二是</w:t>
      </w:r>
      <w:r w:rsidR="00464AA3">
        <w:rPr>
          <w:rFonts w:hint="eastAsia"/>
          <w:szCs w:val="24"/>
        </w:rPr>
        <w:t>由</w:t>
      </w:r>
      <w:r w:rsidR="00164265">
        <w:rPr>
          <w:rFonts w:hint="eastAsia"/>
          <w:szCs w:val="24"/>
        </w:rPr>
        <w:t>供给</w:t>
      </w:r>
      <w:r w:rsidR="00770E53">
        <w:rPr>
          <w:rFonts w:hint="eastAsia"/>
          <w:szCs w:val="24"/>
        </w:rPr>
        <w:t>因素</w:t>
      </w:r>
      <w:r w:rsidR="00464AA3">
        <w:rPr>
          <w:rFonts w:hint="eastAsia"/>
          <w:szCs w:val="24"/>
        </w:rPr>
        <w:t>驱动的</w:t>
      </w:r>
      <w:r w:rsidR="00164265">
        <w:rPr>
          <w:rFonts w:hint="eastAsia"/>
          <w:szCs w:val="24"/>
        </w:rPr>
        <w:t>，该类文献</w:t>
      </w:r>
      <w:r w:rsidR="009E2FA0">
        <w:rPr>
          <w:rFonts w:hint="eastAsia"/>
          <w:szCs w:val="24"/>
        </w:rPr>
        <w:t>主要以“鲍莫尔效应（</w:t>
      </w:r>
      <w:r w:rsidR="009E2FA0">
        <w:rPr>
          <w:rFonts w:hint="eastAsia"/>
          <w:szCs w:val="24"/>
        </w:rPr>
        <w:t>Ba</w:t>
      </w:r>
      <w:r w:rsidR="009E2FA0">
        <w:rPr>
          <w:szCs w:val="24"/>
        </w:rPr>
        <w:t>umol</w:t>
      </w:r>
      <w:r w:rsidR="009E2FA0">
        <w:rPr>
          <w:rFonts w:hint="eastAsia"/>
          <w:szCs w:val="24"/>
        </w:rPr>
        <w:t>，</w:t>
      </w:r>
      <w:r w:rsidR="009E2FA0">
        <w:rPr>
          <w:rFonts w:hint="eastAsia"/>
          <w:szCs w:val="24"/>
        </w:rPr>
        <w:t>1</w:t>
      </w:r>
      <w:r w:rsidR="009E2FA0">
        <w:rPr>
          <w:szCs w:val="24"/>
        </w:rPr>
        <w:t>967</w:t>
      </w:r>
      <w:r w:rsidR="009E2FA0">
        <w:rPr>
          <w:rFonts w:hint="eastAsia"/>
          <w:szCs w:val="24"/>
        </w:rPr>
        <w:t>）”为基础，认为</w:t>
      </w:r>
      <w:proofErr w:type="gramStart"/>
      <w:r w:rsidR="00770E53">
        <w:rPr>
          <w:rFonts w:hint="eastAsia"/>
          <w:szCs w:val="24"/>
        </w:rPr>
        <w:t>部门间非平衡</w:t>
      </w:r>
      <w:proofErr w:type="gramEnd"/>
      <w:r w:rsidR="001B2D8D">
        <w:rPr>
          <w:rFonts w:hint="eastAsia"/>
          <w:szCs w:val="24"/>
        </w:rPr>
        <w:t>生产率</w:t>
      </w:r>
      <w:r w:rsidR="009E2FA0">
        <w:rPr>
          <w:rFonts w:hint="eastAsia"/>
          <w:szCs w:val="24"/>
        </w:rPr>
        <w:t>会</w:t>
      </w:r>
      <w:proofErr w:type="gramStart"/>
      <w:r w:rsidR="001B2D8D">
        <w:rPr>
          <w:rFonts w:hint="eastAsia"/>
          <w:szCs w:val="24"/>
        </w:rPr>
        <w:t>带</w:t>
      </w:r>
      <w:r w:rsidR="009E2FA0">
        <w:rPr>
          <w:rFonts w:hint="eastAsia"/>
          <w:szCs w:val="24"/>
        </w:rPr>
        <w:t>导致</w:t>
      </w:r>
      <w:proofErr w:type="gramEnd"/>
      <w:r w:rsidR="00143340">
        <w:rPr>
          <w:rFonts w:hint="eastAsia"/>
          <w:szCs w:val="24"/>
        </w:rPr>
        <w:t>结构变迁</w:t>
      </w:r>
      <w:r w:rsidR="00143340" w:rsidRPr="003E1428">
        <w:rPr>
          <w:rFonts w:ascii="仿宋" w:hAnsi="仿宋" w:hint="eastAsia"/>
          <w:szCs w:val="24"/>
        </w:rPr>
        <w:t>(</w:t>
      </w:r>
      <w:r w:rsidR="00143340" w:rsidRPr="003E1428">
        <w:rPr>
          <w:rFonts w:hint="eastAsia"/>
          <w:szCs w:val="24"/>
        </w:rPr>
        <w:t>Ngai</w:t>
      </w:r>
      <w:r w:rsidR="00143340">
        <w:rPr>
          <w:szCs w:val="24"/>
        </w:rPr>
        <w:t xml:space="preserve"> </w:t>
      </w:r>
      <w:r w:rsidR="003164AB">
        <w:rPr>
          <w:szCs w:val="24"/>
        </w:rPr>
        <w:t>&amp;</w:t>
      </w:r>
      <w:r w:rsidR="002F4F60">
        <w:rPr>
          <w:szCs w:val="24"/>
        </w:rPr>
        <w:t xml:space="preserve"> </w:t>
      </w:r>
      <w:proofErr w:type="spellStart"/>
      <w:r w:rsidR="002F4F60" w:rsidRPr="0010194C">
        <w:rPr>
          <w:szCs w:val="21"/>
        </w:rPr>
        <w:t>Pissarides</w:t>
      </w:r>
      <w:proofErr w:type="spellEnd"/>
      <w:r w:rsidR="00143340">
        <w:rPr>
          <w:rFonts w:hint="eastAsia"/>
          <w:szCs w:val="24"/>
        </w:rPr>
        <w:t>，</w:t>
      </w:r>
      <w:r w:rsidR="00143340" w:rsidRPr="003E1428">
        <w:rPr>
          <w:rFonts w:hint="eastAsia"/>
          <w:szCs w:val="24"/>
        </w:rPr>
        <w:t>2</w:t>
      </w:r>
      <w:r w:rsidR="00143340">
        <w:rPr>
          <w:szCs w:val="24"/>
        </w:rPr>
        <w:t>0</w:t>
      </w:r>
      <w:r w:rsidR="00143340" w:rsidRPr="003E1428">
        <w:rPr>
          <w:rFonts w:hint="eastAsia"/>
          <w:szCs w:val="24"/>
        </w:rPr>
        <w:t>07</w:t>
      </w:r>
      <w:r w:rsidR="00143340">
        <w:rPr>
          <w:rFonts w:hint="eastAsia"/>
          <w:szCs w:val="24"/>
        </w:rPr>
        <w:t>)</w:t>
      </w:r>
      <w:r w:rsidR="00AE6159" w:rsidRPr="003E1428">
        <w:rPr>
          <w:rFonts w:hint="eastAsia"/>
          <w:szCs w:val="24"/>
        </w:rPr>
        <w:t>。</w:t>
      </w:r>
      <w:r w:rsidR="00B14A5B">
        <w:rPr>
          <w:szCs w:val="24"/>
        </w:rPr>
        <w:t>20</w:t>
      </w:r>
      <w:r w:rsidR="00B14A5B">
        <w:rPr>
          <w:rFonts w:hint="eastAsia"/>
          <w:szCs w:val="24"/>
        </w:rPr>
        <w:t>世纪中期</w:t>
      </w:r>
      <w:r w:rsidR="00541A38">
        <w:rPr>
          <w:rFonts w:hint="eastAsia"/>
          <w:szCs w:val="24"/>
        </w:rPr>
        <w:t>以来</w:t>
      </w:r>
      <w:r w:rsidR="00B14A5B">
        <w:rPr>
          <w:rFonts w:hint="eastAsia"/>
          <w:szCs w:val="24"/>
        </w:rPr>
        <w:t>，</w:t>
      </w:r>
      <w:r w:rsidR="00D12000">
        <w:rPr>
          <w:rFonts w:hint="eastAsia"/>
          <w:szCs w:val="24"/>
        </w:rPr>
        <w:t>一些</w:t>
      </w:r>
      <w:r w:rsidR="00B14A5B">
        <w:rPr>
          <w:rFonts w:hint="eastAsia"/>
          <w:szCs w:val="24"/>
        </w:rPr>
        <w:t>发达国家</w:t>
      </w:r>
      <w:r w:rsidR="00541A38">
        <w:rPr>
          <w:rFonts w:hint="eastAsia"/>
          <w:szCs w:val="24"/>
        </w:rPr>
        <w:t>陆续出现了</w:t>
      </w:r>
      <w:r w:rsidR="00B14A5B">
        <w:rPr>
          <w:rFonts w:hint="eastAsia"/>
          <w:szCs w:val="24"/>
        </w:rPr>
        <w:t>制造业占</w:t>
      </w:r>
      <w:proofErr w:type="gramStart"/>
      <w:r w:rsidR="00B14A5B">
        <w:rPr>
          <w:rFonts w:hint="eastAsia"/>
          <w:szCs w:val="24"/>
        </w:rPr>
        <w:t>比显著</w:t>
      </w:r>
      <w:proofErr w:type="gramEnd"/>
      <w:r w:rsidR="00B14A5B">
        <w:rPr>
          <w:rFonts w:hint="eastAsia"/>
          <w:szCs w:val="24"/>
        </w:rPr>
        <w:t>下降</w:t>
      </w:r>
      <w:r w:rsidR="00541A38">
        <w:rPr>
          <w:rFonts w:hint="eastAsia"/>
          <w:szCs w:val="24"/>
        </w:rPr>
        <w:t>的现象</w:t>
      </w:r>
      <w:r w:rsidR="00B14A5B">
        <w:rPr>
          <w:rFonts w:hint="eastAsia"/>
          <w:szCs w:val="24"/>
        </w:rPr>
        <w:t>，</w:t>
      </w:r>
      <w:r w:rsidR="00692853">
        <w:rPr>
          <w:rFonts w:hint="eastAsia"/>
          <w:szCs w:val="24"/>
        </w:rPr>
        <w:t>并</w:t>
      </w:r>
      <w:r w:rsidR="00B14A5B">
        <w:rPr>
          <w:rFonts w:hint="eastAsia"/>
          <w:szCs w:val="24"/>
        </w:rPr>
        <w:t>伴随着国际竞争力下降，学者将其称之为“去工业化</w:t>
      </w:r>
      <w:r w:rsidR="00724E32">
        <w:rPr>
          <w:rFonts w:hint="eastAsia"/>
          <w:szCs w:val="24"/>
        </w:rPr>
        <w:t>”</w:t>
      </w:r>
      <w:r w:rsidR="00B14A5B">
        <w:rPr>
          <w:rFonts w:hint="eastAsia"/>
          <w:szCs w:val="24"/>
        </w:rPr>
        <w:t>（</w:t>
      </w:r>
      <w:r w:rsidR="00B14A5B">
        <w:rPr>
          <w:rFonts w:hint="eastAsia"/>
          <w:szCs w:val="24"/>
        </w:rPr>
        <w:t>Ro</w:t>
      </w:r>
      <w:r w:rsidR="00B14A5B">
        <w:rPr>
          <w:szCs w:val="24"/>
        </w:rPr>
        <w:t>wthorn</w:t>
      </w:r>
      <w:r w:rsidR="00B14A5B">
        <w:rPr>
          <w:rFonts w:hint="eastAsia"/>
          <w:szCs w:val="24"/>
        </w:rPr>
        <w:t>，</w:t>
      </w:r>
      <w:r w:rsidR="00B14A5B">
        <w:rPr>
          <w:rFonts w:hint="eastAsia"/>
          <w:szCs w:val="24"/>
        </w:rPr>
        <w:t>1</w:t>
      </w:r>
      <w:r w:rsidR="00B14A5B">
        <w:rPr>
          <w:szCs w:val="24"/>
        </w:rPr>
        <w:t>987</w:t>
      </w:r>
      <w:r w:rsidR="00B14A5B">
        <w:rPr>
          <w:rFonts w:hint="eastAsia"/>
          <w:szCs w:val="24"/>
        </w:rPr>
        <w:t>）。</w:t>
      </w:r>
      <w:r w:rsidR="004456FD">
        <w:rPr>
          <w:rFonts w:hint="eastAsia"/>
          <w:szCs w:val="24"/>
        </w:rPr>
        <w:t>Rod</w:t>
      </w:r>
      <w:r w:rsidR="004456FD">
        <w:rPr>
          <w:szCs w:val="24"/>
        </w:rPr>
        <w:t>rik</w:t>
      </w:r>
      <w:r w:rsidR="004456FD">
        <w:rPr>
          <w:rFonts w:hint="eastAsia"/>
          <w:szCs w:val="24"/>
        </w:rPr>
        <w:t>（</w:t>
      </w:r>
      <w:r w:rsidR="004456FD">
        <w:rPr>
          <w:rFonts w:hint="eastAsia"/>
          <w:szCs w:val="24"/>
        </w:rPr>
        <w:t>2</w:t>
      </w:r>
      <w:r w:rsidR="004456FD">
        <w:rPr>
          <w:szCs w:val="24"/>
        </w:rPr>
        <w:t>016</w:t>
      </w:r>
      <w:r w:rsidR="004456FD">
        <w:rPr>
          <w:rFonts w:hint="eastAsia"/>
          <w:szCs w:val="24"/>
        </w:rPr>
        <w:t>）发现</w:t>
      </w:r>
      <w:r w:rsidR="00B14A5B">
        <w:rPr>
          <w:rFonts w:hint="eastAsia"/>
          <w:szCs w:val="24"/>
        </w:rPr>
        <w:t>2</w:t>
      </w:r>
      <w:r w:rsidR="00B14A5B">
        <w:rPr>
          <w:szCs w:val="24"/>
        </w:rPr>
        <w:t>0</w:t>
      </w:r>
      <w:r w:rsidR="00B14A5B">
        <w:rPr>
          <w:rFonts w:hint="eastAsia"/>
          <w:szCs w:val="24"/>
        </w:rPr>
        <w:t>世纪</w:t>
      </w:r>
      <w:r w:rsidR="00B14A5B">
        <w:rPr>
          <w:rFonts w:hint="eastAsia"/>
          <w:szCs w:val="24"/>
        </w:rPr>
        <w:t>9</w:t>
      </w:r>
      <w:r w:rsidR="00B14A5B">
        <w:rPr>
          <w:szCs w:val="24"/>
        </w:rPr>
        <w:t>0</w:t>
      </w:r>
      <w:r w:rsidR="00B14A5B">
        <w:rPr>
          <w:rFonts w:hint="eastAsia"/>
          <w:szCs w:val="24"/>
        </w:rPr>
        <w:t>年代</w:t>
      </w:r>
      <w:r w:rsidR="004456FD">
        <w:rPr>
          <w:rFonts w:hint="eastAsia"/>
          <w:szCs w:val="24"/>
        </w:rPr>
        <w:t>以来</w:t>
      </w:r>
      <w:r w:rsidR="00B14A5B">
        <w:rPr>
          <w:rFonts w:hint="eastAsia"/>
          <w:szCs w:val="24"/>
        </w:rPr>
        <w:t>，</w:t>
      </w:r>
      <w:r w:rsidR="004456FD">
        <w:rPr>
          <w:rFonts w:hint="eastAsia"/>
          <w:szCs w:val="24"/>
        </w:rPr>
        <w:t>一些新兴经济体过早地</w:t>
      </w:r>
      <w:r w:rsidR="00724E32">
        <w:rPr>
          <w:rFonts w:hint="eastAsia"/>
          <w:szCs w:val="24"/>
        </w:rPr>
        <w:t>出现了“去工业化”现象，</w:t>
      </w:r>
      <w:r w:rsidR="004456FD">
        <w:rPr>
          <w:rFonts w:hint="eastAsia"/>
          <w:szCs w:val="24"/>
        </w:rPr>
        <w:t>即该国制造业比重达到顶点时，其人均</w:t>
      </w:r>
      <w:r w:rsidR="004456FD">
        <w:rPr>
          <w:rFonts w:hint="eastAsia"/>
          <w:szCs w:val="24"/>
        </w:rPr>
        <w:t>G</w:t>
      </w:r>
      <w:r w:rsidR="004456FD">
        <w:rPr>
          <w:szCs w:val="24"/>
        </w:rPr>
        <w:t>DP</w:t>
      </w:r>
      <w:r w:rsidR="004456FD">
        <w:rPr>
          <w:rFonts w:hint="eastAsia"/>
          <w:szCs w:val="24"/>
        </w:rPr>
        <w:t>远远低于发达国家</w:t>
      </w:r>
      <w:r w:rsidR="009E2FA0">
        <w:rPr>
          <w:rFonts w:hint="eastAsia"/>
          <w:szCs w:val="24"/>
        </w:rPr>
        <w:t>以前达到的</w:t>
      </w:r>
      <w:r w:rsidR="004456FD">
        <w:rPr>
          <w:rFonts w:hint="eastAsia"/>
          <w:szCs w:val="24"/>
        </w:rPr>
        <w:t>水平，</w:t>
      </w:r>
      <w:r w:rsidR="00724E32">
        <w:rPr>
          <w:rFonts w:hint="eastAsia"/>
          <w:szCs w:val="24"/>
        </w:rPr>
        <w:t>并指出</w:t>
      </w:r>
      <w:r w:rsidR="00727BE3">
        <w:rPr>
          <w:rFonts w:hint="eastAsia"/>
          <w:szCs w:val="24"/>
        </w:rPr>
        <w:t>这将</w:t>
      </w:r>
      <w:r w:rsidR="00845E34">
        <w:rPr>
          <w:rFonts w:hint="eastAsia"/>
          <w:szCs w:val="24"/>
        </w:rPr>
        <w:t>阻碍经济</w:t>
      </w:r>
      <w:r w:rsidR="00E770B0">
        <w:rPr>
          <w:rFonts w:hint="eastAsia"/>
          <w:szCs w:val="24"/>
        </w:rPr>
        <w:t>进一步</w:t>
      </w:r>
      <w:r w:rsidR="00845E34">
        <w:rPr>
          <w:rFonts w:hint="eastAsia"/>
          <w:szCs w:val="24"/>
        </w:rPr>
        <w:t>增长。</w:t>
      </w:r>
      <w:r w:rsidR="00A433AF">
        <w:rPr>
          <w:rFonts w:hint="eastAsia"/>
          <w:szCs w:val="24"/>
        </w:rPr>
        <w:t>近年来中国制造业增加</w:t>
      </w:r>
      <w:r w:rsidR="00A433AF">
        <w:rPr>
          <w:rFonts w:hint="eastAsia"/>
          <w:szCs w:val="24"/>
        </w:rPr>
        <w:lastRenderedPageBreak/>
        <w:t>值</w:t>
      </w:r>
      <w:r w:rsidR="00541A38">
        <w:rPr>
          <w:rFonts w:hint="eastAsia"/>
          <w:szCs w:val="24"/>
        </w:rPr>
        <w:t>占</w:t>
      </w:r>
      <w:r w:rsidR="00541A38">
        <w:rPr>
          <w:rFonts w:hint="eastAsia"/>
          <w:szCs w:val="24"/>
        </w:rPr>
        <w:t>G</w:t>
      </w:r>
      <w:r w:rsidR="00541A38">
        <w:rPr>
          <w:szCs w:val="24"/>
        </w:rPr>
        <w:t>DP</w:t>
      </w:r>
      <w:r w:rsidR="00A433AF">
        <w:rPr>
          <w:rFonts w:hint="eastAsia"/>
          <w:szCs w:val="24"/>
        </w:rPr>
        <w:t>比重与制造业就业</w:t>
      </w:r>
      <w:r w:rsidR="00541A38">
        <w:rPr>
          <w:rFonts w:hint="eastAsia"/>
          <w:szCs w:val="24"/>
        </w:rPr>
        <w:t>份额</w:t>
      </w:r>
      <w:r w:rsidR="001B7865">
        <w:rPr>
          <w:rFonts w:hint="eastAsia"/>
          <w:szCs w:val="24"/>
        </w:rPr>
        <w:t>双双</w:t>
      </w:r>
      <w:r w:rsidR="00A433AF">
        <w:rPr>
          <w:rFonts w:hint="eastAsia"/>
          <w:szCs w:val="24"/>
        </w:rPr>
        <w:t>出现</w:t>
      </w:r>
      <w:r w:rsidR="00541A38">
        <w:rPr>
          <w:rFonts w:hint="eastAsia"/>
          <w:szCs w:val="24"/>
        </w:rPr>
        <w:t>了</w:t>
      </w:r>
      <w:r w:rsidR="00A433AF">
        <w:rPr>
          <w:rFonts w:hint="eastAsia"/>
          <w:szCs w:val="24"/>
        </w:rPr>
        <w:t>下降，</w:t>
      </w:r>
      <w:proofErr w:type="gramStart"/>
      <w:r w:rsidR="009C58D9">
        <w:rPr>
          <w:rFonts w:hint="eastAsia"/>
          <w:szCs w:val="24"/>
        </w:rPr>
        <w:t>黄群慧等</w:t>
      </w:r>
      <w:proofErr w:type="gramEnd"/>
      <w:r w:rsidR="009C58D9">
        <w:rPr>
          <w:rFonts w:hint="eastAsia"/>
          <w:szCs w:val="24"/>
        </w:rPr>
        <w:t>（</w:t>
      </w:r>
      <w:r w:rsidR="009C58D9">
        <w:rPr>
          <w:rFonts w:hint="eastAsia"/>
          <w:szCs w:val="24"/>
        </w:rPr>
        <w:t>2</w:t>
      </w:r>
      <w:r w:rsidR="009C58D9">
        <w:rPr>
          <w:szCs w:val="24"/>
        </w:rPr>
        <w:t>017</w:t>
      </w:r>
      <w:r w:rsidR="009C58D9">
        <w:rPr>
          <w:rFonts w:hint="eastAsia"/>
          <w:szCs w:val="24"/>
        </w:rPr>
        <w:t>）</w:t>
      </w:r>
      <w:r w:rsidR="003164AB">
        <w:rPr>
          <w:rFonts w:hint="eastAsia"/>
          <w:szCs w:val="24"/>
        </w:rPr>
        <w:t>和</w:t>
      </w:r>
      <w:r w:rsidR="00A433AF">
        <w:rPr>
          <w:rFonts w:hint="eastAsia"/>
          <w:szCs w:val="24"/>
        </w:rPr>
        <w:t>魏后凯</w:t>
      </w:r>
      <w:r w:rsidR="003164AB">
        <w:rPr>
          <w:rFonts w:hint="eastAsia"/>
          <w:szCs w:val="24"/>
        </w:rPr>
        <w:t>、</w:t>
      </w:r>
      <w:r w:rsidR="00541A38">
        <w:rPr>
          <w:rFonts w:hint="eastAsia"/>
          <w:szCs w:val="24"/>
        </w:rPr>
        <w:t>王颂吉</w:t>
      </w:r>
      <w:r w:rsidR="00A433AF">
        <w:rPr>
          <w:rFonts w:hint="eastAsia"/>
          <w:szCs w:val="24"/>
        </w:rPr>
        <w:t>（</w:t>
      </w:r>
      <w:r w:rsidR="00A433AF">
        <w:rPr>
          <w:rFonts w:hint="eastAsia"/>
          <w:szCs w:val="24"/>
        </w:rPr>
        <w:t>2</w:t>
      </w:r>
      <w:r w:rsidR="00A433AF">
        <w:rPr>
          <w:szCs w:val="24"/>
        </w:rPr>
        <w:t>019</w:t>
      </w:r>
      <w:r w:rsidR="00A433AF">
        <w:rPr>
          <w:rFonts w:hint="eastAsia"/>
          <w:szCs w:val="24"/>
        </w:rPr>
        <w:t>）指出中国</w:t>
      </w:r>
      <w:r w:rsidR="009C58D9">
        <w:rPr>
          <w:rFonts w:hint="eastAsia"/>
          <w:szCs w:val="24"/>
        </w:rPr>
        <w:t>在理论、经验和现实层面都</w:t>
      </w:r>
      <w:r w:rsidR="00A433AF">
        <w:rPr>
          <w:rFonts w:hint="eastAsia"/>
          <w:szCs w:val="24"/>
        </w:rPr>
        <w:t>出现了“</w:t>
      </w:r>
      <w:r w:rsidR="009C58D9">
        <w:rPr>
          <w:rFonts w:hint="eastAsia"/>
          <w:szCs w:val="24"/>
        </w:rPr>
        <w:t>过早</w:t>
      </w:r>
      <w:r w:rsidR="00A433AF">
        <w:rPr>
          <w:rFonts w:hint="eastAsia"/>
          <w:szCs w:val="24"/>
        </w:rPr>
        <w:t>去工业化”。</w:t>
      </w:r>
    </w:p>
    <w:p w14:paraId="562D66DC" w14:textId="200A36F6" w:rsidR="00EF541F" w:rsidRDefault="00F7290C" w:rsidP="00723595">
      <w:pPr>
        <w:ind w:firstLine="442"/>
        <w:rPr>
          <w:szCs w:val="24"/>
        </w:rPr>
      </w:pPr>
      <w:r>
        <w:rPr>
          <w:rFonts w:hint="eastAsia"/>
          <w:szCs w:val="24"/>
        </w:rPr>
        <w:t>部分</w:t>
      </w:r>
      <w:r w:rsidR="005C1274" w:rsidRPr="00EB285A">
        <w:rPr>
          <w:rFonts w:hint="eastAsia"/>
          <w:szCs w:val="24"/>
        </w:rPr>
        <w:t>学者</w:t>
      </w:r>
      <w:r w:rsidR="009E2FA0">
        <w:rPr>
          <w:rFonts w:hint="eastAsia"/>
          <w:szCs w:val="24"/>
        </w:rPr>
        <w:t>通过</w:t>
      </w:r>
      <w:r w:rsidR="005C1274" w:rsidRPr="00EB285A">
        <w:rPr>
          <w:rFonts w:hint="eastAsia"/>
          <w:szCs w:val="24"/>
        </w:rPr>
        <w:t>理论模型</w:t>
      </w:r>
      <w:r w:rsidR="005C1274">
        <w:rPr>
          <w:rFonts w:hint="eastAsia"/>
          <w:szCs w:val="24"/>
        </w:rPr>
        <w:t>推导</w:t>
      </w:r>
      <w:r w:rsidR="005C1274" w:rsidRPr="00EB285A">
        <w:rPr>
          <w:rFonts w:hint="eastAsia"/>
          <w:szCs w:val="24"/>
        </w:rPr>
        <w:t>或数</w:t>
      </w:r>
      <w:r w:rsidR="005C1274">
        <w:rPr>
          <w:rFonts w:hint="eastAsia"/>
          <w:szCs w:val="24"/>
        </w:rPr>
        <w:t>理</w:t>
      </w:r>
      <w:r w:rsidR="005C1274" w:rsidRPr="00EB285A">
        <w:rPr>
          <w:rFonts w:hint="eastAsia"/>
          <w:szCs w:val="24"/>
        </w:rPr>
        <w:t>统计</w:t>
      </w:r>
      <w:r w:rsidR="005C1274">
        <w:rPr>
          <w:rFonts w:hint="eastAsia"/>
          <w:szCs w:val="24"/>
        </w:rPr>
        <w:t>分析</w:t>
      </w:r>
      <w:r w:rsidR="00220403">
        <w:rPr>
          <w:rFonts w:hint="eastAsia"/>
          <w:szCs w:val="24"/>
        </w:rPr>
        <w:t>对</w:t>
      </w:r>
      <w:r w:rsidR="00220403" w:rsidRPr="00EB285A">
        <w:rPr>
          <w:rFonts w:hint="eastAsia"/>
          <w:szCs w:val="24"/>
        </w:rPr>
        <w:t>制造业</w:t>
      </w:r>
      <w:r w:rsidR="00220403">
        <w:rPr>
          <w:rFonts w:hint="eastAsia"/>
          <w:szCs w:val="24"/>
        </w:rPr>
        <w:t>就业</w:t>
      </w:r>
      <w:r w:rsidR="00220403" w:rsidRPr="00EB285A">
        <w:rPr>
          <w:rFonts w:hint="eastAsia"/>
          <w:szCs w:val="24"/>
        </w:rPr>
        <w:t>份额</w:t>
      </w:r>
      <w:r w:rsidR="00220403">
        <w:rPr>
          <w:rFonts w:hint="eastAsia"/>
          <w:szCs w:val="24"/>
        </w:rPr>
        <w:t>与经济发展</w:t>
      </w:r>
      <w:r w:rsidR="009E2FA0">
        <w:rPr>
          <w:rFonts w:hint="eastAsia"/>
          <w:szCs w:val="24"/>
        </w:rPr>
        <w:t>的</w:t>
      </w:r>
      <w:r w:rsidR="00220403" w:rsidRPr="00EB285A">
        <w:rPr>
          <w:rFonts w:hint="eastAsia"/>
          <w:szCs w:val="24"/>
        </w:rPr>
        <w:t>“倒</w:t>
      </w:r>
      <w:r w:rsidR="00220403" w:rsidRPr="00EB285A">
        <w:rPr>
          <w:rFonts w:hint="eastAsia"/>
          <w:szCs w:val="24"/>
        </w:rPr>
        <w:t>U</w:t>
      </w:r>
      <w:r w:rsidR="00220403" w:rsidRPr="00EB285A">
        <w:rPr>
          <w:rFonts w:hint="eastAsia"/>
          <w:szCs w:val="24"/>
        </w:rPr>
        <w:t>型”</w:t>
      </w:r>
      <w:r w:rsidR="009E2FA0">
        <w:rPr>
          <w:rFonts w:hint="eastAsia"/>
          <w:szCs w:val="24"/>
        </w:rPr>
        <w:t>关系</w:t>
      </w:r>
      <w:proofErr w:type="gramStart"/>
      <w:r w:rsidR="005C1274">
        <w:rPr>
          <w:rFonts w:hint="eastAsia"/>
          <w:szCs w:val="24"/>
        </w:rPr>
        <w:t>作出</w:t>
      </w:r>
      <w:proofErr w:type="gramEnd"/>
      <w:r w:rsidR="005C1274">
        <w:rPr>
          <w:rFonts w:hint="eastAsia"/>
          <w:szCs w:val="24"/>
        </w:rPr>
        <w:t>了</w:t>
      </w:r>
      <w:r>
        <w:rPr>
          <w:rFonts w:hint="eastAsia"/>
          <w:szCs w:val="24"/>
        </w:rPr>
        <w:t>分析与</w:t>
      </w:r>
      <w:r w:rsidR="005C1274">
        <w:rPr>
          <w:rFonts w:hint="eastAsia"/>
          <w:szCs w:val="24"/>
        </w:rPr>
        <w:t>解释</w:t>
      </w:r>
      <w:r w:rsidR="00164EA3" w:rsidRPr="00EB285A">
        <w:rPr>
          <w:rFonts w:hint="eastAsia"/>
          <w:szCs w:val="24"/>
        </w:rPr>
        <w:t>。</w:t>
      </w:r>
      <w:r w:rsidR="00505004" w:rsidRPr="00943761">
        <w:rPr>
          <w:szCs w:val="24"/>
        </w:rPr>
        <w:t>Lawrence</w:t>
      </w:r>
      <w:r w:rsidR="003164AB">
        <w:rPr>
          <w:szCs w:val="24"/>
        </w:rPr>
        <w:t xml:space="preserve"> &amp;</w:t>
      </w:r>
      <w:r w:rsidR="00505004">
        <w:rPr>
          <w:szCs w:val="24"/>
        </w:rPr>
        <w:t xml:space="preserve"> </w:t>
      </w:r>
      <w:r w:rsidR="00505004" w:rsidRPr="00943761">
        <w:rPr>
          <w:szCs w:val="24"/>
        </w:rPr>
        <w:t>Edwards</w:t>
      </w:r>
      <w:r w:rsidR="00943761">
        <w:rPr>
          <w:rFonts w:hint="eastAsia"/>
          <w:szCs w:val="24"/>
        </w:rPr>
        <w:t>（</w:t>
      </w:r>
      <w:r w:rsidR="00943761">
        <w:rPr>
          <w:rFonts w:hint="eastAsia"/>
          <w:szCs w:val="24"/>
        </w:rPr>
        <w:t>2</w:t>
      </w:r>
      <w:r w:rsidR="00943761">
        <w:rPr>
          <w:szCs w:val="24"/>
        </w:rPr>
        <w:t>013</w:t>
      </w:r>
      <w:r w:rsidR="00943761">
        <w:rPr>
          <w:rFonts w:hint="eastAsia"/>
          <w:szCs w:val="24"/>
        </w:rPr>
        <w:t>）认为美国的制造业就业份额下降</w:t>
      </w:r>
      <w:r w:rsidR="00541A38">
        <w:rPr>
          <w:rFonts w:hint="eastAsia"/>
          <w:szCs w:val="24"/>
        </w:rPr>
        <w:t>与美国商品</w:t>
      </w:r>
      <w:r w:rsidR="00943761">
        <w:rPr>
          <w:rFonts w:hint="eastAsia"/>
          <w:szCs w:val="24"/>
        </w:rPr>
        <w:t>贸易</w:t>
      </w:r>
      <w:r w:rsidR="00541A38">
        <w:rPr>
          <w:rFonts w:hint="eastAsia"/>
          <w:szCs w:val="24"/>
        </w:rPr>
        <w:t>赤字</w:t>
      </w:r>
      <w:r w:rsidR="00943761">
        <w:rPr>
          <w:rFonts w:hint="eastAsia"/>
          <w:szCs w:val="24"/>
        </w:rPr>
        <w:t>、</w:t>
      </w:r>
      <w:r w:rsidR="00541A38">
        <w:rPr>
          <w:rFonts w:hint="eastAsia"/>
          <w:szCs w:val="24"/>
        </w:rPr>
        <w:t>制造品相对</w:t>
      </w:r>
      <w:r w:rsidR="00943761">
        <w:rPr>
          <w:rFonts w:hint="eastAsia"/>
          <w:szCs w:val="24"/>
        </w:rPr>
        <w:t>需求</w:t>
      </w:r>
      <w:r w:rsidR="00541A38">
        <w:rPr>
          <w:rFonts w:hint="eastAsia"/>
          <w:szCs w:val="24"/>
        </w:rPr>
        <w:t>降低</w:t>
      </w:r>
      <w:r w:rsidR="00943761">
        <w:rPr>
          <w:rFonts w:hint="eastAsia"/>
          <w:szCs w:val="24"/>
        </w:rPr>
        <w:t>以及制造业生产率</w:t>
      </w:r>
      <w:r w:rsidR="00541A38">
        <w:rPr>
          <w:rFonts w:hint="eastAsia"/>
          <w:szCs w:val="24"/>
        </w:rPr>
        <w:t>提高</w:t>
      </w:r>
      <w:r w:rsidR="00943761">
        <w:rPr>
          <w:rFonts w:hint="eastAsia"/>
          <w:szCs w:val="24"/>
        </w:rPr>
        <w:t>有关，其中制造业生产率提高是</w:t>
      </w:r>
      <w:r w:rsidR="005C1274">
        <w:rPr>
          <w:rFonts w:hint="eastAsia"/>
          <w:szCs w:val="24"/>
        </w:rPr>
        <w:t>最</w:t>
      </w:r>
      <w:r w:rsidR="00943761">
        <w:rPr>
          <w:rFonts w:hint="eastAsia"/>
          <w:szCs w:val="24"/>
        </w:rPr>
        <w:t>主要原因。</w:t>
      </w:r>
      <w:r w:rsidR="00493D09">
        <w:rPr>
          <w:rFonts w:hint="eastAsia"/>
          <w:szCs w:val="24"/>
        </w:rPr>
        <w:t>Rod</w:t>
      </w:r>
      <w:r w:rsidR="00493D09">
        <w:rPr>
          <w:szCs w:val="24"/>
        </w:rPr>
        <w:t>rik</w:t>
      </w:r>
      <w:r w:rsidR="00493D09">
        <w:rPr>
          <w:rFonts w:hint="eastAsia"/>
          <w:szCs w:val="24"/>
        </w:rPr>
        <w:t>（</w:t>
      </w:r>
      <w:r w:rsidR="00493D09">
        <w:rPr>
          <w:rFonts w:hint="eastAsia"/>
          <w:szCs w:val="24"/>
        </w:rPr>
        <w:t>2</w:t>
      </w:r>
      <w:r w:rsidR="00493D09">
        <w:rPr>
          <w:szCs w:val="24"/>
        </w:rPr>
        <w:t>016</w:t>
      </w:r>
      <w:r w:rsidR="00493D09">
        <w:rPr>
          <w:rFonts w:hint="eastAsia"/>
          <w:szCs w:val="24"/>
        </w:rPr>
        <w:t>）指出发达国家</w:t>
      </w:r>
      <w:r w:rsidR="00541A38">
        <w:rPr>
          <w:rFonts w:hint="eastAsia"/>
          <w:szCs w:val="24"/>
        </w:rPr>
        <w:t>“</w:t>
      </w:r>
      <w:r w:rsidR="00493D09">
        <w:rPr>
          <w:rFonts w:hint="eastAsia"/>
          <w:szCs w:val="24"/>
        </w:rPr>
        <w:t>去工业化</w:t>
      </w:r>
      <w:r w:rsidR="00541A38">
        <w:rPr>
          <w:rFonts w:hint="eastAsia"/>
          <w:szCs w:val="24"/>
        </w:rPr>
        <w:t>”</w:t>
      </w:r>
      <w:r w:rsidR="00493D09">
        <w:rPr>
          <w:rFonts w:hint="eastAsia"/>
          <w:szCs w:val="24"/>
        </w:rPr>
        <w:t>的主要原因是非熟练技能劳动力</w:t>
      </w:r>
      <w:r w:rsidR="00541A38">
        <w:rPr>
          <w:rFonts w:hint="eastAsia"/>
          <w:szCs w:val="24"/>
        </w:rPr>
        <w:t>节约型</w:t>
      </w:r>
      <w:r w:rsidR="00493D09">
        <w:rPr>
          <w:rFonts w:hint="eastAsia"/>
          <w:szCs w:val="24"/>
        </w:rPr>
        <w:t>技术</w:t>
      </w:r>
      <w:r w:rsidR="00541A38">
        <w:rPr>
          <w:rFonts w:hint="eastAsia"/>
          <w:szCs w:val="24"/>
        </w:rPr>
        <w:t>的</w:t>
      </w:r>
      <w:r w:rsidR="00493D09">
        <w:rPr>
          <w:rFonts w:hint="eastAsia"/>
          <w:szCs w:val="24"/>
        </w:rPr>
        <w:t>发展</w:t>
      </w:r>
      <w:r w:rsidR="00D86AC4">
        <w:rPr>
          <w:rFonts w:hint="eastAsia"/>
          <w:szCs w:val="24"/>
        </w:rPr>
        <w:t>使得</w:t>
      </w:r>
      <w:r w:rsidR="00493D09">
        <w:rPr>
          <w:rFonts w:hint="eastAsia"/>
          <w:szCs w:val="24"/>
        </w:rPr>
        <w:t>制造业劳动力</w:t>
      </w:r>
      <w:r w:rsidR="00541A38">
        <w:rPr>
          <w:rFonts w:hint="eastAsia"/>
          <w:szCs w:val="24"/>
        </w:rPr>
        <w:t>需求下降</w:t>
      </w:r>
      <w:r w:rsidR="00D86AC4">
        <w:rPr>
          <w:rFonts w:hint="eastAsia"/>
          <w:szCs w:val="24"/>
        </w:rPr>
        <w:t>，</w:t>
      </w:r>
      <w:r w:rsidR="00541A38">
        <w:rPr>
          <w:rFonts w:hint="eastAsia"/>
          <w:szCs w:val="24"/>
        </w:rPr>
        <w:t>因此发达国家的</w:t>
      </w:r>
      <w:r w:rsidR="00D86AC4">
        <w:rPr>
          <w:rFonts w:hint="eastAsia"/>
          <w:szCs w:val="24"/>
        </w:rPr>
        <w:t>制造业就业份额下降</w:t>
      </w:r>
      <w:r>
        <w:rPr>
          <w:rFonts w:hint="eastAsia"/>
          <w:szCs w:val="24"/>
        </w:rPr>
        <w:t>明显</w:t>
      </w:r>
      <w:r w:rsidR="00541A38">
        <w:rPr>
          <w:rFonts w:hint="eastAsia"/>
          <w:szCs w:val="24"/>
        </w:rPr>
        <w:t>但</w:t>
      </w:r>
      <w:r w:rsidR="00D86AC4">
        <w:rPr>
          <w:rFonts w:hint="eastAsia"/>
          <w:szCs w:val="24"/>
        </w:rPr>
        <w:t>产出</w:t>
      </w:r>
      <w:r w:rsidR="000C4543">
        <w:rPr>
          <w:rFonts w:hint="eastAsia"/>
          <w:szCs w:val="24"/>
        </w:rPr>
        <w:t>份额</w:t>
      </w:r>
      <w:r w:rsidR="00D86AC4">
        <w:rPr>
          <w:rFonts w:hint="eastAsia"/>
          <w:szCs w:val="24"/>
        </w:rPr>
        <w:t>下降不明显；</w:t>
      </w:r>
      <w:r w:rsidR="00493D09">
        <w:rPr>
          <w:rFonts w:hint="eastAsia"/>
          <w:szCs w:val="24"/>
        </w:rPr>
        <w:t>发展中国</w:t>
      </w:r>
      <w:r w:rsidR="00093936">
        <w:rPr>
          <w:rFonts w:hint="eastAsia"/>
          <w:szCs w:val="24"/>
        </w:rPr>
        <w:t>家</w:t>
      </w:r>
      <w:r w:rsidR="00541A38">
        <w:rPr>
          <w:rFonts w:hint="eastAsia"/>
          <w:szCs w:val="24"/>
        </w:rPr>
        <w:t>“</w:t>
      </w:r>
      <w:r w:rsidR="00493D09">
        <w:rPr>
          <w:rFonts w:hint="eastAsia"/>
          <w:szCs w:val="24"/>
        </w:rPr>
        <w:t>去工业化</w:t>
      </w:r>
      <w:r w:rsidR="00541A38">
        <w:rPr>
          <w:rFonts w:hint="eastAsia"/>
          <w:szCs w:val="24"/>
        </w:rPr>
        <w:t>”是</w:t>
      </w:r>
      <w:proofErr w:type="gramStart"/>
      <w:r w:rsidR="00541A38">
        <w:rPr>
          <w:rFonts w:hint="eastAsia"/>
          <w:szCs w:val="24"/>
        </w:rPr>
        <w:t>受贸易</w:t>
      </w:r>
      <w:proofErr w:type="gramEnd"/>
      <w:r w:rsidR="00541A38">
        <w:rPr>
          <w:rFonts w:hint="eastAsia"/>
          <w:szCs w:val="24"/>
        </w:rPr>
        <w:t>和全球化的影响</w:t>
      </w:r>
      <w:r w:rsidR="00493D09">
        <w:rPr>
          <w:rFonts w:hint="eastAsia"/>
          <w:szCs w:val="24"/>
        </w:rPr>
        <w:t>，</w:t>
      </w:r>
      <w:r w:rsidR="00D86AC4">
        <w:rPr>
          <w:rFonts w:hint="eastAsia"/>
          <w:szCs w:val="24"/>
        </w:rPr>
        <w:t>其</w:t>
      </w:r>
      <w:r w:rsidR="00493D09">
        <w:rPr>
          <w:rFonts w:hint="eastAsia"/>
          <w:szCs w:val="24"/>
        </w:rPr>
        <w:t>被动接受发达国家制造业价格下降趋势，</w:t>
      </w:r>
      <w:r w:rsidR="008C3C3C">
        <w:rPr>
          <w:rFonts w:hint="eastAsia"/>
          <w:szCs w:val="24"/>
        </w:rPr>
        <w:t>进而</w:t>
      </w:r>
      <w:r w:rsidR="00493D09">
        <w:rPr>
          <w:rFonts w:hint="eastAsia"/>
          <w:szCs w:val="24"/>
        </w:rPr>
        <w:t>制造业产出和就业份额同时下降</w:t>
      </w:r>
      <w:r w:rsidR="001B4BDF">
        <w:rPr>
          <w:rFonts w:hint="eastAsia"/>
          <w:szCs w:val="24"/>
        </w:rPr>
        <w:t>。</w:t>
      </w:r>
      <w:r w:rsidR="00A75508" w:rsidRPr="00A75508">
        <w:rPr>
          <w:rFonts w:hint="eastAsia"/>
          <w:szCs w:val="24"/>
        </w:rPr>
        <w:t>魏后凯</w:t>
      </w:r>
      <w:r w:rsidR="003164AB">
        <w:rPr>
          <w:rFonts w:hint="eastAsia"/>
          <w:szCs w:val="24"/>
        </w:rPr>
        <w:t>、</w:t>
      </w:r>
      <w:r w:rsidR="00A93D60">
        <w:rPr>
          <w:rFonts w:hint="eastAsia"/>
          <w:szCs w:val="24"/>
        </w:rPr>
        <w:t>王颂吉</w:t>
      </w:r>
      <w:r w:rsidR="00A75508" w:rsidRPr="00A75508">
        <w:rPr>
          <w:rFonts w:hint="eastAsia"/>
          <w:szCs w:val="24"/>
        </w:rPr>
        <w:t>（</w:t>
      </w:r>
      <w:r w:rsidR="00A75508" w:rsidRPr="00A75508">
        <w:rPr>
          <w:rFonts w:hint="eastAsia"/>
          <w:szCs w:val="24"/>
        </w:rPr>
        <w:t>2</w:t>
      </w:r>
      <w:r w:rsidR="00A75508" w:rsidRPr="00A75508">
        <w:rPr>
          <w:szCs w:val="24"/>
        </w:rPr>
        <w:t>01</w:t>
      </w:r>
      <w:r w:rsidR="00042220">
        <w:rPr>
          <w:szCs w:val="24"/>
        </w:rPr>
        <w:t>9</w:t>
      </w:r>
      <w:r w:rsidR="00A75508" w:rsidRPr="00A75508">
        <w:rPr>
          <w:rFonts w:hint="eastAsia"/>
          <w:szCs w:val="24"/>
        </w:rPr>
        <w:t>）认为中国现阶段“去工业化”是各地产业升级的冲动、劳动力土地要素成本上升、产能过剩等因素共同导致的</w:t>
      </w:r>
      <w:r w:rsidR="00D932AB">
        <w:rPr>
          <w:rFonts w:hint="eastAsia"/>
          <w:szCs w:val="24"/>
        </w:rPr>
        <w:t>。</w:t>
      </w:r>
    </w:p>
    <w:p w14:paraId="7B2EF03F" w14:textId="74573F4B" w:rsidR="007339FE" w:rsidRDefault="008679B4" w:rsidP="00077FA3">
      <w:pPr>
        <w:ind w:firstLine="442"/>
      </w:pPr>
      <w:bookmarkStart w:id="3" w:name="_Hlk109151233"/>
      <w:r w:rsidRPr="008679B4">
        <w:rPr>
          <w:rFonts w:hint="eastAsia"/>
        </w:rPr>
        <w:t>中国自动化技术的广泛应用对</w:t>
      </w:r>
      <w:r w:rsidR="00B879C9">
        <w:rPr>
          <w:rFonts w:hint="eastAsia"/>
        </w:rPr>
        <w:t>就业结构</w:t>
      </w:r>
      <w:r w:rsidRPr="008679B4">
        <w:rPr>
          <w:rFonts w:hint="eastAsia"/>
        </w:rPr>
        <w:t>会产生何种影响？</w:t>
      </w:r>
      <w:r w:rsidR="00425494" w:rsidRPr="009A6D4E">
        <w:rPr>
          <w:rFonts w:hint="eastAsia"/>
          <w:szCs w:val="24"/>
        </w:rPr>
        <w:t>中国老龄化进程加快、劳动力受教育程度提高、劳动力要素成本不断上升等</w:t>
      </w:r>
      <w:r w:rsidR="00402F61">
        <w:rPr>
          <w:rFonts w:hint="eastAsia"/>
          <w:szCs w:val="24"/>
        </w:rPr>
        <w:t>人口</w:t>
      </w:r>
      <w:r w:rsidR="00425494">
        <w:rPr>
          <w:rFonts w:hint="eastAsia"/>
          <w:szCs w:val="24"/>
        </w:rPr>
        <w:t>发展趋势，推动了自动化技术在制造业领域的广泛应用</w:t>
      </w:r>
      <w:r w:rsidR="0074730A">
        <w:rPr>
          <w:rFonts w:hint="eastAsia"/>
          <w:szCs w:val="24"/>
        </w:rPr>
        <w:t>。一般来说，</w:t>
      </w:r>
      <w:r w:rsidR="00F232F5" w:rsidRPr="00F232F5">
        <w:rPr>
          <w:rFonts w:hint="eastAsia"/>
          <w:szCs w:val="24"/>
        </w:rPr>
        <w:t>自动化的使用会提高</w:t>
      </w:r>
      <w:r w:rsidR="00F232F5">
        <w:rPr>
          <w:rFonts w:hint="eastAsia"/>
          <w:szCs w:val="24"/>
        </w:rPr>
        <w:t>制造业企业</w:t>
      </w:r>
      <w:r w:rsidR="00F232F5" w:rsidRPr="00F232F5">
        <w:rPr>
          <w:rFonts w:hint="eastAsia"/>
          <w:szCs w:val="24"/>
        </w:rPr>
        <w:t>库存管理或工厂车间的协调性</w:t>
      </w:r>
      <w:r w:rsidR="00F232F5">
        <w:rPr>
          <w:rFonts w:hint="eastAsia"/>
          <w:szCs w:val="24"/>
        </w:rPr>
        <w:t>，</w:t>
      </w:r>
      <w:r w:rsidR="0074730A">
        <w:rPr>
          <w:rFonts w:hint="eastAsia"/>
          <w:szCs w:val="24"/>
        </w:rPr>
        <w:t>且</w:t>
      </w:r>
      <w:r w:rsidR="0069669B">
        <w:rPr>
          <w:rFonts w:hint="eastAsia"/>
          <w:szCs w:val="24"/>
        </w:rPr>
        <w:t>这些</w:t>
      </w:r>
      <w:r w:rsidR="0074730A">
        <w:rPr>
          <w:rFonts w:hint="eastAsia"/>
          <w:szCs w:val="24"/>
        </w:rPr>
        <w:t>往往</w:t>
      </w:r>
      <w:r w:rsidR="0069669B">
        <w:rPr>
          <w:rFonts w:hint="eastAsia"/>
          <w:szCs w:val="24"/>
        </w:rPr>
        <w:t>都是</w:t>
      </w:r>
      <w:r w:rsidR="00103A16">
        <w:rPr>
          <w:rFonts w:hint="eastAsia"/>
          <w:szCs w:val="24"/>
        </w:rPr>
        <w:t>不可观测</w:t>
      </w:r>
      <w:r w:rsidR="0074730A">
        <w:rPr>
          <w:rFonts w:hint="eastAsia"/>
          <w:szCs w:val="24"/>
        </w:rPr>
        <w:t>的</w:t>
      </w:r>
      <w:r w:rsidR="00656CD4">
        <w:rPr>
          <w:rFonts w:hint="eastAsia"/>
          <w:szCs w:val="24"/>
        </w:rPr>
        <w:t>（</w:t>
      </w:r>
      <w:proofErr w:type="spellStart"/>
      <w:r w:rsidR="00656CD4" w:rsidRPr="00D310AA">
        <w:rPr>
          <w:rFonts w:hint="eastAsia"/>
          <w:szCs w:val="24"/>
        </w:rPr>
        <w:t>Din</w:t>
      </w:r>
      <w:r w:rsidR="00656CD4" w:rsidRPr="00D310AA">
        <w:rPr>
          <w:szCs w:val="24"/>
        </w:rPr>
        <w:t>lersoz</w:t>
      </w:r>
      <w:proofErr w:type="spellEnd"/>
      <w:r w:rsidR="00656CD4" w:rsidRPr="00D310AA">
        <w:rPr>
          <w:szCs w:val="24"/>
        </w:rPr>
        <w:t xml:space="preserve"> </w:t>
      </w:r>
      <w:r w:rsidR="003164AB">
        <w:rPr>
          <w:szCs w:val="24"/>
        </w:rPr>
        <w:t>&amp;</w:t>
      </w:r>
      <w:r w:rsidR="00656CD4" w:rsidRPr="00D310AA">
        <w:rPr>
          <w:szCs w:val="24"/>
        </w:rPr>
        <w:t xml:space="preserve"> Wolf</w:t>
      </w:r>
      <w:r w:rsidR="00656CD4" w:rsidRPr="00D310AA">
        <w:rPr>
          <w:rFonts w:hint="eastAsia"/>
          <w:szCs w:val="24"/>
        </w:rPr>
        <w:t>，</w:t>
      </w:r>
      <w:r w:rsidR="00656CD4" w:rsidRPr="00D310AA">
        <w:rPr>
          <w:szCs w:val="24"/>
        </w:rPr>
        <w:t>2018</w:t>
      </w:r>
      <w:r w:rsidR="00656CD4" w:rsidRPr="00D310AA">
        <w:rPr>
          <w:rFonts w:hint="eastAsia"/>
          <w:szCs w:val="24"/>
        </w:rPr>
        <w:t>）</w:t>
      </w:r>
      <w:r w:rsidR="00103A16">
        <w:rPr>
          <w:rFonts w:hint="eastAsia"/>
          <w:szCs w:val="24"/>
        </w:rPr>
        <w:t>，</w:t>
      </w:r>
      <w:r w:rsidR="00855ACA">
        <w:rPr>
          <w:rFonts w:hint="eastAsia"/>
          <w:szCs w:val="24"/>
        </w:rPr>
        <w:t>这时</w:t>
      </w:r>
      <w:r w:rsidR="00103A16">
        <w:rPr>
          <w:rFonts w:hint="eastAsia"/>
          <w:szCs w:val="24"/>
        </w:rPr>
        <w:t>制造业</w:t>
      </w:r>
      <w:r w:rsidR="00F232F5">
        <w:rPr>
          <w:rFonts w:hint="eastAsia"/>
          <w:szCs w:val="24"/>
        </w:rPr>
        <w:t>企业</w:t>
      </w:r>
      <w:r w:rsidR="00F232F5" w:rsidRPr="00F232F5">
        <w:rPr>
          <w:rFonts w:hint="eastAsia"/>
          <w:szCs w:val="24"/>
        </w:rPr>
        <w:t>生产率</w:t>
      </w:r>
      <w:r w:rsidR="00F232F5">
        <w:rPr>
          <w:rFonts w:hint="eastAsia"/>
          <w:szCs w:val="24"/>
        </w:rPr>
        <w:t>是希克斯非中性的，生产率</w:t>
      </w:r>
      <w:r w:rsidR="00F232F5" w:rsidRPr="00F232F5">
        <w:rPr>
          <w:rFonts w:hint="eastAsia"/>
          <w:szCs w:val="24"/>
        </w:rPr>
        <w:t>和自动化之间会</w:t>
      </w:r>
      <w:r w:rsidR="00873E9A">
        <w:rPr>
          <w:rFonts w:hint="eastAsia"/>
          <w:szCs w:val="24"/>
        </w:rPr>
        <w:t>呈</w:t>
      </w:r>
      <w:r w:rsidR="00103A16">
        <w:rPr>
          <w:rFonts w:hint="eastAsia"/>
          <w:szCs w:val="24"/>
        </w:rPr>
        <w:t>显著的正相关</w:t>
      </w:r>
      <w:r w:rsidR="00F232F5" w:rsidRPr="00F232F5">
        <w:rPr>
          <w:rFonts w:hint="eastAsia"/>
          <w:szCs w:val="24"/>
        </w:rPr>
        <w:t>关系。</w:t>
      </w:r>
      <w:r w:rsidR="00103A16">
        <w:rPr>
          <w:rFonts w:hint="eastAsia"/>
        </w:rPr>
        <w:t>制造业</w:t>
      </w:r>
      <w:r w:rsidR="00103A16" w:rsidRPr="001D1795">
        <w:rPr>
          <w:rFonts w:hint="eastAsia"/>
        </w:rPr>
        <w:t>部门生产率的快速增长</w:t>
      </w:r>
      <w:r w:rsidR="006B170D">
        <w:rPr>
          <w:rFonts w:hint="eastAsia"/>
        </w:rPr>
        <w:t>会</w:t>
      </w:r>
      <w:r w:rsidR="00103A16" w:rsidRPr="001D1795">
        <w:rPr>
          <w:rFonts w:hint="eastAsia"/>
        </w:rPr>
        <w:t>导致增长缓慢的</w:t>
      </w:r>
      <w:r w:rsidR="00103A16">
        <w:rPr>
          <w:rFonts w:hint="eastAsia"/>
        </w:rPr>
        <w:t>服务业</w:t>
      </w:r>
      <w:r w:rsidR="00103A16" w:rsidRPr="001D1795">
        <w:rPr>
          <w:rFonts w:hint="eastAsia"/>
        </w:rPr>
        <w:t>部门在经济中变得越来越重要</w:t>
      </w:r>
      <w:r w:rsidR="00103A16">
        <w:rPr>
          <w:rFonts w:hint="eastAsia"/>
        </w:rPr>
        <w:t>，</w:t>
      </w:r>
      <w:r w:rsidR="00103A16">
        <w:rPr>
          <w:rFonts w:hint="eastAsia"/>
          <w:szCs w:val="24"/>
        </w:rPr>
        <w:t>制造业</w:t>
      </w:r>
      <w:r w:rsidR="00CF0170">
        <w:rPr>
          <w:rFonts w:hint="eastAsia"/>
          <w:szCs w:val="24"/>
        </w:rPr>
        <w:t>相对服务业</w:t>
      </w:r>
      <w:r w:rsidR="00103A16">
        <w:rPr>
          <w:rFonts w:hint="eastAsia"/>
          <w:szCs w:val="24"/>
        </w:rPr>
        <w:t>就业份额不断减少，</w:t>
      </w:r>
      <w:r w:rsidR="00103A16">
        <w:rPr>
          <w:rFonts w:hint="eastAsia"/>
        </w:rPr>
        <w:t>并且服务业部门劳动力要素价格相对制造业劳动力要素价格会不断上升</w:t>
      </w:r>
      <w:r w:rsidR="006B170D">
        <w:rPr>
          <w:rFonts w:hint="eastAsia"/>
        </w:rPr>
        <w:t>，进而产生“鲍莫尔效应”（</w:t>
      </w:r>
      <w:r w:rsidR="006B170D" w:rsidRPr="001D1795">
        <w:rPr>
          <w:rFonts w:hint="eastAsia"/>
        </w:rPr>
        <w:t>Baumol</w:t>
      </w:r>
      <w:r w:rsidR="006B170D">
        <w:rPr>
          <w:rFonts w:hint="eastAsia"/>
        </w:rPr>
        <w:t>，</w:t>
      </w:r>
      <w:r w:rsidR="006B170D" w:rsidRPr="001D1795">
        <w:rPr>
          <w:rFonts w:hint="eastAsia"/>
        </w:rPr>
        <w:t>1967</w:t>
      </w:r>
      <w:r w:rsidR="006B170D" w:rsidRPr="001D1795">
        <w:rPr>
          <w:rFonts w:hint="eastAsia"/>
        </w:rPr>
        <w:t>）</w:t>
      </w:r>
      <w:r w:rsidR="00103A16">
        <w:rPr>
          <w:rFonts w:hint="eastAsia"/>
          <w:szCs w:val="24"/>
        </w:rPr>
        <w:t>。</w:t>
      </w:r>
      <w:bookmarkStart w:id="4" w:name="_Hlk75161722"/>
      <w:r w:rsidR="003B39BC">
        <w:rPr>
          <w:rFonts w:hint="eastAsia"/>
          <w:szCs w:val="24"/>
        </w:rPr>
        <w:t>与已有革新技术相比，工业机器人更偏向于在大规模自动化生产中应用</w:t>
      </w:r>
      <w:r w:rsidR="009863BF">
        <w:rPr>
          <w:rFonts w:hint="eastAsia"/>
          <w:szCs w:val="24"/>
        </w:rPr>
        <w:t>（</w:t>
      </w:r>
      <w:proofErr w:type="gramStart"/>
      <w:r w:rsidR="009863BF">
        <w:rPr>
          <w:rFonts w:hint="eastAsia"/>
          <w:szCs w:val="24"/>
        </w:rPr>
        <w:t>孔高文</w:t>
      </w:r>
      <w:proofErr w:type="gramEnd"/>
      <w:r w:rsidR="00504B89">
        <w:rPr>
          <w:rFonts w:hint="eastAsia"/>
          <w:szCs w:val="24"/>
        </w:rPr>
        <w:t>等</w:t>
      </w:r>
      <w:r w:rsidR="009863BF">
        <w:rPr>
          <w:rFonts w:hint="eastAsia"/>
          <w:szCs w:val="24"/>
        </w:rPr>
        <w:t>，</w:t>
      </w:r>
      <w:r w:rsidR="009863BF">
        <w:rPr>
          <w:rFonts w:hint="eastAsia"/>
          <w:szCs w:val="24"/>
        </w:rPr>
        <w:t>2</w:t>
      </w:r>
      <w:r w:rsidR="009863BF">
        <w:rPr>
          <w:szCs w:val="24"/>
        </w:rPr>
        <w:t>020</w:t>
      </w:r>
      <w:r w:rsidR="009863BF">
        <w:rPr>
          <w:rFonts w:hint="eastAsia"/>
          <w:szCs w:val="24"/>
        </w:rPr>
        <w:t>）</w:t>
      </w:r>
      <w:r w:rsidR="003B39BC">
        <w:rPr>
          <w:rFonts w:hint="eastAsia"/>
          <w:szCs w:val="24"/>
        </w:rPr>
        <w:t>，</w:t>
      </w:r>
      <w:r w:rsidR="009863BF">
        <w:rPr>
          <w:rFonts w:hint="eastAsia"/>
          <w:szCs w:val="24"/>
        </w:rPr>
        <w:t>工业机器人可能就是“鲍莫尔效应”背后的主要推动力量。</w:t>
      </w:r>
      <w:r w:rsidR="007339FE">
        <w:rPr>
          <w:rFonts w:hint="eastAsia"/>
        </w:rPr>
        <w:t>基于此，本文提出假说</w:t>
      </w:r>
      <w:r w:rsidR="00077FA3">
        <w:t>1</w:t>
      </w:r>
      <w:r w:rsidR="00CE6C2C">
        <w:rPr>
          <w:rFonts w:hint="eastAsia"/>
        </w:rPr>
        <w:t>和假说</w:t>
      </w:r>
      <w:r w:rsidR="00CE6C2C">
        <w:rPr>
          <w:rFonts w:hint="eastAsia"/>
        </w:rPr>
        <w:t>2</w:t>
      </w:r>
      <w:r w:rsidR="007339FE">
        <w:rPr>
          <w:rFonts w:hint="eastAsia"/>
        </w:rPr>
        <w:t>：</w:t>
      </w:r>
    </w:p>
    <w:p w14:paraId="0D61121E" w14:textId="62C59BF1" w:rsidR="00077FA3" w:rsidRDefault="00077FA3" w:rsidP="00077FA3">
      <w:pPr>
        <w:ind w:firstLine="442"/>
        <w:rPr>
          <w:szCs w:val="24"/>
        </w:rPr>
      </w:pPr>
      <w:bookmarkStart w:id="5" w:name="_Hlk109151214"/>
      <w:bookmarkEnd w:id="3"/>
      <w:r>
        <w:rPr>
          <w:rFonts w:hint="eastAsia"/>
          <w:szCs w:val="24"/>
        </w:rPr>
        <w:t>假说</w:t>
      </w:r>
      <w:r>
        <w:rPr>
          <w:rFonts w:hint="eastAsia"/>
          <w:szCs w:val="24"/>
        </w:rPr>
        <w:t>1</w:t>
      </w:r>
      <w:r>
        <w:rPr>
          <w:rFonts w:hint="eastAsia"/>
          <w:szCs w:val="24"/>
        </w:rPr>
        <w:t>：工业机器人</w:t>
      </w:r>
      <w:r w:rsidR="00667A14">
        <w:rPr>
          <w:rFonts w:hint="eastAsia"/>
          <w:szCs w:val="24"/>
        </w:rPr>
        <w:t>的</w:t>
      </w:r>
      <w:r w:rsidR="0000362D">
        <w:rPr>
          <w:rFonts w:hint="eastAsia"/>
          <w:szCs w:val="24"/>
        </w:rPr>
        <w:t>广泛应用</w:t>
      </w:r>
      <w:r>
        <w:rPr>
          <w:rFonts w:hint="eastAsia"/>
          <w:szCs w:val="24"/>
        </w:rPr>
        <w:t>推动了中国制造业</w:t>
      </w:r>
      <w:r w:rsidR="002D3D74">
        <w:rPr>
          <w:rFonts w:hint="eastAsia"/>
          <w:szCs w:val="24"/>
        </w:rPr>
        <w:t>相对服务业</w:t>
      </w:r>
      <w:r>
        <w:rPr>
          <w:rFonts w:hint="eastAsia"/>
          <w:szCs w:val="24"/>
        </w:rPr>
        <w:t>就业份额</w:t>
      </w:r>
      <w:r w:rsidR="002D3D74">
        <w:rPr>
          <w:rFonts w:hint="eastAsia"/>
          <w:szCs w:val="24"/>
        </w:rPr>
        <w:t>的</w:t>
      </w:r>
      <w:r>
        <w:rPr>
          <w:rFonts w:hint="eastAsia"/>
          <w:szCs w:val="24"/>
        </w:rPr>
        <w:t>下降。</w:t>
      </w:r>
    </w:p>
    <w:p w14:paraId="1551E300" w14:textId="0008C56D" w:rsidR="00CE6C2C" w:rsidRDefault="00CE6C2C" w:rsidP="00077FA3">
      <w:pPr>
        <w:ind w:firstLine="442"/>
        <w:rPr>
          <w:szCs w:val="24"/>
        </w:rPr>
      </w:pPr>
      <w:bookmarkStart w:id="6" w:name="_Hlk110345213"/>
      <w:r w:rsidRPr="00464AA3">
        <w:rPr>
          <w:rFonts w:hint="eastAsia"/>
          <w:szCs w:val="24"/>
        </w:rPr>
        <w:t>假说</w:t>
      </w:r>
      <w:r w:rsidRPr="00464AA3">
        <w:rPr>
          <w:rFonts w:hint="eastAsia"/>
          <w:szCs w:val="24"/>
        </w:rPr>
        <w:t>2</w:t>
      </w:r>
      <w:r w:rsidRPr="00464AA3">
        <w:rPr>
          <w:rFonts w:hint="eastAsia"/>
          <w:szCs w:val="24"/>
        </w:rPr>
        <w:t>：工业机器人</w:t>
      </w:r>
      <w:r w:rsidR="00667A14" w:rsidRPr="00464AA3">
        <w:rPr>
          <w:rFonts w:hint="eastAsia"/>
          <w:szCs w:val="24"/>
        </w:rPr>
        <w:t>的</w:t>
      </w:r>
      <w:r w:rsidR="00855ACA" w:rsidRPr="00464AA3">
        <w:rPr>
          <w:rFonts w:hint="eastAsia"/>
          <w:szCs w:val="24"/>
        </w:rPr>
        <w:t>广泛应用</w:t>
      </w:r>
      <w:r w:rsidRPr="00464AA3">
        <w:rPr>
          <w:rFonts w:hint="eastAsia"/>
          <w:szCs w:val="24"/>
        </w:rPr>
        <w:t>减少了制造业劳动力工资水平，提升了服务业劳动力工资水平。</w:t>
      </w:r>
    </w:p>
    <w:bookmarkEnd w:id="4"/>
    <w:bookmarkEnd w:id="5"/>
    <w:bookmarkEnd w:id="6"/>
    <w:p w14:paraId="601C9478" w14:textId="4901E004" w:rsidR="00AD7D9E" w:rsidRDefault="00656CD4" w:rsidP="00AD7D9E">
      <w:pPr>
        <w:ind w:firstLine="442"/>
        <w:rPr>
          <w:szCs w:val="24"/>
        </w:rPr>
      </w:pPr>
      <w:r>
        <w:rPr>
          <w:rFonts w:hint="eastAsia"/>
          <w:szCs w:val="24"/>
        </w:rPr>
        <w:t>围绕</w:t>
      </w:r>
      <w:r w:rsidR="00AD7D9E">
        <w:rPr>
          <w:rFonts w:hint="eastAsia"/>
          <w:szCs w:val="24"/>
        </w:rPr>
        <w:t>技术进步与就业</w:t>
      </w:r>
      <w:r>
        <w:rPr>
          <w:rFonts w:hint="eastAsia"/>
          <w:szCs w:val="24"/>
        </w:rPr>
        <w:t>的</w:t>
      </w:r>
      <w:r w:rsidR="00AD7D9E">
        <w:rPr>
          <w:rFonts w:hint="eastAsia"/>
          <w:szCs w:val="24"/>
        </w:rPr>
        <w:t>讨论由来已久，现有文献关于技术进步对就业影响可以大致分为两类，一类是基于“技能偏向性技术进步（</w:t>
      </w:r>
      <w:r w:rsidR="00AD7D9E">
        <w:rPr>
          <w:rFonts w:hint="eastAsia"/>
          <w:szCs w:val="24"/>
        </w:rPr>
        <w:t>Sk</w:t>
      </w:r>
      <w:r w:rsidR="00AD7D9E">
        <w:rPr>
          <w:szCs w:val="24"/>
        </w:rPr>
        <w:t>ill-Based Technology</w:t>
      </w:r>
      <w:r w:rsidR="00AD7D9E">
        <w:rPr>
          <w:rFonts w:hint="eastAsia"/>
          <w:szCs w:val="24"/>
        </w:rPr>
        <w:t>）”假说（</w:t>
      </w:r>
      <w:r w:rsidR="00AD7D9E" w:rsidRPr="005A2365">
        <w:rPr>
          <w:szCs w:val="24"/>
        </w:rPr>
        <w:t>Krueger</w:t>
      </w:r>
      <w:r w:rsidR="00AD7D9E">
        <w:rPr>
          <w:rFonts w:hint="eastAsia"/>
          <w:szCs w:val="24"/>
        </w:rPr>
        <w:t>，</w:t>
      </w:r>
      <w:r w:rsidR="00AD7D9E" w:rsidRPr="005A2365">
        <w:rPr>
          <w:szCs w:val="24"/>
        </w:rPr>
        <w:t>1993</w:t>
      </w:r>
      <w:r w:rsidR="00AD7D9E">
        <w:rPr>
          <w:rFonts w:hint="eastAsia"/>
          <w:szCs w:val="24"/>
        </w:rPr>
        <w:t>；</w:t>
      </w:r>
      <w:r w:rsidR="00AD7D9E">
        <w:rPr>
          <w:szCs w:val="24"/>
        </w:rPr>
        <w:t>Acemoglu</w:t>
      </w:r>
      <w:r w:rsidR="00AD7D9E">
        <w:rPr>
          <w:rFonts w:hint="eastAsia"/>
          <w:szCs w:val="24"/>
        </w:rPr>
        <w:t>，</w:t>
      </w:r>
      <w:r w:rsidR="00AD7D9E">
        <w:rPr>
          <w:szCs w:val="24"/>
        </w:rPr>
        <w:t>2002</w:t>
      </w:r>
      <w:r w:rsidR="00AD7D9E">
        <w:rPr>
          <w:rFonts w:hint="eastAsia"/>
          <w:szCs w:val="24"/>
        </w:rPr>
        <w:t>），</w:t>
      </w:r>
      <w:r w:rsidR="006E79BC">
        <w:rPr>
          <w:rFonts w:hint="eastAsia"/>
          <w:szCs w:val="24"/>
        </w:rPr>
        <w:t>此类观点</w:t>
      </w:r>
      <w:r w:rsidR="00AD7D9E">
        <w:rPr>
          <w:rFonts w:hint="eastAsia"/>
          <w:szCs w:val="24"/>
        </w:rPr>
        <w:t>认为技术进步</w:t>
      </w:r>
      <w:r w:rsidR="006E79BC">
        <w:rPr>
          <w:rFonts w:hint="eastAsia"/>
          <w:szCs w:val="24"/>
        </w:rPr>
        <w:t>是技能偏向性的，</w:t>
      </w:r>
      <w:r>
        <w:rPr>
          <w:rFonts w:hint="eastAsia"/>
          <w:szCs w:val="24"/>
        </w:rPr>
        <w:t>技术的发展会</w:t>
      </w:r>
      <w:r w:rsidR="00AD7D9E">
        <w:rPr>
          <w:rFonts w:hint="eastAsia"/>
          <w:szCs w:val="24"/>
        </w:rPr>
        <w:t>增加</w:t>
      </w:r>
      <w:r>
        <w:rPr>
          <w:rFonts w:hint="eastAsia"/>
          <w:szCs w:val="24"/>
        </w:rPr>
        <w:t>对</w:t>
      </w:r>
      <w:r w:rsidR="00AD7D9E">
        <w:rPr>
          <w:rFonts w:hint="eastAsia"/>
          <w:szCs w:val="24"/>
        </w:rPr>
        <w:t>高技能</w:t>
      </w:r>
      <w:r>
        <w:rPr>
          <w:rFonts w:hint="eastAsia"/>
          <w:szCs w:val="24"/>
        </w:rPr>
        <w:t>劳动力或低技能劳动力的需求，降低对另一种技能</w:t>
      </w:r>
      <w:r w:rsidR="00AD7D9E">
        <w:rPr>
          <w:rFonts w:hint="eastAsia"/>
          <w:szCs w:val="24"/>
        </w:rPr>
        <w:t>劳动力</w:t>
      </w:r>
      <w:r>
        <w:rPr>
          <w:rFonts w:hint="eastAsia"/>
          <w:szCs w:val="24"/>
        </w:rPr>
        <w:t>的</w:t>
      </w:r>
      <w:r w:rsidR="00AD7D9E">
        <w:rPr>
          <w:rFonts w:hint="eastAsia"/>
          <w:szCs w:val="24"/>
        </w:rPr>
        <w:t>需求；一类是基于“任务型偏向性技术进步（</w:t>
      </w:r>
      <w:r w:rsidR="00AD7D9E">
        <w:rPr>
          <w:szCs w:val="24"/>
        </w:rPr>
        <w:t>T</w:t>
      </w:r>
      <w:r w:rsidR="00AD7D9E">
        <w:rPr>
          <w:rFonts w:hint="eastAsia"/>
          <w:szCs w:val="24"/>
        </w:rPr>
        <w:t>as</w:t>
      </w:r>
      <w:r w:rsidR="00AD7D9E">
        <w:rPr>
          <w:szCs w:val="24"/>
        </w:rPr>
        <w:t>k-Based</w:t>
      </w:r>
      <w:r w:rsidR="00AD7D9E" w:rsidRPr="00120776">
        <w:rPr>
          <w:szCs w:val="24"/>
        </w:rPr>
        <w:t xml:space="preserve"> </w:t>
      </w:r>
      <w:r w:rsidR="00AD7D9E">
        <w:rPr>
          <w:szCs w:val="24"/>
        </w:rPr>
        <w:t>Technology</w:t>
      </w:r>
      <w:r w:rsidR="00AD7D9E">
        <w:rPr>
          <w:rFonts w:hint="eastAsia"/>
          <w:szCs w:val="24"/>
        </w:rPr>
        <w:t>）”假说（</w:t>
      </w:r>
      <w:r w:rsidR="00AD7D9E">
        <w:rPr>
          <w:rFonts w:hint="eastAsia"/>
          <w:szCs w:val="24"/>
        </w:rPr>
        <w:t>Autor</w:t>
      </w:r>
      <w:r w:rsidR="00AD7D9E">
        <w:rPr>
          <w:szCs w:val="24"/>
        </w:rPr>
        <w:t xml:space="preserve"> et al</w:t>
      </w:r>
      <w:r w:rsidR="00AD7D9E">
        <w:rPr>
          <w:rFonts w:hint="eastAsia"/>
          <w:szCs w:val="24"/>
        </w:rPr>
        <w:t>，</w:t>
      </w:r>
      <w:r w:rsidR="00AD7D9E">
        <w:rPr>
          <w:szCs w:val="24"/>
        </w:rPr>
        <w:t>2003</w:t>
      </w:r>
      <w:r w:rsidR="00AD7D9E">
        <w:rPr>
          <w:rFonts w:hint="eastAsia"/>
          <w:szCs w:val="24"/>
        </w:rPr>
        <w:t>），即认为技术进步</w:t>
      </w:r>
      <w:r w:rsidR="006E79BC">
        <w:rPr>
          <w:rFonts w:hint="eastAsia"/>
          <w:szCs w:val="24"/>
        </w:rPr>
        <w:t>提高</w:t>
      </w:r>
      <w:r w:rsidR="00AD7D9E">
        <w:rPr>
          <w:rFonts w:hint="eastAsia"/>
          <w:szCs w:val="24"/>
        </w:rPr>
        <w:t>了对非常规认知任务劳动力的需求，减少了对常规手工任务劳动力的需求，技术的进步对劳动力需求的影响与劳动力教育水平无关，仅与劳动力从事的任务内容有关。前者主要解释了</w:t>
      </w:r>
      <w:r w:rsidR="00AD7D9E">
        <w:rPr>
          <w:rFonts w:hint="eastAsia"/>
          <w:szCs w:val="24"/>
        </w:rPr>
        <w:t>2</w:t>
      </w:r>
      <w:r w:rsidR="00AD7D9E">
        <w:rPr>
          <w:szCs w:val="24"/>
        </w:rPr>
        <w:t>0</w:t>
      </w:r>
      <w:r w:rsidR="00AD7D9E">
        <w:rPr>
          <w:rFonts w:hint="eastAsia"/>
          <w:szCs w:val="24"/>
        </w:rPr>
        <w:t>世纪</w:t>
      </w:r>
      <w:r w:rsidR="00AD7D9E">
        <w:rPr>
          <w:szCs w:val="24"/>
        </w:rPr>
        <w:t>70</w:t>
      </w:r>
      <w:r w:rsidR="00AD7D9E">
        <w:rPr>
          <w:rFonts w:hint="eastAsia"/>
          <w:szCs w:val="24"/>
        </w:rPr>
        <w:t>年代发达国家信息技术的广泛应用带来的劳动力技能溢价和工资差距不断增大的现象；后者主要解释了</w:t>
      </w:r>
      <w:r w:rsidR="00AD7D9E">
        <w:rPr>
          <w:rFonts w:hint="eastAsia"/>
          <w:szCs w:val="24"/>
        </w:rPr>
        <w:t>2</w:t>
      </w:r>
      <w:r w:rsidR="00AD7D9E">
        <w:rPr>
          <w:szCs w:val="24"/>
        </w:rPr>
        <w:t>0</w:t>
      </w:r>
      <w:r w:rsidR="00AD7D9E">
        <w:rPr>
          <w:rFonts w:hint="eastAsia"/>
          <w:szCs w:val="24"/>
        </w:rPr>
        <w:t>世纪</w:t>
      </w:r>
      <w:r w:rsidR="00AD7D9E">
        <w:rPr>
          <w:rFonts w:hint="eastAsia"/>
          <w:szCs w:val="24"/>
        </w:rPr>
        <w:t>9</w:t>
      </w:r>
      <w:r w:rsidR="00AD7D9E">
        <w:rPr>
          <w:szCs w:val="24"/>
        </w:rPr>
        <w:t>0</w:t>
      </w:r>
      <w:r w:rsidR="00AD7D9E">
        <w:rPr>
          <w:rFonts w:hint="eastAsia"/>
          <w:szCs w:val="24"/>
        </w:rPr>
        <w:t>年代以来自动化技术发展导致的发达国家低技能和高技能就业份额同时增长的就业极化现象。</w:t>
      </w:r>
      <w:r w:rsidR="005D2DAD">
        <w:rPr>
          <w:rFonts w:hint="eastAsia"/>
          <w:szCs w:val="24"/>
        </w:rPr>
        <w:t>在后者</w:t>
      </w:r>
      <w:r w:rsidR="00572820">
        <w:rPr>
          <w:rFonts w:hint="eastAsia"/>
          <w:szCs w:val="24"/>
        </w:rPr>
        <w:t>假说</w:t>
      </w:r>
      <w:r>
        <w:rPr>
          <w:rFonts w:hint="eastAsia"/>
          <w:szCs w:val="24"/>
        </w:rPr>
        <w:t>的</w:t>
      </w:r>
      <w:r w:rsidR="00572820">
        <w:rPr>
          <w:rFonts w:hint="eastAsia"/>
          <w:szCs w:val="24"/>
        </w:rPr>
        <w:t>理论</w:t>
      </w:r>
      <w:r w:rsidR="005D2DAD">
        <w:rPr>
          <w:rFonts w:hint="eastAsia"/>
          <w:szCs w:val="24"/>
        </w:rPr>
        <w:t>基础上</w:t>
      </w:r>
      <w:r w:rsidR="00AD7D9E">
        <w:rPr>
          <w:rFonts w:hint="eastAsia"/>
          <w:szCs w:val="24"/>
        </w:rPr>
        <w:t>，</w:t>
      </w:r>
      <w:r w:rsidR="00AD7D9E" w:rsidRPr="009A6D4E">
        <w:rPr>
          <w:rFonts w:hint="eastAsia"/>
          <w:szCs w:val="24"/>
        </w:rPr>
        <w:t>Frey</w:t>
      </w:r>
      <w:r w:rsidR="00AD7D9E" w:rsidRPr="009A6D4E">
        <w:rPr>
          <w:szCs w:val="24"/>
        </w:rPr>
        <w:t xml:space="preserve"> </w:t>
      </w:r>
      <w:r w:rsidR="003164AB">
        <w:rPr>
          <w:szCs w:val="24"/>
        </w:rPr>
        <w:t>&amp;</w:t>
      </w:r>
      <w:r w:rsidR="00AD7D9E" w:rsidRPr="009A6D4E">
        <w:rPr>
          <w:szCs w:val="24"/>
        </w:rPr>
        <w:t xml:space="preserve"> </w:t>
      </w:r>
      <w:r w:rsidR="00AD7D9E" w:rsidRPr="009A6D4E">
        <w:rPr>
          <w:rFonts w:hint="eastAsia"/>
          <w:szCs w:val="24"/>
        </w:rPr>
        <w:t>Osborne (2013)</w:t>
      </w:r>
      <w:r w:rsidR="00AD7D9E" w:rsidRPr="009A6D4E">
        <w:rPr>
          <w:rFonts w:hint="eastAsia"/>
          <w:szCs w:val="24"/>
        </w:rPr>
        <w:t>使用高斯分布模型估计了美国</w:t>
      </w:r>
      <w:r w:rsidR="006E79BC">
        <w:rPr>
          <w:rFonts w:hint="eastAsia"/>
          <w:szCs w:val="24"/>
        </w:rPr>
        <w:t>各类</w:t>
      </w:r>
      <w:r w:rsidR="00AD7D9E" w:rsidRPr="009A6D4E">
        <w:rPr>
          <w:rFonts w:hint="eastAsia"/>
          <w:szCs w:val="24"/>
        </w:rPr>
        <w:t>职业将来被计算机</w:t>
      </w:r>
      <w:r w:rsidR="00EE55B3">
        <w:rPr>
          <w:rFonts w:hint="eastAsia"/>
          <w:szCs w:val="24"/>
        </w:rPr>
        <w:t>取代</w:t>
      </w:r>
      <w:r w:rsidR="00AD7D9E" w:rsidRPr="009A6D4E">
        <w:rPr>
          <w:rFonts w:hint="eastAsia"/>
          <w:szCs w:val="24"/>
        </w:rPr>
        <w:t>的可能性，发现</w:t>
      </w:r>
      <w:r w:rsidR="006E79BC" w:rsidRPr="009A6D4E">
        <w:rPr>
          <w:rFonts w:hint="eastAsia"/>
          <w:szCs w:val="24"/>
        </w:rPr>
        <w:t>702</w:t>
      </w:r>
      <w:r w:rsidR="006E79BC" w:rsidRPr="009A6D4E">
        <w:rPr>
          <w:rFonts w:hint="eastAsia"/>
          <w:szCs w:val="24"/>
        </w:rPr>
        <w:t>种</w:t>
      </w:r>
      <w:r w:rsidR="006E79BC">
        <w:rPr>
          <w:rFonts w:hint="eastAsia"/>
          <w:szCs w:val="24"/>
        </w:rPr>
        <w:t>职业中</w:t>
      </w:r>
      <w:r w:rsidR="00AD7D9E" w:rsidRPr="009A6D4E">
        <w:rPr>
          <w:rFonts w:hint="eastAsia"/>
          <w:szCs w:val="24"/>
        </w:rPr>
        <w:t>有</w:t>
      </w:r>
      <w:r w:rsidR="00AD7D9E" w:rsidRPr="009A6D4E">
        <w:rPr>
          <w:rFonts w:hint="eastAsia"/>
          <w:szCs w:val="24"/>
        </w:rPr>
        <w:t>4</w:t>
      </w:r>
      <w:r w:rsidR="00AD7D9E" w:rsidRPr="009A6D4E">
        <w:rPr>
          <w:szCs w:val="24"/>
        </w:rPr>
        <w:t>7%</w:t>
      </w:r>
      <w:r w:rsidR="006E79BC">
        <w:rPr>
          <w:rFonts w:hint="eastAsia"/>
          <w:szCs w:val="24"/>
        </w:rPr>
        <w:t>都易被取代</w:t>
      </w:r>
      <w:r w:rsidR="008C3C3C">
        <w:rPr>
          <w:rFonts w:hint="eastAsia"/>
          <w:szCs w:val="24"/>
        </w:rPr>
        <w:t>；</w:t>
      </w:r>
      <w:r w:rsidR="00AD7D9E" w:rsidRPr="009A6D4E">
        <w:rPr>
          <w:rFonts w:hint="eastAsia"/>
          <w:szCs w:val="24"/>
        </w:rPr>
        <w:t>David (2017</w:t>
      </w:r>
      <w:r w:rsidR="0010713F">
        <w:rPr>
          <w:szCs w:val="24"/>
        </w:rPr>
        <w:t>)</w:t>
      </w:r>
      <w:r w:rsidR="00AD7D9E" w:rsidRPr="009A6D4E">
        <w:rPr>
          <w:rFonts w:hint="eastAsia"/>
          <w:szCs w:val="24"/>
        </w:rPr>
        <w:t>预测日本有</w:t>
      </w:r>
      <w:r w:rsidR="00AD7D9E" w:rsidRPr="009A6D4E">
        <w:rPr>
          <w:rFonts w:hint="eastAsia"/>
          <w:szCs w:val="24"/>
        </w:rPr>
        <w:t>55%</w:t>
      </w:r>
      <w:r w:rsidR="00AD7D9E" w:rsidRPr="009A6D4E">
        <w:rPr>
          <w:rFonts w:hint="eastAsia"/>
          <w:szCs w:val="24"/>
        </w:rPr>
        <w:t>的岗位有被自动化的风险</w:t>
      </w:r>
      <w:r w:rsidR="00644A5A">
        <w:rPr>
          <w:rFonts w:hint="eastAsia"/>
          <w:szCs w:val="24"/>
        </w:rPr>
        <w:t>；</w:t>
      </w:r>
      <w:r w:rsidR="007F74E7">
        <w:rPr>
          <w:rFonts w:hint="eastAsia"/>
          <w:szCs w:val="24"/>
        </w:rPr>
        <w:t>孙早</w:t>
      </w:r>
      <w:r w:rsidR="00047612">
        <w:rPr>
          <w:rFonts w:hint="eastAsia"/>
          <w:szCs w:val="24"/>
        </w:rPr>
        <w:t>、</w:t>
      </w:r>
      <w:r w:rsidR="007F74E7">
        <w:rPr>
          <w:rFonts w:hint="eastAsia"/>
          <w:szCs w:val="24"/>
        </w:rPr>
        <w:t>侯玉琳（</w:t>
      </w:r>
      <w:r w:rsidR="007F74E7">
        <w:rPr>
          <w:rFonts w:hint="eastAsia"/>
          <w:szCs w:val="24"/>
        </w:rPr>
        <w:t>2</w:t>
      </w:r>
      <w:r w:rsidR="007F74E7">
        <w:rPr>
          <w:szCs w:val="24"/>
        </w:rPr>
        <w:t>019</w:t>
      </w:r>
      <w:r w:rsidR="007F74E7">
        <w:rPr>
          <w:rFonts w:hint="eastAsia"/>
          <w:szCs w:val="24"/>
        </w:rPr>
        <w:t>）通过实证</w:t>
      </w:r>
      <w:r w:rsidR="00EE55B3">
        <w:rPr>
          <w:rFonts w:hint="eastAsia"/>
          <w:szCs w:val="24"/>
        </w:rPr>
        <w:t>分析</w:t>
      </w:r>
      <w:r w:rsidR="007F74E7">
        <w:rPr>
          <w:rFonts w:hint="eastAsia"/>
          <w:szCs w:val="24"/>
        </w:rPr>
        <w:t>表明了</w:t>
      </w:r>
      <w:r w:rsidR="00614F37">
        <w:rPr>
          <w:rFonts w:hint="eastAsia"/>
          <w:szCs w:val="24"/>
        </w:rPr>
        <w:t>中国劳动力市场</w:t>
      </w:r>
      <w:r w:rsidR="008C3C3C">
        <w:rPr>
          <w:rFonts w:hint="eastAsia"/>
          <w:szCs w:val="24"/>
        </w:rPr>
        <w:t>已经</w:t>
      </w:r>
      <w:r w:rsidR="007F74E7">
        <w:rPr>
          <w:rFonts w:hint="eastAsia"/>
          <w:szCs w:val="24"/>
        </w:rPr>
        <w:t>出现了</w:t>
      </w:r>
      <w:r w:rsidR="00EE55B3">
        <w:rPr>
          <w:rFonts w:hint="eastAsia"/>
          <w:szCs w:val="24"/>
        </w:rPr>
        <w:t>高低</w:t>
      </w:r>
      <w:r w:rsidR="00614F37">
        <w:rPr>
          <w:rFonts w:hint="eastAsia"/>
          <w:szCs w:val="24"/>
        </w:rPr>
        <w:t>技能</w:t>
      </w:r>
      <w:r w:rsidR="005479CB">
        <w:rPr>
          <w:rFonts w:hint="eastAsia"/>
          <w:szCs w:val="24"/>
        </w:rPr>
        <w:t>就业</w:t>
      </w:r>
      <w:r w:rsidR="00614F37">
        <w:rPr>
          <w:rFonts w:hint="eastAsia"/>
          <w:szCs w:val="24"/>
        </w:rPr>
        <w:t>极化现象。</w:t>
      </w:r>
    </w:p>
    <w:p w14:paraId="14AD86E4" w14:textId="799D6256" w:rsidR="00AD7D9E" w:rsidRPr="00AD7D9E" w:rsidRDefault="00AD7D9E" w:rsidP="005C2785">
      <w:pPr>
        <w:ind w:firstLine="442"/>
        <w:rPr>
          <w:szCs w:val="24"/>
        </w:rPr>
      </w:pPr>
      <w:r w:rsidRPr="00250AFA">
        <w:rPr>
          <w:rFonts w:hint="eastAsia"/>
          <w:szCs w:val="24"/>
        </w:rPr>
        <w:t>随着业界和学界认知程度不断加深，许</w:t>
      </w:r>
      <w:r>
        <w:rPr>
          <w:rFonts w:hint="eastAsia"/>
          <w:szCs w:val="24"/>
        </w:rPr>
        <w:t>多学者逐渐</w:t>
      </w:r>
      <w:r w:rsidRPr="003E1428">
        <w:rPr>
          <w:szCs w:val="24"/>
        </w:rPr>
        <w:t>直接考察工业机器人对</w:t>
      </w:r>
      <w:r w:rsidR="006D60AB">
        <w:rPr>
          <w:rFonts w:hint="eastAsia"/>
          <w:szCs w:val="24"/>
        </w:rPr>
        <w:t>就业</w:t>
      </w:r>
      <w:r>
        <w:rPr>
          <w:rFonts w:hint="eastAsia"/>
          <w:szCs w:val="24"/>
        </w:rPr>
        <w:t>的影响</w:t>
      </w:r>
      <w:r w:rsidRPr="003E1428">
        <w:rPr>
          <w:rFonts w:hint="eastAsia"/>
          <w:szCs w:val="24"/>
        </w:rPr>
        <w:t>（</w:t>
      </w:r>
      <w:proofErr w:type="spellStart"/>
      <w:r w:rsidRPr="000B0A0F">
        <w:rPr>
          <w:szCs w:val="24"/>
        </w:rPr>
        <w:t>Graetz</w:t>
      </w:r>
      <w:proofErr w:type="spellEnd"/>
      <w:r>
        <w:rPr>
          <w:szCs w:val="24"/>
        </w:rPr>
        <w:t xml:space="preserve"> </w:t>
      </w:r>
      <w:r w:rsidR="003164AB">
        <w:rPr>
          <w:szCs w:val="24"/>
        </w:rPr>
        <w:t>&amp;</w:t>
      </w:r>
      <w:r>
        <w:rPr>
          <w:szCs w:val="24"/>
        </w:rPr>
        <w:t xml:space="preserve"> </w:t>
      </w:r>
      <w:r w:rsidRPr="000B0A0F">
        <w:rPr>
          <w:szCs w:val="24"/>
        </w:rPr>
        <w:t>Michaels</w:t>
      </w:r>
      <w:r>
        <w:rPr>
          <w:rFonts w:hint="eastAsia"/>
          <w:szCs w:val="24"/>
        </w:rPr>
        <w:t>，</w:t>
      </w:r>
      <w:r w:rsidRPr="003E1428">
        <w:rPr>
          <w:szCs w:val="24"/>
        </w:rPr>
        <w:t>201</w:t>
      </w:r>
      <w:r>
        <w:rPr>
          <w:szCs w:val="24"/>
        </w:rPr>
        <w:t>8</w:t>
      </w:r>
      <w:r w:rsidR="002C3AD2">
        <w:rPr>
          <w:rFonts w:hint="eastAsia"/>
          <w:szCs w:val="24"/>
        </w:rPr>
        <w:t>；</w:t>
      </w:r>
      <w:r>
        <w:rPr>
          <w:szCs w:val="24"/>
        </w:rPr>
        <w:t>C</w:t>
      </w:r>
      <w:r>
        <w:rPr>
          <w:rFonts w:hint="eastAsia"/>
          <w:szCs w:val="24"/>
        </w:rPr>
        <w:t>heng</w:t>
      </w:r>
      <w:r>
        <w:rPr>
          <w:szCs w:val="24"/>
        </w:rPr>
        <w:t xml:space="preserve"> </w:t>
      </w:r>
      <w:r>
        <w:rPr>
          <w:rFonts w:hint="eastAsia"/>
          <w:szCs w:val="24"/>
        </w:rPr>
        <w:t>et</w:t>
      </w:r>
      <w:r>
        <w:rPr>
          <w:szCs w:val="24"/>
        </w:rPr>
        <w:t xml:space="preserve"> al , 2019</w:t>
      </w:r>
      <w:r>
        <w:rPr>
          <w:rFonts w:hint="eastAsia"/>
          <w:szCs w:val="24"/>
        </w:rPr>
        <w:t>；</w:t>
      </w:r>
      <w:r w:rsidRPr="003E1428">
        <w:rPr>
          <w:szCs w:val="24"/>
        </w:rPr>
        <w:t xml:space="preserve">Acemoglu </w:t>
      </w:r>
      <w:r w:rsidR="003164AB">
        <w:rPr>
          <w:szCs w:val="24"/>
        </w:rPr>
        <w:t>&amp;</w:t>
      </w:r>
      <w:r w:rsidRPr="003E1428">
        <w:rPr>
          <w:szCs w:val="24"/>
        </w:rPr>
        <w:t xml:space="preserve"> Restrepo</w:t>
      </w:r>
      <w:r w:rsidRPr="003E1428">
        <w:rPr>
          <w:szCs w:val="24"/>
        </w:rPr>
        <w:t>，</w:t>
      </w:r>
      <w:r w:rsidRPr="003E1428">
        <w:rPr>
          <w:szCs w:val="24"/>
        </w:rPr>
        <w:t>20</w:t>
      </w:r>
      <w:r>
        <w:rPr>
          <w:szCs w:val="24"/>
        </w:rPr>
        <w:t>20</w:t>
      </w:r>
      <w:r>
        <w:rPr>
          <w:rFonts w:hint="eastAsia"/>
          <w:szCs w:val="24"/>
        </w:rPr>
        <w:t>）</w:t>
      </w:r>
      <w:r w:rsidRPr="003E1428">
        <w:rPr>
          <w:rFonts w:hint="eastAsia"/>
          <w:szCs w:val="24"/>
        </w:rPr>
        <w:t>。</w:t>
      </w:r>
      <w:r w:rsidRPr="005A18F3">
        <w:rPr>
          <w:rFonts w:hint="eastAsia"/>
        </w:rPr>
        <w:t>现有</w:t>
      </w:r>
      <w:r w:rsidR="00614F37">
        <w:rPr>
          <w:rFonts w:hint="eastAsia"/>
        </w:rPr>
        <w:t>关于</w:t>
      </w:r>
      <w:r w:rsidRPr="005A18F3">
        <w:rPr>
          <w:rFonts w:hint="eastAsia"/>
        </w:rPr>
        <w:t>工业机器</w:t>
      </w:r>
      <w:r w:rsidR="00614F37">
        <w:rPr>
          <w:rFonts w:hint="eastAsia"/>
        </w:rPr>
        <w:t>对</w:t>
      </w:r>
      <w:r w:rsidR="00572820">
        <w:rPr>
          <w:rFonts w:hint="eastAsia"/>
        </w:rPr>
        <w:t>就业影响</w:t>
      </w:r>
      <w:r w:rsidR="00614F37">
        <w:rPr>
          <w:rFonts w:hint="eastAsia"/>
        </w:rPr>
        <w:t>研究主要</w:t>
      </w:r>
      <w:r w:rsidRPr="005A18F3">
        <w:rPr>
          <w:rFonts w:hint="eastAsia"/>
        </w:rPr>
        <w:t>探讨</w:t>
      </w:r>
      <w:r w:rsidR="00614F37">
        <w:rPr>
          <w:rFonts w:hint="eastAsia"/>
        </w:rPr>
        <w:t>了</w:t>
      </w:r>
      <w:r w:rsidRPr="005A18F3">
        <w:rPr>
          <w:rFonts w:hint="eastAsia"/>
        </w:rPr>
        <w:t>工业机器人</w:t>
      </w:r>
      <w:r w:rsidR="00093446">
        <w:rPr>
          <w:rFonts w:hint="eastAsia"/>
        </w:rPr>
        <w:t>与</w:t>
      </w:r>
      <w:r w:rsidR="00644A5A">
        <w:rPr>
          <w:rFonts w:hint="eastAsia"/>
        </w:rPr>
        <w:t>劳动力</w:t>
      </w:r>
      <w:r w:rsidR="00250AFA">
        <w:rPr>
          <w:rFonts w:hint="eastAsia"/>
        </w:rPr>
        <w:t>替代、岗位创造</w:t>
      </w:r>
      <w:r w:rsidRPr="005A18F3">
        <w:rPr>
          <w:rFonts w:hint="eastAsia"/>
        </w:rPr>
        <w:t>、劳动力收入、生产率的</w:t>
      </w:r>
      <w:r w:rsidR="00093446">
        <w:rPr>
          <w:rFonts w:hint="eastAsia"/>
        </w:rPr>
        <w:t>关系</w:t>
      </w:r>
      <w:r w:rsidRPr="005A18F3">
        <w:rPr>
          <w:rFonts w:hint="eastAsia"/>
        </w:rPr>
        <w:t>。关于工业机器人</w:t>
      </w:r>
      <w:r w:rsidR="00614F37">
        <w:rPr>
          <w:rFonts w:hint="eastAsia"/>
        </w:rPr>
        <w:t>与</w:t>
      </w:r>
      <w:r w:rsidRPr="005A18F3">
        <w:rPr>
          <w:rFonts w:hint="eastAsia"/>
        </w:rPr>
        <w:t>劳动力替代。</w:t>
      </w:r>
      <w:r w:rsidRPr="005A18F3">
        <w:rPr>
          <w:rFonts w:hint="eastAsia"/>
        </w:rPr>
        <w:t xml:space="preserve">Acemoglu </w:t>
      </w:r>
      <w:r w:rsidR="003164AB">
        <w:t xml:space="preserve">&amp; </w:t>
      </w:r>
      <w:r w:rsidRPr="005A18F3">
        <w:rPr>
          <w:rFonts w:hint="eastAsia"/>
        </w:rPr>
        <w:t>Restrepo</w:t>
      </w:r>
      <w:r w:rsidRPr="005A18F3">
        <w:rPr>
          <w:rFonts w:hint="eastAsia"/>
        </w:rPr>
        <w:t>（</w:t>
      </w:r>
      <w:r w:rsidRPr="005A18F3">
        <w:rPr>
          <w:rFonts w:hint="eastAsia"/>
        </w:rPr>
        <w:t>2020</w:t>
      </w:r>
      <w:r w:rsidRPr="005A18F3">
        <w:rPr>
          <w:rFonts w:hint="eastAsia"/>
        </w:rPr>
        <w:t>）结合</w:t>
      </w:r>
      <w:r w:rsidRPr="005A18F3">
        <w:rPr>
          <w:rFonts w:hint="eastAsia"/>
        </w:rPr>
        <w:t>I</w:t>
      </w:r>
      <w:r w:rsidRPr="005A18F3">
        <w:t>FR</w:t>
      </w:r>
      <w:r w:rsidRPr="005A18F3">
        <w:t>数据库</w:t>
      </w:r>
      <w:r w:rsidR="00093446">
        <w:rPr>
          <w:rFonts w:hint="eastAsia"/>
        </w:rPr>
        <w:t>、</w:t>
      </w:r>
      <w:r w:rsidRPr="005A18F3">
        <w:t>EUKLEMS</w:t>
      </w:r>
      <w:r w:rsidR="00093446">
        <w:rPr>
          <w:rFonts w:hint="eastAsia"/>
        </w:rPr>
        <w:lastRenderedPageBreak/>
        <w:t>数据库和</w:t>
      </w:r>
      <w:r w:rsidRPr="005A18F3">
        <w:t>CBP</w:t>
      </w:r>
      <w:r>
        <w:rPr>
          <w:rFonts w:hint="eastAsia"/>
        </w:rPr>
        <w:t>数据库</w:t>
      </w:r>
      <w:r>
        <w:rPr>
          <w:rFonts w:hint="eastAsia"/>
          <w:szCs w:val="24"/>
        </w:rPr>
        <w:t>研究发现</w:t>
      </w:r>
      <w:r>
        <w:rPr>
          <w:rFonts w:hint="eastAsia"/>
          <w:szCs w:val="24"/>
        </w:rPr>
        <w:t>1</w:t>
      </w:r>
      <w:r>
        <w:rPr>
          <w:szCs w:val="24"/>
        </w:rPr>
        <w:t>990</w:t>
      </w:r>
      <w:r w:rsidR="002D1EEF">
        <w:rPr>
          <w:rFonts w:hint="eastAsia"/>
          <w:szCs w:val="24"/>
        </w:rPr>
        <w:t>—</w:t>
      </w:r>
      <w:r>
        <w:rPr>
          <w:szCs w:val="24"/>
        </w:rPr>
        <w:t>2007</w:t>
      </w:r>
      <w:r>
        <w:rPr>
          <w:rFonts w:hint="eastAsia"/>
          <w:szCs w:val="24"/>
        </w:rPr>
        <w:t>年美国</w:t>
      </w:r>
      <w:r w:rsidRPr="00D55B9C">
        <w:rPr>
          <w:rFonts w:hint="eastAsia"/>
          <w:szCs w:val="24"/>
        </w:rPr>
        <w:t>每千名工人</w:t>
      </w:r>
      <w:r>
        <w:rPr>
          <w:rFonts w:hint="eastAsia"/>
          <w:szCs w:val="24"/>
        </w:rPr>
        <w:t>增加</w:t>
      </w:r>
      <w:r w:rsidRPr="00D55B9C">
        <w:rPr>
          <w:rFonts w:hint="eastAsia"/>
          <w:szCs w:val="24"/>
        </w:rPr>
        <w:t>一</w:t>
      </w:r>
      <w:r>
        <w:rPr>
          <w:rFonts w:hint="eastAsia"/>
          <w:szCs w:val="24"/>
        </w:rPr>
        <w:t>台工业</w:t>
      </w:r>
      <w:r w:rsidRPr="00D55B9C">
        <w:rPr>
          <w:rFonts w:hint="eastAsia"/>
          <w:szCs w:val="24"/>
        </w:rPr>
        <w:t>机器人将使</w:t>
      </w:r>
      <w:r>
        <w:rPr>
          <w:rFonts w:hint="eastAsia"/>
          <w:szCs w:val="24"/>
        </w:rPr>
        <w:t>制造业</w:t>
      </w:r>
      <w:r w:rsidRPr="00D55B9C">
        <w:rPr>
          <w:rFonts w:hint="eastAsia"/>
          <w:szCs w:val="24"/>
        </w:rPr>
        <w:t>就业率降低</w:t>
      </w:r>
      <w:r w:rsidRPr="00D55B9C">
        <w:rPr>
          <w:rFonts w:hint="eastAsia"/>
          <w:szCs w:val="24"/>
        </w:rPr>
        <w:t>0.18</w:t>
      </w:r>
      <w:r>
        <w:rPr>
          <w:szCs w:val="24"/>
        </w:rPr>
        <w:t>%</w:t>
      </w:r>
      <w:r w:rsidR="00B81347">
        <w:rPr>
          <w:rFonts w:hint="eastAsia"/>
          <w:szCs w:val="24"/>
        </w:rPr>
        <w:t>—</w:t>
      </w:r>
      <w:r w:rsidRPr="00D55B9C">
        <w:rPr>
          <w:rFonts w:hint="eastAsia"/>
          <w:szCs w:val="24"/>
        </w:rPr>
        <w:t>0.34</w:t>
      </w:r>
      <w:r>
        <w:rPr>
          <w:rFonts w:hint="eastAsia"/>
          <w:szCs w:val="24"/>
        </w:rPr>
        <w:t>%</w:t>
      </w:r>
      <w:r w:rsidRPr="00D55B9C">
        <w:rPr>
          <w:rFonts w:hint="eastAsia"/>
          <w:szCs w:val="24"/>
        </w:rPr>
        <w:t>。</w:t>
      </w:r>
      <w:r>
        <w:rPr>
          <w:rFonts w:hint="eastAsia"/>
          <w:szCs w:val="24"/>
        </w:rPr>
        <w:t>Cheng</w:t>
      </w:r>
      <w:r>
        <w:rPr>
          <w:szCs w:val="24"/>
        </w:rPr>
        <w:t xml:space="preserve"> </w:t>
      </w:r>
      <w:r>
        <w:rPr>
          <w:rFonts w:hint="eastAsia"/>
          <w:szCs w:val="24"/>
        </w:rPr>
        <w:t>e</w:t>
      </w:r>
      <w:r>
        <w:rPr>
          <w:szCs w:val="24"/>
        </w:rPr>
        <w:t>t al</w:t>
      </w:r>
      <w:r>
        <w:rPr>
          <w:rFonts w:hint="eastAsia"/>
          <w:szCs w:val="24"/>
        </w:rPr>
        <w:t>（</w:t>
      </w:r>
      <w:r>
        <w:rPr>
          <w:szCs w:val="24"/>
        </w:rPr>
        <w:t>2019</w:t>
      </w:r>
      <w:r>
        <w:rPr>
          <w:rFonts w:hint="eastAsia"/>
          <w:szCs w:val="24"/>
        </w:rPr>
        <w:t>）指出工业机器人与一般机器设备比，对手工劳动力的替代作用更强。</w:t>
      </w:r>
      <w:proofErr w:type="gramStart"/>
      <w:r w:rsidRPr="003E1428">
        <w:rPr>
          <w:rFonts w:hint="eastAsia"/>
          <w:szCs w:val="24"/>
        </w:rPr>
        <w:t>孔高文</w:t>
      </w:r>
      <w:proofErr w:type="gramEnd"/>
      <w:r w:rsidRPr="003E1428">
        <w:rPr>
          <w:rFonts w:hint="eastAsia"/>
          <w:szCs w:val="24"/>
        </w:rPr>
        <w:t>等</w:t>
      </w:r>
      <w:r>
        <w:rPr>
          <w:rFonts w:hint="eastAsia"/>
          <w:szCs w:val="24"/>
        </w:rPr>
        <w:t>（</w:t>
      </w:r>
      <w:r w:rsidRPr="003E1428">
        <w:rPr>
          <w:rFonts w:hint="eastAsia"/>
          <w:szCs w:val="24"/>
        </w:rPr>
        <w:t>2020</w:t>
      </w:r>
      <w:r w:rsidRPr="003E1428">
        <w:rPr>
          <w:rFonts w:hint="eastAsia"/>
          <w:szCs w:val="24"/>
        </w:rPr>
        <w:t>）</w:t>
      </w:r>
      <w:r>
        <w:rPr>
          <w:rFonts w:hint="eastAsia"/>
          <w:szCs w:val="24"/>
        </w:rPr>
        <w:t>结合工业机器人数据库与中国宏观统计数据指出工业机器人对制造业就业有显著的替代效应。</w:t>
      </w:r>
      <w:r w:rsidRPr="003E1428">
        <w:rPr>
          <w:rFonts w:hint="eastAsia"/>
          <w:szCs w:val="24"/>
        </w:rPr>
        <w:t>王永钦</w:t>
      </w:r>
      <w:r w:rsidR="003164AB">
        <w:rPr>
          <w:rFonts w:hint="eastAsia"/>
          <w:szCs w:val="24"/>
        </w:rPr>
        <w:t>、</w:t>
      </w:r>
      <w:r>
        <w:rPr>
          <w:rFonts w:hint="eastAsia"/>
          <w:szCs w:val="24"/>
        </w:rPr>
        <w:t>董雯</w:t>
      </w:r>
      <w:r w:rsidRPr="003E1428">
        <w:rPr>
          <w:rFonts w:hint="eastAsia"/>
          <w:szCs w:val="24"/>
        </w:rPr>
        <w:t>（</w:t>
      </w:r>
      <w:r w:rsidRPr="003E1428">
        <w:rPr>
          <w:rFonts w:hint="eastAsia"/>
          <w:szCs w:val="24"/>
        </w:rPr>
        <w:t>2020</w:t>
      </w:r>
      <w:r w:rsidRPr="003E1428">
        <w:rPr>
          <w:rFonts w:hint="eastAsia"/>
          <w:szCs w:val="24"/>
        </w:rPr>
        <w:t>）</w:t>
      </w:r>
      <w:r w:rsidR="00250AFA">
        <w:rPr>
          <w:rFonts w:hint="eastAsia"/>
          <w:szCs w:val="24"/>
        </w:rPr>
        <w:t>使用</w:t>
      </w:r>
      <w:r>
        <w:rPr>
          <w:rFonts w:hint="eastAsia"/>
          <w:szCs w:val="24"/>
        </w:rPr>
        <w:t>工业机器人数据与制造业上市公司的微观数据构造出企业层面的</w:t>
      </w:r>
      <w:r w:rsidR="008A48E7">
        <w:rPr>
          <w:rFonts w:hint="eastAsia"/>
          <w:szCs w:val="24"/>
        </w:rPr>
        <w:t>工业</w:t>
      </w:r>
      <w:r>
        <w:rPr>
          <w:rFonts w:hint="eastAsia"/>
          <w:szCs w:val="24"/>
        </w:rPr>
        <w:t>机器人密度指标，</w:t>
      </w:r>
      <w:r w:rsidRPr="003E1428">
        <w:rPr>
          <w:rFonts w:hint="eastAsia"/>
          <w:szCs w:val="24"/>
        </w:rPr>
        <w:t>发现工业机器人</w:t>
      </w:r>
      <w:r>
        <w:rPr>
          <w:rFonts w:hint="eastAsia"/>
          <w:szCs w:val="24"/>
        </w:rPr>
        <w:t>对</w:t>
      </w:r>
      <w:r w:rsidRPr="003E1428">
        <w:rPr>
          <w:rFonts w:hint="eastAsia"/>
          <w:szCs w:val="24"/>
        </w:rPr>
        <w:t>劳动力产生了替代效应</w:t>
      </w:r>
      <w:r>
        <w:rPr>
          <w:rFonts w:hint="eastAsia"/>
          <w:szCs w:val="24"/>
        </w:rPr>
        <w:t>，且对技能需求产生了极化效应</w:t>
      </w:r>
      <w:r w:rsidRPr="003E1428">
        <w:rPr>
          <w:rFonts w:hint="eastAsia"/>
          <w:szCs w:val="24"/>
        </w:rPr>
        <w:t>。</w:t>
      </w:r>
      <w:r>
        <w:rPr>
          <w:rFonts w:hint="eastAsia"/>
          <w:szCs w:val="24"/>
        </w:rPr>
        <w:t>关于工业机器人</w:t>
      </w:r>
      <w:r w:rsidR="00644A5A">
        <w:rPr>
          <w:rFonts w:hint="eastAsia"/>
          <w:szCs w:val="24"/>
        </w:rPr>
        <w:t>与</w:t>
      </w:r>
      <w:r>
        <w:rPr>
          <w:rFonts w:hint="eastAsia"/>
          <w:szCs w:val="24"/>
        </w:rPr>
        <w:t>岗位创造。</w:t>
      </w:r>
      <w:proofErr w:type="spellStart"/>
      <w:r w:rsidRPr="003E1428">
        <w:rPr>
          <w:rFonts w:hint="eastAsia"/>
          <w:szCs w:val="24"/>
        </w:rPr>
        <w:t>Dauth</w:t>
      </w:r>
      <w:proofErr w:type="spellEnd"/>
      <w:r w:rsidRPr="003E1428">
        <w:rPr>
          <w:rFonts w:hint="eastAsia"/>
          <w:szCs w:val="24"/>
        </w:rPr>
        <w:t xml:space="preserve"> et al</w:t>
      </w:r>
      <w:r w:rsidRPr="003E1428">
        <w:rPr>
          <w:rFonts w:hint="eastAsia"/>
          <w:szCs w:val="24"/>
        </w:rPr>
        <w:t>（</w:t>
      </w:r>
      <w:r w:rsidRPr="003E1428">
        <w:rPr>
          <w:rFonts w:hint="eastAsia"/>
          <w:szCs w:val="24"/>
        </w:rPr>
        <w:t>201</w:t>
      </w:r>
      <w:r w:rsidR="008549B3">
        <w:rPr>
          <w:szCs w:val="24"/>
        </w:rPr>
        <w:t>7</w:t>
      </w:r>
      <w:r w:rsidRPr="003E1428">
        <w:rPr>
          <w:rFonts w:hint="eastAsia"/>
          <w:szCs w:val="24"/>
        </w:rPr>
        <w:t>）</w:t>
      </w:r>
      <w:r w:rsidR="00250AFA">
        <w:rPr>
          <w:rFonts w:hint="eastAsia"/>
          <w:szCs w:val="24"/>
        </w:rPr>
        <w:t>发现</w:t>
      </w:r>
      <w:r>
        <w:rPr>
          <w:rFonts w:hint="eastAsia"/>
          <w:szCs w:val="24"/>
        </w:rPr>
        <w:t>工业机器人解释了</w:t>
      </w:r>
      <w:r w:rsidRPr="00EF698B">
        <w:rPr>
          <w:rFonts w:hint="eastAsia"/>
          <w:szCs w:val="24"/>
        </w:rPr>
        <w:t>德国</w:t>
      </w:r>
      <w:r w:rsidRPr="00EF698B">
        <w:rPr>
          <w:rFonts w:hint="eastAsia"/>
          <w:szCs w:val="24"/>
        </w:rPr>
        <w:t>1994</w:t>
      </w:r>
      <w:r w:rsidR="00D754E0">
        <w:rPr>
          <w:rFonts w:hint="eastAsia"/>
          <w:szCs w:val="24"/>
        </w:rPr>
        <w:t>—</w:t>
      </w:r>
      <w:r w:rsidRPr="00EF698B">
        <w:rPr>
          <w:rFonts w:hint="eastAsia"/>
          <w:szCs w:val="24"/>
        </w:rPr>
        <w:t>2014</w:t>
      </w:r>
      <w:r w:rsidRPr="00EF698B">
        <w:rPr>
          <w:rFonts w:hint="eastAsia"/>
          <w:szCs w:val="24"/>
        </w:rPr>
        <w:t>年制造业就业总体下降的</w:t>
      </w:r>
      <w:r w:rsidRPr="00EF698B">
        <w:rPr>
          <w:rFonts w:hint="eastAsia"/>
          <w:szCs w:val="24"/>
        </w:rPr>
        <w:t>23%</w:t>
      </w:r>
      <w:r w:rsidRPr="00EF698B">
        <w:rPr>
          <w:rFonts w:hint="eastAsia"/>
          <w:szCs w:val="24"/>
        </w:rPr>
        <w:t>，</w:t>
      </w:r>
      <w:r>
        <w:rPr>
          <w:rFonts w:hint="eastAsia"/>
          <w:szCs w:val="24"/>
        </w:rPr>
        <w:t>但其</w:t>
      </w:r>
      <w:r w:rsidRPr="003E1428">
        <w:rPr>
          <w:rFonts w:hint="eastAsia"/>
          <w:szCs w:val="24"/>
        </w:rPr>
        <w:t>增加了服务业就业岗位</w:t>
      </w:r>
      <w:r>
        <w:rPr>
          <w:rFonts w:hint="eastAsia"/>
          <w:szCs w:val="24"/>
        </w:rPr>
        <w:t>。</w:t>
      </w:r>
      <w:r w:rsidRPr="003E1428">
        <w:rPr>
          <w:rFonts w:hint="eastAsia"/>
          <w:szCs w:val="24"/>
        </w:rPr>
        <w:t>魏下海等（</w:t>
      </w:r>
      <w:r w:rsidRPr="003E1428">
        <w:rPr>
          <w:rFonts w:hint="eastAsia"/>
          <w:szCs w:val="24"/>
        </w:rPr>
        <w:t>2020</w:t>
      </w:r>
      <w:r w:rsidRPr="003E1428">
        <w:rPr>
          <w:rFonts w:hint="eastAsia"/>
          <w:szCs w:val="24"/>
        </w:rPr>
        <w:t>）</w:t>
      </w:r>
      <w:r>
        <w:rPr>
          <w:rFonts w:hint="eastAsia"/>
          <w:szCs w:val="24"/>
        </w:rPr>
        <w:t>结合</w:t>
      </w:r>
      <w:r>
        <w:rPr>
          <w:rFonts w:hint="eastAsia"/>
          <w:szCs w:val="24"/>
        </w:rPr>
        <w:t>I</w:t>
      </w:r>
      <w:r>
        <w:rPr>
          <w:szCs w:val="24"/>
        </w:rPr>
        <w:t>FR</w:t>
      </w:r>
      <w:r>
        <w:rPr>
          <w:rFonts w:hint="eastAsia"/>
          <w:szCs w:val="24"/>
        </w:rPr>
        <w:t>数据库和</w:t>
      </w:r>
      <w:r w:rsidRPr="00A87F9D">
        <w:rPr>
          <w:rFonts w:hint="eastAsia"/>
          <w:szCs w:val="24"/>
        </w:rPr>
        <w:t>中国劳动力动态调查</w:t>
      </w:r>
      <w:r w:rsidR="00644A5A">
        <w:rPr>
          <w:rFonts w:hint="eastAsia"/>
          <w:szCs w:val="24"/>
        </w:rPr>
        <w:t>数据库</w:t>
      </w:r>
      <w:r>
        <w:rPr>
          <w:rFonts w:hint="eastAsia"/>
          <w:szCs w:val="24"/>
        </w:rPr>
        <w:t>发现</w:t>
      </w:r>
      <w:r w:rsidR="007F74E7">
        <w:rPr>
          <w:rFonts w:hint="eastAsia"/>
          <w:szCs w:val="24"/>
        </w:rPr>
        <w:t>工业</w:t>
      </w:r>
      <w:r w:rsidRPr="003E1428">
        <w:rPr>
          <w:rFonts w:hint="eastAsia"/>
          <w:szCs w:val="24"/>
        </w:rPr>
        <w:t>机器人</w:t>
      </w:r>
      <w:r>
        <w:rPr>
          <w:rFonts w:hint="eastAsia"/>
          <w:szCs w:val="24"/>
        </w:rPr>
        <w:t>的</w:t>
      </w:r>
      <w:r w:rsidR="008A48E7">
        <w:rPr>
          <w:rFonts w:hint="eastAsia"/>
          <w:szCs w:val="24"/>
        </w:rPr>
        <w:t>就业</w:t>
      </w:r>
      <w:r>
        <w:rPr>
          <w:rFonts w:hint="eastAsia"/>
          <w:szCs w:val="24"/>
        </w:rPr>
        <w:t>创造效应大于替代效应，</w:t>
      </w:r>
      <w:r w:rsidR="00EE55B3">
        <w:rPr>
          <w:rFonts w:hint="eastAsia"/>
          <w:szCs w:val="24"/>
        </w:rPr>
        <w:t>工业机器人带来的</w:t>
      </w:r>
      <w:r w:rsidRPr="003E1428">
        <w:rPr>
          <w:rFonts w:hint="eastAsia"/>
          <w:szCs w:val="24"/>
        </w:rPr>
        <w:t>生产力</w:t>
      </w:r>
      <w:r w:rsidR="00EE55B3">
        <w:rPr>
          <w:rFonts w:hint="eastAsia"/>
          <w:szCs w:val="24"/>
        </w:rPr>
        <w:t>提升</w:t>
      </w:r>
      <w:r w:rsidRPr="003E1428">
        <w:rPr>
          <w:rFonts w:hint="eastAsia"/>
          <w:szCs w:val="24"/>
        </w:rPr>
        <w:t>能够创造更多就业</w:t>
      </w:r>
      <w:r w:rsidR="00EE55B3">
        <w:rPr>
          <w:rFonts w:hint="eastAsia"/>
          <w:szCs w:val="24"/>
        </w:rPr>
        <w:t>，进而</w:t>
      </w:r>
      <w:r w:rsidRPr="003E1428">
        <w:rPr>
          <w:rFonts w:hint="eastAsia"/>
          <w:szCs w:val="24"/>
        </w:rPr>
        <w:t>吸引</w:t>
      </w:r>
      <w:r w:rsidR="00656CD4">
        <w:rPr>
          <w:rFonts w:hint="eastAsia"/>
          <w:szCs w:val="24"/>
        </w:rPr>
        <w:t>劳动力</w:t>
      </w:r>
      <w:r w:rsidR="00EE55B3">
        <w:rPr>
          <w:rFonts w:hint="eastAsia"/>
          <w:szCs w:val="24"/>
        </w:rPr>
        <w:t>流入</w:t>
      </w:r>
      <w:r w:rsidRPr="003E1428">
        <w:rPr>
          <w:rFonts w:hint="eastAsia"/>
          <w:szCs w:val="24"/>
        </w:rPr>
        <w:t>。</w:t>
      </w:r>
      <w:r w:rsidR="00F65920">
        <w:rPr>
          <w:rFonts w:hint="eastAsia"/>
          <w:szCs w:val="24"/>
        </w:rPr>
        <w:t>李磊等（</w:t>
      </w:r>
      <w:r w:rsidR="00F65920">
        <w:rPr>
          <w:rFonts w:hint="eastAsia"/>
          <w:szCs w:val="24"/>
        </w:rPr>
        <w:t>2</w:t>
      </w:r>
      <w:r w:rsidR="00F65920">
        <w:rPr>
          <w:szCs w:val="24"/>
        </w:rPr>
        <w:t>021</w:t>
      </w:r>
      <w:r w:rsidR="00F65920">
        <w:rPr>
          <w:rFonts w:hint="eastAsia"/>
          <w:szCs w:val="24"/>
        </w:rPr>
        <w:t>）发现工业机器人提升了企业的劳动力需求。</w:t>
      </w:r>
      <w:r w:rsidR="007F74E7">
        <w:rPr>
          <w:rFonts w:hint="eastAsia"/>
          <w:szCs w:val="24"/>
        </w:rPr>
        <w:t>关于机器人与劳动力收入。</w:t>
      </w:r>
      <w:r w:rsidRPr="003E1428">
        <w:rPr>
          <w:rFonts w:hint="eastAsia"/>
          <w:szCs w:val="24"/>
        </w:rPr>
        <w:t xml:space="preserve">Acemoglu </w:t>
      </w:r>
      <w:r w:rsidR="003164AB">
        <w:rPr>
          <w:szCs w:val="24"/>
        </w:rPr>
        <w:t>&amp;</w:t>
      </w:r>
      <w:r w:rsidRPr="003E1428">
        <w:rPr>
          <w:rFonts w:hint="eastAsia"/>
          <w:szCs w:val="24"/>
        </w:rPr>
        <w:t xml:space="preserve"> Restrepo</w:t>
      </w:r>
      <w:r>
        <w:rPr>
          <w:rFonts w:hint="eastAsia"/>
          <w:szCs w:val="24"/>
        </w:rPr>
        <w:t>（</w:t>
      </w:r>
      <w:r w:rsidRPr="003E1428">
        <w:rPr>
          <w:rFonts w:hint="eastAsia"/>
          <w:szCs w:val="24"/>
        </w:rPr>
        <w:t>2020</w:t>
      </w:r>
      <w:r>
        <w:rPr>
          <w:rFonts w:hint="eastAsia"/>
          <w:szCs w:val="24"/>
        </w:rPr>
        <w:t>）指出美国工业机器人密度的增加降低了制造业工人</w:t>
      </w:r>
      <w:r w:rsidRPr="00D55B9C">
        <w:rPr>
          <w:rFonts w:hint="eastAsia"/>
          <w:szCs w:val="24"/>
        </w:rPr>
        <w:t>工资</w:t>
      </w:r>
      <w:r>
        <w:rPr>
          <w:rFonts w:hint="eastAsia"/>
          <w:szCs w:val="24"/>
        </w:rPr>
        <w:t>。</w:t>
      </w:r>
      <w:proofErr w:type="gramStart"/>
      <w:r>
        <w:rPr>
          <w:rFonts w:hint="eastAsia"/>
          <w:szCs w:val="24"/>
        </w:rPr>
        <w:t>余玲铮</w:t>
      </w:r>
      <w:proofErr w:type="gramEnd"/>
      <w:r>
        <w:rPr>
          <w:rFonts w:hint="eastAsia"/>
          <w:szCs w:val="24"/>
        </w:rPr>
        <w:t>等（</w:t>
      </w:r>
      <w:r>
        <w:rPr>
          <w:rFonts w:hint="eastAsia"/>
          <w:szCs w:val="24"/>
        </w:rPr>
        <w:t>2</w:t>
      </w:r>
      <w:r>
        <w:rPr>
          <w:szCs w:val="24"/>
        </w:rPr>
        <w:t>021</w:t>
      </w:r>
      <w:r>
        <w:rPr>
          <w:rFonts w:hint="eastAsia"/>
          <w:szCs w:val="24"/>
        </w:rPr>
        <w:t>）使用</w:t>
      </w:r>
      <w:r w:rsidR="000D6566">
        <w:rPr>
          <w:rFonts w:hint="eastAsia"/>
          <w:szCs w:val="24"/>
        </w:rPr>
        <w:t>中国广东省制造业</w:t>
      </w:r>
      <w:r w:rsidRPr="00425C53">
        <w:rPr>
          <w:rFonts w:hint="eastAsia"/>
          <w:szCs w:val="24"/>
        </w:rPr>
        <w:t>“企业—工人”匹配数据</w:t>
      </w:r>
      <w:r>
        <w:rPr>
          <w:rFonts w:hint="eastAsia"/>
          <w:szCs w:val="24"/>
        </w:rPr>
        <w:t>（</w:t>
      </w:r>
      <w:r>
        <w:rPr>
          <w:rFonts w:hint="eastAsia"/>
          <w:szCs w:val="24"/>
        </w:rPr>
        <w:t>C</w:t>
      </w:r>
      <w:r>
        <w:rPr>
          <w:szCs w:val="24"/>
        </w:rPr>
        <w:t>EES</w:t>
      </w:r>
      <w:r>
        <w:rPr>
          <w:rFonts w:hint="eastAsia"/>
          <w:szCs w:val="24"/>
        </w:rPr>
        <w:t>）</w:t>
      </w:r>
      <w:r w:rsidR="000D6566">
        <w:rPr>
          <w:rFonts w:hint="eastAsia"/>
          <w:szCs w:val="24"/>
        </w:rPr>
        <w:t>研究</w:t>
      </w:r>
      <w:r>
        <w:rPr>
          <w:rFonts w:hint="eastAsia"/>
          <w:szCs w:val="24"/>
        </w:rPr>
        <w:t>发现，</w:t>
      </w:r>
      <w:r w:rsidRPr="00425C53">
        <w:rPr>
          <w:rFonts w:hint="eastAsia"/>
          <w:szCs w:val="24"/>
        </w:rPr>
        <w:t>工业机器人</w:t>
      </w:r>
      <w:r w:rsidR="000D6566">
        <w:rPr>
          <w:rFonts w:hint="eastAsia"/>
          <w:szCs w:val="24"/>
        </w:rPr>
        <w:t>降低了常规任务劳动力工资</w:t>
      </w:r>
      <w:r>
        <w:rPr>
          <w:rFonts w:hint="eastAsia"/>
          <w:szCs w:val="24"/>
        </w:rPr>
        <w:t>。</w:t>
      </w:r>
      <w:r w:rsidRPr="003E1428">
        <w:rPr>
          <w:rFonts w:hint="eastAsia"/>
          <w:szCs w:val="24"/>
        </w:rPr>
        <w:t>王永钦</w:t>
      </w:r>
      <w:r w:rsidR="00047612">
        <w:rPr>
          <w:rFonts w:hint="eastAsia"/>
          <w:szCs w:val="24"/>
        </w:rPr>
        <w:t>、</w:t>
      </w:r>
      <w:r>
        <w:rPr>
          <w:rFonts w:hint="eastAsia"/>
          <w:szCs w:val="24"/>
        </w:rPr>
        <w:t>董雯</w:t>
      </w:r>
      <w:r w:rsidRPr="003E1428">
        <w:rPr>
          <w:rFonts w:hint="eastAsia"/>
          <w:szCs w:val="24"/>
        </w:rPr>
        <w:t>（</w:t>
      </w:r>
      <w:r w:rsidRPr="003E1428">
        <w:rPr>
          <w:rFonts w:hint="eastAsia"/>
          <w:szCs w:val="24"/>
        </w:rPr>
        <w:t>2020</w:t>
      </w:r>
      <w:r w:rsidRPr="003E1428">
        <w:rPr>
          <w:rFonts w:hint="eastAsia"/>
          <w:szCs w:val="24"/>
        </w:rPr>
        <w:t>）</w:t>
      </w:r>
      <w:r>
        <w:rPr>
          <w:rFonts w:hint="eastAsia"/>
          <w:szCs w:val="24"/>
        </w:rPr>
        <w:t>指出工业机器人对制造业工人工资影</w:t>
      </w:r>
      <w:r w:rsidRPr="007D4B55">
        <w:rPr>
          <w:rFonts w:hint="eastAsia"/>
          <w:szCs w:val="24"/>
        </w:rPr>
        <w:t>响并不显著。</w:t>
      </w:r>
      <w:r w:rsidR="007F74E7" w:rsidRPr="007D4B55">
        <w:rPr>
          <w:rFonts w:hint="eastAsia"/>
          <w:szCs w:val="24"/>
        </w:rPr>
        <w:t>关于工业机器人与生产率。</w:t>
      </w:r>
      <w:proofErr w:type="spellStart"/>
      <w:r w:rsidR="007F74E7" w:rsidRPr="007D4B55">
        <w:rPr>
          <w:szCs w:val="24"/>
        </w:rPr>
        <w:t>Graetz</w:t>
      </w:r>
      <w:proofErr w:type="spellEnd"/>
      <w:r w:rsidR="007F74E7" w:rsidRPr="007D4B55">
        <w:rPr>
          <w:szCs w:val="24"/>
        </w:rPr>
        <w:t xml:space="preserve"> </w:t>
      </w:r>
      <w:r w:rsidR="003164AB">
        <w:rPr>
          <w:szCs w:val="24"/>
        </w:rPr>
        <w:t>&amp;</w:t>
      </w:r>
      <w:r w:rsidR="007F74E7" w:rsidRPr="007D4B55">
        <w:rPr>
          <w:szCs w:val="24"/>
        </w:rPr>
        <w:t xml:space="preserve"> Michaels</w:t>
      </w:r>
      <w:r w:rsidR="007F74E7" w:rsidRPr="007D4B55">
        <w:rPr>
          <w:rFonts w:hint="eastAsia"/>
          <w:szCs w:val="24"/>
        </w:rPr>
        <w:t>（</w:t>
      </w:r>
      <w:r w:rsidR="007F74E7" w:rsidRPr="007D4B55">
        <w:rPr>
          <w:szCs w:val="24"/>
        </w:rPr>
        <w:t>201</w:t>
      </w:r>
      <w:r w:rsidR="00B776A9" w:rsidRPr="007D4B55">
        <w:rPr>
          <w:szCs w:val="24"/>
        </w:rPr>
        <w:t>8</w:t>
      </w:r>
      <w:r w:rsidR="007F74E7" w:rsidRPr="007D4B55">
        <w:rPr>
          <w:rFonts w:hint="eastAsia"/>
          <w:szCs w:val="24"/>
        </w:rPr>
        <w:t>）研究发现工业机器</w:t>
      </w:r>
      <w:r w:rsidR="00FF131A">
        <w:rPr>
          <w:rFonts w:hint="eastAsia"/>
          <w:szCs w:val="24"/>
        </w:rPr>
        <w:t>人</w:t>
      </w:r>
      <w:r w:rsidR="007F74E7" w:rsidRPr="007D4B55">
        <w:rPr>
          <w:rFonts w:hint="eastAsia"/>
          <w:szCs w:val="24"/>
        </w:rPr>
        <w:t>提升了劳动生产率和全要素生产率，减少了低技能、中等技能劳动力的劳动时间。杨光</w:t>
      </w:r>
      <w:r w:rsidR="003164AB">
        <w:rPr>
          <w:rFonts w:hint="eastAsia"/>
          <w:szCs w:val="24"/>
        </w:rPr>
        <w:t>、</w:t>
      </w:r>
      <w:r w:rsidR="007F74E7" w:rsidRPr="007D4B55">
        <w:rPr>
          <w:rFonts w:hint="eastAsia"/>
          <w:szCs w:val="24"/>
        </w:rPr>
        <w:t>侯钰（</w:t>
      </w:r>
      <w:r w:rsidR="007F74E7" w:rsidRPr="007D4B55">
        <w:rPr>
          <w:rFonts w:hint="eastAsia"/>
          <w:szCs w:val="24"/>
        </w:rPr>
        <w:t>2</w:t>
      </w:r>
      <w:r w:rsidR="007F74E7" w:rsidRPr="007D4B55">
        <w:rPr>
          <w:szCs w:val="24"/>
        </w:rPr>
        <w:t>020</w:t>
      </w:r>
      <w:r w:rsidR="007F74E7" w:rsidRPr="007D4B55">
        <w:rPr>
          <w:rFonts w:hint="eastAsia"/>
          <w:szCs w:val="24"/>
        </w:rPr>
        <w:t>）通过构造</w:t>
      </w:r>
      <w:r w:rsidR="007F74E7" w:rsidRPr="007D4B55">
        <w:rPr>
          <w:rFonts w:hint="eastAsia"/>
          <w:szCs w:val="24"/>
        </w:rPr>
        <w:t>7</w:t>
      </w:r>
      <w:r w:rsidR="007F74E7" w:rsidRPr="007D4B55">
        <w:rPr>
          <w:szCs w:val="24"/>
        </w:rPr>
        <w:t>2</w:t>
      </w:r>
      <w:r w:rsidR="007F74E7" w:rsidRPr="007D4B55">
        <w:rPr>
          <w:rFonts w:hint="eastAsia"/>
          <w:szCs w:val="24"/>
        </w:rPr>
        <w:t>个国家和地区的面板数据，实证发现工业机器人的使用能够显著提高一国的全要素生产率，进而促进经济增长。</w:t>
      </w:r>
    </w:p>
    <w:p w14:paraId="26B9AC96" w14:textId="0C2A724B" w:rsidR="001E621D" w:rsidRPr="00EE280A" w:rsidRDefault="001E621D" w:rsidP="00EE280A">
      <w:pPr>
        <w:ind w:firstLine="442"/>
      </w:pPr>
      <w:r>
        <w:rPr>
          <w:rFonts w:hint="eastAsia"/>
          <w:szCs w:val="24"/>
        </w:rPr>
        <w:t>其实，技术的发展并不必然</w:t>
      </w:r>
      <w:r w:rsidR="00B96A45">
        <w:rPr>
          <w:rFonts w:hint="eastAsia"/>
          <w:szCs w:val="24"/>
        </w:rPr>
        <w:t>引起</w:t>
      </w:r>
      <w:r>
        <w:rPr>
          <w:rFonts w:hint="eastAsia"/>
          <w:szCs w:val="24"/>
        </w:rPr>
        <w:t>就业规模的减少。</w:t>
      </w:r>
      <w:r w:rsidR="00B96A45" w:rsidRPr="00B44BB3">
        <w:rPr>
          <w:rFonts w:hint="eastAsia"/>
          <w:szCs w:val="24"/>
        </w:rPr>
        <w:t>自第一次工业革命以来，制造业就业份额随着制造业</w:t>
      </w:r>
      <w:r w:rsidR="00A8489B">
        <w:rPr>
          <w:rFonts w:hint="eastAsia"/>
          <w:szCs w:val="24"/>
        </w:rPr>
        <w:t>劳动</w:t>
      </w:r>
      <w:r w:rsidR="00B96A45">
        <w:rPr>
          <w:rFonts w:hint="eastAsia"/>
          <w:szCs w:val="24"/>
        </w:rPr>
        <w:t>生产率提升而提升，到后期才开始下降。这表明技术的发展并不必然引起失业，只是在不同时间不同行业对就业产生的影响是不同的。</w:t>
      </w:r>
      <w:r w:rsidR="007339FE" w:rsidRPr="00F30D5D">
        <w:rPr>
          <w:rFonts w:hint="eastAsia"/>
          <w:szCs w:val="24"/>
        </w:rPr>
        <w:t>技术进步最终是否</w:t>
      </w:r>
      <w:r w:rsidR="007339FE">
        <w:rPr>
          <w:rFonts w:hint="eastAsia"/>
          <w:szCs w:val="24"/>
        </w:rPr>
        <w:t>减少了就业</w:t>
      </w:r>
      <w:r w:rsidR="00644A5A">
        <w:rPr>
          <w:rFonts w:hint="eastAsia"/>
          <w:szCs w:val="24"/>
        </w:rPr>
        <w:t>规模</w:t>
      </w:r>
      <w:r w:rsidR="007339FE" w:rsidRPr="00F30D5D">
        <w:rPr>
          <w:rFonts w:hint="eastAsia"/>
          <w:szCs w:val="24"/>
        </w:rPr>
        <w:t>取决于两个因素：技术</w:t>
      </w:r>
      <w:r w:rsidR="007339FE">
        <w:rPr>
          <w:rFonts w:hint="eastAsia"/>
          <w:szCs w:val="24"/>
        </w:rPr>
        <w:t>进步</w:t>
      </w:r>
      <w:r w:rsidR="007339FE" w:rsidRPr="00F30D5D">
        <w:rPr>
          <w:rFonts w:hint="eastAsia"/>
          <w:szCs w:val="24"/>
        </w:rPr>
        <w:t>如何</w:t>
      </w:r>
      <w:r w:rsidR="007339FE">
        <w:rPr>
          <w:rFonts w:hint="eastAsia"/>
          <w:szCs w:val="24"/>
        </w:rPr>
        <w:t>直接影响技术进步所在行业的劳动力就业，</w:t>
      </w:r>
      <w:r w:rsidR="007339FE" w:rsidRPr="00F30D5D">
        <w:rPr>
          <w:rFonts w:hint="eastAsia"/>
          <w:szCs w:val="24"/>
        </w:rPr>
        <w:t>以及这些直接影响是如何被技术</w:t>
      </w:r>
      <w:r w:rsidR="007339FE">
        <w:rPr>
          <w:rFonts w:hint="eastAsia"/>
          <w:szCs w:val="24"/>
        </w:rPr>
        <w:t>进步</w:t>
      </w:r>
      <w:r w:rsidR="007339FE" w:rsidRPr="00F30D5D">
        <w:rPr>
          <w:rFonts w:hint="eastAsia"/>
          <w:szCs w:val="24"/>
        </w:rPr>
        <w:t>间接刺激的其他经济领域劳动力</w:t>
      </w:r>
      <w:r w:rsidR="007339FE">
        <w:rPr>
          <w:rFonts w:hint="eastAsia"/>
          <w:szCs w:val="24"/>
        </w:rPr>
        <w:t>就业</w:t>
      </w:r>
      <w:r w:rsidR="007339FE" w:rsidRPr="00F30D5D">
        <w:rPr>
          <w:rFonts w:hint="eastAsia"/>
          <w:szCs w:val="24"/>
        </w:rPr>
        <w:t>变化所抵消的</w:t>
      </w:r>
      <w:r w:rsidR="007339FE">
        <w:rPr>
          <w:rFonts w:hint="eastAsia"/>
          <w:szCs w:val="24"/>
        </w:rPr>
        <w:t>（</w:t>
      </w:r>
      <w:r w:rsidR="007339FE">
        <w:rPr>
          <w:rFonts w:hint="eastAsia"/>
          <w:szCs w:val="24"/>
        </w:rPr>
        <w:t>Autor</w:t>
      </w:r>
      <w:r w:rsidR="007339FE">
        <w:rPr>
          <w:rFonts w:hint="eastAsia"/>
          <w:szCs w:val="24"/>
        </w:rPr>
        <w:t>，</w:t>
      </w:r>
      <w:r w:rsidR="007339FE">
        <w:rPr>
          <w:rFonts w:hint="eastAsia"/>
          <w:szCs w:val="24"/>
        </w:rPr>
        <w:t>2</w:t>
      </w:r>
      <w:r w:rsidR="007339FE">
        <w:rPr>
          <w:szCs w:val="24"/>
        </w:rPr>
        <w:t>013</w:t>
      </w:r>
      <w:r w:rsidR="007339FE">
        <w:rPr>
          <w:rFonts w:hint="eastAsia"/>
          <w:szCs w:val="24"/>
        </w:rPr>
        <w:t>）</w:t>
      </w:r>
      <w:r>
        <w:rPr>
          <w:rFonts w:hint="eastAsia"/>
          <w:szCs w:val="24"/>
        </w:rPr>
        <w:t>。</w:t>
      </w:r>
      <w:r w:rsidR="00712E84">
        <w:rPr>
          <w:rFonts w:hint="eastAsia"/>
          <w:szCs w:val="24"/>
        </w:rPr>
        <w:t>工业机器人带来的生产率效应和劳动力替代效应孰高孰低在各个国家和各个行业不尽相同，工业</w:t>
      </w:r>
      <w:r w:rsidR="00712E84" w:rsidRPr="008D53FF">
        <w:rPr>
          <w:rFonts w:hint="eastAsia"/>
          <w:szCs w:val="24"/>
        </w:rPr>
        <w:t>机器人</w:t>
      </w:r>
      <w:r w:rsidR="00712E84">
        <w:rPr>
          <w:rFonts w:hint="eastAsia"/>
          <w:szCs w:val="24"/>
        </w:rPr>
        <w:t>对就业</w:t>
      </w:r>
      <w:r w:rsidR="00340D3E">
        <w:rPr>
          <w:rFonts w:hint="eastAsia"/>
          <w:szCs w:val="24"/>
        </w:rPr>
        <w:t>规模</w:t>
      </w:r>
      <w:r w:rsidR="00712E84">
        <w:rPr>
          <w:rFonts w:hint="eastAsia"/>
          <w:szCs w:val="24"/>
        </w:rPr>
        <w:t>的</w:t>
      </w:r>
      <w:r w:rsidR="00712E84" w:rsidRPr="008D53FF">
        <w:rPr>
          <w:rFonts w:hint="eastAsia"/>
          <w:szCs w:val="24"/>
        </w:rPr>
        <w:t>最终影响是一个经验性问题</w:t>
      </w:r>
      <w:r w:rsidR="00712E84">
        <w:rPr>
          <w:rFonts w:hint="eastAsia"/>
          <w:szCs w:val="24"/>
        </w:rPr>
        <w:t>。因此，</w:t>
      </w:r>
      <w:r w:rsidR="00EE280A">
        <w:rPr>
          <w:rFonts w:hint="eastAsia"/>
          <w:szCs w:val="24"/>
        </w:rPr>
        <w:t>以工业机器人为代表的自动化技</w:t>
      </w:r>
      <w:r w:rsidR="00EE280A" w:rsidRPr="00B44BB3">
        <w:rPr>
          <w:rFonts w:hint="eastAsia"/>
          <w:szCs w:val="24"/>
        </w:rPr>
        <w:t>术发展带来</w:t>
      </w:r>
      <w:r w:rsidR="00A8489B">
        <w:rPr>
          <w:rFonts w:hint="eastAsia"/>
          <w:szCs w:val="24"/>
        </w:rPr>
        <w:t>了劳动</w:t>
      </w:r>
      <w:r w:rsidR="00EE280A" w:rsidRPr="00B44BB3">
        <w:rPr>
          <w:rFonts w:hint="eastAsia"/>
          <w:szCs w:val="24"/>
        </w:rPr>
        <w:t>生产率提升</w:t>
      </w:r>
      <w:r w:rsidR="00A8489B">
        <w:rPr>
          <w:rFonts w:hint="eastAsia"/>
          <w:szCs w:val="24"/>
        </w:rPr>
        <w:t>但</w:t>
      </w:r>
      <w:r w:rsidR="00EE280A" w:rsidRPr="00B44BB3">
        <w:rPr>
          <w:rFonts w:hint="eastAsia"/>
          <w:szCs w:val="24"/>
        </w:rPr>
        <w:t>并不必然导致</w:t>
      </w:r>
      <w:r w:rsidR="00077FA3">
        <w:rPr>
          <w:rFonts w:hint="eastAsia"/>
          <w:szCs w:val="24"/>
        </w:rPr>
        <w:t>制造业</w:t>
      </w:r>
      <w:r w:rsidR="00EE280A" w:rsidRPr="00B44BB3">
        <w:rPr>
          <w:rFonts w:hint="eastAsia"/>
          <w:szCs w:val="24"/>
        </w:rPr>
        <w:t>就业规模收缩</w:t>
      </w:r>
      <w:r w:rsidR="00712E84">
        <w:rPr>
          <w:rFonts w:hint="eastAsia"/>
          <w:szCs w:val="24"/>
        </w:rPr>
        <w:t>。</w:t>
      </w:r>
      <w:r>
        <w:rPr>
          <w:rFonts w:hint="eastAsia"/>
          <w:szCs w:val="24"/>
        </w:rPr>
        <w:t>基于此，本文提出假说</w:t>
      </w:r>
      <w:r w:rsidR="00CE6C2C">
        <w:rPr>
          <w:szCs w:val="24"/>
        </w:rPr>
        <w:t>3</w:t>
      </w:r>
      <w:r w:rsidR="00536108">
        <w:rPr>
          <w:rFonts w:hint="eastAsia"/>
          <w:szCs w:val="24"/>
        </w:rPr>
        <w:t>a</w:t>
      </w:r>
      <w:r w:rsidR="00D26131">
        <w:rPr>
          <w:rFonts w:hint="eastAsia"/>
          <w:szCs w:val="24"/>
        </w:rPr>
        <w:t>和假说</w:t>
      </w:r>
      <w:r w:rsidR="00CE6C2C">
        <w:rPr>
          <w:szCs w:val="24"/>
        </w:rPr>
        <w:t>3</w:t>
      </w:r>
      <w:r w:rsidR="00536108">
        <w:rPr>
          <w:rFonts w:hint="eastAsia"/>
          <w:szCs w:val="24"/>
        </w:rPr>
        <w:t>b</w:t>
      </w:r>
      <w:r>
        <w:rPr>
          <w:rFonts w:hint="eastAsia"/>
          <w:szCs w:val="24"/>
        </w:rPr>
        <w:t>：</w:t>
      </w:r>
    </w:p>
    <w:p w14:paraId="34179245" w14:textId="3A7D0B9C" w:rsidR="00D354F1" w:rsidRDefault="00186A72" w:rsidP="00723595">
      <w:pPr>
        <w:ind w:firstLine="442"/>
        <w:rPr>
          <w:szCs w:val="24"/>
        </w:rPr>
      </w:pPr>
      <w:r>
        <w:rPr>
          <w:rFonts w:hint="eastAsia"/>
          <w:szCs w:val="24"/>
        </w:rPr>
        <w:t>假说</w:t>
      </w:r>
      <w:r w:rsidR="00CE6C2C">
        <w:rPr>
          <w:szCs w:val="24"/>
        </w:rPr>
        <w:t>3</w:t>
      </w:r>
      <w:r w:rsidR="00536108">
        <w:rPr>
          <w:rFonts w:hint="eastAsia"/>
          <w:szCs w:val="24"/>
        </w:rPr>
        <w:t>a</w:t>
      </w:r>
      <w:r>
        <w:rPr>
          <w:rFonts w:hint="eastAsia"/>
          <w:szCs w:val="24"/>
        </w:rPr>
        <w:t>：工业机器人</w:t>
      </w:r>
      <w:r w:rsidR="00DD2905">
        <w:rPr>
          <w:rFonts w:hint="eastAsia"/>
          <w:szCs w:val="24"/>
        </w:rPr>
        <w:t>的广泛应用</w:t>
      </w:r>
      <w:r w:rsidR="00077FA3">
        <w:rPr>
          <w:rFonts w:hint="eastAsia"/>
          <w:szCs w:val="24"/>
        </w:rPr>
        <w:t>没有显著减少制造业就业规模</w:t>
      </w:r>
      <w:r w:rsidR="00D354F1">
        <w:rPr>
          <w:rFonts w:hint="eastAsia"/>
          <w:szCs w:val="24"/>
        </w:rPr>
        <w:t>。</w:t>
      </w:r>
    </w:p>
    <w:p w14:paraId="4FD5DF7E" w14:textId="3EC0419E" w:rsidR="00D26131" w:rsidRDefault="00D26131" w:rsidP="00723595">
      <w:pPr>
        <w:ind w:firstLine="442"/>
        <w:rPr>
          <w:szCs w:val="24"/>
        </w:rPr>
      </w:pPr>
      <w:r>
        <w:rPr>
          <w:rFonts w:hint="eastAsia"/>
          <w:szCs w:val="24"/>
        </w:rPr>
        <w:t>假设</w:t>
      </w:r>
      <w:r w:rsidR="00CE6C2C">
        <w:rPr>
          <w:szCs w:val="24"/>
        </w:rPr>
        <w:t>3</w:t>
      </w:r>
      <w:r w:rsidR="00536108">
        <w:rPr>
          <w:rFonts w:hint="eastAsia"/>
          <w:szCs w:val="24"/>
        </w:rPr>
        <w:t>b</w:t>
      </w:r>
      <w:r>
        <w:rPr>
          <w:rFonts w:hint="eastAsia"/>
          <w:szCs w:val="24"/>
        </w:rPr>
        <w:t>：工业机器人</w:t>
      </w:r>
      <w:r w:rsidR="00DD2905">
        <w:rPr>
          <w:rFonts w:hint="eastAsia"/>
          <w:szCs w:val="24"/>
        </w:rPr>
        <w:t>的广泛应用</w:t>
      </w:r>
      <w:r>
        <w:rPr>
          <w:rFonts w:hint="eastAsia"/>
          <w:szCs w:val="24"/>
        </w:rPr>
        <w:t>显著减少了制造业就业规模。</w:t>
      </w:r>
    </w:p>
    <w:p w14:paraId="70A21207" w14:textId="77777777" w:rsidR="00F57DE6" w:rsidRDefault="00F57DE6" w:rsidP="00723595">
      <w:pPr>
        <w:ind w:firstLine="442"/>
        <w:rPr>
          <w:szCs w:val="24"/>
        </w:rPr>
      </w:pPr>
    </w:p>
    <w:p w14:paraId="0790866A" w14:textId="6FA10450" w:rsidR="00F57DE6" w:rsidRDefault="00AE6159" w:rsidP="00F57DE6">
      <w:pPr>
        <w:ind w:firstLine="582"/>
        <w:jc w:val="center"/>
        <w:rPr>
          <w:rStyle w:val="ac"/>
          <w:rFonts w:ascii="黑体" w:eastAsia="黑体" w:hAnsi="黑体"/>
          <w:i w:val="0"/>
          <w:iCs w:val="0"/>
          <w:color w:val="auto"/>
          <w:sz w:val="28"/>
          <w:szCs w:val="28"/>
        </w:rPr>
      </w:pPr>
      <w:r w:rsidRPr="00F57DE6">
        <w:rPr>
          <w:rStyle w:val="ac"/>
          <w:rFonts w:ascii="黑体" w:eastAsia="黑体" w:hAnsi="黑体" w:hint="eastAsia"/>
          <w:i w:val="0"/>
          <w:iCs w:val="0"/>
          <w:color w:val="auto"/>
          <w:sz w:val="28"/>
          <w:szCs w:val="28"/>
        </w:rPr>
        <w:t>三、数据来源与研究设计</w:t>
      </w:r>
    </w:p>
    <w:p w14:paraId="0F2F637B" w14:textId="77777777" w:rsidR="00F57DE6" w:rsidRPr="00F57DE6" w:rsidRDefault="00F57DE6" w:rsidP="00F57DE6">
      <w:pPr>
        <w:ind w:firstLine="442"/>
        <w:rPr>
          <w:rStyle w:val="ac"/>
          <w:rFonts w:ascii="黑体" w:eastAsia="黑体" w:hAnsi="黑体"/>
          <w:i w:val="0"/>
          <w:iCs w:val="0"/>
          <w:color w:val="auto"/>
          <w:szCs w:val="21"/>
        </w:rPr>
      </w:pPr>
    </w:p>
    <w:p w14:paraId="50442422" w14:textId="2F862C40" w:rsidR="00AE6159" w:rsidRPr="00FE60F1" w:rsidRDefault="00F35D39" w:rsidP="00FE60F1">
      <w:pPr>
        <w:ind w:firstLine="442"/>
        <w:rPr>
          <w:rFonts w:ascii="黑体" w:eastAsia="黑体" w:hAnsi="黑体"/>
        </w:rPr>
      </w:pPr>
      <w:r w:rsidRPr="00FE60F1">
        <w:rPr>
          <w:rFonts w:ascii="黑体" w:eastAsia="黑体" w:hAnsi="黑体" w:hint="eastAsia"/>
        </w:rPr>
        <w:t>（一）</w:t>
      </w:r>
      <w:r w:rsidR="00AE6159" w:rsidRPr="00FE60F1">
        <w:rPr>
          <w:rFonts w:ascii="黑体" w:eastAsia="黑体" w:hAnsi="黑体" w:hint="eastAsia"/>
        </w:rPr>
        <w:t>数据说明</w:t>
      </w:r>
    </w:p>
    <w:p w14:paraId="560ADE82" w14:textId="1EBF82FC" w:rsidR="00AE6159" w:rsidRDefault="00AE6159" w:rsidP="00723595">
      <w:pPr>
        <w:ind w:firstLine="442"/>
        <w:rPr>
          <w:szCs w:val="24"/>
        </w:rPr>
      </w:pPr>
      <w:r w:rsidRPr="003E1428">
        <w:rPr>
          <w:rFonts w:hint="eastAsia"/>
          <w:szCs w:val="24"/>
        </w:rPr>
        <w:t>本文</w:t>
      </w:r>
      <w:r w:rsidR="00602514">
        <w:rPr>
          <w:rFonts w:hint="eastAsia"/>
          <w:szCs w:val="24"/>
        </w:rPr>
        <w:t>使用的数据</w:t>
      </w:r>
      <w:r w:rsidR="006E29B8">
        <w:rPr>
          <w:rFonts w:hint="eastAsia"/>
          <w:szCs w:val="24"/>
        </w:rPr>
        <w:t>主要</w:t>
      </w:r>
      <w:r w:rsidR="00602514">
        <w:rPr>
          <w:rFonts w:hint="eastAsia"/>
          <w:szCs w:val="24"/>
        </w:rPr>
        <w:t>来源于</w:t>
      </w:r>
      <w:r>
        <w:rPr>
          <w:rFonts w:hint="eastAsia"/>
          <w:szCs w:val="24"/>
        </w:rPr>
        <w:t>I</w:t>
      </w:r>
      <w:r>
        <w:rPr>
          <w:szCs w:val="24"/>
        </w:rPr>
        <w:t>FR</w:t>
      </w:r>
      <w:r w:rsidR="00602514">
        <w:rPr>
          <w:rFonts w:hint="eastAsia"/>
          <w:szCs w:val="24"/>
        </w:rPr>
        <w:t>数据库和</w:t>
      </w:r>
      <w:r w:rsidR="00602514" w:rsidRPr="003E1428">
        <w:rPr>
          <w:rFonts w:hint="eastAsia"/>
          <w:szCs w:val="24"/>
        </w:rPr>
        <w:t>C</w:t>
      </w:r>
      <w:r w:rsidR="00602514" w:rsidRPr="003E1428">
        <w:rPr>
          <w:szCs w:val="24"/>
        </w:rPr>
        <w:t>FPS</w:t>
      </w:r>
      <w:r w:rsidR="00BD17CA">
        <w:rPr>
          <w:rFonts w:hint="eastAsia"/>
          <w:szCs w:val="24"/>
        </w:rPr>
        <w:t>数据库</w:t>
      </w:r>
      <w:r w:rsidR="00602514">
        <w:rPr>
          <w:rFonts w:hint="eastAsia"/>
          <w:szCs w:val="24"/>
        </w:rPr>
        <w:t>。</w:t>
      </w:r>
      <w:r w:rsidR="00BD17CA">
        <w:rPr>
          <w:rFonts w:hint="eastAsia"/>
          <w:szCs w:val="24"/>
        </w:rPr>
        <w:t>I</w:t>
      </w:r>
      <w:r w:rsidR="00BD17CA">
        <w:rPr>
          <w:szCs w:val="24"/>
        </w:rPr>
        <w:t>FR</w:t>
      </w:r>
      <w:r w:rsidR="00602514">
        <w:rPr>
          <w:rFonts w:hint="eastAsia"/>
          <w:szCs w:val="24"/>
        </w:rPr>
        <w:t>数据库</w:t>
      </w:r>
      <w:r w:rsidRPr="003E1428">
        <w:rPr>
          <w:rFonts w:hint="eastAsia"/>
          <w:szCs w:val="24"/>
        </w:rPr>
        <w:t>包括</w:t>
      </w:r>
      <w:r w:rsidRPr="003E1428">
        <w:rPr>
          <w:rFonts w:hint="eastAsia"/>
          <w:szCs w:val="24"/>
        </w:rPr>
        <w:t>1993</w:t>
      </w:r>
      <w:r w:rsidRPr="003E1428">
        <w:rPr>
          <w:rFonts w:hint="eastAsia"/>
          <w:szCs w:val="24"/>
        </w:rPr>
        <w:t>年</w:t>
      </w:r>
      <w:r>
        <w:rPr>
          <w:rFonts w:hint="eastAsia"/>
          <w:szCs w:val="24"/>
        </w:rPr>
        <w:t>以来</w:t>
      </w:r>
      <w:r>
        <w:rPr>
          <w:szCs w:val="24"/>
        </w:rPr>
        <w:t>100</w:t>
      </w:r>
      <w:r w:rsidRPr="003E1428">
        <w:rPr>
          <w:rFonts w:hint="eastAsia"/>
          <w:szCs w:val="24"/>
        </w:rPr>
        <w:t>个国家</w:t>
      </w:r>
      <w:r>
        <w:rPr>
          <w:rFonts w:hint="eastAsia"/>
          <w:szCs w:val="24"/>
        </w:rPr>
        <w:t>和</w:t>
      </w:r>
      <w:r w:rsidRPr="003E1428">
        <w:rPr>
          <w:rFonts w:hint="eastAsia"/>
          <w:szCs w:val="24"/>
        </w:rPr>
        <w:t>地区</w:t>
      </w:r>
      <w:r>
        <w:rPr>
          <w:rFonts w:hint="eastAsia"/>
          <w:szCs w:val="24"/>
        </w:rPr>
        <w:t>根据</w:t>
      </w:r>
      <w:r w:rsidRPr="003E1428">
        <w:rPr>
          <w:rFonts w:hint="eastAsia"/>
          <w:szCs w:val="24"/>
        </w:rPr>
        <w:t>行业和用途分类的符合</w:t>
      </w:r>
      <w:r w:rsidRPr="003E1428">
        <w:rPr>
          <w:rFonts w:hint="eastAsia"/>
          <w:szCs w:val="24"/>
        </w:rPr>
        <w:t>I</w:t>
      </w:r>
      <w:r w:rsidRPr="003E1428">
        <w:rPr>
          <w:szCs w:val="24"/>
        </w:rPr>
        <w:t>SO</w:t>
      </w:r>
      <w:r w:rsidRPr="003E1428">
        <w:rPr>
          <w:rFonts w:hint="eastAsia"/>
          <w:szCs w:val="24"/>
        </w:rPr>
        <w:t>标准的工业机器人</w:t>
      </w:r>
      <w:r>
        <w:rPr>
          <w:rFonts w:hint="eastAsia"/>
          <w:szCs w:val="24"/>
        </w:rPr>
        <w:t>安装</w:t>
      </w:r>
      <w:r w:rsidRPr="003E1428">
        <w:rPr>
          <w:rFonts w:hint="eastAsia"/>
          <w:szCs w:val="24"/>
        </w:rPr>
        <w:t>数量</w:t>
      </w:r>
      <w:r>
        <w:rPr>
          <w:rFonts w:hint="eastAsia"/>
          <w:szCs w:val="24"/>
        </w:rPr>
        <w:t>。</w:t>
      </w:r>
      <w:r w:rsidRPr="003E1428">
        <w:rPr>
          <w:rFonts w:hint="eastAsia"/>
          <w:szCs w:val="24"/>
        </w:rPr>
        <w:t>CFPS</w:t>
      </w:r>
      <w:r w:rsidR="00423A48">
        <w:rPr>
          <w:rFonts w:hint="eastAsia"/>
          <w:szCs w:val="24"/>
        </w:rPr>
        <w:t>数据库</w:t>
      </w:r>
      <w:r>
        <w:rPr>
          <w:rFonts w:hint="eastAsia"/>
          <w:szCs w:val="24"/>
        </w:rPr>
        <w:t>是个</w:t>
      </w:r>
      <w:r w:rsidRPr="003E1428">
        <w:rPr>
          <w:rFonts w:hint="eastAsia"/>
          <w:szCs w:val="24"/>
        </w:rPr>
        <w:t>体、家庭、社区三个层次的追踪数据</w:t>
      </w:r>
      <w:r>
        <w:rPr>
          <w:rFonts w:hint="eastAsia"/>
          <w:szCs w:val="24"/>
        </w:rPr>
        <w:t>，</w:t>
      </w:r>
      <w:r w:rsidR="00602514">
        <w:rPr>
          <w:rFonts w:hint="eastAsia"/>
          <w:szCs w:val="24"/>
        </w:rPr>
        <w:t>每隔一</w:t>
      </w:r>
      <w:r w:rsidR="00602514" w:rsidRPr="003E1428">
        <w:rPr>
          <w:rFonts w:hint="eastAsia"/>
          <w:szCs w:val="24"/>
        </w:rPr>
        <w:t>年进行</w:t>
      </w:r>
      <w:r w:rsidR="00602514">
        <w:rPr>
          <w:rFonts w:hint="eastAsia"/>
          <w:szCs w:val="24"/>
        </w:rPr>
        <w:t>一次</w:t>
      </w:r>
      <w:r w:rsidR="00602514" w:rsidRPr="003E1428">
        <w:rPr>
          <w:rFonts w:hint="eastAsia"/>
          <w:szCs w:val="24"/>
        </w:rPr>
        <w:t>追踪</w:t>
      </w:r>
      <w:r w:rsidR="006B53B0">
        <w:rPr>
          <w:rFonts w:hint="eastAsia"/>
          <w:szCs w:val="24"/>
        </w:rPr>
        <w:t>，</w:t>
      </w:r>
      <w:r>
        <w:rPr>
          <w:rFonts w:hint="eastAsia"/>
          <w:szCs w:val="24"/>
        </w:rPr>
        <w:t>以</w:t>
      </w:r>
      <w:r w:rsidRPr="003E1428">
        <w:rPr>
          <w:rFonts w:hint="eastAsia"/>
          <w:szCs w:val="24"/>
        </w:rPr>
        <w:t xml:space="preserve">2010 </w:t>
      </w:r>
      <w:r w:rsidRPr="003E1428">
        <w:rPr>
          <w:rFonts w:hint="eastAsia"/>
          <w:szCs w:val="24"/>
        </w:rPr>
        <w:t>年基线</w:t>
      </w:r>
      <w:r>
        <w:rPr>
          <w:rFonts w:hint="eastAsia"/>
          <w:szCs w:val="24"/>
        </w:rPr>
        <w:t>，</w:t>
      </w:r>
      <w:r w:rsidRPr="003E1428">
        <w:rPr>
          <w:rFonts w:hint="eastAsia"/>
          <w:szCs w:val="24"/>
        </w:rPr>
        <w:t>覆盖</w:t>
      </w:r>
      <w:r w:rsidRPr="003E1428">
        <w:rPr>
          <w:rFonts w:hint="eastAsia"/>
          <w:szCs w:val="24"/>
        </w:rPr>
        <w:t>25</w:t>
      </w:r>
      <w:r w:rsidRPr="003E1428">
        <w:rPr>
          <w:rFonts w:hint="eastAsia"/>
          <w:szCs w:val="24"/>
        </w:rPr>
        <w:t>个省</w:t>
      </w:r>
      <w:r w:rsidRPr="003E1428">
        <w:rPr>
          <w:rFonts w:hint="eastAsia"/>
          <w:szCs w:val="24"/>
        </w:rPr>
        <w:t>/</w:t>
      </w:r>
      <w:r w:rsidRPr="003E1428">
        <w:rPr>
          <w:rFonts w:hint="eastAsia"/>
          <w:szCs w:val="24"/>
        </w:rPr>
        <w:t>市</w:t>
      </w:r>
      <w:r w:rsidRPr="003E1428">
        <w:rPr>
          <w:rFonts w:hint="eastAsia"/>
          <w:szCs w:val="24"/>
        </w:rPr>
        <w:t>/</w:t>
      </w:r>
      <w:r w:rsidRPr="003E1428">
        <w:rPr>
          <w:rFonts w:hint="eastAsia"/>
          <w:szCs w:val="24"/>
        </w:rPr>
        <w:t>自治区，代表了中国</w:t>
      </w:r>
      <w:r w:rsidRPr="003E1428">
        <w:rPr>
          <w:rFonts w:hint="eastAsia"/>
          <w:szCs w:val="24"/>
        </w:rPr>
        <w:t>95%</w:t>
      </w:r>
      <w:r w:rsidRPr="003E1428">
        <w:rPr>
          <w:rFonts w:hint="eastAsia"/>
          <w:szCs w:val="24"/>
        </w:rPr>
        <w:t>的人口。</w:t>
      </w:r>
      <w:r w:rsidR="00904C19">
        <w:rPr>
          <w:rFonts w:hint="eastAsia"/>
          <w:szCs w:val="24"/>
        </w:rPr>
        <w:t>考虑到</w:t>
      </w:r>
      <w:r w:rsidR="00904C19" w:rsidRPr="003E1428">
        <w:rPr>
          <w:rFonts w:hint="eastAsia"/>
          <w:szCs w:val="24"/>
        </w:rPr>
        <w:t>我国工业机器人安装数量趋势大量</w:t>
      </w:r>
      <w:r w:rsidR="00904C19">
        <w:rPr>
          <w:rFonts w:hint="eastAsia"/>
          <w:szCs w:val="24"/>
        </w:rPr>
        <w:t>增长</w:t>
      </w:r>
      <w:r w:rsidR="00904C19" w:rsidRPr="003E1428">
        <w:rPr>
          <w:rFonts w:hint="eastAsia"/>
          <w:szCs w:val="24"/>
        </w:rPr>
        <w:t>于</w:t>
      </w:r>
      <w:r w:rsidR="00904C19" w:rsidRPr="003E1428">
        <w:rPr>
          <w:rFonts w:hint="eastAsia"/>
          <w:szCs w:val="24"/>
        </w:rPr>
        <w:t>2012</w:t>
      </w:r>
      <w:r w:rsidR="00904C19" w:rsidRPr="003E1428">
        <w:rPr>
          <w:rFonts w:hint="eastAsia"/>
          <w:szCs w:val="24"/>
        </w:rPr>
        <w:t>年</w:t>
      </w:r>
      <w:r w:rsidR="00904C19">
        <w:rPr>
          <w:rFonts w:hint="eastAsia"/>
          <w:szCs w:val="24"/>
        </w:rPr>
        <w:t>后，且</w:t>
      </w:r>
      <w:r w:rsidR="00602514">
        <w:rPr>
          <w:rFonts w:hint="eastAsia"/>
          <w:szCs w:val="24"/>
        </w:rPr>
        <w:t>2</w:t>
      </w:r>
      <w:r w:rsidR="00602514">
        <w:rPr>
          <w:szCs w:val="24"/>
        </w:rPr>
        <w:t>014</w:t>
      </w:r>
      <w:r w:rsidR="00602514">
        <w:rPr>
          <w:rFonts w:hint="eastAsia"/>
          <w:szCs w:val="24"/>
        </w:rPr>
        <w:t>年后</w:t>
      </w:r>
      <w:r w:rsidR="00602514">
        <w:rPr>
          <w:rFonts w:hint="eastAsia"/>
          <w:szCs w:val="24"/>
        </w:rPr>
        <w:t>C</w:t>
      </w:r>
      <w:r w:rsidR="00602514">
        <w:rPr>
          <w:szCs w:val="24"/>
        </w:rPr>
        <w:t>FPS</w:t>
      </w:r>
      <w:r w:rsidR="00904C19">
        <w:rPr>
          <w:rFonts w:hint="eastAsia"/>
          <w:szCs w:val="24"/>
        </w:rPr>
        <w:t>问卷</w:t>
      </w:r>
      <w:r w:rsidR="00602514">
        <w:rPr>
          <w:rFonts w:hint="eastAsia"/>
          <w:szCs w:val="24"/>
        </w:rPr>
        <w:t>开始</w:t>
      </w:r>
      <w:r w:rsidR="00904C19">
        <w:rPr>
          <w:rFonts w:hint="eastAsia"/>
          <w:szCs w:val="24"/>
        </w:rPr>
        <w:t>采取</w:t>
      </w:r>
      <w:r w:rsidR="00904C19">
        <w:rPr>
          <w:rFonts w:hint="eastAsia"/>
          <w:szCs w:val="24"/>
        </w:rPr>
        <w:t>E</w:t>
      </w:r>
      <w:r w:rsidR="00904C19">
        <w:rPr>
          <w:szCs w:val="24"/>
        </w:rPr>
        <w:t>HC</w:t>
      </w:r>
      <w:r w:rsidR="00904C19" w:rsidRPr="00F74D78">
        <w:rPr>
          <w:rFonts w:hint="eastAsia"/>
          <w:szCs w:val="24"/>
        </w:rPr>
        <w:t>调查事件历史日历记录法</w:t>
      </w:r>
      <w:r w:rsidR="00904C19">
        <w:rPr>
          <w:rFonts w:hint="eastAsia"/>
          <w:szCs w:val="24"/>
        </w:rPr>
        <w:t>，</w:t>
      </w:r>
      <w:r w:rsidR="00602514">
        <w:rPr>
          <w:rFonts w:hint="eastAsia"/>
          <w:szCs w:val="24"/>
        </w:rPr>
        <w:t>问卷</w:t>
      </w:r>
      <w:r w:rsidR="00904C19">
        <w:rPr>
          <w:rFonts w:hint="eastAsia"/>
          <w:szCs w:val="24"/>
        </w:rPr>
        <w:t>设计技术更为成熟，因此</w:t>
      </w:r>
      <w:r w:rsidR="00904C19" w:rsidRPr="003E1428">
        <w:rPr>
          <w:rFonts w:hint="eastAsia"/>
          <w:szCs w:val="24"/>
        </w:rPr>
        <w:t>本文</w:t>
      </w:r>
      <w:r w:rsidR="00904C19">
        <w:rPr>
          <w:rFonts w:hint="eastAsia"/>
          <w:szCs w:val="24"/>
        </w:rPr>
        <w:t>仅</w:t>
      </w:r>
      <w:r w:rsidR="00904C19" w:rsidRPr="003E1428">
        <w:rPr>
          <w:rFonts w:hint="eastAsia"/>
          <w:szCs w:val="24"/>
        </w:rPr>
        <w:t>选取了</w:t>
      </w:r>
      <w:r w:rsidR="00602514">
        <w:rPr>
          <w:rFonts w:hint="eastAsia"/>
          <w:szCs w:val="24"/>
        </w:rPr>
        <w:t>C</w:t>
      </w:r>
      <w:r w:rsidR="00602514">
        <w:rPr>
          <w:szCs w:val="24"/>
        </w:rPr>
        <w:t>FPS</w:t>
      </w:r>
      <w:r w:rsidR="00602514">
        <w:rPr>
          <w:rFonts w:hint="eastAsia"/>
          <w:szCs w:val="24"/>
        </w:rPr>
        <w:t>数据库中</w:t>
      </w:r>
      <w:r w:rsidR="00904C19">
        <w:rPr>
          <w:rFonts w:hint="eastAsia"/>
          <w:szCs w:val="24"/>
        </w:rPr>
        <w:t>2</w:t>
      </w:r>
      <w:r w:rsidR="00904C19">
        <w:rPr>
          <w:szCs w:val="24"/>
        </w:rPr>
        <w:t>014</w:t>
      </w:r>
      <w:r w:rsidR="00904C19">
        <w:rPr>
          <w:rFonts w:hint="eastAsia"/>
          <w:szCs w:val="24"/>
        </w:rPr>
        <w:t>、</w:t>
      </w:r>
      <w:r w:rsidR="00904C19">
        <w:rPr>
          <w:szCs w:val="24"/>
        </w:rPr>
        <w:t>2016</w:t>
      </w:r>
      <w:r w:rsidR="00904C19">
        <w:rPr>
          <w:rFonts w:hint="eastAsia"/>
          <w:szCs w:val="24"/>
        </w:rPr>
        <w:t>、</w:t>
      </w:r>
      <w:r w:rsidR="00904C19">
        <w:rPr>
          <w:rFonts w:hint="eastAsia"/>
          <w:szCs w:val="24"/>
        </w:rPr>
        <w:t>2</w:t>
      </w:r>
      <w:r w:rsidR="00904C19">
        <w:rPr>
          <w:szCs w:val="24"/>
        </w:rPr>
        <w:t>018</w:t>
      </w:r>
      <w:r w:rsidR="00904C19">
        <w:rPr>
          <w:rFonts w:hint="eastAsia"/>
          <w:szCs w:val="24"/>
        </w:rPr>
        <w:t>年</w:t>
      </w:r>
      <w:r w:rsidR="00904C19" w:rsidRPr="003E1428">
        <w:rPr>
          <w:rFonts w:hint="eastAsia"/>
          <w:szCs w:val="24"/>
        </w:rPr>
        <w:t>的</w:t>
      </w:r>
      <w:r w:rsidR="006E29B8">
        <w:rPr>
          <w:rFonts w:hint="eastAsia"/>
          <w:szCs w:val="24"/>
        </w:rPr>
        <w:t>成人</w:t>
      </w:r>
      <w:r w:rsidR="00904C19" w:rsidRPr="003E1428">
        <w:rPr>
          <w:rFonts w:hint="eastAsia"/>
          <w:szCs w:val="24"/>
        </w:rPr>
        <w:t>数据</w:t>
      </w:r>
      <w:r w:rsidR="006E29B8">
        <w:rPr>
          <w:rFonts w:hint="eastAsia"/>
          <w:szCs w:val="24"/>
        </w:rPr>
        <w:t>库</w:t>
      </w:r>
      <w:r w:rsidR="00904C19">
        <w:rPr>
          <w:rFonts w:hint="eastAsia"/>
          <w:szCs w:val="24"/>
        </w:rPr>
        <w:t>，并只保留了</w:t>
      </w:r>
      <w:r w:rsidR="00904C19">
        <w:rPr>
          <w:rFonts w:hint="eastAsia"/>
          <w:szCs w:val="24"/>
        </w:rPr>
        <w:t>C</w:t>
      </w:r>
      <w:r w:rsidR="00904C19">
        <w:rPr>
          <w:szCs w:val="24"/>
        </w:rPr>
        <w:t>FPS</w:t>
      </w:r>
      <w:r w:rsidR="00904C19">
        <w:rPr>
          <w:rFonts w:hint="eastAsia"/>
          <w:szCs w:val="24"/>
        </w:rPr>
        <w:t>基因</w:t>
      </w:r>
      <w:r w:rsidR="00904C19">
        <w:rPr>
          <w:rFonts w:hint="eastAsia"/>
          <w:szCs w:val="24"/>
        </w:rPr>
        <w:lastRenderedPageBreak/>
        <w:t>人员的样本。</w:t>
      </w:r>
      <w:r w:rsidR="009B1DEE">
        <w:rPr>
          <w:rFonts w:hint="eastAsia"/>
          <w:szCs w:val="24"/>
        </w:rPr>
        <w:t>通</w:t>
      </w:r>
      <w:r>
        <w:rPr>
          <w:rFonts w:hint="eastAsia"/>
          <w:szCs w:val="24"/>
        </w:rPr>
        <w:t>过与地区统计年鉴匹配，删除含有</w:t>
      </w:r>
      <w:proofErr w:type="gramStart"/>
      <w:r>
        <w:rPr>
          <w:rFonts w:hint="eastAsia"/>
          <w:szCs w:val="24"/>
        </w:rPr>
        <w:t>缺失值</w:t>
      </w:r>
      <w:proofErr w:type="gramEnd"/>
      <w:r w:rsidR="00AE45DF">
        <w:rPr>
          <w:rFonts w:hint="eastAsia"/>
          <w:szCs w:val="24"/>
        </w:rPr>
        <w:t>以及</w:t>
      </w:r>
      <w:r w:rsidR="00CF01D0">
        <w:rPr>
          <w:rFonts w:hint="eastAsia"/>
          <w:szCs w:val="24"/>
        </w:rPr>
        <w:t>年龄在</w:t>
      </w:r>
      <w:r>
        <w:rPr>
          <w:rFonts w:hint="eastAsia"/>
          <w:szCs w:val="24"/>
        </w:rPr>
        <w:t>1</w:t>
      </w:r>
      <w:r>
        <w:rPr>
          <w:szCs w:val="24"/>
        </w:rPr>
        <w:t>6</w:t>
      </w:r>
      <w:r>
        <w:rPr>
          <w:rFonts w:hint="eastAsia"/>
          <w:szCs w:val="24"/>
        </w:rPr>
        <w:t>岁以下</w:t>
      </w:r>
      <w:r w:rsidR="00AE45DF">
        <w:rPr>
          <w:rFonts w:hint="eastAsia"/>
          <w:szCs w:val="24"/>
        </w:rPr>
        <w:t>、</w:t>
      </w:r>
      <w:r>
        <w:rPr>
          <w:rFonts w:hint="eastAsia"/>
          <w:szCs w:val="24"/>
        </w:rPr>
        <w:t>6</w:t>
      </w:r>
      <w:r>
        <w:rPr>
          <w:szCs w:val="24"/>
        </w:rPr>
        <w:t>5</w:t>
      </w:r>
      <w:r>
        <w:rPr>
          <w:rFonts w:hint="eastAsia"/>
          <w:szCs w:val="24"/>
        </w:rPr>
        <w:t>岁以上的</w:t>
      </w:r>
      <w:r w:rsidR="00CF01D0">
        <w:rPr>
          <w:rFonts w:hint="eastAsia"/>
          <w:szCs w:val="24"/>
        </w:rPr>
        <w:t>样本</w:t>
      </w:r>
      <w:r>
        <w:rPr>
          <w:rFonts w:hint="eastAsia"/>
          <w:szCs w:val="24"/>
        </w:rPr>
        <w:t>，最终得到</w:t>
      </w:r>
      <w:r>
        <w:rPr>
          <w:rFonts w:hint="eastAsia"/>
          <w:szCs w:val="24"/>
        </w:rPr>
        <w:t>2</w:t>
      </w:r>
      <w:r>
        <w:rPr>
          <w:szCs w:val="24"/>
        </w:rPr>
        <w:t>4573</w:t>
      </w:r>
      <w:r>
        <w:rPr>
          <w:rFonts w:hint="eastAsia"/>
          <w:szCs w:val="24"/>
        </w:rPr>
        <w:t>份有效样本。</w:t>
      </w:r>
      <w:r w:rsidRPr="003E1428">
        <w:rPr>
          <w:rFonts w:hint="eastAsia"/>
          <w:szCs w:val="24"/>
        </w:rPr>
        <w:t>其他数据</w:t>
      </w:r>
      <w:r>
        <w:rPr>
          <w:rFonts w:hint="eastAsia"/>
          <w:szCs w:val="24"/>
        </w:rPr>
        <w:t>来源历年</w:t>
      </w:r>
      <w:r w:rsidRPr="003E1428">
        <w:rPr>
          <w:rFonts w:hint="eastAsia"/>
          <w:szCs w:val="24"/>
        </w:rPr>
        <w:t>《中国劳动统计年鉴》、《中国城市统计年鉴》、《中国区域统计年鉴》、《中国统计年鉴》</w:t>
      </w:r>
      <w:r w:rsidR="0096644B">
        <w:rPr>
          <w:rFonts w:hint="eastAsia"/>
          <w:szCs w:val="24"/>
        </w:rPr>
        <w:t>和国泰安数据库</w:t>
      </w:r>
      <w:r w:rsidRPr="003E1428">
        <w:rPr>
          <w:rFonts w:hint="eastAsia"/>
          <w:szCs w:val="24"/>
        </w:rPr>
        <w:t>。</w:t>
      </w:r>
      <w:r w:rsidR="00D6103E">
        <w:rPr>
          <w:rFonts w:hint="eastAsia"/>
          <w:szCs w:val="24"/>
        </w:rPr>
        <w:t>内生性检验中</w:t>
      </w:r>
      <w:r w:rsidR="00CD25A9">
        <w:rPr>
          <w:rFonts w:hint="eastAsia"/>
          <w:szCs w:val="24"/>
        </w:rPr>
        <w:t>印度</w:t>
      </w:r>
      <w:r>
        <w:rPr>
          <w:rFonts w:hint="eastAsia"/>
          <w:szCs w:val="24"/>
        </w:rPr>
        <w:t>分行业就业人数数据来源于</w:t>
      </w:r>
      <w:r w:rsidR="00CD25A9">
        <w:rPr>
          <w:rFonts w:hint="eastAsia"/>
          <w:szCs w:val="24"/>
        </w:rPr>
        <w:t>印度统计局。</w:t>
      </w:r>
    </w:p>
    <w:p w14:paraId="4C31851C" w14:textId="329699C4" w:rsidR="00AE6159" w:rsidRPr="00FE60F1" w:rsidRDefault="00F35D39" w:rsidP="00FE60F1">
      <w:pPr>
        <w:ind w:firstLine="442"/>
        <w:rPr>
          <w:rFonts w:ascii="黑体" w:eastAsia="黑体" w:hAnsi="黑体"/>
        </w:rPr>
      </w:pPr>
      <w:r w:rsidRPr="00FE60F1">
        <w:rPr>
          <w:rFonts w:ascii="黑体" w:eastAsia="黑体" w:hAnsi="黑体" w:hint="eastAsia"/>
        </w:rPr>
        <w:t>（二）</w:t>
      </w:r>
      <w:r w:rsidR="00AE6159" w:rsidRPr="00FE60F1">
        <w:rPr>
          <w:rFonts w:ascii="黑体" w:eastAsia="黑体" w:hAnsi="黑体" w:hint="eastAsia"/>
        </w:rPr>
        <w:t>模型</w:t>
      </w:r>
      <w:r w:rsidR="006E29B8" w:rsidRPr="00FE60F1">
        <w:rPr>
          <w:rFonts w:ascii="黑体" w:eastAsia="黑体" w:hAnsi="黑体" w:hint="eastAsia"/>
        </w:rPr>
        <w:t>设定</w:t>
      </w:r>
    </w:p>
    <w:p w14:paraId="29899898" w14:textId="57B91E4F" w:rsidR="00AE6159" w:rsidRDefault="00AE6159" w:rsidP="00723595">
      <w:pPr>
        <w:ind w:firstLine="442"/>
        <w:rPr>
          <w:szCs w:val="24"/>
        </w:rPr>
      </w:pPr>
      <w:r>
        <w:rPr>
          <w:rFonts w:hint="eastAsia"/>
          <w:szCs w:val="24"/>
        </w:rPr>
        <w:t>为</w:t>
      </w:r>
      <w:r w:rsidRPr="003E1428">
        <w:rPr>
          <w:rFonts w:hint="eastAsia"/>
          <w:szCs w:val="24"/>
        </w:rPr>
        <w:t>探讨工业机器人对</w:t>
      </w:r>
      <w:r w:rsidR="00CB034B">
        <w:rPr>
          <w:rFonts w:hint="eastAsia"/>
          <w:szCs w:val="24"/>
        </w:rPr>
        <w:t>中国</w:t>
      </w:r>
      <w:r w:rsidRPr="003E1428">
        <w:rPr>
          <w:rFonts w:hint="eastAsia"/>
          <w:szCs w:val="24"/>
        </w:rPr>
        <w:t>就业结构的影响</w:t>
      </w:r>
      <w:r>
        <w:rPr>
          <w:rFonts w:hint="eastAsia"/>
          <w:szCs w:val="24"/>
        </w:rPr>
        <w:t>，</w:t>
      </w:r>
      <w:r w:rsidR="00602514">
        <w:rPr>
          <w:rFonts w:hint="eastAsia"/>
          <w:szCs w:val="24"/>
        </w:rPr>
        <w:t>本文</w:t>
      </w:r>
      <w:r w:rsidRPr="003E1428">
        <w:rPr>
          <w:rFonts w:hint="eastAsia"/>
          <w:szCs w:val="24"/>
        </w:rPr>
        <w:t>构建</w:t>
      </w:r>
      <w:r w:rsidR="00AE45DF">
        <w:rPr>
          <w:rFonts w:hint="eastAsia"/>
          <w:szCs w:val="24"/>
        </w:rPr>
        <w:t>如下</w:t>
      </w:r>
      <w:proofErr w:type="spellStart"/>
      <w:r w:rsidR="006E29B8">
        <w:rPr>
          <w:rFonts w:hint="eastAsia"/>
          <w:szCs w:val="24"/>
        </w:rPr>
        <w:t>Probi</w:t>
      </w:r>
      <w:r w:rsidR="006E29B8">
        <w:rPr>
          <w:szCs w:val="24"/>
        </w:rPr>
        <w:t>t</w:t>
      </w:r>
      <w:proofErr w:type="spellEnd"/>
      <w:r w:rsidR="006E29B8">
        <w:rPr>
          <w:rFonts w:hint="eastAsia"/>
          <w:szCs w:val="24"/>
        </w:rPr>
        <w:t xml:space="preserve"> </w:t>
      </w:r>
      <w:r w:rsidR="006E29B8" w:rsidRPr="003E1428">
        <w:rPr>
          <w:rFonts w:hint="eastAsia"/>
          <w:szCs w:val="24"/>
        </w:rPr>
        <w:t>模型</w:t>
      </w:r>
      <w:r w:rsidRPr="003E1428">
        <w:rPr>
          <w:rFonts w:hint="eastAsia"/>
          <w:szCs w:val="24"/>
        </w:rPr>
        <w:t>：</w:t>
      </w:r>
    </w:p>
    <w:p w14:paraId="13921F5A" w14:textId="558A4C50" w:rsidR="00AE6159" w:rsidRPr="003E1428" w:rsidRDefault="00000000" w:rsidP="00723595">
      <w:pPr>
        <w:ind w:firstLine="442"/>
        <w:jc w:val="right"/>
        <w:rPr>
          <w:szCs w:val="24"/>
        </w:rPr>
      </w:pPr>
      <m:oMath>
        <m:sSub>
          <m:sSubPr>
            <m:ctrlPr>
              <w:rPr>
                <w:rFonts w:ascii="Cambria Math" w:hAnsi="Cambria Math"/>
                <w:i/>
                <w:szCs w:val="24"/>
              </w:rPr>
            </m:ctrlPr>
          </m:sSubPr>
          <m:e>
            <m:r>
              <m:rPr>
                <m:sty m:val="p"/>
              </m:rPr>
              <w:rPr>
                <w:rFonts w:ascii="Cambria Math" w:hAnsi="Cambria Math"/>
                <w:szCs w:val="24"/>
              </w:rPr>
              <m:t>Pr⁡</m:t>
            </m:r>
            <m:r>
              <w:rPr>
                <w:rFonts w:ascii="Cambria Math" w:hAnsi="Cambria Math"/>
                <w:szCs w:val="24"/>
              </w:rPr>
              <m:t>(I</m:t>
            </m:r>
            <m:r>
              <w:rPr>
                <w:rFonts w:ascii="Cambria Math" w:hAnsi="Cambria Math" w:hint="eastAsia"/>
                <w:szCs w:val="24"/>
              </w:rPr>
              <m:t>nd</m:t>
            </m:r>
          </m:e>
          <m:sub>
            <m:r>
              <w:rPr>
                <w:rFonts w:ascii="Cambria Math" w:hAnsi="Cambria Math"/>
                <w:szCs w:val="24"/>
              </w:rPr>
              <m:t>ict</m:t>
            </m:r>
          </m:sub>
        </m:sSub>
        <m:r>
          <w:rPr>
            <w:rFonts w:ascii="Cambria Math" w:hAnsi="Cambria Math"/>
            <w:szCs w:val="24"/>
          </w:rPr>
          <m:t>=1)=α+</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r>
          <w:rPr>
            <w:rFonts w:ascii="Cambria Math" w:hAnsi="Cambria Math"/>
            <w:szCs w:val="24"/>
          </w:rPr>
          <m:t>Robo</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c,t-1</m:t>
            </m:r>
          </m:sub>
        </m:sSub>
        <m:r>
          <w:rPr>
            <w:rFonts w:ascii="Cambria Math" w:hAnsi="Cambria Math"/>
            <w:szCs w:val="24"/>
          </w:rPr>
          <m:t>+</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β</m:t>
                </m:r>
              </m:e>
              <m:sub>
                <m:r>
                  <w:rPr>
                    <w:rFonts w:ascii="Cambria Math" w:hAnsi="Cambria Math" w:hint="eastAsia"/>
                    <w:szCs w:val="24"/>
                  </w:rPr>
                  <m:t>2</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c,t-1</m:t>
                </m:r>
              </m:sub>
            </m:sSub>
          </m:e>
        </m:nary>
        <m:r>
          <w:rPr>
            <w:rFonts w:ascii="Cambria Math" w:hAnsi="Cambria Math"/>
            <w:szCs w:val="24"/>
          </w:rPr>
          <m:t>+</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β</m:t>
                </m:r>
              </m:e>
              <m:sub>
                <m:r>
                  <w:rPr>
                    <w:rFonts w:ascii="Cambria Math" w:hAnsi="Cambria Math"/>
                    <w:szCs w:val="24"/>
                  </w:rPr>
                  <m:t>3</m:t>
                </m:r>
              </m:sub>
            </m:sSub>
            <m:sSub>
              <m:sSubPr>
                <m:ctrlPr>
                  <w:rPr>
                    <w:rFonts w:ascii="Cambria Math" w:hAnsi="Cambria Math"/>
                    <w:i/>
                    <w:szCs w:val="24"/>
                  </w:rPr>
                </m:ctrlPr>
              </m:sSubPr>
              <m:e>
                <m:r>
                  <w:rPr>
                    <w:rFonts w:ascii="Cambria Math" w:hAnsi="Cambria Math"/>
                    <w:szCs w:val="24"/>
                  </w:rPr>
                  <m:t>Z</m:t>
                </m:r>
              </m:e>
              <m:sub>
                <m:r>
                  <w:rPr>
                    <w:rFonts w:ascii="Cambria Math" w:hAnsi="Cambria Math" w:hint="eastAsia"/>
                    <w:szCs w:val="24"/>
                  </w:rPr>
                  <m:t>i</m:t>
                </m:r>
                <m:r>
                  <w:rPr>
                    <w:rFonts w:ascii="Cambria Math" w:hAnsi="Cambria Math"/>
                    <w:szCs w:val="24"/>
                  </w:rPr>
                  <m:t>t</m:t>
                </m:r>
              </m:sub>
            </m:sSub>
          </m:e>
        </m:nary>
        <m:r>
          <m:rPr>
            <m:sty m:val="p"/>
          </m:rPr>
          <w:rPr>
            <w:rFonts w:ascii="Cambria Math" w:eastAsia="DLF-3-3-2136045228+ZIfDTB-516" w:hAnsi="Cambria Math" w:cs="DLF-3-3-2136045228+ZIfDTB-516" w:hint="eastAsia"/>
            <w:kern w:val="0"/>
            <w:szCs w:val="24"/>
          </w:rPr>
          <m:t>+</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c</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σ</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ict</m:t>
            </m:r>
          </m:sub>
        </m:sSub>
      </m:oMath>
      <w:r w:rsidR="00C1731C">
        <w:rPr>
          <w:rFonts w:hint="eastAsia"/>
          <w:szCs w:val="24"/>
        </w:rPr>
        <w:t xml:space="preserve"> </w:t>
      </w:r>
      <w:r w:rsidR="00C1731C">
        <w:rPr>
          <w:szCs w:val="24"/>
        </w:rPr>
        <w:t xml:space="preserve">    </w:t>
      </w:r>
      <w:r w:rsidR="00AE6159">
        <w:rPr>
          <w:rFonts w:hint="eastAsia"/>
          <w:szCs w:val="24"/>
        </w:rPr>
        <w:t>（</w:t>
      </w:r>
      <w:r w:rsidR="00AE6159" w:rsidRPr="003E1428">
        <w:rPr>
          <w:rFonts w:hint="eastAsia"/>
          <w:szCs w:val="24"/>
        </w:rPr>
        <w:t>1</w:t>
      </w:r>
      <w:r w:rsidR="00AE6159" w:rsidRPr="003E1428">
        <w:rPr>
          <w:rFonts w:hint="eastAsia"/>
          <w:szCs w:val="24"/>
        </w:rPr>
        <w:t>）</w:t>
      </w:r>
    </w:p>
    <w:p w14:paraId="0B6FBDED" w14:textId="655B051F" w:rsidR="00AE6159" w:rsidRDefault="00AE6159" w:rsidP="00723595">
      <w:pPr>
        <w:ind w:firstLine="442"/>
        <w:rPr>
          <w:szCs w:val="24"/>
        </w:rPr>
      </w:pPr>
      <w:r w:rsidRPr="003E1428">
        <w:rPr>
          <w:rFonts w:hint="eastAsia"/>
          <w:szCs w:val="24"/>
        </w:rPr>
        <w:t>其中，下标</w:t>
      </w:r>
      <m:oMath>
        <m:r>
          <w:rPr>
            <w:rFonts w:ascii="Cambria Math" w:hAnsi="Cambria Math" w:hint="eastAsia"/>
            <w:szCs w:val="24"/>
          </w:rPr>
          <m:t>i</m:t>
        </m:r>
      </m:oMath>
      <w:r w:rsidRPr="003E1428">
        <w:rPr>
          <w:rFonts w:hint="eastAsia"/>
          <w:szCs w:val="24"/>
        </w:rPr>
        <w:t>表示</w:t>
      </w:r>
      <w:r>
        <w:rPr>
          <w:rFonts w:hint="eastAsia"/>
          <w:szCs w:val="24"/>
        </w:rPr>
        <w:t>受访者</w:t>
      </w:r>
      <w:r w:rsidR="00D61C91">
        <w:rPr>
          <w:rFonts w:hint="eastAsia"/>
          <w:szCs w:val="24"/>
        </w:rPr>
        <w:t>劳动</w:t>
      </w:r>
      <w:r w:rsidRPr="003E1428">
        <w:rPr>
          <w:rFonts w:hint="eastAsia"/>
          <w:szCs w:val="24"/>
        </w:rPr>
        <w:t>个体，</w:t>
      </w:r>
      <m:oMath>
        <m:r>
          <w:rPr>
            <w:rFonts w:ascii="Cambria Math" w:hAnsi="Cambria Math" w:hint="eastAsia"/>
            <w:szCs w:val="24"/>
          </w:rPr>
          <m:t>c</m:t>
        </m:r>
      </m:oMath>
      <w:r w:rsidRPr="003E1428">
        <w:rPr>
          <w:rFonts w:hint="eastAsia"/>
          <w:szCs w:val="24"/>
        </w:rPr>
        <w:t>代表</w:t>
      </w:r>
      <w:r>
        <w:rPr>
          <w:rFonts w:hint="eastAsia"/>
          <w:szCs w:val="24"/>
        </w:rPr>
        <w:t>受访者</w:t>
      </w:r>
      <w:r w:rsidR="003C6F57">
        <w:rPr>
          <w:rFonts w:hint="eastAsia"/>
          <w:szCs w:val="24"/>
        </w:rPr>
        <w:t>劳动</w:t>
      </w:r>
      <w:r w:rsidR="00602514">
        <w:rPr>
          <w:rFonts w:hint="eastAsia"/>
          <w:szCs w:val="24"/>
        </w:rPr>
        <w:t>个体</w:t>
      </w:r>
      <w:r>
        <w:rPr>
          <w:rFonts w:hint="eastAsia"/>
          <w:szCs w:val="24"/>
        </w:rPr>
        <w:t>主要工作</w:t>
      </w:r>
      <w:r w:rsidR="006E29B8">
        <w:rPr>
          <w:rFonts w:hint="eastAsia"/>
          <w:szCs w:val="24"/>
        </w:rPr>
        <w:t>单位</w:t>
      </w:r>
      <w:r>
        <w:rPr>
          <w:rFonts w:hint="eastAsia"/>
          <w:szCs w:val="24"/>
        </w:rPr>
        <w:t>所在的</w:t>
      </w:r>
      <w:r w:rsidRPr="003E1428">
        <w:rPr>
          <w:rFonts w:hint="eastAsia"/>
          <w:szCs w:val="24"/>
        </w:rPr>
        <w:t>省</w:t>
      </w:r>
      <w:r>
        <w:rPr>
          <w:rFonts w:hint="eastAsia"/>
          <w:szCs w:val="24"/>
        </w:rPr>
        <w:t>份</w:t>
      </w:r>
      <w:r w:rsidRPr="003E1428">
        <w:rPr>
          <w:rFonts w:hint="eastAsia"/>
          <w:szCs w:val="24"/>
        </w:rPr>
        <w:t>或直辖市，</w:t>
      </w:r>
      <m:oMath>
        <m:r>
          <w:rPr>
            <w:rFonts w:ascii="Cambria Math" w:hAnsi="Cambria Math"/>
            <w:szCs w:val="24"/>
          </w:rPr>
          <m:t xml:space="preserve"> t</m:t>
        </m:r>
      </m:oMath>
      <w:r w:rsidRPr="003E1428">
        <w:rPr>
          <w:rFonts w:hint="eastAsia"/>
          <w:szCs w:val="24"/>
        </w:rPr>
        <w:t>表示</w:t>
      </w:r>
      <w:r w:rsidR="00602514">
        <w:rPr>
          <w:rFonts w:hint="eastAsia"/>
          <w:szCs w:val="24"/>
        </w:rPr>
        <w:t>调查</w:t>
      </w:r>
      <w:r w:rsidRPr="003E1428">
        <w:rPr>
          <w:rFonts w:hint="eastAsia"/>
          <w:szCs w:val="24"/>
        </w:rPr>
        <w:t>年份。</w:t>
      </w:r>
      <m:oMath>
        <m:sSub>
          <m:sSubPr>
            <m:ctrlPr>
              <w:rPr>
                <w:rFonts w:ascii="Cambria Math" w:hAnsi="Cambria Math"/>
                <w:i/>
                <w:szCs w:val="24"/>
              </w:rPr>
            </m:ctrlPr>
          </m:sSubPr>
          <m:e>
            <m:r>
              <w:rPr>
                <w:rFonts w:ascii="Cambria Math" w:hAnsi="Cambria Math"/>
                <w:szCs w:val="24"/>
              </w:rPr>
              <m:t>I</m:t>
            </m:r>
            <m:r>
              <w:rPr>
                <w:rFonts w:ascii="Cambria Math" w:hAnsi="Cambria Math" w:hint="eastAsia"/>
                <w:szCs w:val="24"/>
              </w:rPr>
              <m:t>nd</m:t>
            </m:r>
          </m:e>
          <m:sub>
            <m:r>
              <w:rPr>
                <w:rFonts w:ascii="Cambria Math" w:hAnsi="Cambria Math"/>
                <w:szCs w:val="24"/>
              </w:rPr>
              <m:t>ict</m:t>
            </m:r>
          </m:sub>
        </m:sSub>
      </m:oMath>
      <w:r>
        <w:rPr>
          <w:rFonts w:hint="eastAsia"/>
          <w:szCs w:val="24"/>
        </w:rPr>
        <w:t>是虚拟变量，表示劳动力</w:t>
      </w:r>
      <w:r w:rsidR="00547FEC">
        <w:rPr>
          <w:rFonts w:hint="eastAsia"/>
          <w:szCs w:val="24"/>
        </w:rPr>
        <w:t>主要</w:t>
      </w:r>
      <w:r>
        <w:rPr>
          <w:rFonts w:hint="eastAsia"/>
          <w:szCs w:val="24"/>
        </w:rPr>
        <w:t>工作单位所在的行业</w:t>
      </w:r>
      <w:r w:rsidR="006E29B8">
        <w:rPr>
          <w:rFonts w:hint="eastAsia"/>
          <w:szCs w:val="24"/>
        </w:rPr>
        <w:t>。</w:t>
      </w:r>
      <m:oMath>
        <m:r>
          <w:rPr>
            <w:rFonts w:ascii="Cambria Math" w:hAnsi="Cambria Math"/>
            <w:szCs w:val="24"/>
          </w:rPr>
          <m:t>Robo</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c,t-1</m:t>
            </m:r>
          </m:sub>
        </m:sSub>
      </m:oMath>
      <w:r w:rsidR="006E29B8">
        <w:rPr>
          <w:rFonts w:hint="eastAsia"/>
          <w:szCs w:val="24"/>
        </w:rPr>
        <w:t>表示</w:t>
      </w:r>
      <m:oMath>
        <m:r>
          <w:rPr>
            <w:rFonts w:ascii="Cambria Math" w:hAnsi="Cambria Math" w:hint="eastAsia"/>
            <w:szCs w:val="24"/>
          </w:rPr>
          <m:t>c</m:t>
        </m:r>
      </m:oMath>
      <w:r w:rsidR="006E29B8">
        <w:rPr>
          <w:rFonts w:hint="eastAsia"/>
          <w:szCs w:val="24"/>
        </w:rPr>
        <w:t>省份（直辖市）工业机器人密度</w:t>
      </w:r>
      <w:r>
        <w:rPr>
          <w:rFonts w:hint="eastAsia"/>
          <w:szCs w:val="24"/>
        </w:rPr>
        <w:t>。</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ct-1</m:t>
            </m:r>
          </m:sub>
        </m:sSub>
      </m:oMath>
      <w:r>
        <w:rPr>
          <w:rFonts w:hint="eastAsia"/>
          <w:szCs w:val="24"/>
        </w:rPr>
        <w:t>表示</w:t>
      </w:r>
      <w:r w:rsidR="00D61C91">
        <w:rPr>
          <w:rFonts w:hint="eastAsia"/>
          <w:szCs w:val="24"/>
        </w:rPr>
        <w:t>省份（直辖市）层面</w:t>
      </w:r>
      <w:r w:rsidR="00602514">
        <w:rPr>
          <w:rFonts w:hint="eastAsia"/>
          <w:szCs w:val="24"/>
        </w:rPr>
        <w:t>的地区</w:t>
      </w:r>
      <w:r>
        <w:rPr>
          <w:rFonts w:hint="eastAsia"/>
          <w:szCs w:val="24"/>
        </w:rPr>
        <w:t>特征变量，由于</w:t>
      </w:r>
      <w:r>
        <w:rPr>
          <w:rFonts w:hint="eastAsia"/>
          <w:szCs w:val="24"/>
        </w:rPr>
        <w:t>C</w:t>
      </w:r>
      <w:r>
        <w:rPr>
          <w:szCs w:val="24"/>
        </w:rPr>
        <w:t>FPS</w:t>
      </w:r>
      <w:r>
        <w:rPr>
          <w:rFonts w:hint="eastAsia"/>
          <w:szCs w:val="24"/>
        </w:rPr>
        <w:t>调查</w:t>
      </w:r>
      <w:r w:rsidR="00D6103E">
        <w:rPr>
          <w:rFonts w:hint="eastAsia"/>
          <w:szCs w:val="24"/>
        </w:rPr>
        <w:t>时间</w:t>
      </w:r>
      <w:r>
        <w:rPr>
          <w:rFonts w:hint="eastAsia"/>
          <w:szCs w:val="24"/>
        </w:rPr>
        <w:t>往往</w:t>
      </w:r>
      <w:r w:rsidR="00D6103E">
        <w:rPr>
          <w:rFonts w:hint="eastAsia"/>
          <w:szCs w:val="24"/>
        </w:rPr>
        <w:t>集中</w:t>
      </w:r>
      <w:r>
        <w:rPr>
          <w:rFonts w:hint="eastAsia"/>
          <w:szCs w:val="24"/>
        </w:rPr>
        <w:t>在一年的中旬，而</w:t>
      </w:r>
      <w:r w:rsidR="00D61C91">
        <w:rPr>
          <w:rFonts w:hint="eastAsia"/>
          <w:szCs w:val="24"/>
        </w:rPr>
        <w:t>工业机</w:t>
      </w:r>
      <w:r>
        <w:rPr>
          <w:rFonts w:hint="eastAsia"/>
          <w:szCs w:val="24"/>
        </w:rPr>
        <w:t>器人安装</w:t>
      </w:r>
      <w:r w:rsidR="00D61C91">
        <w:rPr>
          <w:rFonts w:hint="eastAsia"/>
          <w:szCs w:val="24"/>
        </w:rPr>
        <w:t>数量</w:t>
      </w:r>
      <w:r w:rsidR="006E29B8">
        <w:rPr>
          <w:rFonts w:hint="eastAsia"/>
          <w:szCs w:val="24"/>
        </w:rPr>
        <w:t>和</w:t>
      </w:r>
      <w:r w:rsidR="00D61C91">
        <w:rPr>
          <w:rFonts w:hint="eastAsia"/>
          <w:szCs w:val="24"/>
        </w:rPr>
        <w:t>地区层面</w:t>
      </w:r>
      <w:r w:rsidR="006E29B8">
        <w:rPr>
          <w:rFonts w:hint="eastAsia"/>
          <w:szCs w:val="24"/>
        </w:rPr>
        <w:t>的</w:t>
      </w:r>
      <w:r>
        <w:rPr>
          <w:rFonts w:hint="eastAsia"/>
          <w:szCs w:val="24"/>
        </w:rPr>
        <w:t>特征变量是一</w:t>
      </w:r>
      <w:r w:rsidR="00D61C91">
        <w:rPr>
          <w:rFonts w:hint="eastAsia"/>
          <w:szCs w:val="24"/>
        </w:rPr>
        <w:t>整</w:t>
      </w:r>
      <w:r>
        <w:rPr>
          <w:rFonts w:hint="eastAsia"/>
          <w:szCs w:val="24"/>
        </w:rPr>
        <w:t>年的统计数据，</w:t>
      </w:r>
      <w:r w:rsidR="00602514">
        <w:rPr>
          <w:rFonts w:hint="eastAsia"/>
          <w:szCs w:val="24"/>
        </w:rPr>
        <w:t>因此</w:t>
      </w:r>
      <w:r w:rsidR="006E29B8">
        <w:rPr>
          <w:rFonts w:hint="eastAsia"/>
          <w:szCs w:val="24"/>
        </w:rPr>
        <w:t>本文将工业机器人密度和地区层面特征变量</w:t>
      </w:r>
      <w:r w:rsidR="00E717AF">
        <w:rPr>
          <w:rFonts w:hint="eastAsia"/>
          <w:szCs w:val="24"/>
        </w:rPr>
        <w:t>均</w:t>
      </w:r>
      <w:r w:rsidR="00D05D4C">
        <w:rPr>
          <w:rFonts w:hint="eastAsia"/>
          <w:szCs w:val="24"/>
        </w:rPr>
        <w:t>滞后一年</w:t>
      </w:r>
      <w:r>
        <w:rPr>
          <w:rFonts w:hint="eastAsia"/>
          <w:szCs w:val="24"/>
        </w:rPr>
        <w:t>。</w:t>
      </w:r>
      <m:oMath>
        <m:sSub>
          <m:sSubPr>
            <m:ctrlPr>
              <w:rPr>
                <w:rFonts w:ascii="Cambria Math" w:hAnsi="Cambria Math"/>
                <w:i/>
                <w:szCs w:val="24"/>
              </w:rPr>
            </m:ctrlPr>
          </m:sSubPr>
          <m:e>
            <m:r>
              <w:rPr>
                <w:rFonts w:ascii="Cambria Math" w:hAnsi="Cambria Math"/>
                <w:szCs w:val="24"/>
              </w:rPr>
              <m:t>Z</m:t>
            </m:r>
          </m:e>
          <m:sub>
            <m:r>
              <w:rPr>
                <w:rFonts w:ascii="Cambria Math" w:hAnsi="Cambria Math" w:hint="eastAsia"/>
                <w:szCs w:val="24"/>
              </w:rPr>
              <m:t>i</m:t>
            </m:r>
            <m:r>
              <w:rPr>
                <w:rFonts w:ascii="Cambria Math" w:hAnsi="Cambria Math"/>
                <w:szCs w:val="24"/>
              </w:rPr>
              <m:t>t</m:t>
            </m:r>
          </m:sub>
        </m:sSub>
      </m:oMath>
      <w:r>
        <w:rPr>
          <w:rFonts w:hint="eastAsia"/>
          <w:szCs w:val="24"/>
        </w:rPr>
        <w:t>表示个体特征控制变量。</w:t>
      </w:r>
      <m:oMath>
        <m:sSub>
          <m:sSubPr>
            <m:ctrlPr>
              <w:rPr>
                <w:rFonts w:ascii="Cambria Math" w:hAnsi="Cambria Math"/>
                <w:i/>
                <w:szCs w:val="24"/>
              </w:rPr>
            </m:ctrlPr>
          </m:sSubPr>
          <m:e>
            <m:r>
              <w:rPr>
                <w:rFonts w:ascii="Cambria Math" w:hAnsi="Cambria Math"/>
                <w:szCs w:val="24"/>
              </w:rPr>
              <m:t>λ</m:t>
            </m:r>
          </m:e>
          <m:sub>
            <m:r>
              <w:rPr>
                <w:rFonts w:ascii="Cambria Math" w:hAnsi="Cambria Math"/>
                <w:szCs w:val="24"/>
              </w:rPr>
              <m:t>c</m:t>
            </m:r>
          </m:sub>
        </m:sSub>
      </m:oMath>
      <w:r w:rsidRPr="003E1428">
        <w:rPr>
          <w:rFonts w:hint="eastAsia"/>
          <w:szCs w:val="24"/>
        </w:rPr>
        <w:t>表示</w:t>
      </w:r>
      <w:r>
        <w:rPr>
          <w:rFonts w:hint="eastAsia"/>
          <w:szCs w:val="24"/>
        </w:rPr>
        <w:t>地区虚拟变量，</w:t>
      </w:r>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σ</m:t>
            </m:r>
          </m:e>
          <m:sub>
            <m:r>
              <w:rPr>
                <w:rFonts w:ascii="Cambria Math" w:hAnsi="Cambria Math"/>
                <w:szCs w:val="24"/>
              </w:rPr>
              <m:t>t</m:t>
            </m:r>
          </m:sub>
        </m:sSub>
      </m:oMath>
      <w:r w:rsidRPr="003E1428">
        <w:rPr>
          <w:rFonts w:hint="eastAsia"/>
          <w:szCs w:val="24"/>
        </w:rPr>
        <w:t>表示年份</w:t>
      </w:r>
      <w:r>
        <w:rPr>
          <w:rFonts w:hint="eastAsia"/>
          <w:szCs w:val="24"/>
        </w:rPr>
        <w:t>虚拟变量</w:t>
      </w:r>
      <w:r w:rsidRPr="003E1428">
        <w:rPr>
          <w:rFonts w:hint="eastAsia"/>
          <w:szCs w:val="24"/>
        </w:rPr>
        <w:t>，</w:t>
      </w:r>
      <m:oMath>
        <m:r>
          <w:rPr>
            <w:rFonts w:ascii="Cambria Math" w:hAnsi="Cambria Math"/>
            <w:szCs w:val="24"/>
          </w:rPr>
          <m:t>α</m:t>
        </m:r>
      </m:oMath>
      <w:r>
        <w:rPr>
          <w:rFonts w:hint="eastAsia"/>
          <w:szCs w:val="24"/>
        </w:rPr>
        <w:t>是常数项。</w:t>
      </w:r>
      <w:r w:rsidRPr="00B75FE6">
        <w:rPr>
          <w:rFonts w:hint="eastAsia"/>
          <w:szCs w:val="24"/>
        </w:rPr>
        <w:t>本文采用</w:t>
      </w:r>
      <w:r w:rsidRPr="005F4B14">
        <w:rPr>
          <w:rFonts w:hint="eastAsia"/>
          <w:szCs w:val="24"/>
        </w:rPr>
        <w:t>个体和时间</w:t>
      </w:r>
      <w:r w:rsidR="00E717AF">
        <w:rPr>
          <w:rFonts w:hint="eastAsia"/>
          <w:szCs w:val="24"/>
        </w:rPr>
        <w:t>两个</w:t>
      </w:r>
      <w:r w:rsidR="0094226B">
        <w:rPr>
          <w:rFonts w:hint="eastAsia"/>
          <w:szCs w:val="24"/>
        </w:rPr>
        <w:t>层面的</w:t>
      </w:r>
      <w:r w:rsidRPr="00B75FE6">
        <w:rPr>
          <w:rFonts w:hint="eastAsia"/>
          <w:szCs w:val="24"/>
        </w:rPr>
        <w:t>聚类标准误。</w:t>
      </w:r>
    </w:p>
    <w:p w14:paraId="3ED81876" w14:textId="341739F1" w:rsidR="00AE6159" w:rsidRPr="00FE60F1" w:rsidRDefault="00E90558" w:rsidP="00FE60F1">
      <w:pPr>
        <w:ind w:firstLine="442"/>
        <w:rPr>
          <w:rFonts w:ascii="黑体" w:eastAsia="黑体" w:hAnsi="黑体"/>
        </w:rPr>
      </w:pPr>
      <w:r w:rsidRPr="00FE60F1">
        <w:rPr>
          <w:rFonts w:ascii="黑体" w:eastAsia="黑体" w:hAnsi="黑体" w:hint="eastAsia"/>
        </w:rPr>
        <w:t>（三）</w:t>
      </w:r>
      <w:r w:rsidR="00AE6159" w:rsidRPr="00FE60F1">
        <w:rPr>
          <w:rFonts w:ascii="黑体" w:eastAsia="黑体" w:hAnsi="黑体" w:hint="eastAsia"/>
        </w:rPr>
        <w:t>变量说明</w:t>
      </w:r>
    </w:p>
    <w:p w14:paraId="39C3C915" w14:textId="5C9BB3E0" w:rsidR="00AE6159" w:rsidRPr="00A82B28" w:rsidRDefault="00AE6159" w:rsidP="00723595">
      <w:pPr>
        <w:ind w:firstLine="442"/>
        <w:rPr>
          <w:szCs w:val="24"/>
        </w:rPr>
      </w:pPr>
      <w:r>
        <w:rPr>
          <w:rFonts w:hint="eastAsia"/>
          <w:szCs w:val="24"/>
        </w:rPr>
        <w:t>（</w:t>
      </w:r>
      <w:r>
        <w:rPr>
          <w:rFonts w:hint="eastAsia"/>
          <w:szCs w:val="24"/>
        </w:rPr>
        <w:t>1</w:t>
      </w:r>
      <w:r>
        <w:rPr>
          <w:rFonts w:hint="eastAsia"/>
          <w:szCs w:val="24"/>
        </w:rPr>
        <w:t>）被解释变量：</w:t>
      </w:r>
      <w:r w:rsidR="003C6F57">
        <w:rPr>
          <w:rFonts w:hint="eastAsia"/>
          <w:szCs w:val="24"/>
        </w:rPr>
        <w:t>劳动力</w:t>
      </w:r>
      <w:r w:rsidR="00D05D4C">
        <w:rPr>
          <w:rFonts w:hint="eastAsia"/>
          <w:szCs w:val="24"/>
        </w:rPr>
        <w:t>的主要</w:t>
      </w:r>
      <w:r w:rsidR="00D6103E">
        <w:rPr>
          <w:rFonts w:hint="eastAsia"/>
          <w:szCs w:val="24"/>
        </w:rPr>
        <w:t>工作单位所在</w:t>
      </w:r>
      <w:r>
        <w:rPr>
          <w:rFonts w:hint="eastAsia"/>
          <w:szCs w:val="24"/>
        </w:rPr>
        <w:t>行业。</w:t>
      </w:r>
      <m:oMath>
        <m:sSub>
          <m:sSubPr>
            <m:ctrlPr>
              <w:rPr>
                <w:rFonts w:ascii="Cambria Math" w:hAnsi="Cambria Math"/>
                <w:i/>
                <w:szCs w:val="24"/>
              </w:rPr>
            </m:ctrlPr>
          </m:sSubPr>
          <m:e>
            <m:r>
              <w:rPr>
                <w:rFonts w:ascii="Cambria Math" w:hAnsi="Cambria Math"/>
                <w:szCs w:val="24"/>
              </w:rPr>
              <m:t>I</m:t>
            </m:r>
            <m:r>
              <w:rPr>
                <w:rFonts w:ascii="Cambria Math" w:hAnsi="Cambria Math" w:hint="eastAsia"/>
                <w:szCs w:val="24"/>
              </w:rPr>
              <m:t>nd</m:t>
            </m:r>
          </m:e>
          <m:sub>
            <m:r>
              <w:rPr>
                <w:rFonts w:ascii="Cambria Math" w:hAnsi="Cambria Math"/>
                <w:szCs w:val="24"/>
              </w:rPr>
              <m:t>ict</m:t>
            </m:r>
          </m:sub>
        </m:sSub>
      </m:oMath>
      <w:r w:rsidRPr="003E1428">
        <w:rPr>
          <w:rFonts w:hint="eastAsia"/>
          <w:szCs w:val="24"/>
        </w:rPr>
        <w:t>表示</w:t>
      </w:r>
      <w:r>
        <w:rPr>
          <w:rFonts w:hint="eastAsia"/>
          <w:szCs w:val="24"/>
        </w:rPr>
        <w:t>受访者</w:t>
      </w:r>
      <w:r w:rsidRPr="003E1428">
        <w:rPr>
          <w:rFonts w:hint="eastAsia"/>
          <w:szCs w:val="24"/>
        </w:rPr>
        <w:t>劳动个体</w:t>
      </w:r>
      <w:r>
        <w:rPr>
          <w:rFonts w:hint="eastAsia"/>
          <w:szCs w:val="24"/>
        </w:rPr>
        <w:t>的工作单位所在</w:t>
      </w:r>
      <w:r w:rsidRPr="003E1428">
        <w:rPr>
          <w:rFonts w:hint="eastAsia"/>
          <w:szCs w:val="24"/>
        </w:rPr>
        <w:t>行业是否为服务业</w:t>
      </w:r>
      <w:r w:rsidR="006A6032" w:rsidRPr="00A86FD7">
        <w:rPr>
          <w:rStyle w:val="ab"/>
          <w:szCs w:val="24"/>
          <w:highlight w:val="yellow"/>
        </w:rPr>
        <w:footnoteReference w:id="3"/>
      </w:r>
      <w:r w:rsidRPr="003E1428">
        <w:rPr>
          <w:rFonts w:hint="eastAsia"/>
          <w:szCs w:val="24"/>
        </w:rPr>
        <w:t>，若</w:t>
      </w:r>
      <w:r>
        <w:rPr>
          <w:rFonts w:hint="eastAsia"/>
          <w:szCs w:val="24"/>
        </w:rPr>
        <w:t>为</w:t>
      </w:r>
      <w:r w:rsidRPr="003E1428">
        <w:rPr>
          <w:rFonts w:hint="eastAsia"/>
          <w:szCs w:val="24"/>
        </w:rPr>
        <w:t>服务业则</w:t>
      </w:r>
      <m:oMath>
        <m:sSub>
          <m:sSubPr>
            <m:ctrlPr>
              <w:rPr>
                <w:rFonts w:ascii="Cambria Math" w:hAnsi="Cambria Math"/>
                <w:i/>
                <w:szCs w:val="24"/>
              </w:rPr>
            </m:ctrlPr>
          </m:sSubPr>
          <m:e>
            <m:r>
              <w:rPr>
                <w:rFonts w:ascii="Cambria Math" w:hAnsi="Cambria Math"/>
                <w:szCs w:val="24"/>
              </w:rPr>
              <m:t>Ind</m:t>
            </m:r>
          </m:e>
          <m:sub>
            <m:r>
              <w:rPr>
                <w:rFonts w:ascii="Cambria Math" w:hAnsi="Cambria Math"/>
                <w:szCs w:val="24"/>
              </w:rPr>
              <m:t>ict</m:t>
            </m:r>
          </m:sub>
        </m:sSub>
        <m:r>
          <w:rPr>
            <w:rFonts w:ascii="Cambria Math" w:hAnsi="Cambria Math" w:hint="eastAsia"/>
            <w:szCs w:val="24"/>
          </w:rPr>
          <m:t>=1</m:t>
        </m:r>
      </m:oMath>
      <w:r>
        <w:rPr>
          <w:rFonts w:hint="eastAsia"/>
          <w:szCs w:val="24"/>
        </w:rPr>
        <w:t>，若为</w:t>
      </w:r>
      <w:r w:rsidRPr="003E1428">
        <w:rPr>
          <w:rFonts w:hint="eastAsia"/>
          <w:szCs w:val="24"/>
        </w:rPr>
        <w:t>制造业则</w:t>
      </w:r>
      <w:bookmarkStart w:id="7" w:name="_Hlk59090604"/>
      <m:oMath>
        <m:sSub>
          <m:sSubPr>
            <m:ctrlPr>
              <w:rPr>
                <w:rFonts w:ascii="Cambria Math" w:hAnsi="Cambria Math"/>
                <w:i/>
                <w:szCs w:val="24"/>
              </w:rPr>
            </m:ctrlPr>
          </m:sSubPr>
          <m:e>
            <m:r>
              <w:rPr>
                <w:rFonts w:ascii="Cambria Math" w:hAnsi="Cambria Math"/>
                <w:szCs w:val="24"/>
              </w:rPr>
              <m:t>I</m:t>
            </m:r>
            <m:r>
              <w:rPr>
                <w:rFonts w:ascii="Cambria Math" w:hAnsi="Cambria Math" w:hint="eastAsia"/>
                <w:szCs w:val="24"/>
              </w:rPr>
              <m:t>nd</m:t>
            </m:r>
          </m:e>
          <m:sub>
            <m:r>
              <w:rPr>
                <w:rFonts w:ascii="Cambria Math" w:hAnsi="Cambria Math"/>
                <w:szCs w:val="24"/>
              </w:rPr>
              <m:t>ict</m:t>
            </m:r>
          </m:sub>
        </m:sSub>
        <m:r>
          <w:rPr>
            <w:rFonts w:ascii="Cambria Math" w:hAnsi="Cambria Math" w:hint="eastAsia"/>
            <w:szCs w:val="24"/>
          </w:rPr>
          <m:t>=0</m:t>
        </m:r>
      </m:oMath>
      <w:bookmarkEnd w:id="7"/>
      <w:r w:rsidRPr="003E1428">
        <w:rPr>
          <w:rFonts w:hint="eastAsia"/>
          <w:szCs w:val="24"/>
        </w:rPr>
        <w:t>。</w:t>
      </w:r>
      <w:r>
        <w:rPr>
          <w:rFonts w:hint="eastAsia"/>
          <w:szCs w:val="24"/>
        </w:rPr>
        <w:t>由于部分被访者存在同时有多份工作的情况，本文选取</w:t>
      </w:r>
      <w:r w:rsidR="0094226B">
        <w:rPr>
          <w:rFonts w:hint="eastAsia"/>
          <w:szCs w:val="24"/>
        </w:rPr>
        <w:t>的是其</w:t>
      </w:r>
      <w:r w:rsidR="00D6103E">
        <w:rPr>
          <w:rFonts w:hint="eastAsia"/>
          <w:szCs w:val="24"/>
        </w:rPr>
        <w:t>最</w:t>
      </w:r>
      <w:r>
        <w:rPr>
          <w:rFonts w:hint="eastAsia"/>
          <w:szCs w:val="24"/>
        </w:rPr>
        <w:t>主要工作单位所在行业。</w:t>
      </w:r>
    </w:p>
    <w:p w14:paraId="270608F7" w14:textId="7192286B" w:rsidR="00AE6159" w:rsidRPr="003E1428" w:rsidRDefault="00AE6159" w:rsidP="00D6103E">
      <w:pPr>
        <w:ind w:firstLine="442"/>
        <w:rPr>
          <w:szCs w:val="24"/>
        </w:rPr>
      </w:pPr>
      <w:r>
        <w:rPr>
          <w:rFonts w:hint="eastAsia"/>
          <w:szCs w:val="24"/>
        </w:rPr>
        <w:t>（</w:t>
      </w:r>
      <w:r>
        <w:rPr>
          <w:szCs w:val="24"/>
        </w:rPr>
        <w:t>2</w:t>
      </w:r>
      <w:r>
        <w:rPr>
          <w:rFonts w:hint="eastAsia"/>
          <w:szCs w:val="24"/>
        </w:rPr>
        <w:t>）核心解释变量：工业机器人</w:t>
      </w:r>
      <w:r w:rsidR="00904C19">
        <w:rPr>
          <w:rFonts w:hint="eastAsia"/>
          <w:szCs w:val="24"/>
        </w:rPr>
        <w:t>密度</w:t>
      </w:r>
      <w:r>
        <w:rPr>
          <w:rFonts w:hint="eastAsia"/>
          <w:szCs w:val="24"/>
        </w:rPr>
        <w:t>。本文</w:t>
      </w:r>
      <w:r w:rsidRPr="003E1428">
        <w:rPr>
          <w:rFonts w:hint="eastAsia"/>
          <w:szCs w:val="24"/>
        </w:rPr>
        <w:t>参考</w:t>
      </w:r>
      <w:r w:rsidRPr="003E1428">
        <w:rPr>
          <w:rFonts w:hint="eastAsia"/>
          <w:szCs w:val="24"/>
        </w:rPr>
        <w:t>Acemoglu</w:t>
      </w:r>
      <w:r>
        <w:rPr>
          <w:szCs w:val="24"/>
        </w:rPr>
        <w:t xml:space="preserve"> </w:t>
      </w:r>
      <w:r w:rsidR="003164AB">
        <w:rPr>
          <w:szCs w:val="24"/>
        </w:rPr>
        <w:t>&amp;</w:t>
      </w:r>
      <w:r>
        <w:rPr>
          <w:szCs w:val="24"/>
        </w:rPr>
        <w:t xml:space="preserve"> </w:t>
      </w:r>
      <w:r w:rsidRPr="003E1428">
        <w:rPr>
          <w:rFonts w:hint="eastAsia"/>
          <w:szCs w:val="24"/>
        </w:rPr>
        <w:t>Restrepo</w:t>
      </w:r>
      <w:r w:rsidRPr="003E1428">
        <w:rPr>
          <w:rFonts w:hint="eastAsia"/>
          <w:szCs w:val="24"/>
        </w:rPr>
        <w:t>（</w:t>
      </w:r>
      <w:r w:rsidRPr="003E1428">
        <w:rPr>
          <w:rFonts w:hint="eastAsia"/>
          <w:szCs w:val="24"/>
        </w:rPr>
        <w:t>20</w:t>
      </w:r>
      <w:r w:rsidR="00904C19">
        <w:rPr>
          <w:szCs w:val="24"/>
        </w:rPr>
        <w:t>20</w:t>
      </w:r>
      <w:r w:rsidRPr="003E1428">
        <w:rPr>
          <w:rFonts w:hint="eastAsia"/>
          <w:szCs w:val="24"/>
        </w:rPr>
        <w:t>）</w:t>
      </w:r>
      <w:r w:rsidR="005E361C">
        <w:rPr>
          <w:rFonts w:hint="eastAsia"/>
          <w:szCs w:val="24"/>
        </w:rPr>
        <w:t>和</w:t>
      </w:r>
      <w:proofErr w:type="spellStart"/>
      <w:r w:rsidR="005E361C">
        <w:rPr>
          <w:rFonts w:hint="eastAsia"/>
          <w:szCs w:val="24"/>
        </w:rPr>
        <w:t>Bar</w:t>
      </w:r>
      <w:r w:rsidR="005F4B14">
        <w:rPr>
          <w:rFonts w:hint="eastAsia"/>
          <w:szCs w:val="24"/>
        </w:rPr>
        <w:t>t</w:t>
      </w:r>
      <w:r w:rsidR="005E361C">
        <w:rPr>
          <w:rFonts w:hint="eastAsia"/>
          <w:szCs w:val="24"/>
        </w:rPr>
        <w:t>ik</w:t>
      </w:r>
      <w:proofErr w:type="spellEnd"/>
      <w:r w:rsidR="005E361C">
        <w:rPr>
          <w:rFonts w:hint="eastAsia"/>
          <w:szCs w:val="24"/>
        </w:rPr>
        <w:t>（</w:t>
      </w:r>
      <w:r w:rsidR="005E361C">
        <w:rPr>
          <w:szCs w:val="24"/>
        </w:rPr>
        <w:t>1991</w:t>
      </w:r>
      <w:r w:rsidR="005E361C">
        <w:rPr>
          <w:rFonts w:hint="eastAsia"/>
          <w:szCs w:val="24"/>
        </w:rPr>
        <w:t>）</w:t>
      </w:r>
      <w:r>
        <w:rPr>
          <w:rFonts w:hint="eastAsia"/>
          <w:szCs w:val="24"/>
        </w:rPr>
        <w:t>的方法构造</w:t>
      </w:r>
      <w:r w:rsidR="00904C19">
        <w:rPr>
          <w:rFonts w:hint="eastAsia"/>
          <w:szCs w:val="24"/>
        </w:rPr>
        <w:t>地区层面</w:t>
      </w:r>
      <w:r>
        <w:rPr>
          <w:rFonts w:hint="eastAsia"/>
          <w:szCs w:val="24"/>
        </w:rPr>
        <w:t>工业机器人密度</w:t>
      </w:r>
      <w:r w:rsidRPr="003E1428">
        <w:rPr>
          <w:rFonts w:hint="eastAsia"/>
          <w:szCs w:val="24"/>
        </w:rPr>
        <w:t>（</w:t>
      </w:r>
      <m:oMath>
        <m:r>
          <w:rPr>
            <w:rFonts w:ascii="Cambria Math" w:hAnsi="Cambria Math"/>
            <w:szCs w:val="24"/>
          </w:rPr>
          <m:t>Robo</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c,t-1</m:t>
            </m:r>
          </m:sub>
        </m:sSub>
      </m:oMath>
      <w:r w:rsidRPr="003E1428">
        <w:rPr>
          <w:rFonts w:hint="eastAsia"/>
          <w:szCs w:val="24"/>
        </w:rPr>
        <w:t>）</w:t>
      </w:r>
      <w:r w:rsidR="00E717AF">
        <w:rPr>
          <w:rFonts w:hint="eastAsia"/>
          <w:szCs w:val="24"/>
        </w:rPr>
        <w:t>这一</w:t>
      </w:r>
      <w:r w:rsidR="0094226B">
        <w:rPr>
          <w:rFonts w:hint="eastAsia"/>
          <w:szCs w:val="24"/>
        </w:rPr>
        <w:t>指标</w:t>
      </w:r>
      <w:r>
        <w:rPr>
          <w:rFonts w:hint="eastAsia"/>
          <w:szCs w:val="24"/>
        </w:rPr>
        <w:t>，具体测算</w:t>
      </w:r>
      <w:r w:rsidR="0094226B">
        <w:rPr>
          <w:rFonts w:hint="eastAsia"/>
          <w:szCs w:val="24"/>
        </w:rPr>
        <w:t>公式</w:t>
      </w:r>
      <w:r>
        <w:rPr>
          <w:rFonts w:hint="eastAsia"/>
          <w:szCs w:val="24"/>
        </w:rPr>
        <w:t>如下：</w:t>
      </w:r>
    </w:p>
    <w:p w14:paraId="2D92B982" w14:textId="43F277C7" w:rsidR="00AE6159" w:rsidRPr="003E1428" w:rsidRDefault="00AE6159" w:rsidP="00723595">
      <w:pPr>
        <w:ind w:firstLine="442"/>
        <w:jc w:val="right"/>
        <w:rPr>
          <w:szCs w:val="24"/>
        </w:rPr>
      </w:pPr>
      <m:oMath>
        <m:r>
          <w:rPr>
            <w:rFonts w:ascii="Cambria Math" w:hAnsi="Cambria Math"/>
            <w:szCs w:val="24"/>
          </w:rPr>
          <m:t>R</m:t>
        </m:r>
        <m:r>
          <w:rPr>
            <w:rFonts w:ascii="Cambria Math" w:hAnsi="Cambria Math" w:hint="eastAsia"/>
            <w:szCs w:val="24"/>
          </w:rPr>
          <m:t>obo</m:t>
        </m:r>
        <m:sSub>
          <m:sSubPr>
            <m:ctrlPr>
              <w:rPr>
                <w:rFonts w:ascii="Cambria Math" w:hAnsi="Cambria Math"/>
                <w:i/>
                <w:szCs w:val="24"/>
              </w:rPr>
            </m:ctrlPr>
          </m:sSubPr>
          <m:e>
            <m:r>
              <w:rPr>
                <w:rFonts w:ascii="Cambria Math" w:hAnsi="Cambria Math" w:hint="eastAsia"/>
                <w:szCs w:val="24"/>
              </w:rPr>
              <m:t>t</m:t>
            </m:r>
            <m:ctrlPr>
              <w:rPr>
                <w:rFonts w:ascii="Cambria Math" w:hAnsi="Cambria Math" w:hint="eastAsia"/>
                <w:i/>
                <w:szCs w:val="24"/>
              </w:rPr>
            </m:ctrlPr>
          </m:e>
          <m:sub>
            <m:r>
              <w:rPr>
                <w:rFonts w:ascii="Cambria Math" w:hAnsi="Cambria Math"/>
                <w:szCs w:val="24"/>
              </w:rPr>
              <m:t>c,</m:t>
            </m:r>
            <m:r>
              <w:rPr>
                <w:rFonts w:ascii="Cambria Math" w:hAnsi="Cambria Math" w:hint="eastAsia"/>
                <w:szCs w:val="24"/>
              </w:rPr>
              <m:t>t</m:t>
            </m:r>
            <m:r>
              <w:rPr>
                <w:rFonts w:ascii="Cambria Math" w:eastAsia="微软雅黑" w:hAnsi="微软雅黑" w:cs="微软雅黑"/>
                <w:szCs w:val="24"/>
              </w:rPr>
              <m:t>-</m:t>
            </m:r>
            <m:r>
              <w:rPr>
                <w:rFonts w:ascii="Cambria Math" w:eastAsia="微软雅黑" w:hAnsi="微软雅黑" w:cs="微软雅黑"/>
                <w:szCs w:val="24"/>
              </w:rPr>
              <m:t>1</m:t>
            </m:r>
          </m:sub>
        </m:sSub>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hint="eastAsia"/>
                <w:szCs w:val="24"/>
              </w:rPr>
              <m:t>j</m:t>
            </m:r>
          </m:sub>
          <m:sup/>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cjt=2007</m:t>
                    </m:r>
                  </m:sub>
                </m:sSub>
              </m:num>
              <m:den>
                <m:sSub>
                  <m:sSubPr>
                    <m:ctrlPr>
                      <w:rPr>
                        <w:rFonts w:ascii="Cambria Math" w:hAnsi="Cambria Math"/>
                      </w:rPr>
                    </m:ctrlPr>
                  </m:sSubPr>
                  <m:e>
                    <m:r>
                      <w:rPr>
                        <w:rFonts w:ascii="Cambria Math" w:hAnsi="Cambria Math"/>
                      </w:rPr>
                      <m:t>L</m:t>
                    </m:r>
                  </m:e>
                  <m:sub>
                    <m:r>
                      <w:rPr>
                        <w:rFonts w:ascii="Cambria Math" w:hAnsi="Cambria Math"/>
                      </w:rPr>
                      <m:t>ct=2007</m:t>
                    </m:r>
                  </m:sub>
                </m:sSub>
              </m:den>
            </m:f>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R</m:t>
                    </m:r>
                  </m:e>
                  <m:sub>
                    <m:r>
                      <w:rPr>
                        <w:rFonts w:ascii="Cambria Math" w:hAnsi="Cambria Math"/>
                        <w:szCs w:val="24"/>
                      </w:rPr>
                      <m:t>jt-1</m:t>
                    </m:r>
                  </m:sub>
                </m:sSub>
              </m:num>
              <m:den>
                <m:sSub>
                  <m:sSubPr>
                    <m:ctrlPr>
                      <w:rPr>
                        <w:rFonts w:ascii="Cambria Math" w:hAnsi="Cambria Math"/>
                        <w:i/>
                        <w:szCs w:val="24"/>
                      </w:rPr>
                    </m:ctrlPr>
                  </m:sSubPr>
                  <m:e>
                    <m:r>
                      <w:rPr>
                        <w:rFonts w:ascii="Cambria Math" w:hAnsi="Cambria Math"/>
                        <w:szCs w:val="24"/>
                      </w:rPr>
                      <m:t>L</m:t>
                    </m:r>
                  </m:e>
                  <m:sub>
                    <m:r>
                      <w:rPr>
                        <w:rFonts w:ascii="Cambria Math" w:hAnsi="Cambria Math"/>
                        <w:szCs w:val="24"/>
                      </w:rPr>
                      <m:t>j</m:t>
                    </m:r>
                    <m:r>
                      <w:rPr>
                        <w:rFonts w:ascii="Cambria Math" w:hAnsi="Cambria Math" w:hint="eastAsia"/>
                        <w:szCs w:val="24"/>
                      </w:rPr>
                      <m:t>t</m:t>
                    </m:r>
                    <m:r>
                      <w:rPr>
                        <w:rFonts w:ascii="Cambria Math" w:hAnsi="Cambria Math"/>
                        <w:szCs w:val="24"/>
                      </w:rPr>
                      <m:t>=</m:t>
                    </m:r>
                    <m:r>
                      <w:rPr>
                        <w:rFonts w:ascii="Cambria Math" w:hAnsi="Cambria Math" w:hint="eastAsia"/>
                        <w:szCs w:val="24"/>
                      </w:rPr>
                      <m:t>20</m:t>
                    </m:r>
                    <m:r>
                      <w:rPr>
                        <w:rFonts w:ascii="Cambria Math" w:hAnsi="Cambria Math"/>
                        <w:szCs w:val="24"/>
                      </w:rPr>
                      <m:t>07</m:t>
                    </m:r>
                  </m:sub>
                </m:sSub>
              </m:den>
            </m:f>
          </m:e>
        </m:nary>
      </m:oMath>
      <w:r w:rsidR="005F4B14">
        <w:rPr>
          <w:rFonts w:hint="eastAsia"/>
          <w:szCs w:val="24"/>
        </w:rPr>
        <w:t>，</w:t>
      </w:r>
      <w:r w:rsidR="00E717AF">
        <w:rPr>
          <w:szCs w:val="24"/>
        </w:rPr>
        <w:t xml:space="preserve"> </w:t>
      </w:r>
      <m:oMath>
        <m:r>
          <m:rPr>
            <m:sty m:val="p"/>
          </m:rPr>
          <w:rPr>
            <w:rFonts w:ascii="Cambria Math" w:hAnsi="Cambria Math"/>
            <w:szCs w:val="24"/>
          </w:rPr>
          <m:t>(</m:t>
        </m:r>
        <m:r>
          <w:rPr>
            <w:rFonts w:ascii="Cambria Math" w:hAnsi="Cambria Math"/>
            <w:szCs w:val="24"/>
          </w:rPr>
          <m:t>j∈</m:t>
        </m:r>
        <m:r>
          <m:rPr>
            <m:sty m:val="p"/>
          </m:rPr>
          <w:rPr>
            <w:rFonts w:ascii="Cambria Math" w:hAnsi="Cambria Math" w:hint="eastAsia"/>
            <w:szCs w:val="24"/>
          </w:rPr>
          <m:t>制造业</m:t>
        </m:r>
        <m:r>
          <m:rPr>
            <m:sty m:val="p"/>
          </m:rPr>
          <w:rPr>
            <w:rFonts w:ascii="Cambria Math" w:hAnsi="Cambria Math"/>
            <w:szCs w:val="24"/>
          </w:rPr>
          <m:t>)</m:t>
        </m:r>
      </m:oMath>
      <w:r w:rsidR="00C1731C">
        <w:rPr>
          <w:szCs w:val="24"/>
        </w:rPr>
        <w:t xml:space="preserve"> </w:t>
      </w:r>
      <w:r>
        <w:rPr>
          <w:szCs w:val="24"/>
        </w:rPr>
        <w:t xml:space="preserve"> </w:t>
      </w:r>
      <w:r w:rsidR="002C40E5">
        <w:rPr>
          <w:szCs w:val="24"/>
        </w:rPr>
        <w:t xml:space="preserve"> </w:t>
      </w:r>
      <w:r w:rsidR="00CE6C2C">
        <w:rPr>
          <w:szCs w:val="24"/>
        </w:rPr>
        <w:t xml:space="preserve"> </w:t>
      </w:r>
      <w:r w:rsidR="002C40E5">
        <w:rPr>
          <w:szCs w:val="24"/>
        </w:rPr>
        <w:t xml:space="preserve"> </w:t>
      </w:r>
      <w:r w:rsidR="00E717AF">
        <w:rPr>
          <w:szCs w:val="24"/>
        </w:rPr>
        <w:t xml:space="preserve"> </w:t>
      </w:r>
      <w:r>
        <w:rPr>
          <w:szCs w:val="24"/>
        </w:rPr>
        <w:t xml:space="preserve">   </w:t>
      </w:r>
      <w:r w:rsidR="00CE6C2C">
        <w:rPr>
          <w:szCs w:val="24"/>
        </w:rPr>
        <w:t xml:space="preserve">  </w:t>
      </w:r>
      <w:r>
        <w:rPr>
          <w:rFonts w:hint="eastAsia"/>
          <w:szCs w:val="24"/>
        </w:rPr>
        <w:t>（</w:t>
      </w:r>
      <w:r w:rsidR="0074178A">
        <w:rPr>
          <w:szCs w:val="24"/>
        </w:rPr>
        <w:t>2</w:t>
      </w:r>
      <w:r>
        <w:rPr>
          <w:rFonts w:hint="eastAsia"/>
          <w:szCs w:val="24"/>
        </w:rPr>
        <w:t>）</w:t>
      </w:r>
    </w:p>
    <w:p w14:paraId="70E37888" w14:textId="6B02361D" w:rsidR="00AE6159" w:rsidRPr="006D4CF7" w:rsidRDefault="00BE1356" w:rsidP="006D4CF7">
      <w:pPr>
        <w:ind w:firstLine="442"/>
        <w:rPr>
          <w:szCs w:val="24"/>
        </w:rPr>
      </w:pPr>
      <w:r>
        <w:rPr>
          <w:rFonts w:hint="eastAsia"/>
        </w:rPr>
        <w:t>其中</w:t>
      </w:r>
      <w:r w:rsidR="00B37672">
        <w:rPr>
          <w:rFonts w:hint="eastAsia"/>
        </w:rPr>
        <w:t>2</w:t>
      </w:r>
      <w:r w:rsidR="00B37672">
        <w:t>007</w:t>
      </w:r>
      <w:r w:rsidR="00B37672">
        <w:rPr>
          <w:rFonts w:hint="eastAsia"/>
        </w:rPr>
        <w:t>年为基期，</w:t>
      </w:r>
      <m:oMath>
        <m:sSub>
          <m:sSubPr>
            <m:ctrlPr>
              <w:rPr>
                <w:rFonts w:ascii="Cambria Math" w:hAnsi="Cambria Math"/>
              </w:rPr>
            </m:ctrlPr>
          </m:sSubPr>
          <m:e>
            <m:r>
              <w:rPr>
                <w:rFonts w:ascii="Cambria Math" w:hAnsi="Cambria Math"/>
              </w:rPr>
              <m:t>L</m:t>
            </m:r>
          </m:e>
          <m:sub>
            <m:r>
              <w:rPr>
                <w:rFonts w:ascii="Cambria Math" w:hAnsi="Cambria Math"/>
              </w:rPr>
              <m:t>cjt=2007</m:t>
            </m:r>
          </m:sub>
        </m:sSub>
      </m:oMath>
      <w:r w:rsidR="00AE6159" w:rsidRPr="004D7DD5">
        <w:rPr>
          <w:rFonts w:hint="eastAsia"/>
        </w:rPr>
        <w:t>表示</w:t>
      </w:r>
      <w:r w:rsidR="00AE6159" w:rsidRPr="004D7DD5">
        <w:t>2</w:t>
      </w:r>
      <w:r w:rsidR="004904AC">
        <w:t>007</w:t>
      </w:r>
      <w:r w:rsidR="00AE6159" w:rsidRPr="004D7DD5">
        <w:rPr>
          <w:rFonts w:hint="eastAsia"/>
        </w:rPr>
        <w:t>年</w:t>
      </w:r>
      <m:oMath>
        <m:r>
          <w:rPr>
            <w:rFonts w:ascii="Cambria Math" w:hAnsi="Cambria Math"/>
          </w:rPr>
          <m:t>c</m:t>
        </m:r>
      </m:oMath>
      <w:r w:rsidR="00AE6159" w:rsidRPr="004D7DD5">
        <w:rPr>
          <w:rFonts w:hint="eastAsia"/>
        </w:rPr>
        <w:t>省份（</w:t>
      </w:r>
      <w:r w:rsidR="00AE6159">
        <w:rPr>
          <w:rFonts w:hint="eastAsia"/>
        </w:rPr>
        <w:t>直辖</w:t>
      </w:r>
      <w:r w:rsidR="00AE6159" w:rsidRPr="004D7DD5">
        <w:rPr>
          <w:rFonts w:hint="eastAsia"/>
        </w:rPr>
        <w:t>市）</w:t>
      </w:r>
      <w:r w:rsidR="00750467">
        <w:rPr>
          <w:rFonts w:hint="eastAsia"/>
        </w:rPr>
        <w:t>城镇单位</w:t>
      </w:r>
      <m:oMath>
        <m:r>
          <w:rPr>
            <w:rFonts w:ascii="Cambria Math" w:hAnsi="Cambria Math" w:hint="eastAsia"/>
          </w:rPr>
          <m:t>j</m:t>
        </m:r>
      </m:oMath>
      <w:r w:rsidR="0063759C" w:rsidRPr="004D7DD5">
        <w:rPr>
          <w:rFonts w:hint="eastAsia"/>
        </w:rPr>
        <w:t>行业</w:t>
      </w:r>
      <w:r w:rsidR="00AE6159" w:rsidRPr="004D7DD5">
        <w:rPr>
          <w:rFonts w:hint="eastAsia"/>
        </w:rPr>
        <w:t>就业人数，</w:t>
      </w:r>
      <m:oMath>
        <m:sSub>
          <m:sSubPr>
            <m:ctrlPr>
              <w:rPr>
                <w:rFonts w:ascii="Cambria Math" w:hAnsi="Cambria Math"/>
              </w:rPr>
            </m:ctrlPr>
          </m:sSubPr>
          <m:e>
            <m:r>
              <w:rPr>
                <w:rFonts w:ascii="Cambria Math" w:hAnsi="Cambria Math"/>
              </w:rPr>
              <m:t>L</m:t>
            </m:r>
          </m:e>
          <m:sub>
            <m:r>
              <w:rPr>
                <w:rFonts w:ascii="Cambria Math" w:hAnsi="Cambria Math"/>
              </w:rPr>
              <m:t>ct=2007</m:t>
            </m:r>
          </m:sub>
        </m:sSub>
      </m:oMath>
      <w:r w:rsidR="00AE6159" w:rsidRPr="004D7DD5">
        <w:rPr>
          <w:rFonts w:hint="eastAsia"/>
        </w:rPr>
        <w:t>表示</w:t>
      </w:r>
      <w:r w:rsidR="004904AC" w:rsidRPr="004D7DD5">
        <w:t>2</w:t>
      </w:r>
      <w:r w:rsidR="004904AC">
        <w:t>007</w:t>
      </w:r>
      <w:r w:rsidR="004904AC" w:rsidRPr="004D7DD5">
        <w:rPr>
          <w:rFonts w:hint="eastAsia"/>
        </w:rPr>
        <w:t>年</w:t>
      </w:r>
      <m:oMath>
        <m:r>
          <w:rPr>
            <w:rFonts w:ascii="Cambria Math" w:hAnsi="Cambria Math"/>
          </w:rPr>
          <m:t>c</m:t>
        </m:r>
      </m:oMath>
      <w:r w:rsidR="00AE6159" w:rsidRPr="004D7DD5">
        <w:rPr>
          <w:rFonts w:hint="eastAsia"/>
        </w:rPr>
        <w:t>省份（</w:t>
      </w:r>
      <w:r w:rsidR="004904AC">
        <w:rPr>
          <w:rFonts w:hint="eastAsia"/>
        </w:rPr>
        <w:t>直辖</w:t>
      </w:r>
      <w:r w:rsidR="004904AC" w:rsidRPr="004D7DD5">
        <w:rPr>
          <w:rFonts w:hint="eastAsia"/>
        </w:rPr>
        <w:t>市</w:t>
      </w:r>
      <w:r w:rsidR="00AE6159" w:rsidRPr="004D7DD5">
        <w:rPr>
          <w:rFonts w:hint="eastAsia"/>
        </w:rPr>
        <w:t>）</w:t>
      </w:r>
      <w:r w:rsidR="00904C19">
        <w:rPr>
          <w:rFonts w:hint="eastAsia"/>
        </w:rPr>
        <w:t>的</w:t>
      </w:r>
      <w:r w:rsidR="00750467">
        <w:rPr>
          <w:rFonts w:hint="eastAsia"/>
        </w:rPr>
        <w:t>城镇单位</w:t>
      </w:r>
      <w:r w:rsidR="00904C19">
        <w:rPr>
          <w:rFonts w:hint="eastAsia"/>
        </w:rPr>
        <w:t>制造业总</w:t>
      </w:r>
      <w:r w:rsidR="00AE6159" w:rsidRPr="004D7DD5">
        <w:rPr>
          <w:rFonts w:hint="eastAsia"/>
        </w:rPr>
        <w:t>就业人数</w:t>
      </w:r>
      <w:r w:rsidR="0063759C">
        <w:rPr>
          <w:rFonts w:hint="eastAsia"/>
        </w:rPr>
        <w:t>。</w:t>
      </w:r>
      <m:oMath>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cjt=2007</m:t>
                </m:r>
              </m:sub>
            </m:sSub>
          </m:num>
          <m:den>
            <m:sSub>
              <m:sSubPr>
                <m:ctrlPr>
                  <w:rPr>
                    <w:rFonts w:ascii="Cambria Math" w:hAnsi="Cambria Math"/>
                  </w:rPr>
                </m:ctrlPr>
              </m:sSubPr>
              <m:e>
                <m:r>
                  <w:rPr>
                    <w:rFonts w:ascii="Cambria Math" w:hAnsi="Cambria Math"/>
                  </w:rPr>
                  <m:t>L</m:t>
                </m:r>
              </m:e>
              <m:sub>
                <m:r>
                  <w:rPr>
                    <w:rFonts w:ascii="Cambria Math" w:hAnsi="Cambria Math"/>
                  </w:rPr>
                  <m:t>ct=2007</m:t>
                </m:r>
              </m:sub>
            </m:sSub>
          </m:den>
        </m:f>
      </m:oMath>
      <w:r w:rsidR="006D4CF7">
        <w:rPr>
          <w:rFonts w:hint="eastAsia"/>
        </w:rPr>
        <w:t>表示权重，即</w:t>
      </w:r>
      <w:r w:rsidR="006D4CF7" w:rsidRPr="004D7DD5">
        <w:rPr>
          <w:rFonts w:hint="eastAsia"/>
        </w:rPr>
        <w:t>2</w:t>
      </w:r>
      <w:r w:rsidR="006D4CF7" w:rsidRPr="004D7DD5">
        <w:t>0</w:t>
      </w:r>
      <w:r w:rsidR="006D4CF7">
        <w:t>07</w:t>
      </w:r>
      <w:r w:rsidR="006D4CF7" w:rsidRPr="004D7DD5">
        <w:rPr>
          <w:rFonts w:hint="eastAsia"/>
        </w:rPr>
        <w:t>年</w:t>
      </w:r>
      <m:oMath>
        <m:r>
          <w:rPr>
            <w:rFonts w:ascii="Cambria Math" w:hAnsi="Cambria Math"/>
          </w:rPr>
          <m:t>c</m:t>
        </m:r>
      </m:oMath>
      <w:r w:rsidR="006D4CF7" w:rsidRPr="004D7DD5">
        <w:rPr>
          <w:rFonts w:hint="eastAsia"/>
        </w:rPr>
        <w:t>省份（</w:t>
      </w:r>
      <w:r w:rsidR="006D4CF7">
        <w:rPr>
          <w:rFonts w:hint="eastAsia"/>
        </w:rPr>
        <w:t>直辖</w:t>
      </w:r>
      <w:r w:rsidR="006D4CF7" w:rsidRPr="004D7DD5">
        <w:rPr>
          <w:rFonts w:hint="eastAsia"/>
        </w:rPr>
        <w:t>市）</w:t>
      </w:r>
      <w:r w:rsidR="00750467">
        <w:rPr>
          <w:rFonts w:hint="eastAsia"/>
        </w:rPr>
        <w:t>城镇单位</w:t>
      </w:r>
      <m:oMath>
        <m:r>
          <w:rPr>
            <w:rFonts w:ascii="Cambria Math" w:hAnsi="Cambria Math" w:hint="eastAsia"/>
          </w:rPr>
          <m:t>j</m:t>
        </m:r>
      </m:oMath>
      <w:r w:rsidR="006D4CF7" w:rsidRPr="004D7DD5">
        <w:rPr>
          <w:rFonts w:hint="eastAsia"/>
        </w:rPr>
        <w:t>行业</w:t>
      </w:r>
      <w:r w:rsidR="006D4CF7">
        <w:rPr>
          <w:rFonts w:hint="eastAsia"/>
        </w:rPr>
        <w:t>就业人数占制造业就业人数的</w:t>
      </w:r>
      <w:r w:rsidR="006D4CF7" w:rsidRPr="004D7DD5">
        <w:rPr>
          <w:rFonts w:hint="eastAsia"/>
        </w:rPr>
        <w:t>比重。</w:t>
      </w:r>
      <m:oMath>
        <m:sSub>
          <m:sSubPr>
            <m:ctrlPr>
              <w:rPr>
                <w:rFonts w:ascii="Cambria Math" w:hAnsi="Cambria Math"/>
              </w:rPr>
            </m:ctrlPr>
          </m:sSubPr>
          <m:e>
            <m:r>
              <w:rPr>
                <w:rFonts w:ascii="Cambria Math" w:hAnsi="Cambria Math"/>
              </w:rPr>
              <m:t>R</m:t>
            </m:r>
          </m:e>
          <m:sub>
            <m:r>
              <w:rPr>
                <w:rFonts w:ascii="Cambria Math" w:hAnsi="Cambria Math"/>
              </w:rPr>
              <m:t>jt-1</m:t>
            </m:r>
          </m:sub>
        </m:sSub>
      </m:oMath>
      <w:r w:rsidR="00AE6159" w:rsidRPr="004D7DD5">
        <w:rPr>
          <w:rFonts w:hint="eastAsia"/>
        </w:rPr>
        <w:t>表示</w:t>
      </w:r>
      <m:oMath>
        <m:r>
          <w:rPr>
            <w:rFonts w:ascii="Cambria Math" w:hAnsi="Cambria Math"/>
          </w:rPr>
          <m:t>t-1</m:t>
        </m:r>
      </m:oMath>
      <w:r w:rsidR="004F36EC">
        <w:rPr>
          <w:rFonts w:hint="eastAsia"/>
        </w:rPr>
        <w:t>年</w:t>
      </w:r>
      <w:r w:rsidR="0063759C">
        <w:rPr>
          <w:rFonts w:hint="eastAsia"/>
        </w:rPr>
        <w:t>全国</w:t>
      </w:r>
      <w:r w:rsidR="00750467">
        <w:rPr>
          <w:rFonts w:hint="eastAsia"/>
        </w:rPr>
        <w:t>城镇单位</w:t>
      </w:r>
      <m:oMath>
        <m:r>
          <w:rPr>
            <w:rFonts w:ascii="Cambria Math" w:hAnsi="Cambria Math" w:hint="eastAsia"/>
          </w:rPr>
          <m:t>j</m:t>
        </m:r>
      </m:oMath>
      <w:r w:rsidR="00AE6159" w:rsidRPr="004D7DD5">
        <w:rPr>
          <w:rFonts w:hint="eastAsia"/>
        </w:rPr>
        <w:t>行业工业机器人安装</w:t>
      </w:r>
      <w:r w:rsidR="007A51AD">
        <w:rPr>
          <w:rFonts w:hint="eastAsia"/>
        </w:rPr>
        <w:t>数</w:t>
      </w:r>
      <w:r w:rsidR="00AE6159" w:rsidRPr="004D7DD5">
        <w:rPr>
          <w:rFonts w:hint="eastAsia"/>
        </w:rPr>
        <w:t>量</w:t>
      </w:r>
      <w:r w:rsidR="0063759C">
        <w:rPr>
          <w:rFonts w:hint="eastAsia"/>
        </w:rPr>
        <w:t>。</w:t>
      </w:r>
      <m:oMath>
        <m:sSub>
          <m:sSubPr>
            <m:ctrlPr>
              <w:rPr>
                <w:rFonts w:ascii="Cambria Math" w:hAnsi="Cambria Math"/>
              </w:rPr>
            </m:ctrlPr>
          </m:sSubPr>
          <m:e>
            <m:r>
              <w:rPr>
                <w:rFonts w:ascii="Cambria Math" w:hAnsi="Cambria Math"/>
              </w:rPr>
              <m:t>L</m:t>
            </m:r>
          </m:e>
          <m:sub>
            <m:r>
              <w:rPr>
                <w:rFonts w:ascii="Cambria Math" w:hAnsi="Cambria Math"/>
              </w:rPr>
              <m:t>jt=2007</m:t>
            </m:r>
          </m:sub>
        </m:sSub>
      </m:oMath>
      <w:r w:rsidR="00AE6159" w:rsidRPr="004D7DD5">
        <w:rPr>
          <w:rFonts w:hint="eastAsia"/>
        </w:rPr>
        <w:t>表示</w:t>
      </w:r>
      <w:r w:rsidR="00AE6159" w:rsidRPr="004D7DD5">
        <w:t>20</w:t>
      </w:r>
      <w:r w:rsidR="004904AC">
        <w:t>07</w:t>
      </w:r>
      <w:r w:rsidR="00AE6159">
        <w:rPr>
          <w:rFonts w:hint="eastAsia"/>
          <w:szCs w:val="24"/>
        </w:rPr>
        <w:t>年</w:t>
      </w:r>
      <w:r w:rsidR="0063759C">
        <w:rPr>
          <w:rFonts w:hint="eastAsia"/>
          <w:szCs w:val="24"/>
        </w:rPr>
        <w:t>全国</w:t>
      </w:r>
      <w:r w:rsidR="00750467">
        <w:rPr>
          <w:rFonts w:hint="eastAsia"/>
          <w:szCs w:val="24"/>
        </w:rPr>
        <w:t>城镇单位</w:t>
      </w:r>
      <m:oMath>
        <m:r>
          <w:rPr>
            <w:rFonts w:ascii="Cambria Math" w:hAnsi="Cambria Math"/>
            <w:szCs w:val="24"/>
          </w:rPr>
          <m:t>j</m:t>
        </m:r>
      </m:oMath>
      <w:r w:rsidR="00AE6159" w:rsidRPr="003E1428">
        <w:rPr>
          <w:rFonts w:hint="eastAsia"/>
          <w:szCs w:val="24"/>
        </w:rPr>
        <w:t>行业就业</w:t>
      </w:r>
      <w:r w:rsidR="00AE6159">
        <w:rPr>
          <w:rFonts w:hint="eastAsia"/>
          <w:szCs w:val="24"/>
        </w:rPr>
        <w:t>人数</w:t>
      </w:r>
      <w:r w:rsidR="0063759C">
        <w:rPr>
          <w:rFonts w:hint="eastAsia"/>
          <w:szCs w:val="24"/>
        </w:rPr>
        <w:t>。</w:t>
      </w:r>
      <m:oMath>
        <m:f>
          <m:fPr>
            <m:ctrlPr>
              <w:rPr>
                <w:rFonts w:ascii="Cambria Math" w:hAnsi="Cambria Math"/>
                <w:szCs w:val="24"/>
              </w:rPr>
            </m:ctrlPr>
          </m:fPr>
          <m:num>
            <m:sSub>
              <m:sSubPr>
                <m:ctrlPr>
                  <w:rPr>
                    <w:rFonts w:ascii="Cambria Math" w:hAnsi="Cambria Math"/>
                    <w:szCs w:val="24"/>
                  </w:rPr>
                </m:ctrlPr>
              </m:sSubPr>
              <m:e>
                <m:r>
                  <w:rPr>
                    <w:rFonts w:ascii="Cambria Math" w:hAnsi="Cambria Math"/>
                    <w:szCs w:val="24"/>
                  </w:rPr>
                  <m:t>R</m:t>
                </m:r>
              </m:e>
              <m:sub>
                <m:r>
                  <w:rPr>
                    <w:rFonts w:ascii="Cambria Math" w:hAnsi="Cambria Math" w:hint="eastAsia"/>
                    <w:szCs w:val="24"/>
                  </w:rPr>
                  <m:t>j</m:t>
                </m:r>
                <m:r>
                  <w:rPr>
                    <w:rFonts w:ascii="Cambria Math" w:hAnsi="Cambria Math"/>
                    <w:szCs w:val="24"/>
                  </w:rPr>
                  <m:t>t-1</m:t>
                </m:r>
              </m:sub>
            </m:sSub>
          </m:num>
          <m:den>
            <m:sSub>
              <m:sSubPr>
                <m:ctrlPr>
                  <w:rPr>
                    <w:rFonts w:ascii="Cambria Math" w:hAnsi="Cambria Math"/>
                    <w:szCs w:val="24"/>
                  </w:rPr>
                </m:ctrlPr>
              </m:sSubPr>
              <m:e>
                <m:r>
                  <w:rPr>
                    <w:rFonts w:ascii="Cambria Math" w:hAnsi="Cambria Math"/>
                    <w:szCs w:val="24"/>
                  </w:rPr>
                  <m:t>L</m:t>
                </m:r>
              </m:e>
              <m:sub>
                <m:r>
                  <w:rPr>
                    <w:rFonts w:ascii="Cambria Math" w:hAnsi="Cambria Math"/>
                    <w:szCs w:val="24"/>
                  </w:rPr>
                  <m:t>j</m:t>
                </m:r>
                <m:r>
                  <w:rPr>
                    <w:rFonts w:ascii="Cambria Math" w:hAnsi="Cambria Math" w:hint="eastAsia"/>
                    <w:szCs w:val="24"/>
                  </w:rPr>
                  <m:t>t</m:t>
                </m:r>
                <m:r>
                  <m:rPr>
                    <m:sty m:val="p"/>
                  </m:rPr>
                  <w:rPr>
                    <w:rFonts w:ascii="Cambria Math" w:hAnsi="Cambria Math"/>
                    <w:szCs w:val="24"/>
                  </w:rPr>
                  <m:t>=</m:t>
                </m:r>
                <m:r>
                  <m:rPr>
                    <m:sty m:val="p"/>
                  </m:rPr>
                  <w:rPr>
                    <w:rFonts w:ascii="Cambria Math" w:hAnsi="Cambria Math" w:hint="eastAsia"/>
                    <w:szCs w:val="24"/>
                  </w:rPr>
                  <m:t>20</m:t>
                </m:r>
                <m:r>
                  <m:rPr>
                    <m:sty m:val="p"/>
                  </m:rPr>
                  <w:rPr>
                    <w:rFonts w:ascii="Cambria Math" w:hAnsi="Cambria Math"/>
                    <w:szCs w:val="24"/>
                  </w:rPr>
                  <m:t>07</m:t>
                </m:r>
              </m:sub>
            </m:sSub>
          </m:den>
        </m:f>
      </m:oMath>
      <w:r w:rsidR="006D4CF7" w:rsidRPr="003E1428">
        <w:rPr>
          <w:rFonts w:hint="eastAsia"/>
          <w:szCs w:val="24"/>
        </w:rPr>
        <w:t>表示</w:t>
      </w:r>
      <w:r w:rsidR="006D4CF7">
        <w:rPr>
          <w:rFonts w:hint="eastAsia"/>
          <w:szCs w:val="24"/>
        </w:rPr>
        <w:t>以</w:t>
      </w:r>
      <w:r w:rsidR="006D4CF7">
        <w:rPr>
          <w:rFonts w:hint="eastAsia"/>
          <w:szCs w:val="24"/>
        </w:rPr>
        <w:t>2</w:t>
      </w:r>
      <w:r w:rsidR="006D4CF7">
        <w:rPr>
          <w:szCs w:val="24"/>
        </w:rPr>
        <w:t>007</w:t>
      </w:r>
      <w:r w:rsidR="006D4CF7">
        <w:rPr>
          <w:rFonts w:hint="eastAsia"/>
          <w:szCs w:val="24"/>
        </w:rPr>
        <w:t>年为基期</w:t>
      </w:r>
      <w:r w:rsidR="00E717AF">
        <w:rPr>
          <w:rFonts w:hint="eastAsia"/>
          <w:szCs w:val="24"/>
        </w:rPr>
        <w:t>计算的，</w:t>
      </w:r>
      <m:oMath>
        <m:r>
          <w:rPr>
            <w:rFonts w:ascii="Cambria Math" w:hAnsi="Cambria Math" w:hint="eastAsia"/>
            <w:szCs w:val="24"/>
          </w:rPr>
          <m:t>t</m:t>
        </m:r>
        <m:r>
          <w:rPr>
            <w:rFonts w:ascii="Cambria Math" w:eastAsia="微软雅黑" w:hAnsi="Cambria Math" w:cs="微软雅黑" w:hint="eastAsia"/>
            <w:szCs w:val="24"/>
          </w:rPr>
          <m:t>-</m:t>
        </m:r>
        <m:r>
          <w:rPr>
            <w:rFonts w:ascii="Cambria Math" w:hAnsi="Cambria Math"/>
            <w:szCs w:val="24"/>
          </w:rPr>
          <m:t>1</m:t>
        </m:r>
      </m:oMath>
      <w:r w:rsidR="00E717AF">
        <w:rPr>
          <w:rFonts w:hint="eastAsia"/>
          <w:szCs w:val="24"/>
        </w:rPr>
        <w:t>年</w:t>
      </w:r>
      <m:oMath>
        <m:r>
          <w:rPr>
            <w:rFonts w:ascii="Cambria Math" w:hAnsi="Cambria Math" w:hint="eastAsia"/>
            <w:szCs w:val="24"/>
          </w:rPr>
          <m:t>j</m:t>
        </m:r>
      </m:oMath>
      <w:r w:rsidR="006D4CF7">
        <w:rPr>
          <w:rFonts w:hint="eastAsia"/>
        </w:rPr>
        <w:t>行业</w:t>
      </w:r>
      <w:r w:rsidR="006D4CF7">
        <w:rPr>
          <w:rFonts w:hint="eastAsia"/>
          <w:szCs w:val="24"/>
        </w:rPr>
        <w:t>工业</w:t>
      </w:r>
      <w:r w:rsidR="006D4CF7" w:rsidRPr="003E1428">
        <w:rPr>
          <w:rFonts w:hint="eastAsia"/>
          <w:szCs w:val="24"/>
        </w:rPr>
        <w:t>机器人密度。</w:t>
      </w:r>
    </w:p>
    <w:p w14:paraId="747C2619" w14:textId="71A81EDB" w:rsidR="00AE6159" w:rsidRDefault="00AE6159" w:rsidP="00714CA6">
      <w:pPr>
        <w:ind w:firstLine="442"/>
        <w:rPr>
          <w:szCs w:val="24"/>
        </w:rPr>
      </w:pPr>
      <w:r>
        <w:rPr>
          <w:rFonts w:hint="eastAsia"/>
          <w:szCs w:val="24"/>
        </w:rPr>
        <w:t>（</w:t>
      </w:r>
      <w:r w:rsidR="000A1611">
        <w:rPr>
          <w:rFonts w:hint="eastAsia"/>
          <w:szCs w:val="24"/>
        </w:rPr>
        <w:t>3</w:t>
      </w:r>
      <w:r>
        <w:rPr>
          <w:rFonts w:hint="eastAsia"/>
          <w:szCs w:val="24"/>
        </w:rPr>
        <w:t>）个体特征变量。</w:t>
      </w:r>
      <w:r w:rsidR="00E95C7D">
        <w:rPr>
          <w:rFonts w:hint="eastAsia"/>
          <w:szCs w:val="24"/>
        </w:rPr>
        <w:t>近年中</w:t>
      </w:r>
      <w:r w:rsidR="00DD6909">
        <w:rPr>
          <w:rFonts w:hint="eastAsia"/>
          <w:szCs w:val="24"/>
        </w:rPr>
        <w:t>国人口呈现老龄化进程加快、</w:t>
      </w:r>
      <w:r w:rsidR="0063759C">
        <w:rPr>
          <w:rFonts w:hint="eastAsia"/>
          <w:szCs w:val="24"/>
        </w:rPr>
        <w:t>受教育程度</w:t>
      </w:r>
      <w:r w:rsidR="00D05D4C">
        <w:rPr>
          <w:rFonts w:hint="eastAsia"/>
          <w:szCs w:val="24"/>
        </w:rPr>
        <w:t>不断</w:t>
      </w:r>
      <w:r w:rsidR="00DD6909">
        <w:rPr>
          <w:rFonts w:hint="eastAsia"/>
          <w:szCs w:val="24"/>
        </w:rPr>
        <w:t>提</w:t>
      </w:r>
      <w:r w:rsidR="00D05D4C">
        <w:rPr>
          <w:rFonts w:hint="eastAsia"/>
          <w:szCs w:val="24"/>
        </w:rPr>
        <w:t>高</w:t>
      </w:r>
      <w:r w:rsidR="0063759C">
        <w:rPr>
          <w:rFonts w:hint="eastAsia"/>
          <w:szCs w:val="24"/>
        </w:rPr>
        <w:t>等</w:t>
      </w:r>
      <w:r w:rsidR="000324F6">
        <w:rPr>
          <w:rFonts w:hint="eastAsia"/>
          <w:szCs w:val="24"/>
        </w:rPr>
        <w:t>发展趋势</w:t>
      </w:r>
      <w:r w:rsidR="00505BC0">
        <w:rPr>
          <w:rFonts w:hint="eastAsia"/>
          <w:szCs w:val="24"/>
        </w:rPr>
        <w:t>，</w:t>
      </w:r>
      <w:r w:rsidR="00D05D4C">
        <w:rPr>
          <w:rFonts w:hint="eastAsia"/>
          <w:szCs w:val="24"/>
        </w:rPr>
        <w:t>因此</w:t>
      </w:r>
      <w:r w:rsidR="00505BC0">
        <w:rPr>
          <w:rFonts w:hint="eastAsia"/>
          <w:szCs w:val="24"/>
        </w:rPr>
        <w:t>本文控制了</w:t>
      </w:r>
      <w:r w:rsidR="003C6F57">
        <w:rPr>
          <w:rFonts w:hint="eastAsia"/>
          <w:szCs w:val="24"/>
        </w:rPr>
        <w:t>劳动力</w:t>
      </w:r>
      <w:r w:rsidR="00505BC0">
        <w:rPr>
          <w:rFonts w:hint="eastAsia"/>
          <w:szCs w:val="24"/>
        </w:rPr>
        <w:t>的“年龄”和“</w:t>
      </w:r>
      <w:r w:rsidR="0063759C">
        <w:rPr>
          <w:rFonts w:hint="eastAsia"/>
          <w:szCs w:val="24"/>
        </w:rPr>
        <w:t>受教育程度</w:t>
      </w:r>
      <w:r w:rsidR="00505BC0">
        <w:rPr>
          <w:rFonts w:hint="eastAsia"/>
          <w:szCs w:val="24"/>
        </w:rPr>
        <w:t>”。</w:t>
      </w:r>
      <w:r w:rsidR="005D4AB5">
        <w:rPr>
          <w:rFonts w:hint="eastAsia"/>
          <w:szCs w:val="24"/>
        </w:rPr>
        <w:t>“</w:t>
      </w:r>
      <w:r>
        <w:rPr>
          <w:rFonts w:hint="eastAsia"/>
          <w:szCs w:val="24"/>
        </w:rPr>
        <w:t>年龄</w:t>
      </w:r>
      <w:r w:rsidR="005D4AB5">
        <w:rPr>
          <w:rFonts w:hint="eastAsia"/>
          <w:szCs w:val="24"/>
        </w:rPr>
        <w:t>”</w:t>
      </w:r>
      <w:r>
        <w:rPr>
          <w:rFonts w:hint="eastAsia"/>
          <w:szCs w:val="24"/>
        </w:rPr>
        <w:t>计量时包括平方项</w:t>
      </w:r>
      <w:r w:rsidR="00D05D4C">
        <w:rPr>
          <w:rFonts w:hint="eastAsia"/>
          <w:szCs w:val="24"/>
        </w:rPr>
        <w:t>，</w:t>
      </w:r>
      <w:r w:rsidR="00505BC0">
        <w:rPr>
          <w:rFonts w:hint="eastAsia"/>
          <w:szCs w:val="24"/>
        </w:rPr>
        <w:t>“</w:t>
      </w:r>
      <w:r w:rsidR="00D05D4C">
        <w:rPr>
          <w:rFonts w:hint="eastAsia"/>
          <w:szCs w:val="24"/>
        </w:rPr>
        <w:t>受教育程度</w:t>
      </w:r>
      <w:r w:rsidR="00505BC0">
        <w:rPr>
          <w:rFonts w:hint="eastAsia"/>
          <w:szCs w:val="24"/>
        </w:rPr>
        <w:t>”为分类变量，</w:t>
      </w:r>
      <w:r w:rsidR="00E95C7D">
        <w:rPr>
          <w:rFonts w:hint="eastAsia"/>
          <w:szCs w:val="24"/>
        </w:rPr>
        <w:t>取</w:t>
      </w:r>
      <w:r w:rsidR="00505BC0">
        <w:rPr>
          <w:rFonts w:hint="eastAsia"/>
          <w:szCs w:val="24"/>
        </w:rPr>
        <w:t>值范围为</w:t>
      </w:r>
      <w:r w:rsidR="00505BC0">
        <w:rPr>
          <w:rFonts w:hint="eastAsia"/>
          <w:szCs w:val="24"/>
        </w:rPr>
        <w:t>1</w:t>
      </w:r>
      <w:r w:rsidR="00505BC0">
        <w:rPr>
          <w:szCs w:val="24"/>
        </w:rPr>
        <w:t>~8</w:t>
      </w:r>
      <w:r w:rsidR="00505BC0">
        <w:rPr>
          <w:rFonts w:hint="eastAsia"/>
          <w:szCs w:val="24"/>
        </w:rPr>
        <w:t>，分别表示文盲或半文盲水平、小学学历、初中学历、高中</w:t>
      </w:r>
      <w:r w:rsidR="00505BC0">
        <w:rPr>
          <w:rFonts w:hint="eastAsia"/>
          <w:szCs w:val="24"/>
        </w:rPr>
        <w:t>/</w:t>
      </w:r>
      <w:r w:rsidR="00505BC0">
        <w:rPr>
          <w:rFonts w:hint="eastAsia"/>
          <w:szCs w:val="24"/>
        </w:rPr>
        <w:t>中专</w:t>
      </w:r>
      <w:r w:rsidR="00505BC0">
        <w:rPr>
          <w:rFonts w:hint="eastAsia"/>
          <w:szCs w:val="24"/>
        </w:rPr>
        <w:t>/</w:t>
      </w:r>
      <w:r w:rsidR="00505BC0">
        <w:rPr>
          <w:rFonts w:hint="eastAsia"/>
          <w:szCs w:val="24"/>
        </w:rPr>
        <w:t>技校</w:t>
      </w:r>
      <w:r w:rsidR="00505BC0">
        <w:rPr>
          <w:rFonts w:hint="eastAsia"/>
          <w:szCs w:val="24"/>
        </w:rPr>
        <w:t>/</w:t>
      </w:r>
      <w:r w:rsidR="00505BC0">
        <w:rPr>
          <w:rFonts w:hint="eastAsia"/>
          <w:szCs w:val="24"/>
        </w:rPr>
        <w:t>职高学历、大专学历、大学本科学历、硕士学历、博士学历。文</w:t>
      </w:r>
      <w:r w:rsidR="0063759C">
        <w:rPr>
          <w:rFonts w:hint="eastAsia"/>
          <w:szCs w:val="24"/>
        </w:rPr>
        <w:t>中</w:t>
      </w:r>
      <w:r w:rsidR="00505BC0">
        <w:rPr>
          <w:rFonts w:hint="eastAsia"/>
          <w:szCs w:val="24"/>
        </w:rPr>
        <w:t>还控制了个体层面的</w:t>
      </w:r>
      <w:r w:rsidR="001F02AC">
        <w:rPr>
          <w:rFonts w:hint="eastAsia"/>
          <w:szCs w:val="24"/>
        </w:rPr>
        <w:t>其他</w:t>
      </w:r>
      <w:r w:rsidR="00505BC0">
        <w:rPr>
          <w:rFonts w:hint="eastAsia"/>
          <w:szCs w:val="24"/>
        </w:rPr>
        <w:t>特征变量。</w:t>
      </w:r>
      <w:r w:rsidR="005D4AB5">
        <w:rPr>
          <w:rFonts w:hint="eastAsia"/>
          <w:szCs w:val="24"/>
        </w:rPr>
        <w:t>“</w:t>
      </w:r>
      <w:r>
        <w:rPr>
          <w:rFonts w:hint="eastAsia"/>
          <w:szCs w:val="24"/>
        </w:rPr>
        <w:t>性别</w:t>
      </w:r>
      <w:r w:rsidR="005D4AB5">
        <w:rPr>
          <w:rFonts w:hint="eastAsia"/>
          <w:szCs w:val="24"/>
        </w:rPr>
        <w:t>”为虚拟变量，</w:t>
      </w:r>
      <w:r w:rsidR="000D6566">
        <w:rPr>
          <w:rFonts w:hint="eastAsia"/>
          <w:szCs w:val="24"/>
        </w:rPr>
        <w:t>赋值</w:t>
      </w:r>
      <w:r w:rsidR="0096644B">
        <w:rPr>
          <w:rFonts w:hint="eastAsia"/>
          <w:szCs w:val="24"/>
        </w:rPr>
        <w:t>为</w:t>
      </w:r>
      <w:r w:rsidR="005A02B0">
        <w:rPr>
          <w:rFonts w:hint="eastAsia"/>
          <w:szCs w:val="24"/>
        </w:rPr>
        <w:t>1</w:t>
      </w:r>
      <w:r w:rsidR="000324F6">
        <w:rPr>
          <w:rFonts w:hint="eastAsia"/>
          <w:szCs w:val="24"/>
        </w:rPr>
        <w:t>表示</w:t>
      </w:r>
      <w:r w:rsidR="005A02B0">
        <w:rPr>
          <w:rFonts w:hint="eastAsia"/>
          <w:szCs w:val="24"/>
        </w:rPr>
        <w:t>男性，</w:t>
      </w:r>
      <w:r w:rsidR="005A02B0">
        <w:rPr>
          <w:rFonts w:hint="eastAsia"/>
          <w:szCs w:val="24"/>
        </w:rPr>
        <w:t>0</w:t>
      </w:r>
      <w:r w:rsidR="000324F6">
        <w:rPr>
          <w:rFonts w:hint="eastAsia"/>
          <w:szCs w:val="24"/>
        </w:rPr>
        <w:t>表示</w:t>
      </w:r>
      <w:r w:rsidR="005A02B0">
        <w:rPr>
          <w:rFonts w:hint="eastAsia"/>
          <w:szCs w:val="24"/>
        </w:rPr>
        <w:t>女性；“</w:t>
      </w:r>
      <w:r>
        <w:rPr>
          <w:rFonts w:hint="eastAsia"/>
          <w:szCs w:val="24"/>
        </w:rPr>
        <w:t>户口</w:t>
      </w:r>
      <w:r w:rsidR="00B12057">
        <w:rPr>
          <w:rFonts w:hint="eastAsia"/>
          <w:szCs w:val="24"/>
        </w:rPr>
        <w:t>类型</w:t>
      </w:r>
      <w:r w:rsidR="005A02B0">
        <w:rPr>
          <w:rFonts w:hint="eastAsia"/>
          <w:szCs w:val="24"/>
        </w:rPr>
        <w:t>”为虚拟变量，</w:t>
      </w:r>
      <w:r w:rsidR="000D6566">
        <w:rPr>
          <w:rFonts w:hint="eastAsia"/>
          <w:szCs w:val="24"/>
        </w:rPr>
        <w:t>赋值</w:t>
      </w:r>
      <w:r w:rsidR="0096644B">
        <w:rPr>
          <w:rFonts w:hint="eastAsia"/>
          <w:szCs w:val="24"/>
        </w:rPr>
        <w:t>为</w:t>
      </w:r>
      <w:r w:rsidR="005A02B0">
        <w:rPr>
          <w:rFonts w:hint="eastAsia"/>
          <w:szCs w:val="24"/>
        </w:rPr>
        <w:t>1</w:t>
      </w:r>
      <w:r w:rsidR="000324F6">
        <w:rPr>
          <w:rFonts w:hint="eastAsia"/>
          <w:szCs w:val="24"/>
        </w:rPr>
        <w:t>表示非</w:t>
      </w:r>
      <w:r w:rsidR="005A02B0">
        <w:rPr>
          <w:rFonts w:hint="eastAsia"/>
          <w:szCs w:val="24"/>
        </w:rPr>
        <w:t>农户口，</w:t>
      </w:r>
      <w:r w:rsidR="005A02B0">
        <w:rPr>
          <w:rFonts w:hint="eastAsia"/>
          <w:szCs w:val="24"/>
        </w:rPr>
        <w:t>0</w:t>
      </w:r>
      <w:r w:rsidR="000324F6">
        <w:rPr>
          <w:rFonts w:hint="eastAsia"/>
          <w:szCs w:val="24"/>
        </w:rPr>
        <w:t>表示</w:t>
      </w:r>
      <w:r w:rsidR="005A02B0">
        <w:rPr>
          <w:rFonts w:hint="eastAsia"/>
          <w:szCs w:val="24"/>
        </w:rPr>
        <w:t>农业户口。“</w:t>
      </w:r>
      <w:r w:rsidR="00AB24C4">
        <w:rPr>
          <w:rFonts w:hint="eastAsia"/>
          <w:szCs w:val="24"/>
        </w:rPr>
        <w:t>婚姻状态</w:t>
      </w:r>
      <w:r w:rsidR="005A02B0">
        <w:rPr>
          <w:rFonts w:hint="eastAsia"/>
          <w:szCs w:val="24"/>
        </w:rPr>
        <w:t>”为虚拟变量，赋值为</w:t>
      </w:r>
      <w:r w:rsidR="005A02B0">
        <w:rPr>
          <w:rFonts w:hint="eastAsia"/>
          <w:szCs w:val="24"/>
        </w:rPr>
        <w:t>1</w:t>
      </w:r>
      <w:r w:rsidR="005A02B0">
        <w:rPr>
          <w:rFonts w:hint="eastAsia"/>
          <w:szCs w:val="24"/>
        </w:rPr>
        <w:t>表示有配偶，赋</w:t>
      </w:r>
      <w:r w:rsidR="005A02B0">
        <w:rPr>
          <w:rFonts w:hint="eastAsia"/>
          <w:szCs w:val="24"/>
        </w:rPr>
        <w:lastRenderedPageBreak/>
        <w:t>值为</w:t>
      </w:r>
      <w:r w:rsidR="005A02B0">
        <w:rPr>
          <w:rFonts w:hint="eastAsia"/>
          <w:szCs w:val="24"/>
        </w:rPr>
        <w:t>0</w:t>
      </w:r>
      <w:r w:rsidR="005A02B0">
        <w:rPr>
          <w:rFonts w:hint="eastAsia"/>
          <w:szCs w:val="24"/>
        </w:rPr>
        <w:t>则表示未婚配或者丧偶。“</w:t>
      </w:r>
      <w:r>
        <w:rPr>
          <w:rFonts w:hint="eastAsia"/>
          <w:szCs w:val="24"/>
        </w:rPr>
        <w:t>健康状况</w:t>
      </w:r>
      <w:r w:rsidR="005A02B0">
        <w:rPr>
          <w:rFonts w:hint="eastAsia"/>
          <w:szCs w:val="24"/>
        </w:rPr>
        <w:t>”为分类变量，赋值</w:t>
      </w:r>
      <w:r w:rsidR="00403F13">
        <w:rPr>
          <w:rFonts w:hint="eastAsia"/>
          <w:szCs w:val="24"/>
        </w:rPr>
        <w:t>范围</w:t>
      </w:r>
      <w:r w:rsidR="005A02B0">
        <w:rPr>
          <w:rFonts w:hint="eastAsia"/>
          <w:szCs w:val="24"/>
        </w:rPr>
        <w:t>为</w:t>
      </w:r>
      <w:r w:rsidR="005A02B0">
        <w:rPr>
          <w:rFonts w:hint="eastAsia"/>
          <w:szCs w:val="24"/>
        </w:rPr>
        <w:t>1</w:t>
      </w:r>
      <w:r w:rsidR="00403F13">
        <w:rPr>
          <w:szCs w:val="24"/>
        </w:rPr>
        <w:t>~5</w:t>
      </w:r>
      <w:r w:rsidR="00714CA6">
        <w:rPr>
          <w:rFonts w:hint="eastAsia"/>
          <w:szCs w:val="24"/>
        </w:rPr>
        <w:t>，</w:t>
      </w:r>
      <w:r w:rsidR="00403F13">
        <w:rPr>
          <w:rFonts w:hint="eastAsia"/>
          <w:szCs w:val="24"/>
        </w:rPr>
        <w:t>分别</w:t>
      </w:r>
      <w:r w:rsidR="005A02B0">
        <w:rPr>
          <w:rFonts w:hint="eastAsia"/>
          <w:szCs w:val="24"/>
        </w:rPr>
        <w:t>表示非常健康</w:t>
      </w:r>
      <w:r w:rsidR="00403F13">
        <w:rPr>
          <w:rFonts w:hint="eastAsia"/>
          <w:szCs w:val="24"/>
        </w:rPr>
        <w:t>、</w:t>
      </w:r>
      <w:r w:rsidR="005A02B0">
        <w:rPr>
          <w:rFonts w:hint="eastAsia"/>
          <w:szCs w:val="24"/>
        </w:rPr>
        <w:t>很健康</w:t>
      </w:r>
      <w:r w:rsidR="00403F13">
        <w:rPr>
          <w:rFonts w:hint="eastAsia"/>
          <w:szCs w:val="24"/>
        </w:rPr>
        <w:t>、</w:t>
      </w:r>
      <w:r w:rsidR="005A02B0">
        <w:rPr>
          <w:rFonts w:hint="eastAsia"/>
          <w:szCs w:val="24"/>
        </w:rPr>
        <w:t>比较健康</w:t>
      </w:r>
      <w:r w:rsidR="00403F13">
        <w:rPr>
          <w:rFonts w:hint="eastAsia"/>
          <w:szCs w:val="24"/>
        </w:rPr>
        <w:t>、</w:t>
      </w:r>
      <w:r w:rsidR="005A02B0">
        <w:rPr>
          <w:rFonts w:hint="eastAsia"/>
          <w:szCs w:val="24"/>
        </w:rPr>
        <w:t>一般</w:t>
      </w:r>
      <w:r w:rsidR="00403F13">
        <w:rPr>
          <w:rFonts w:hint="eastAsia"/>
          <w:szCs w:val="24"/>
        </w:rPr>
        <w:t>、</w:t>
      </w:r>
      <w:r w:rsidR="005A02B0">
        <w:rPr>
          <w:rFonts w:hint="eastAsia"/>
          <w:szCs w:val="24"/>
        </w:rPr>
        <w:t>不健康。</w:t>
      </w:r>
      <w:r w:rsidR="00BA1522">
        <w:rPr>
          <w:rFonts w:hint="eastAsia"/>
          <w:szCs w:val="24"/>
        </w:rPr>
        <w:t>“</w:t>
      </w:r>
      <w:r>
        <w:rPr>
          <w:rFonts w:hint="eastAsia"/>
          <w:szCs w:val="24"/>
        </w:rPr>
        <w:t>未成年子女个数</w:t>
      </w:r>
      <w:r w:rsidR="00BA1522">
        <w:rPr>
          <w:rFonts w:hint="eastAsia"/>
          <w:szCs w:val="24"/>
        </w:rPr>
        <w:t>”表示</w:t>
      </w:r>
      <w:r w:rsidR="003C6F57">
        <w:rPr>
          <w:rFonts w:hint="eastAsia"/>
          <w:szCs w:val="24"/>
        </w:rPr>
        <w:t>劳动力</w:t>
      </w:r>
      <w:r w:rsidR="00BA1522">
        <w:rPr>
          <w:rFonts w:hint="eastAsia"/>
          <w:szCs w:val="24"/>
        </w:rPr>
        <w:t>未满</w:t>
      </w:r>
      <w:r w:rsidR="00BA1522">
        <w:rPr>
          <w:rFonts w:hint="eastAsia"/>
          <w:szCs w:val="24"/>
        </w:rPr>
        <w:t>1</w:t>
      </w:r>
      <w:r w:rsidR="00BA1522">
        <w:rPr>
          <w:szCs w:val="24"/>
        </w:rPr>
        <w:t>8</w:t>
      </w:r>
      <w:r w:rsidR="00BA1522">
        <w:rPr>
          <w:rFonts w:hint="eastAsia"/>
          <w:szCs w:val="24"/>
        </w:rPr>
        <w:t>岁子女个数。</w:t>
      </w:r>
    </w:p>
    <w:p w14:paraId="24CB14D3" w14:textId="4E5BDA39" w:rsidR="000A1611" w:rsidRDefault="000A1611" w:rsidP="000A1611">
      <w:pPr>
        <w:ind w:firstLine="442"/>
        <w:rPr>
          <w:szCs w:val="24"/>
        </w:rPr>
      </w:pPr>
      <w:r>
        <w:rPr>
          <w:rFonts w:hint="eastAsia"/>
          <w:szCs w:val="24"/>
        </w:rPr>
        <w:t>（</w:t>
      </w:r>
      <w:r>
        <w:rPr>
          <w:rFonts w:hint="eastAsia"/>
          <w:szCs w:val="24"/>
        </w:rPr>
        <w:t>4</w:t>
      </w:r>
      <w:r>
        <w:rPr>
          <w:rFonts w:hint="eastAsia"/>
          <w:szCs w:val="24"/>
        </w:rPr>
        <w:t>）地区特征变量。本文控制了地区层面其他可能影响</w:t>
      </w:r>
      <w:r w:rsidR="003C6F57">
        <w:rPr>
          <w:rFonts w:hint="eastAsia"/>
          <w:szCs w:val="24"/>
        </w:rPr>
        <w:t>劳动力</w:t>
      </w:r>
      <w:r>
        <w:rPr>
          <w:rFonts w:hint="eastAsia"/>
          <w:szCs w:val="24"/>
        </w:rPr>
        <w:t>就业行业选择的变量。“人均地区生产总值”控制恩格尔效应</w:t>
      </w:r>
      <w:r w:rsidRPr="003E1428">
        <w:rPr>
          <w:rFonts w:hint="eastAsia"/>
          <w:szCs w:val="24"/>
        </w:rPr>
        <w:t>对就业结构的影响。</w:t>
      </w:r>
      <w:r>
        <w:rPr>
          <w:rFonts w:hint="eastAsia"/>
          <w:szCs w:val="24"/>
        </w:rPr>
        <w:t>“出口依存度”和“进口依存度”控制贸易对制造业劳动力需求的影响，分别用出口总额占</w:t>
      </w:r>
      <w:r>
        <w:rPr>
          <w:rFonts w:hint="eastAsia"/>
          <w:szCs w:val="24"/>
        </w:rPr>
        <w:t>G</w:t>
      </w:r>
      <w:r>
        <w:rPr>
          <w:szCs w:val="24"/>
        </w:rPr>
        <w:t>DP</w:t>
      </w:r>
      <w:r>
        <w:rPr>
          <w:rFonts w:hint="eastAsia"/>
          <w:szCs w:val="24"/>
        </w:rPr>
        <w:t>比重和进口总额占</w:t>
      </w:r>
      <w:r>
        <w:rPr>
          <w:rFonts w:hint="eastAsia"/>
          <w:szCs w:val="24"/>
        </w:rPr>
        <w:t>G</w:t>
      </w:r>
      <w:r>
        <w:rPr>
          <w:szCs w:val="24"/>
        </w:rPr>
        <w:t>DP</w:t>
      </w:r>
      <w:r>
        <w:rPr>
          <w:rFonts w:hint="eastAsia"/>
          <w:szCs w:val="24"/>
        </w:rPr>
        <w:t>比重衡量；</w:t>
      </w:r>
      <w:r w:rsidR="008C64A9" w:rsidDel="008C64A9">
        <w:rPr>
          <w:rFonts w:hint="eastAsia"/>
          <w:szCs w:val="24"/>
        </w:rPr>
        <w:t xml:space="preserve"> </w:t>
      </w:r>
      <w:r w:rsidR="0098751B">
        <w:rPr>
          <w:rFonts w:hint="eastAsia"/>
          <w:szCs w:val="24"/>
        </w:rPr>
        <w:t>“固定资产投资总额”控制</w:t>
      </w:r>
      <w:r w:rsidR="000324F6">
        <w:rPr>
          <w:rFonts w:hint="eastAsia"/>
          <w:szCs w:val="24"/>
        </w:rPr>
        <w:t>地区</w:t>
      </w:r>
      <w:r w:rsidR="00486185">
        <w:rPr>
          <w:rFonts w:hint="eastAsia"/>
          <w:szCs w:val="24"/>
        </w:rPr>
        <w:t>固定</w:t>
      </w:r>
      <w:r w:rsidR="0098751B">
        <w:rPr>
          <w:rFonts w:hint="eastAsia"/>
          <w:szCs w:val="24"/>
        </w:rPr>
        <w:t>资本</w:t>
      </w:r>
      <w:r w:rsidR="00486185">
        <w:rPr>
          <w:rFonts w:hint="eastAsia"/>
          <w:szCs w:val="24"/>
        </w:rPr>
        <w:t>投入</w:t>
      </w:r>
      <w:r w:rsidR="0098751B">
        <w:rPr>
          <w:rFonts w:hint="eastAsia"/>
          <w:szCs w:val="24"/>
        </w:rPr>
        <w:t>对就业结构的影响。</w:t>
      </w:r>
      <w:r w:rsidRPr="003E1428">
        <w:rPr>
          <w:rFonts w:hint="eastAsia"/>
          <w:szCs w:val="24"/>
        </w:rPr>
        <w:t>为了区分工业机器人与</w:t>
      </w:r>
      <w:r>
        <w:rPr>
          <w:rFonts w:hint="eastAsia"/>
          <w:szCs w:val="24"/>
        </w:rPr>
        <w:t>信息技术发展</w:t>
      </w:r>
      <w:r w:rsidRPr="003E1428">
        <w:rPr>
          <w:rFonts w:hint="eastAsia"/>
          <w:szCs w:val="24"/>
        </w:rPr>
        <w:t>对就业</w:t>
      </w:r>
      <w:r>
        <w:rPr>
          <w:rFonts w:hint="eastAsia"/>
          <w:szCs w:val="24"/>
        </w:rPr>
        <w:t>结构</w:t>
      </w:r>
      <w:r w:rsidRPr="003E1428">
        <w:rPr>
          <w:rFonts w:hint="eastAsia"/>
          <w:szCs w:val="24"/>
        </w:rPr>
        <w:t>的影响，</w:t>
      </w:r>
      <w:r>
        <w:rPr>
          <w:rFonts w:hint="eastAsia"/>
          <w:szCs w:val="24"/>
        </w:rPr>
        <w:t>本文</w:t>
      </w:r>
      <w:r w:rsidRPr="003E1428">
        <w:rPr>
          <w:rFonts w:hint="eastAsia"/>
          <w:szCs w:val="24"/>
        </w:rPr>
        <w:t>加入</w:t>
      </w:r>
      <w:r>
        <w:rPr>
          <w:rFonts w:hint="eastAsia"/>
          <w:szCs w:val="24"/>
        </w:rPr>
        <w:t>“</w:t>
      </w:r>
      <w:r w:rsidRPr="003E1428">
        <w:rPr>
          <w:rFonts w:hint="eastAsia"/>
          <w:szCs w:val="24"/>
        </w:rPr>
        <w:t>电信业务总量</w:t>
      </w:r>
      <w:r>
        <w:rPr>
          <w:rFonts w:hint="eastAsia"/>
          <w:szCs w:val="24"/>
        </w:rPr>
        <w:t>”作为控制变量</w:t>
      </w:r>
      <w:r w:rsidRPr="003E1428">
        <w:rPr>
          <w:rFonts w:hint="eastAsia"/>
          <w:szCs w:val="24"/>
        </w:rPr>
        <w:t>。</w:t>
      </w:r>
      <w:r>
        <w:rPr>
          <w:rFonts w:hint="eastAsia"/>
          <w:szCs w:val="24"/>
        </w:rPr>
        <w:t>“相对工资”控制行业间工资差异对劳动力就业行业选择的影响，用地区服务业平均工资与制造业平均工资的比值表示</w:t>
      </w:r>
      <w:r w:rsidR="00425E74">
        <w:rPr>
          <w:rFonts w:hint="eastAsia"/>
          <w:szCs w:val="24"/>
        </w:rPr>
        <w:t>。</w:t>
      </w:r>
    </w:p>
    <w:p w14:paraId="62A47E4B" w14:textId="08B4103F" w:rsidR="00F57DE6" w:rsidRPr="000A1611" w:rsidRDefault="00F57DE6" w:rsidP="00D73FF7">
      <w:pPr>
        <w:ind w:firstLine="442"/>
        <w:jc w:val="center"/>
        <w:rPr>
          <w:szCs w:val="24"/>
        </w:rPr>
      </w:pPr>
      <w:r w:rsidRPr="0023216C">
        <w:rPr>
          <w:rFonts w:ascii="楷体" w:eastAsia="楷体" w:hAnsi="楷体" w:hint="eastAsia"/>
        </w:rPr>
        <w:t>表</w:t>
      </w:r>
      <w:r w:rsidRPr="0023216C">
        <w:t>1</w:t>
      </w:r>
      <w:r w:rsidR="00D73FF7">
        <w:rPr>
          <w:rFonts w:ascii="楷体" w:eastAsia="楷体" w:hAnsi="楷体"/>
        </w:rPr>
        <w:t xml:space="preserve">  </w:t>
      </w:r>
      <w:r w:rsidRPr="0023216C">
        <w:rPr>
          <w:rFonts w:ascii="楷体" w:eastAsia="楷体" w:hAnsi="楷体" w:hint="eastAsia"/>
        </w:rPr>
        <w:t>变量描述性统计</w:t>
      </w:r>
    </w:p>
    <w:tbl>
      <w:tblPr>
        <w:tblW w:w="5052" w:type="pct"/>
        <w:jc w:val="center"/>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1834"/>
        <w:gridCol w:w="1691"/>
        <w:gridCol w:w="1243"/>
        <w:gridCol w:w="1100"/>
        <w:gridCol w:w="1100"/>
        <w:gridCol w:w="1100"/>
        <w:gridCol w:w="1096"/>
      </w:tblGrid>
      <w:tr w:rsidR="002253AE" w:rsidRPr="00A90789" w14:paraId="46FDC0B2" w14:textId="77777777" w:rsidTr="00486185">
        <w:trPr>
          <w:trHeight w:val="244"/>
          <w:jc w:val="center"/>
        </w:trPr>
        <w:tc>
          <w:tcPr>
            <w:tcW w:w="1001" w:type="pct"/>
            <w:vAlign w:val="center"/>
          </w:tcPr>
          <w:p w14:paraId="59CE7BFA" w14:textId="21A0106D" w:rsidR="0098751B" w:rsidRPr="00A90789" w:rsidRDefault="0098751B" w:rsidP="0098751B">
            <w:pPr>
              <w:pStyle w:val="afa"/>
              <w:snapToGrid w:val="0"/>
              <w:spacing w:line="240" w:lineRule="exact"/>
            </w:pPr>
            <w:r w:rsidRPr="00A90789">
              <w:rPr>
                <w:rFonts w:hint="eastAsia"/>
              </w:rPr>
              <w:t>变量</w:t>
            </w:r>
          </w:p>
        </w:tc>
        <w:tc>
          <w:tcPr>
            <w:tcW w:w="923" w:type="pct"/>
          </w:tcPr>
          <w:p w14:paraId="7090C3CB" w14:textId="4DBEF62A" w:rsidR="0098751B" w:rsidRPr="00A90789" w:rsidRDefault="0098751B" w:rsidP="0098751B">
            <w:pPr>
              <w:pStyle w:val="afa"/>
              <w:snapToGrid w:val="0"/>
              <w:spacing w:line="240" w:lineRule="exact"/>
            </w:pPr>
            <w:r w:rsidRPr="00A90789">
              <w:rPr>
                <w:rFonts w:hint="eastAsia"/>
              </w:rPr>
              <w:t>变量定义</w:t>
            </w:r>
          </w:p>
        </w:tc>
        <w:tc>
          <w:tcPr>
            <w:tcW w:w="678" w:type="pct"/>
            <w:vAlign w:val="center"/>
          </w:tcPr>
          <w:p w14:paraId="6176F910" w14:textId="368D94C3" w:rsidR="0098751B" w:rsidRPr="00A90789" w:rsidRDefault="0098751B" w:rsidP="0098751B">
            <w:pPr>
              <w:pStyle w:val="afa"/>
              <w:snapToGrid w:val="0"/>
              <w:spacing w:line="240" w:lineRule="exact"/>
            </w:pPr>
            <w:r w:rsidRPr="00A90789">
              <w:rPr>
                <w:rFonts w:hint="eastAsia"/>
              </w:rPr>
              <w:t>观测值</w:t>
            </w:r>
          </w:p>
        </w:tc>
        <w:tc>
          <w:tcPr>
            <w:tcW w:w="600" w:type="pct"/>
            <w:vAlign w:val="center"/>
          </w:tcPr>
          <w:p w14:paraId="2C3DD373" w14:textId="77777777" w:rsidR="0098751B" w:rsidRPr="00A90789" w:rsidRDefault="0098751B" w:rsidP="0098751B">
            <w:pPr>
              <w:pStyle w:val="afa"/>
              <w:snapToGrid w:val="0"/>
              <w:spacing w:line="240" w:lineRule="exact"/>
            </w:pPr>
            <w:r w:rsidRPr="00A90789">
              <w:rPr>
                <w:rFonts w:hint="eastAsia"/>
              </w:rPr>
              <w:t>均值</w:t>
            </w:r>
          </w:p>
        </w:tc>
        <w:tc>
          <w:tcPr>
            <w:tcW w:w="600" w:type="pct"/>
            <w:vAlign w:val="center"/>
          </w:tcPr>
          <w:p w14:paraId="5AE5A730" w14:textId="383A5B4E" w:rsidR="0098751B" w:rsidRPr="00A90789" w:rsidRDefault="0098751B" w:rsidP="0098751B">
            <w:pPr>
              <w:pStyle w:val="afa"/>
              <w:snapToGrid w:val="0"/>
              <w:spacing w:line="240" w:lineRule="exact"/>
            </w:pPr>
            <w:r w:rsidRPr="00A90789">
              <w:rPr>
                <w:rFonts w:hint="eastAsia"/>
              </w:rPr>
              <w:t>标准差</w:t>
            </w:r>
          </w:p>
        </w:tc>
        <w:tc>
          <w:tcPr>
            <w:tcW w:w="600" w:type="pct"/>
            <w:vAlign w:val="center"/>
          </w:tcPr>
          <w:p w14:paraId="374BB00F" w14:textId="77777777" w:rsidR="0098751B" w:rsidRPr="00A90789" w:rsidRDefault="0098751B" w:rsidP="0098751B">
            <w:pPr>
              <w:pStyle w:val="afa"/>
              <w:snapToGrid w:val="0"/>
              <w:spacing w:line="240" w:lineRule="exact"/>
            </w:pPr>
            <w:r w:rsidRPr="00A90789">
              <w:rPr>
                <w:rFonts w:hint="eastAsia"/>
              </w:rPr>
              <w:t>最小值</w:t>
            </w:r>
          </w:p>
        </w:tc>
        <w:tc>
          <w:tcPr>
            <w:tcW w:w="598" w:type="pct"/>
            <w:vAlign w:val="center"/>
          </w:tcPr>
          <w:p w14:paraId="6DADFE32" w14:textId="77777777" w:rsidR="0098751B" w:rsidRPr="00A90789" w:rsidRDefault="0098751B" w:rsidP="0098751B">
            <w:pPr>
              <w:pStyle w:val="afa"/>
              <w:snapToGrid w:val="0"/>
              <w:spacing w:line="240" w:lineRule="exact"/>
            </w:pPr>
            <w:r w:rsidRPr="00A90789">
              <w:rPr>
                <w:rFonts w:hint="eastAsia"/>
              </w:rPr>
              <w:t>最大值</w:t>
            </w:r>
          </w:p>
        </w:tc>
      </w:tr>
      <w:tr w:rsidR="002253AE" w:rsidRPr="00A90789" w14:paraId="51869223" w14:textId="77777777" w:rsidTr="00486185">
        <w:trPr>
          <w:trHeight w:val="163"/>
          <w:jc w:val="center"/>
        </w:trPr>
        <w:tc>
          <w:tcPr>
            <w:tcW w:w="1001" w:type="pct"/>
            <w:vAlign w:val="center"/>
          </w:tcPr>
          <w:p w14:paraId="0FD6424F" w14:textId="3D78C65E" w:rsidR="0098751B" w:rsidRPr="008F252D" w:rsidRDefault="0098751B" w:rsidP="00F57DE6">
            <w:pPr>
              <w:pStyle w:val="afa"/>
              <w:snapToGrid w:val="0"/>
              <w:spacing w:line="276" w:lineRule="auto"/>
            </w:pPr>
            <m:oMathPara>
              <m:oMathParaPr>
                <m:jc m:val="center"/>
              </m:oMathParaPr>
              <m:oMath>
                <m:r>
                  <w:rPr>
                    <w:rFonts w:ascii="Cambria Math" w:hAnsi="Cambria Math"/>
                  </w:rPr>
                  <m:t>I</m:t>
                </m:r>
                <m:r>
                  <w:rPr>
                    <w:rFonts w:ascii="Cambria Math" w:hAnsi="Cambria Math" w:hint="eastAsia"/>
                  </w:rPr>
                  <m:t>nd</m:t>
                </m:r>
              </m:oMath>
            </m:oMathPara>
          </w:p>
        </w:tc>
        <w:tc>
          <w:tcPr>
            <w:tcW w:w="923" w:type="pct"/>
            <w:vAlign w:val="center"/>
          </w:tcPr>
          <w:p w14:paraId="2A8D5532" w14:textId="5709FC61" w:rsidR="0098751B" w:rsidRPr="00A90789" w:rsidRDefault="0098751B" w:rsidP="00F57DE6">
            <w:pPr>
              <w:pStyle w:val="afa"/>
              <w:snapToGrid w:val="0"/>
              <w:spacing w:line="276" w:lineRule="auto"/>
            </w:pPr>
            <w:r w:rsidRPr="00A90789">
              <w:rPr>
                <w:rFonts w:hint="eastAsia"/>
              </w:rPr>
              <w:t>二值虚拟变量，</w:t>
            </w:r>
            <w:r w:rsidRPr="00A90789">
              <w:rPr>
                <w:rFonts w:hint="eastAsia"/>
              </w:rPr>
              <w:t>1</w:t>
            </w:r>
            <w:r w:rsidRPr="00A90789">
              <w:rPr>
                <w:rFonts w:hint="eastAsia"/>
              </w:rPr>
              <w:t>为服务业，</w:t>
            </w:r>
            <w:r w:rsidRPr="00A90789">
              <w:rPr>
                <w:rFonts w:hint="eastAsia"/>
              </w:rPr>
              <w:t>0</w:t>
            </w:r>
            <w:r w:rsidRPr="00A90789">
              <w:rPr>
                <w:rFonts w:hint="eastAsia"/>
              </w:rPr>
              <w:t>为制造业</w:t>
            </w:r>
          </w:p>
        </w:tc>
        <w:tc>
          <w:tcPr>
            <w:tcW w:w="678" w:type="pct"/>
            <w:vAlign w:val="center"/>
          </w:tcPr>
          <w:p w14:paraId="29BA9BC7" w14:textId="7CB44378" w:rsidR="0098751B" w:rsidRPr="00A90789" w:rsidRDefault="0098751B" w:rsidP="00425E74">
            <w:pPr>
              <w:pStyle w:val="afa"/>
              <w:snapToGrid w:val="0"/>
              <w:spacing w:line="276" w:lineRule="auto"/>
            </w:pPr>
            <w:r w:rsidRPr="00A90789">
              <w:t>24573</w:t>
            </w:r>
          </w:p>
        </w:tc>
        <w:tc>
          <w:tcPr>
            <w:tcW w:w="600" w:type="pct"/>
            <w:vAlign w:val="center"/>
          </w:tcPr>
          <w:p w14:paraId="76F6FB47" w14:textId="48F91740" w:rsidR="0098751B" w:rsidRPr="006F2492" w:rsidRDefault="0098751B" w:rsidP="00425E74">
            <w:pPr>
              <w:pStyle w:val="afa"/>
              <w:snapToGrid w:val="0"/>
              <w:spacing w:line="276" w:lineRule="auto"/>
            </w:pPr>
            <w:r w:rsidRPr="006F2492">
              <w:t>0.6866</w:t>
            </w:r>
          </w:p>
        </w:tc>
        <w:tc>
          <w:tcPr>
            <w:tcW w:w="600" w:type="pct"/>
            <w:vAlign w:val="center"/>
          </w:tcPr>
          <w:p w14:paraId="7C12D8C3" w14:textId="23E9E4BE" w:rsidR="0098751B" w:rsidRPr="00A90789" w:rsidRDefault="0098751B" w:rsidP="00425E74">
            <w:pPr>
              <w:pStyle w:val="afa"/>
              <w:snapToGrid w:val="0"/>
              <w:spacing w:line="276" w:lineRule="auto"/>
            </w:pPr>
            <w:r w:rsidRPr="00A90789">
              <w:t>0.4639</w:t>
            </w:r>
          </w:p>
        </w:tc>
        <w:tc>
          <w:tcPr>
            <w:tcW w:w="600" w:type="pct"/>
            <w:vAlign w:val="center"/>
          </w:tcPr>
          <w:p w14:paraId="7A12A859" w14:textId="1DD9C178" w:rsidR="0098751B" w:rsidRPr="00A90789" w:rsidRDefault="0098751B" w:rsidP="00425E74">
            <w:pPr>
              <w:pStyle w:val="afa"/>
              <w:snapToGrid w:val="0"/>
              <w:spacing w:line="276" w:lineRule="auto"/>
            </w:pPr>
            <w:r w:rsidRPr="00A90789">
              <w:t>0</w:t>
            </w:r>
          </w:p>
        </w:tc>
        <w:tc>
          <w:tcPr>
            <w:tcW w:w="598" w:type="pct"/>
            <w:vAlign w:val="center"/>
          </w:tcPr>
          <w:p w14:paraId="38D153BF" w14:textId="58646093" w:rsidR="0098751B" w:rsidRPr="00A90789" w:rsidRDefault="0098751B" w:rsidP="00425E74">
            <w:pPr>
              <w:pStyle w:val="afa"/>
              <w:snapToGrid w:val="0"/>
              <w:spacing w:line="276" w:lineRule="auto"/>
            </w:pPr>
            <w:r w:rsidRPr="00A90789">
              <w:t>1</w:t>
            </w:r>
          </w:p>
        </w:tc>
      </w:tr>
      <w:tr w:rsidR="002253AE" w:rsidRPr="00A90789" w14:paraId="4B30A483" w14:textId="77777777" w:rsidTr="00486185">
        <w:trPr>
          <w:trHeight w:val="277"/>
          <w:jc w:val="center"/>
        </w:trPr>
        <w:tc>
          <w:tcPr>
            <w:tcW w:w="1001" w:type="pct"/>
            <w:vAlign w:val="center"/>
          </w:tcPr>
          <w:p w14:paraId="32A13B0E" w14:textId="5D5F4F5F" w:rsidR="0098751B" w:rsidRPr="00A90789" w:rsidRDefault="0098751B" w:rsidP="00F57DE6">
            <w:pPr>
              <w:pStyle w:val="afa"/>
              <w:snapToGrid w:val="0"/>
              <w:spacing w:line="276" w:lineRule="auto"/>
            </w:pPr>
            <w:r w:rsidRPr="00A90789">
              <w:rPr>
                <w:rFonts w:hint="eastAsia"/>
              </w:rPr>
              <w:t>工业机器人</w:t>
            </w:r>
            <w:r>
              <w:rPr>
                <w:rFonts w:hint="eastAsia"/>
              </w:rPr>
              <w:t>密度</w:t>
            </w:r>
          </w:p>
        </w:tc>
        <w:tc>
          <w:tcPr>
            <w:tcW w:w="923" w:type="pct"/>
            <w:vAlign w:val="center"/>
          </w:tcPr>
          <w:p w14:paraId="1FEF476B" w14:textId="70F23494" w:rsidR="0098751B" w:rsidRPr="00A90789" w:rsidRDefault="0098751B" w:rsidP="00F57DE6">
            <w:pPr>
              <w:pStyle w:val="afa"/>
              <w:snapToGrid w:val="0"/>
              <w:spacing w:line="276" w:lineRule="auto"/>
            </w:pPr>
            <w:r w:rsidRPr="00A90789">
              <w:rPr>
                <w:rFonts w:hint="eastAsia"/>
              </w:rPr>
              <w:t>单位：台</w:t>
            </w:r>
            <w:r w:rsidRPr="00A90789">
              <w:rPr>
                <w:rFonts w:hint="eastAsia"/>
              </w:rPr>
              <w:t>/</w:t>
            </w:r>
            <w:r w:rsidRPr="00A90789">
              <w:rPr>
                <w:rFonts w:hint="eastAsia"/>
              </w:rPr>
              <w:t>千</w:t>
            </w:r>
            <w:r>
              <w:rPr>
                <w:rFonts w:hint="eastAsia"/>
              </w:rPr>
              <w:t>城镇单位工人</w:t>
            </w:r>
          </w:p>
        </w:tc>
        <w:tc>
          <w:tcPr>
            <w:tcW w:w="678" w:type="pct"/>
            <w:vAlign w:val="center"/>
          </w:tcPr>
          <w:p w14:paraId="6E6368F7" w14:textId="0B0A29B9" w:rsidR="0098751B" w:rsidRPr="00A90789" w:rsidRDefault="0098751B" w:rsidP="00425E74">
            <w:pPr>
              <w:pStyle w:val="afa"/>
              <w:snapToGrid w:val="0"/>
              <w:spacing w:line="276" w:lineRule="auto"/>
            </w:pPr>
            <w:r w:rsidRPr="00A90789">
              <w:t>24573</w:t>
            </w:r>
          </w:p>
        </w:tc>
        <w:tc>
          <w:tcPr>
            <w:tcW w:w="600" w:type="pct"/>
            <w:vAlign w:val="center"/>
          </w:tcPr>
          <w:p w14:paraId="76BEC69C" w14:textId="2348B367" w:rsidR="0098751B" w:rsidRPr="00A90789" w:rsidRDefault="0098751B" w:rsidP="00425E74">
            <w:pPr>
              <w:pStyle w:val="afa"/>
              <w:snapToGrid w:val="0"/>
              <w:spacing w:line="276" w:lineRule="auto"/>
            </w:pPr>
            <w:r w:rsidRPr="00A90789">
              <w:t>5.2588</w:t>
            </w:r>
          </w:p>
        </w:tc>
        <w:tc>
          <w:tcPr>
            <w:tcW w:w="600" w:type="pct"/>
            <w:vAlign w:val="center"/>
          </w:tcPr>
          <w:p w14:paraId="0FD64AAE" w14:textId="592D5DA2" w:rsidR="0098751B" w:rsidRPr="00A90789" w:rsidRDefault="0098751B" w:rsidP="00425E74">
            <w:pPr>
              <w:pStyle w:val="afa"/>
              <w:snapToGrid w:val="0"/>
              <w:spacing w:line="276" w:lineRule="auto"/>
            </w:pPr>
            <w:r w:rsidRPr="00A90789">
              <w:t>3.5427</w:t>
            </w:r>
          </w:p>
        </w:tc>
        <w:tc>
          <w:tcPr>
            <w:tcW w:w="600" w:type="pct"/>
            <w:vAlign w:val="center"/>
          </w:tcPr>
          <w:p w14:paraId="2AFBC05E" w14:textId="6CFB3B80" w:rsidR="0098751B" w:rsidRPr="00A90789" w:rsidRDefault="0098751B" w:rsidP="00425E74">
            <w:pPr>
              <w:pStyle w:val="afa"/>
              <w:snapToGrid w:val="0"/>
              <w:spacing w:line="276" w:lineRule="auto"/>
            </w:pPr>
            <w:r w:rsidRPr="00A90789">
              <w:t>0.6574</w:t>
            </w:r>
          </w:p>
        </w:tc>
        <w:tc>
          <w:tcPr>
            <w:tcW w:w="598" w:type="pct"/>
            <w:vAlign w:val="center"/>
          </w:tcPr>
          <w:p w14:paraId="170F90BF" w14:textId="6339C8AB" w:rsidR="0098751B" w:rsidRPr="00A90789" w:rsidRDefault="0098751B" w:rsidP="00425E74">
            <w:pPr>
              <w:pStyle w:val="afa"/>
              <w:snapToGrid w:val="0"/>
              <w:spacing w:line="276" w:lineRule="auto"/>
            </w:pPr>
            <w:r w:rsidRPr="00A90789">
              <w:t>20.4958</w:t>
            </w:r>
          </w:p>
        </w:tc>
      </w:tr>
      <w:tr w:rsidR="002253AE" w:rsidRPr="00A90789" w14:paraId="4E0898D8" w14:textId="77777777" w:rsidTr="00486185">
        <w:trPr>
          <w:trHeight w:val="265"/>
          <w:jc w:val="center"/>
        </w:trPr>
        <w:tc>
          <w:tcPr>
            <w:tcW w:w="1001" w:type="pct"/>
            <w:vAlign w:val="center"/>
          </w:tcPr>
          <w:p w14:paraId="2424071D" w14:textId="391096C4" w:rsidR="0098751B" w:rsidRPr="00A90789" w:rsidRDefault="0098751B" w:rsidP="00F57DE6">
            <w:pPr>
              <w:pStyle w:val="afa"/>
              <w:snapToGrid w:val="0"/>
              <w:spacing w:line="276" w:lineRule="auto"/>
            </w:pPr>
            <w:r w:rsidRPr="00A90789">
              <w:rPr>
                <w:rFonts w:hint="eastAsia"/>
              </w:rPr>
              <w:t>年龄</w:t>
            </w:r>
          </w:p>
        </w:tc>
        <w:tc>
          <w:tcPr>
            <w:tcW w:w="923" w:type="pct"/>
          </w:tcPr>
          <w:p w14:paraId="70EC3741" w14:textId="77508A34" w:rsidR="0098751B" w:rsidRPr="00A90789" w:rsidRDefault="0098751B" w:rsidP="00F57DE6">
            <w:pPr>
              <w:pStyle w:val="afa"/>
              <w:snapToGrid w:val="0"/>
              <w:spacing w:line="276" w:lineRule="auto"/>
            </w:pPr>
            <w:r w:rsidRPr="00A90789">
              <w:rPr>
                <w:rFonts w:hint="eastAsia"/>
              </w:rPr>
              <w:t>单位：岁</w:t>
            </w:r>
          </w:p>
        </w:tc>
        <w:tc>
          <w:tcPr>
            <w:tcW w:w="678" w:type="pct"/>
            <w:vAlign w:val="center"/>
          </w:tcPr>
          <w:p w14:paraId="1531AEFE" w14:textId="3993A9F7" w:rsidR="0098751B" w:rsidRPr="00A90789" w:rsidRDefault="0098751B" w:rsidP="00425E74">
            <w:pPr>
              <w:pStyle w:val="afa"/>
              <w:snapToGrid w:val="0"/>
              <w:spacing w:line="276" w:lineRule="auto"/>
            </w:pPr>
            <w:r w:rsidRPr="00A90789">
              <w:t>24573</w:t>
            </w:r>
          </w:p>
        </w:tc>
        <w:tc>
          <w:tcPr>
            <w:tcW w:w="600" w:type="pct"/>
            <w:vAlign w:val="center"/>
          </w:tcPr>
          <w:p w14:paraId="2E12F661" w14:textId="30A84052" w:rsidR="0098751B" w:rsidRPr="00A90789" w:rsidRDefault="0098751B" w:rsidP="00425E74">
            <w:pPr>
              <w:pStyle w:val="afa"/>
              <w:snapToGrid w:val="0"/>
              <w:spacing w:line="276" w:lineRule="auto"/>
            </w:pPr>
            <w:r w:rsidRPr="00A90789">
              <w:t>39.2175</w:t>
            </w:r>
          </w:p>
        </w:tc>
        <w:tc>
          <w:tcPr>
            <w:tcW w:w="600" w:type="pct"/>
            <w:vAlign w:val="center"/>
          </w:tcPr>
          <w:p w14:paraId="2882B23E" w14:textId="41B8601B" w:rsidR="0098751B" w:rsidRPr="00A90789" w:rsidRDefault="0098751B" w:rsidP="00425E74">
            <w:pPr>
              <w:pStyle w:val="afa"/>
              <w:snapToGrid w:val="0"/>
              <w:spacing w:line="276" w:lineRule="auto"/>
            </w:pPr>
            <w:r w:rsidRPr="00A90789">
              <w:t>12.1208</w:t>
            </w:r>
          </w:p>
        </w:tc>
        <w:tc>
          <w:tcPr>
            <w:tcW w:w="600" w:type="pct"/>
            <w:vAlign w:val="center"/>
          </w:tcPr>
          <w:p w14:paraId="38FCC78B" w14:textId="680616DF" w:rsidR="0098751B" w:rsidRPr="00A90789" w:rsidRDefault="0098751B" w:rsidP="00425E74">
            <w:pPr>
              <w:pStyle w:val="afa"/>
              <w:snapToGrid w:val="0"/>
              <w:spacing w:line="276" w:lineRule="auto"/>
            </w:pPr>
            <w:r w:rsidRPr="00A90789">
              <w:t>16</w:t>
            </w:r>
          </w:p>
        </w:tc>
        <w:tc>
          <w:tcPr>
            <w:tcW w:w="598" w:type="pct"/>
            <w:vAlign w:val="center"/>
          </w:tcPr>
          <w:p w14:paraId="5480033A" w14:textId="4CA84C4B" w:rsidR="0098751B" w:rsidRPr="00A90789" w:rsidRDefault="0098751B" w:rsidP="00425E74">
            <w:pPr>
              <w:pStyle w:val="afa"/>
              <w:snapToGrid w:val="0"/>
              <w:spacing w:line="276" w:lineRule="auto"/>
            </w:pPr>
            <w:r w:rsidRPr="00A90789">
              <w:t>65</w:t>
            </w:r>
          </w:p>
        </w:tc>
      </w:tr>
      <w:tr w:rsidR="002253AE" w:rsidRPr="00A90789" w14:paraId="124074C2" w14:textId="77777777" w:rsidTr="00486185">
        <w:trPr>
          <w:trHeight w:val="265"/>
          <w:jc w:val="center"/>
        </w:trPr>
        <w:tc>
          <w:tcPr>
            <w:tcW w:w="1001" w:type="pct"/>
            <w:vAlign w:val="center"/>
          </w:tcPr>
          <w:p w14:paraId="3ADC68F7" w14:textId="3B4D3C37" w:rsidR="0098751B" w:rsidRPr="00A90789" w:rsidRDefault="0098751B" w:rsidP="00F57DE6">
            <w:pPr>
              <w:pStyle w:val="afa"/>
              <w:snapToGrid w:val="0"/>
              <w:spacing w:line="276" w:lineRule="auto"/>
            </w:pPr>
            <w:r>
              <w:rPr>
                <w:rFonts w:hint="eastAsia"/>
              </w:rPr>
              <w:t>受教育程度</w:t>
            </w:r>
          </w:p>
        </w:tc>
        <w:tc>
          <w:tcPr>
            <w:tcW w:w="923" w:type="pct"/>
            <w:vAlign w:val="center"/>
          </w:tcPr>
          <w:p w14:paraId="65E02617" w14:textId="69B2EA2F" w:rsidR="0098751B" w:rsidRPr="00A90789" w:rsidRDefault="0098751B" w:rsidP="00F57DE6">
            <w:pPr>
              <w:pStyle w:val="afa"/>
              <w:snapToGrid w:val="0"/>
              <w:spacing w:line="276" w:lineRule="auto"/>
            </w:pPr>
            <w:r w:rsidRPr="00A90789">
              <w:rPr>
                <w:rFonts w:hint="eastAsia"/>
              </w:rPr>
              <w:t>1</w:t>
            </w:r>
            <w:r w:rsidRPr="00A90789">
              <w:t>=</w:t>
            </w:r>
            <w:r w:rsidRPr="00A90789">
              <w:rPr>
                <w:rFonts w:hint="eastAsia"/>
              </w:rPr>
              <w:t>文盲</w:t>
            </w:r>
            <w:r w:rsidRPr="00A90789">
              <w:rPr>
                <w:rFonts w:hint="eastAsia"/>
              </w:rPr>
              <w:t>/</w:t>
            </w:r>
            <w:r w:rsidRPr="00A90789">
              <w:rPr>
                <w:rFonts w:hint="eastAsia"/>
              </w:rPr>
              <w:t>半文盲，</w:t>
            </w:r>
            <w:r w:rsidRPr="00A90789">
              <w:rPr>
                <w:rFonts w:hint="eastAsia"/>
              </w:rPr>
              <w:t>2</w:t>
            </w:r>
            <w:r w:rsidRPr="00A90789">
              <w:t>=</w:t>
            </w:r>
            <w:r w:rsidRPr="00A90789">
              <w:rPr>
                <w:rFonts w:hint="eastAsia"/>
              </w:rPr>
              <w:t>小学，</w:t>
            </w:r>
            <w:r w:rsidRPr="00A90789">
              <w:rPr>
                <w:rFonts w:hint="eastAsia"/>
              </w:rPr>
              <w:t>3</w:t>
            </w:r>
            <w:r w:rsidRPr="00A90789">
              <w:t>=</w:t>
            </w:r>
            <w:r w:rsidRPr="00A90789">
              <w:rPr>
                <w:rFonts w:hint="eastAsia"/>
              </w:rPr>
              <w:t>初中，</w:t>
            </w:r>
            <w:r w:rsidRPr="00A90789">
              <w:rPr>
                <w:rFonts w:hint="eastAsia"/>
              </w:rPr>
              <w:t>4</w:t>
            </w:r>
            <w:r w:rsidRPr="00A90789">
              <w:t>=</w:t>
            </w:r>
            <w:r w:rsidRPr="00A90789">
              <w:rPr>
                <w:rFonts w:hint="eastAsia"/>
              </w:rPr>
              <w:t>高中</w:t>
            </w:r>
            <w:r w:rsidRPr="00A90789">
              <w:rPr>
                <w:rFonts w:hint="eastAsia"/>
              </w:rPr>
              <w:t>/</w:t>
            </w:r>
            <w:r w:rsidRPr="00A90789">
              <w:rPr>
                <w:rFonts w:hint="eastAsia"/>
              </w:rPr>
              <w:t>中专</w:t>
            </w:r>
            <w:r w:rsidRPr="00A90789">
              <w:rPr>
                <w:rFonts w:hint="eastAsia"/>
              </w:rPr>
              <w:t>/</w:t>
            </w:r>
            <w:r w:rsidRPr="00A90789">
              <w:rPr>
                <w:rFonts w:hint="eastAsia"/>
              </w:rPr>
              <w:t>技校</w:t>
            </w:r>
            <w:r w:rsidRPr="00A90789">
              <w:rPr>
                <w:rFonts w:hint="eastAsia"/>
              </w:rPr>
              <w:t>/</w:t>
            </w:r>
            <w:r w:rsidRPr="00A90789">
              <w:rPr>
                <w:rFonts w:hint="eastAsia"/>
              </w:rPr>
              <w:t>职高，</w:t>
            </w:r>
            <w:r w:rsidRPr="00A90789">
              <w:rPr>
                <w:rFonts w:hint="eastAsia"/>
              </w:rPr>
              <w:t>5</w:t>
            </w:r>
            <w:r w:rsidRPr="00A90789">
              <w:t>=</w:t>
            </w:r>
            <w:r w:rsidRPr="00A90789">
              <w:rPr>
                <w:rFonts w:hint="eastAsia"/>
              </w:rPr>
              <w:t xml:space="preserve"> </w:t>
            </w:r>
            <w:r w:rsidRPr="00A90789">
              <w:rPr>
                <w:rFonts w:hint="eastAsia"/>
              </w:rPr>
              <w:t>大专，</w:t>
            </w:r>
            <w:r w:rsidRPr="00A90789">
              <w:rPr>
                <w:rFonts w:hint="eastAsia"/>
              </w:rPr>
              <w:t>6</w:t>
            </w:r>
            <w:r w:rsidRPr="00A90789">
              <w:t>=</w:t>
            </w:r>
            <w:r w:rsidRPr="00A90789">
              <w:rPr>
                <w:rFonts w:hint="eastAsia"/>
              </w:rPr>
              <w:t>大学本科，</w:t>
            </w:r>
            <w:r w:rsidRPr="00A90789">
              <w:rPr>
                <w:rFonts w:hint="eastAsia"/>
              </w:rPr>
              <w:t>7</w:t>
            </w:r>
            <w:r w:rsidRPr="00A90789">
              <w:t>=</w:t>
            </w:r>
            <w:r w:rsidRPr="00A90789">
              <w:rPr>
                <w:rFonts w:hint="eastAsia"/>
              </w:rPr>
              <w:t xml:space="preserve"> </w:t>
            </w:r>
            <w:r w:rsidRPr="00A90789">
              <w:rPr>
                <w:rFonts w:hint="eastAsia"/>
              </w:rPr>
              <w:t>硕士，</w:t>
            </w:r>
            <w:r w:rsidRPr="00A90789">
              <w:rPr>
                <w:rFonts w:hint="eastAsia"/>
              </w:rPr>
              <w:t>8</w:t>
            </w:r>
            <w:r w:rsidRPr="00A90789">
              <w:t>=</w:t>
            </w:r>
            <w:r w:rsidRPr="00A90789">
              <w:rPr>
                <w:rFonts w:hint="eastAsia"/>
              </w:rPr>
              <w:t>博士</w:t>
            </w:r>
          </w:p>
        </w:tc>
        <w:tc>
          <w:tcPr>
            <w:tcW w:w="678" w:type="pct"/>
            <w:vAlign w:val="center"/>
          </w:tcPr>
          <w:p w14:paraId="34B3A50C" w14:textId="3110A03E" w:rsidR="0098751B" w:rsidRPr="00A90789" w:rsidRDefault="0098751B" w:rsidP="00425E74">
            <w:pPr>
              <w:pStyle w:val="afa"/>
              <w:snapToGrid w:val="0"/>
              <w:spacing w:line="276" w:lineRule="auto"/>
            </w:pPr>
            <w:r w:rsidRPr="00A90789">
              <w:t>24573</w:t>
            </w:r>
          </w:p>
        </w:tc>
        <w:tc>
          <w:tcPr>
            <w:tcW w:w="600" w:type="pct"/>
            <w:vAlign w:val="center"/>
          </w:tcPr>
          <w:p w14:paraId="6ACF849D" w14:textId="6BE22473" w:rsidR="0098751B" w:rsidRPr="00A90789" w:rsidRDefault="0098751B" w:rsidP="00425E74">
            <w:pPr>
              <w:pStyle w:val="afa"/>
              <w:snapToGrid w:val="0"/>
              <w:spacing w:line="276" w:lineRule="auto"/>
            </w:pPr>
            <w:r w:rsidRPr="00A90789">
              <w:t>3. 6192</w:t>
            </w:r>
          </w:p>
        </w:tc>
        <w:tc>
          <w:tcPr>
            <w:tcW w:w="600" w:type="pct"/>
            <w:vAlign w:val="center"/>
          </w:tcPr>
          <w:p w14:paraId="361F7146" w14:textId="5D9D4BB5" w:rsidR="0098751B" w:rsidRPr="00A90789" w:rsidRDefault="0098751B" w:rsidP="00425E74">
            <w:pPr>
              <w:pStyle w:val="afa"/>
              <w:snapToGrid w:val="0"/>
              <w:spacing w:line="276" w:lineRule="auto"/>
            </w:pPr>
            <w:r w:rsidRPr="00A90789">
              <w:t>1.2822</w:t>
            </w:r>
          </w:p>
        </w:tc>
        <w:tc>
          <w:tcPr>
            <w:tcW w:w="600" w:type="pct"/>
            <w:vAlign w:val="center"/>
          </w:tcPr>
          <w:p w14:paraId="6F49562E" w14:textId="289A1A43" w:rsidR="0098751B" w:rsidRPr="00A90789" w:rsidRDefault="0098751B" w:rsidP="00425E74">
            <w:pPr>
              <w:pStyle w:val="afa"/>
              <w:snapToGrid w:val="0"/>
              <w:spacing w:line="276" w:lineRule="auto"/>
            </w:pPr>
            <w:r w:rsidRPr="00A90789">
              <w:t>1</w:t>
            </w:r>
          </w:p>
        </w:tc>
        <w:tc>
          <w:tcPr>
            <w:tcW w:w="598" w:type="pct"/>
            <w:vAlign w:val="center"/>
          </w:tcPr>
          <w:p w14:paraId="6B7C150D" w14:textId="6F83A692" w:rsidR="0098751B" w:rsidRPr="00A90789" w:rsidRDefault="0098751B" w:rsidP="00425E74">
            <w:pPr>
              <w:pStyle w:val="afa"/>
              <w:snapToGrid w:val="0"/>
              <w:spacing w:line="276" w:lineRule="auto"/>
            </w:pPr>
            <w:r w:rsidRPr="00A90789">
              <w:t>8</w:t>
            </w:r>
          </w:p>
        </w:tc>
      </w:tr>
      <w:tr w:rsidR="002253AE" w:rsidRPr="00A90789" w14:paraId="340112DD" w14:textId="77777777" w:rsidTr="00486185">
        <w:trPr>
          <w:trHeight w:val="265"/>
          <w:jc w:val="center"/>
        </w:trPr>
        <w:tc>
          <w:tcPr>
            <w:tcW w:w="1001" w:type="pct"/>
            <w:vAlign w:val="center"/>
          </w:tcPr>
          <w:p w14:paraId="4DCBF2A5" w14:textId="612BDBE0" w:rsidR="0098751B" w:rsidRPr="00A90789" w:rsidRDefault="0098751B" w:rsidP="00F57DE6">
            <w:pPr>
              <w:pStyle w:val="afa"/>
              <w:snapToGrid w:val="0"/>
              <w:spacing w:line="276" w:lineRule="auto"/>
            </w:pPr>
            <w:r w:rsidRPr="00A90789">
              <w:rPr>
                <w:rFonts w:hint="eastAsia"/>
              </w:rPr>
              <w:t>性别</w:t>
            </w:r>
          </w:p>
        </w:tc>
        <w:tc>
          <w:tcPr>
            <w:tcW w:w="923" w:type="pct"/>
          </w:tcPr>
          <w:p w14:paraId="30A6C711" w14:textId="0A40DDED" w:rsidR="0098751B" w:rsidRPr="00A90789" w:rsidRDefault="0098751B" w:rsidP="00F57DE6">
            <w:pPr>
              <w:pStyle w:val="afa"/>
              <w:snapToGrid w:val="0"/>
              <w:spacing w:line="276" w:lineRule="auto"/>
            </w:pPr>
            <w:r w:rsidRPr="00A90789">
              <w:rPr>
                <w:rFonts w:hint="eastAsia"/>
              </w:rPr>
              <w:t>二值虚拟变量，</w:t>
            </w:r>
            <w:r w:rsidRPr="00A90789">
              <w:rPr>
                <w:rFonts w:hint="eastAsia"/>
              </w:rPr>
              <w:t>1</w:t>
            </w:r>
            <w:r w:rsidRPr="00A90789">
              <w:rPr>
                <w:rFonts w:hint="eastAsia"/>
              </w:rPr>
              <w:t>为男性，</w:t>
            </w:r>
            <w:r w:rsidRPr="00A90789">
              <w:rPr>
                <w:rFonts w:hint="eastAsia"/>
              </w:rPr>
              <w:t>0</w:t>
            </w:r>
            <w:r w:rsidRPr="00A90789">
              <w:rPr>
                <w:rFonts w:hint="eastAsia"/>
              </w:rPr>
              <w:t>为女性</w:t>
            </w:r>
          </w:p>
        </w:tc>
        <w:tc>
          <w:tcPr>
            <w:tcW w:w="678" w:type="pct"/>
            <w:vAlign w:val="center"/>
          </w:tcPr>
          <w:p w14:paraId="24287850" w14:textId="632229B4" w:rsidR="0098751B" w:rsidRPr="00A90789" w:rsidRDefault="0098751B" w:rsidP="00425E74">
            <w:pPr>
              <w:pStyle w:val="afa"/>
              <w:snapToGrid w:val="0"/>
              <w:spacing w:line="276" w:lineRule="auto"/>
            </w:pPr>
            <w:r w:rsidRPr="00A90789">
              <w:t>24573</w:t>
            </w:r>
          </w:p>
        </w:tc>
        <w:tc>
          <w:tcPr>
            <w:tcW w:w="600" w:type="pct"/>
            <w:vAlign w:val="center"/>
          </w:tcPr>
          <w:p w14:paraId="3F9C5CC5" w14:textId="715EFF16" w:rsidR="0098751B" w:rsidRPr="00A90789" w:rsidRDefault="0098751B" w:rsidP="00425E74">
            <w:pPr>
              <w:pStyle w:val="afa"/>
              <w:snapToGrid w:val="0"/>
              <w:spacing w:line="276" w:lineRule="auto"/>
            </w:pPr>
            <w:r w:rsidRPr="00A90789">
              <w:t>0. 5268</w:t>
            </w:r>
          </w:p>
        </w:tc>
        <w:tc>
          <w:tcPr>
            <w:tcW w:w="600" w:type="pct"/>
            <w:vAlign w:val="center"/>
          </w:tcPr>
          <w:p w14:paraId="6C9FC4E2" w14:textId="646CED3F" w:rsidR="0098751B" w:rsidRPr="00A90789" w:rsidRDefault="0098751B" w:rsidP="00425E74">
            <w:pPr>
              <w:pStyle w:val="afa"/>
              <w:snapToGrid w:val="0"/>
              <w:spacing w:line="276" w:lineRule="auto"/>
            </w:pPr>
            <w:r w:rsidRPr="00A90789">
              <w:t>0.4992</w:t>
            </w:r>
          </w:p>
        </w:tc>
        <w:tc>
          <w:tcPr>
            <w:tcW w:w="600" w:type="pct"/>
            <w:vAlign w:val="center"/>
          </w:tcPr>
          <w:p w14:paraId="485111B4" w14:textId="3AEE537B" w:rsidR="0098751B" w:rsidRPr="00A90789" w:rsidRDefault="0098751B" w:rsidP="00425E74">
            <w:pPr>
              <w:pStyle w:val="afa"/>
              <w:snapToGrid w:val="0"/>
              <w:spacing w:line="276" w:lineRule="auto"/>
            </w:pPr>
            <w:r w:rsidRPr="00A90789">
              <w:t>0</w:t>
            </w:r>
          </w:p>
        </w:tc>
        <w:tc>
          <w:tcPr>
            <w:tcW w:w="598" w:type="pct"/>
            <w:vAlign w:val="center"/>
          </w:tcPr>
          <w:p w14:paraId="69210D1D" w14:textId="64057909" w:rsidR="0098751B" w:rsidRPr="00A90789" w:rsidRDefault="0098751B" w:rsidP="00425E74">
            <w:pPr>
              <w:pStyle w:val="afa"/>
              <w:snapToGrid w:val="0"/>
              <w:spacing w:line="276" w:lineRule="auto"/>
            </w:pPr>
            <w:r w:rsidRPr="00A90789">
              <w:t>1</w:t>
            </w:r>
          </w:p>
        </w:tc>
      </w:tr>
      <w:tr w:rsidR="002253AE" w:rsidRPr="00A90789" w14:paraId="7BEB16C1" w14:textId="77777777" w:rsidTr="00486185">
        <w:trPr>
          <w:trHeight w:val="277"/>
          <w:jc w:val="center"/>
        </w:trPr>
        <w:tc>
          <w:tcPr>
            <w:tcW w:w="1001" w:type="pct"/>
            <w:vAlign w:val="center"/>
          </w:tcPr>
          <w:p w14:paraId="283D6F65" w14:textId="7DE93C31" w:rsidR="0098751B" w:rsidRPr="00A90789" w:rsidRDefault="0098751B" w:rsidP="00F57DE6">
            <w:pPr>
              <w:pStyle w:val="afa"/>
              <w:snapToGrid w:val="0"/>
              <w:spacing w:line="276" w:lineRule="auto"/>
            </w:pPr>
            <w:r w:rsidRPr="00A90789">
              <w:rPr>
                <w:rFonts w:hint="eastAsia"/>
              </w:rPr>
              <w:t>户口类型</w:t>
            </w:r>
          </w:p>
        </w:tc>
        <w:tc>
          <w:tcPr>
            <w:tcW w:w="923" w:type="pct"/>
          </w:tcPr>
          <w:p w14:paraId="0439A88E" w14:textId="186B3AA2" w:rsidR="0098751B" w:rsidRPr="00A90789" w:rsidRDefault="0098751B" w:rsidP="00F57DE6">
            <w:pPr>
              <w:pStyle w:val="afa"/>
              <w:snapToGrid w:val="0"/>
              <w:spacing w:line="276" w:lineRule="auto"/>
            </w:pPr>
            <w:r w:rsidRPr="00A90789">
              <w:rPr>
                <w:rFonts w:hint="eastAsia"/>
              </w:rPr>
              <w:t>二值虚拟变量，</w:t>
            </w:r>
            <w:r w:rsidRPr="00A90789">
              <w:rPr>
                <w:rFonts w:hint="eastAsia"/>
              </w:rPr>
              <w:t>1</w:t>
            </w:r>
            <w:r w:rsidRPr="00A90789">
              <w:rPr>
                <w:rFonts w:hint="eastAsia"/>
              </w:rPr>
              <w:t>为非农户口，</w:t>
            </w:r>
            <w:r w:rsidRPr="00A90789">
              <w:rPr>
                <w:rFonts w:hint="eastAsia"/>
              </w:rPr>
              <w:t>0</w:t>
            </w:r>
            <w:r w:rsidRPr="00A90789">
              <w:rPr>
                <w:rFonts w:hint="eastAsia"/>
              </w:rPr>
              <w:t>为农业户口</w:t>
            </w:r>
          </w:p>
        </w:tc>
        <w:tc>
          <w:tcPr>
            <w:tcW w:w="678" w:type="pct"/>
            <w:vAlign w:val="center"/>
          </w:tcPr>
          <w:p w14:paraId="57E737A1" w14:textId="092FA781" w:rsidR="0098751B" w:rsidRPr="00A90789" w:rsidRDefault="0098751B" w:rsidP="00425E74">
            <w:pPr>
              <w:pStyle w:val="afa"/>
              <w:snapToGrid w:val="0"/>
              <w:spacing w:line="276" w:lineRule="auto"/>
            </w:pPr>
            <w:r w:rsidRPr="00A90789">
              <w:t>24573</w:t>
            </w:r>
          </w:p>
        </w:tc>
        <w:tc>
          <w:tcPr>
            <w:tcW w:w="600" w:type="pct"/>
            <w:vAlign w:val="center"/>
          </w:tcPr>
          <w:p w14:paraId="5C4DEF55" w14:textId="48182A3F" w:rsidR="0098751B" w:rsidRPr="00A90789" w:rsidRDefault="0098751B" w:rsidP="00425E74">
            <w:pPr>
              <w:pStyle w:val="afa"/>
              <w:snapToGrid w:val="0"/>
              <w:spacing w:line="276" w:lineRule="auto"/>
            </w:pPr>
            <w:r w:rsidRPr="00A90789">
              <w:t>0.4202</w:t>
            </w:r>
          </w:p>
        </w:tc>
        <w:tc>
          <w:tcPr>
            <w:tcW w:w="600" w:type="pct"/>
            <w:vAlign w:val="center"/>
          </w:tcPr>
          <w:p w14:paraId="34E37389" w14:textId="621982D5" w:rsidR="0098751B" w:rsidRPr="00A90789" w:rsidRDefault="0098751B" w:rsidP="00425E74">
            <w:pPr>
              <w:pStyle w:val="afa"/>
              <w:snapToGrid w:val="0"/>
              <w:spacing w:line="276" w:lineRule="auto"/>
            </w:pPr>
            <w:r w:rsidRPr="00A90789">
              <w:t>0.4936</w:t>
            </w:r>
          </w:p>
        </w:tc>
        <w:tc>
          <w:tcPr>
            <w:tcW w:w="600" w:type="pct"/>
            <w:vAlign w:val="center"/>
          </w:tcPr>
          <w:p w14:paraId="14D41894" w14:textId="69579332" w:rsidR="0098751B" w:rsidRPr="00A90789" w:rsidRDefault="0098751B" w:rsidP="00425E74">
            <w:pPr>
              <w:pStyle w:val="afa"/>
              <w:snapToGrid w:val="0"/>
              <w:spacing w:line="276" w:lineRule="auto"/>
            </w:pPr>
            <w:r w:rsidRPr="00A90789">
              <w:t>0</w:t>
            </w:r>
          </w:p>
        </w:tc>
        <w:tc>
          <w:tcPr>
            <w:tcW w:w="598" w:type="pct"/>
            <w:vAlign w:val="center"/>
          </w:tcPr>
          <w:p w14:paraId="27BF9605" w14:textId="410148ED" w:rsidR="0098751B" w:rsidRPr="00A90789" w:rsidRDefault="0098751B" w:rsidP="00425E74">
            <w:pPr>
              <w:pStyle w:val="afa"/>
              <w:snapToGrid w:val="0"/>
              <w:spacing w:line="276" w:lineRule="auto"/>
            </w:pPr>
            <w:r w:rsidRPr="00A90789">
              <w:t>1</w:t>
            </w:r>
          </w:p>
        </w:tc>
      </w:tr>
      <w:tr w:rsidR="002253AE" w:rsidRPr="00A90789" w14:paraId="166E1055" w14:textId="77777777" w:rsidTr="00486185">
        <w:trPr>
          <w:trHeight w:val="277"/>
          <w:jc w:val="center"/>
        </w:trPr>
        <w:tc>
          <w:tcPr>
            <w:tcW w:w="1001" w:type="pct"/>
            <w:vAlign w:val="center"/>
          </w:tcPr>
          <w:p w14:paraId="14760BC1" w14:textId="3892F078" w:rsidR="0098751B" w:rsidRPr="00A90789" w:rsidRDefault="0098751B" w:rsidP="00F57DE6">
            <w:pPr>
              <w:pStyle w:val="afa"/>
              <w:snapToGrid w:val="0"/>
              <w:spacing w:line="276" w:lineRule="auto"/>
            </w:pPr>
            <w:r w:rsidRPr="00A90789">
              <w:rPr>
                <w:rFonts w:hint="eastAsia"/>
              </w:rPr>
              <w:t>婚姻状态</w:t>
            </w:r>
          </w:p>
        </w:tc>
        <w:tc>
          <w:tcPr>
            <w:tcW w:w="923" w:type="pct"/>
          </w:tcPr>
          <w:p w14:paraId="39D706ED" w14:textId="76117B45" w:rsidR="0098751B" w:rsidRPr="00A90789" w:rsidRDefault="0098751B" w:rsidP="00F57DE6">
            <w:pPr>
              <w:pStyle w:val="afa"/>
              <w:snapToGrid w:val="0"/>
              <w:spacing w:line="276" w:lineRule="auto"/>
            </w:pPr>
            <w:r w:rsidRPr="00A90789">
              <w:rPr>
                <w:rFonts w:hint="eastAsia"/>
              </w:rPr>
              <w:t>二值虚拟变量，</w:t>
            </w:r>
            <w:r w:rsidRPr="00A90789">
              <w:rPr>
                <w:rFonts w:hint="eastAsia"/>
              </w:rPr>
              <w:t>1</w:t>
            </w:r>
            <w:r w:rsidRPr="00A90789">
              <w:rPr>
                <w:rFonts w:hint="eastAsia"/>
              </w:rPr>
              <w:t>为有配偶，为无配偶</w:t>
            </w:r>
          </w:p>
        </w:tc>
        <w:tc>
          <w:tcPr>
            <w:tcW w:w="678" w:type="pct"/>
            <w:vAlign w:val="center"/>
          </w:tcPr>
          <w:p w14:paraId="14A6A1A4" w14:textId="3303F4E7" w:rsidR="0098751B" w:rsidRPr="00A90789" w:rsidRDefault="0098751B" w:rsidP="00425E74">
            <w:pPr>
              <w:pStyle w:val="afa"/>
              <w:snapToGrid w:val="0"/>
              <w:spacing w:line="276" w:lineRule="auto"/>
            </w:pPr>
            <w:r w:rsidRPr="00A90789">
              <w:t>24573</w:t>
            </w:r>
          </w:p>
        </w:tc>
        <w:tc>
          <w:tcPr>
            <w:tcW w:w="600" w:type="pct"/>
            <w:vAlign w:val="center"/>
          </w:tcPr>
          <w:p w14:paraId="5793C314" w14:textId="7E0D558C" w:rsidR="0098751B" w:rsidRPr="00A90789" w:rsidRDefault="0098751B" w:rsidP="00425E74">
            <w:pPr>
              <w:pStyle w:val="afa"/>
              <w:snapToGrid w:val="0"/>
              <w:spacing w:line="276" w:lineRule="auto"/>
            </w:pPr>
            <w:r w:rsidRPr="00A90789">
              <w:t>0 .7833</w:t>
            </w:r>
          </w:p>
        </w:tc>
        <w:tc>
          <w:tcPr>
            <w:tcW w:w="600" w:type="pct"/>
            <w:vAlign w:val="center"/>
          </w:tcPr>
          <w:p w14:paraId="5AAFC070" w14:textId="6097D22B" w:rsidR="0098751B" w:rsidRPr="00A90789" w:rsidRDefault="0098751B" w:rsidP="00425E74">
            <w:pPr>
              <w:pStyle w:val="afa"/>
              <w:snapToGrid w:val="0"/>
              <w:spacing w:line="276" w:lineRule="auto"/>
            </w:pPr>
            <w:r w:rsidRPr="00A90789">
              <w:t>0.4130</w:t>
            </w:r>
          </w:p>
        </w:tc>
        <w:tc>
          <w:tcPr>
            <w:tcW w:w="600" w:type="pct"/>
            <w:vAlign w:val="center"/>
          </w:tcPr>
          <w:p w14:paraId="2376714A" w14:textId="5FB6E2F8" w:rsidR="0098751B" w:rsidRPr="00A90789" w:rsidRDefault="0098751B" w:rsidP="00425E74">
            <w:pPr>
              <w:pStyle w:val="afa"/>
              <w:snapToGrid w:val="0"/>
              <w:spacing w:line="276" w:lineRule="auto"/>
            </w:pPr>
            <w:r w:rsidRPr="00A90789">
              <w:t>0</w:t>
            </w:r>
          </w:p>
        </w:tc>
        <w:tc>
          <w:tcPr>
            <w:tcW w:w="598" w:type="pct"/>
            <w:vAlign w:val="center"/>
          </w:tcPr>
          <w:p w14:paraId="11E4ED3E" w14:textId="062E1CF6" w:rsidR="0098751B" w:rsidRPr="00A90789" w:rsidRDefault="0098751B" w:rsidP="00425E74">
            <w:pPr>
              <w:pStyle w:val="afa"/>
              <w:snapToGrid w:val="0"/>
              <w:spacing w:line="276" w:lineRule="auto"/>
            </w:pPr>
            <w:r w:rsidRPr="00A90789">
              <w:t>1</w:t>
            </w:r>
          </w:p>
        </w:tc>
      </w:tr>
      <w:tr w:rsidR="002253AE" w:rsidRPr="00A90789" w14:paraId="5F34C111" w14:textId="77777777" w:rsidTr="00486185">
        <w:trPr>
          <w:trHeight w:val="265"/>
          <w:jc w:val="center"/>
        </w:trPr>
        <w:tc>
          <w:tcPr>
            <w:tcW w:w="1001" w:type="pct"/>
            <w:vAlign w:val="center"/>
          </w:tcPr>
          <w:p w14:paraId="04D4DB42" w14:textId="392E170A" w:rsidR="0098751B" w:rsidRPr="00A90789" w:rsidRDefault="0098751B" w:rsidP="00F57DE6">
            <w:pPr>
              <w:pStyle w:val="afa"/>
              <w:snapToGrid w:val="0"/>
              <w:spacing w:line="276" w:lineRule="auto"/>
            </w:pPr>
            <w:r w:rsidRPr="00A90789">
              <w:rPr>
                <w:rFonts w:hint="eastAsia"/>
              </w:rPr>
              <w:t>健康状况</w:t>
            </w:r>
          </w:p>
        </w:tc>
        <w:tc>
          <w:tcPr>
            <w:tcW w:w="923" w:type="pct"/>
          </w:tcPr>
          <w:p w14:paraId="4E7E9497" w14:textId="5F573CE4" w:rsidR="0098751B" w:rsidRPr="00A90789" w:rsidRDefault="0098751B" w:rsidP="00F57DE6">
            <w:pPr>
              <w:pStyle w:val="afa"/>
              <w:snapToGrid w:val="0"/>
              <w:spacing w:line="276" w:lineRule="auto"/>
            </w:pPr>
            <w:r w:rsidRPr="0098751B">
              <w:rPr>
                <w:rFonts w:hint="eastAsia"/>
              </w:rPr>
              <w:t>1=</w:t>
            </w:r>
            <w:r w:rsidRPr="0098751B">
              <w:rPr>
                <w:rFonts w:hint="eastAsia"/>
              </w:rPr>
              <w:t>非常健康，</w:t>
            </w:r>
            <w:r w:rsidRPr="0098751B">
              <w:rPr>
                <w:rFonts w:hint="eastAsia"/>
              </w:rPr>
              <w:t>2=</w:t>
            </w:r>
            <w:r w:rsidRPr="0098751B">
              <w:rPr>
                <w:rFonts w:hint="eastAsia"/>
              </w:rPr>
              <w:t>很健康，</w:t>
            </w:r>
            <w:r w:rsidRPr="0098751B">
              <w:rPr>
                <w:rFonts w:hint="eastAsia"/>
              </w:rPr>
              <w:t>3=</w:t>
            </w:r>
            <w:r w:rsidRPr="0098751B">
              <w:rPr>
                <w:rFonts w:hint="eastAsia"/>
              </w:rPr>
              <w:t>比较健康，</w:t>
            </w:r>
            <w:r w:rsidRPr="0098751B">
              <w:rPr>
                <w:rFonts w:hint="eastAsia"/>
              </w:rPr>
              <w:t>4=</w:t>
            </w:r>
            <w:r w:rsidRPr="0098751B">
              <w:rPr>
                <w:rFonts w:hint="eastAsia"/>
              </w:rPr>
              <w:t>一般，</w:t>
            </w:r>
            <w:r w:rsidRPr="0098751B">
              <w:rPr>
                <w:rFonts w:hint="eastAsia"/>
              </w:rPr>
              <w:t>5=</w:t>
            </w:r>
            <w:r w:rsidRPr="0098751B">
              <w:rPr>
                <w:rFonts w:hint="eastAsia"/>
              </w:rPr>
              <w:t>不健康</w:t>
            </w:r>
          </w:p>
        </w:tc>
        <w:tc>
          <w:tcPr>
            <w:tcW w:w="678" w:type="pct"/>
            <w:vAlign w:val="center"/>
          </w:tcPr>
          <w:p w14:paraId="74EC313D" w14:textId="0931971B" w:rsidR="0098751B" w:rsidRPr="00A90789" w:rsidRDefault="0098751B" w:rsidP="00425E74">
            <w:pPr>
              <w:pStyle w:val="afa"/>
              <w:snapToGrid w:val="0"/>
              <w:spacing w:line="276" w:lineRule="auto"/>
            </w:pPr>
            <w:r w:rsidRPr="00A90789">
              <w:t>24573</w:t>
            </w:r>
          </w:p>
        </w:tc>
        <w:tc>
          <w:tcPr>
            <w:tcW w:w="600" w:type="pct"/>
            <w:vAlign w:val="center"/>
          </w:tcPr>
          <w:p w14:paraId="2429EF31" w14:textId="2457A769" w:rsidR="0098751B" w:rsidRPr="00A90789" w:rsidRDefault="0098751B" w:rsidP="00425E74">
            <w:pPr>
              <w:pStyle w:val="afa"/>
              <w:snapToGrid w:val="0"/>
              <w:spacing w:line="276" w:lineRule="auto"/>
            </w:pPr>
            <w:r w:rsidRPr="00A90789">
              <w:t>2 .7787</w:t>
            </w:r>
          </w:p>
        </w:tc>
        <w:tc>
          <w:tcPr>
            <w:tcW w:w="600" w:type="pct"/>
            <w:vAlign w:val="center"/>
          </w:tcPr>
          <w:p w14:paraId="77C9F25B" w14:textId="51BE1E37" w:rsidR="0098751B" w:rsidRPr="00A90789" w:rsidRDefault="0098751B" w:rsidP="00425E74">
            <w:pPr>
              <w:pStyle w:val="afa"/>
              <w:snapToGrid w:val="0"/>
              <w:spacing w:line="276" w:lineRule="auto"/>
            </w:pPr>
            <w:r w:rsidRPr="00A90789">
              <w:t>1.0908</w:t>
            </w:r>
          </w:p>
        </w:tc>
        <w:tc>
          <w:tcPr>
            <w:tcW w:w="600" w:type="pct"/>
            <w:vAlign w:val="center"/>
          </w:tcPr>
          <w:p w14:paraId="196378CF" w14:textId="319376A2" w:rsidR="0098751B" w:rsidRPr="00A90789" w:rsidRDefault="0098751B" w:rsidP="00425E74">
            <w:pPr>
              <w:pStyle w:val="afa"/>
              <w:snapToGrid w:val="0"/>
              <w:spacing w:line="276" w:lineRule="auto"/>
            </w:pPr>
            <w:r w:rsidRPr="00A90789">
              <w:t>1</w:t>
            </w:r>
          </w:p>
        </w:tc>
        <w:tc>
          <w:tcPr>
            <w:tcW w:w="598" w:type="pct"/>
            <w:vAlign w:val="center"/>
          </w:tcPr>
          <w:p w14:paraId="181E5878" w14:textId="3219CD2E" w:rsidR="0098751B" w:rsidRPr="00A90789" w:rsidRDefault="0098751B" w:rsidP="00425E74">
            <w:pPr>
              <w:pStyle w:val="afa"/>
              <w:snapToGrid w:val="0"/>
              <w:spacing w:line="276" w:lineRule="auto"/>
            </w:pPr>
            <w:r w:rsidRPr="00A90789">
              <w:t>5</w:t>
            </w:r>
          </w:p>
        </w:tc>
      </w:tr>
      <w:tr w:rsidR="002253AE" w:rsidRPr="00A90789" w14:paraId="50F2E243" w14:textId="77777777" w:rsidTr="00486185">
        <w:trPr>
          <w:trHeight w:val="265"/>
          <w:jc w:val="center"/>
        </w:trPr>
        <w:tc>
          <w:tcPr>
            <w:tcW w:w="1001" w:type="pct"/>
            <w:vAlign w:val="center"/>
          </w:tcPr>
          <w:p w14:paraId="0E36A00C" w14:textId="770C026F" w:rsidR="0098751B" w:rsidRPr="00A90789" w:rsidRDefault="0098751B" w:rsidP="00F57DE6">
            <w:pPr>
              <w:pStyle w:val="afa"/>
              <w:snapToGrid w:val="0"/>
              <w:spacing w:line="276" w:lineRule="auto"/>
            </w:pPr>
            <w:r w:rsidRPr="00A90789">
              <w:rPr>
                <w:rFonts w:hint="eastAsia"/>
              </w:rPr>
              <w:t>未成年人子女</w:t>
            </w:r>
            <w:r>
              <w:rPr>
                <w:rFonts w:hint="eastAsia"/>
              </w:rPr>
              <w:t>个数</w:t>
            </w:r>
          </w:p>
        </w:tc>
        <w:tc>
          <w:tcPr>
            <w:tcW w:w="923" w:type="pct"/>
          </w:tcPr>
          <w:p w14:paraId="3BB32580" w14:textId="3442AF54" w:rsidR="0098751B" w:rsidRPr="00A90789" w:rsidRDefault="0098751B" w:rsidP="00F57DE6">
            <w:pPr>
              <w:pStyle w:val="afa"/>
              <w:snapToGrid w:val="0"/>
              <w:spacing w:line="276" w:lineRule="auto"/>
            </w:pPr>
            <w:r w:rsidRPr="00A90789">
              <w:rPr>
                <w:rFonts w:hint="eastAsia"/>
              </w:rPr>
              <w:t>单位：</w:t>
            </w:r>
            <w:proofErr w:type="gramStart"/>
            <w:r w:rsidRPr="00A90789">
              <w:rPr>
                <w:rFonts w:hint="eastAsia"/>
              </w:rPr>
              <w:t>个</w:t>
            </w:r>
            <w:proofErr w:type="gramEnd"/>
          </w:p>
        </w:tc>
        <w:tc>
          <w:tcPr>
            <w:tcW w:w="678" w:type="pct"/>
            <w:vAlign w:val="center"/>
          </w:tcPr>
          <w:p w14:paraId="757F2D31" w14:textId="69173E05" w:rsidR="0098751B" w:rsidRPr="00A90789" w:rsidRDefault="0098751B" w:rsidP="00425E74">
            <w:pPr>
              <w:pStyle w:val="afa"/>
              <w:snapToGrid w:val="0"/>
              <w:spacing w:line="276" w:lineRule="auto"/>
            </w:pPr>
            <w:r w:rsidRPr="00A90789">
              <w:t>24573</w:t>
            </w:r>
          </w:p>
        </w:tc>
        <w:tc>
          <w:tcPr>
            <w:tcW w:w="600" w:type="pct"/>
            <w:vAlign w:val="center"/>
          </w:tcPr>
          <w:p w14:paraId="2AF5B294" w14:textId="302600B8" w:rsidR="0098751B" w:rsidRPr="00A90789" w:rsidRDefault="0098751B" w:rsidP="00425E74">
            <w:pPr>
              <w:pStyle w:val="afa"/>
              <w:snapToGrid w:val="0"/>
              <w:spacing w:line="276" w:lineRule="auto"/>
            </w:pPr>
            <w:r w:rsidRPr="00A90789">
              <w:t>0.6321</w:t>
            </w:r>
          </w:p>
        </w:tc>
        <w:tc>
          <w:tcPr>
            <w:tcW w:w="600" w:type="pct"/>
            <w:vAlign w:val="center"/>
          </w:tcPr>
          <w:p w14:paraId="2ED0A252" w14:textId="3CF6517C" w:rsidR="0098751B" w:rsidRPr="00A90789" w:rsidRDefault="0098751B" w:rsidP="00425E74">
            <w:pPr>
              <w:pStyle w:val="afa"/>
              <w:snapToGrid w:val="0"/>
              <w:spacing w:line="276" w:lineRule="auto"/>
            </w:pPr>
            <w:r w:rsidRPr="00A90789">
              <w:t>0.8060</w:t>
            </w:r>
          </w:p>
        </w:tc>
        <w:tc>
          <w:tcPr>
            <w:tcW w:w="600" w:type="pct"/>
            <w:vAlign w:val="center"/>
          </w:tcPr>
          <w:p w14:paraId="14EFF35E" w14:textId="4E49C97B" w:rsidR="0098751B" w:rsidRPr="00A90789" w:rsidRDefault="0098751B" w:rsidP="00425E74">
            <w:pPr>
              <w:pStyle w:val="afa"/>
              <w:snapToGrid w:val="0"/>
              <w:spacing w:line="276" w:lineRule="auto"/>
            </w:pPr>
            <w:r w:rsidRPr="00A90789">
              <w:t>0</w:t>
            </w:r>
          </w:p>
        </w:tc>
        <w:tc>
          <w:tcPr>
            <w:tcW w:w="598" w:type="pct"/>
            <w:vAlign w:val="center"/>
          </w:tcPr>
          <w:p w14:paraId="54580CE0" w14:textId="05A9A67B" w:rsidR="0098751B" w:rsidRPr="00A90789" w:rsidRDefault="00CD57BE" w:rsidP="00425E74">
            <w:pPr>
              <w:pStyle w:val="afa"/>
              <w:snapToGrid w:val="0"/>
              <w:spacing w:line="276" w:lineRule="auto"/>
            </w:pPr>
            <w:r>
              <w:t>6</w:t>
            </w:r>
          </w:p>
        </w:tc>
      </w:tr>
      <w:tr w:rsidR="002253AE" w:rsidRPr="00A90789" w14:paraId="4307ACC7" w14:textId="77777777" w:rsidTr="00486185">
        <w:trPr>
          <w:trHeight w:val="265"/>
          <w:jc w:val="center"/>
        </w:trPr>
        <w:tc>
          <w:tcPr>
            <w:tcW w:w="1001" w:type="pct"/>
            <w:vAlign w:val="center"/>
          </w:tcPr>
          <w:p w14:paraId="24722A8C" w14:textId="54F9C58B" w:rsidR="0098751B" w:rsidRPr="00A90789" w:rsidRDefault="0098751B" w:rsidP="00F57DE6">
            <w:pPr>
              <w:pStyle w:val="afa"/>
              <w:snapToGrid w:val="0"/>
              <w:spacing w:line="276" w:lineRule="auto"/>
            </w:pPr>
            <w:r w:rsidRPr="00A90789">
              <w:rPr>
                <w:rFonts w:hint="eastAsia"/>
              </w:rPr>
              <w:t>人均地区生产总值</w:t>
            </w:r>
          </w:p>
        </w:tc>
        <w:tc>
          <w:tcPr>
            <w:tcW w:w="923" w:type="pct"/>
          </w:tcPr>
          <w:p w14:paraId="73A3B340" w14:textId="439A7358" w:rsidR="0098751B" w:rsidRPr="00A90789" w:rsidRDefault="0098751B" w:rsidP="00F57DE6">
            <w:pPr>
              <w:pStyle w:val="afa"/>
              <w:snapToGrid w:val="0"/>
              <w:spacing w:line="276" w:lineRule="auto"/>
            </w:pPr>
            <w:r w:rsidRPr="00A90789">
              <w:rPr>
                <w:rFonts w:hint="eastAsia"/>
              </w:rPr>
              <w:t>单位：万元</w:t>
            </w:r>
          </w:p>
        </w:tc>
        <w:tc>
          <w:tcPr>
            <w:tcW w:w="678" w:type="pct"/>
            <w:vAlign w:val="center"/>
          </w:tcPr>
          <w:p w14:paraId="4AD7150D" w14:textId="62B2779D" w:rsidR="0098751B" w:rsidRPr="00A90789" w:rsidRDefault="0098751B" w:rsidP="00425E74">
            <w:pPr>
              <w:pStyle w:val="afa"/>
              <w:snapToGrid w:val="0"/>
              <w:spacing w:line="276" w:lineRule="auto"/>
            </w:pPr>
            <w:r w:rsidRPr="00A90789">
              <w:t>24573</w:t>
            </w:r>
          </w:p>
        </w:tc>
        <w:tc>
          <w:tcPr>
            <w:tcW w:w="600" w:type="pct"/>
            <w:vAlign w:val="center"/>
          </w:tcPr>
          <w:p w14:paraId="384F658C" w14:textId="135FADC2" w:rsidR="0098751B" w:rsidRPr="00A90789" w:rsidRDefault="0098751B" w:rsidP="00425E74">
            <w:pPr>
              <w:pStyle w:val="afa"/>
              <w:snapToGrid w:val="0"/>
              <w:spacing w:line="276" w:lineRule="auto"/>
            </w:pPr>
            <w:r w:rsidRPr="00A90789">
              <w:t>5.6856</w:t>
            </w:r>
          </w:p>
        </w:tc>
        <w:tc>
          <w:tcPr>
            <w:tcW w:w="600" w:type="pct"/>
            <w:vAlign w:val="center"/>
          </w:tcPr>
          <w:p w14:paraId="58F76CD2" w14:textId="58999DC1" w:rsidR="0098751B" w:rsidRPr="00A90789" w:rsidRDefault="0098751B" w:rsidP="00425E74">
            <w:pPr>
              <w:pStyle w:val="afa"/>
              <w:snapToGrid w:val="0"/>
              <w:spacing w:line="276" w:lineRule="auto"/>
            </w:pPr>
            <w:r w:rsidRPr="00A90789">
              <w:t>2.4452</w:t>
            </w:r>
          </w:p>
        </w:tc>
        <w:tc>
          <w:tcPr>
            <w:tcW w:w="600" w:type="pct"/>
            <w:vAlign w:val="center"/>
          </w:tcPr>
          <w:p w14:paraId="2716A0A3" w14:textId="1845CA62" w:rsidR="0098751B" w:rsidRPr="00A90789" w:rsidRDefault="0098751B" w:rsidP="00425E74">
            <w:pPr>
              <w:pStyle w:val="afa"/>
              <w:snapToGrid w:val="0"/>
              <w:spacing w:line="276" w:lineRule="auto"/>
            </w:pPr>
            <w:r w:rsidRPr="00A90789">
              <w:t>2.2922</w:t>
            </w:r>
          </w:p>
        </w:tc>
        <w:tc>
          <w:tcPr>
            <w:tcW w:w="598" w:type="pct"/>
            <w:vAlign w:val="center"/>
          </w:tcPr>
          <w:p w14:paraId="2A1D59B8" w14:textId="4871E033" w:rsidR="0098751B" w:rsidRPr="00A90789" w:rsidRDefault="0098751B" w:rsidP="00425E74">
            <w:pPr>
              <w:pStyle w:val="afa"/>
              <w:snapToGrid w:val="0"/>
              <w:spacing w:line="276" w:lineRule="auto"/>
            </w:pPr>
            <w:r w:rsidRPr="00A90789">
              <w:t>12.8927</w:t>
            </w:r>
          </w:p>
        </w:tc>
      </w:tr>
      <w:tr w:rsidR="002253AE" w:rsidRPr="00A90789" w14:paraId="155C247B" w14:textId="77777777" w:rsidTr="00486185">
        <w:trPr>
          <w:trHeight w:val="265"/>
          <w:jc w:val="center"/>
        </w:trPr>
        <w:tc>
          <w:tcPr>
            <w:tcW w:w="1001" w:type="pct"/>
            <w:vAlign w:val="center"/>
          </w:tcPr>
          <w:p w14:paraId="05DFA257" w14:textId="33148159" w:rsidR="00425E74" w:rsidRPr="00A90789" w:rsidRDefault="00425E74" w:rsidP="00F57DE6">
            <w:pPr>
              <w:pStyle w:val="afa"/>
              <w:snapToGrid w:val="0"/>
              <w:spacing w:line="276" w:lineRule="auto"/>
            </w:pPr>
            <w:r w:rsidRPr="00A90789">
              <w:rPr>
                <w:rFonts w:hint="eastAsia"/>
              </w:rPr>
              <w:t>出口依存度</w:t>
            </w:r>
          </w:p>
        </w:tc>
        <w:tc>
          <w:tcPr>
            <w:tcW w:w="923" w:type="pct"/>
            <w:vAlign w:val="center"/>
          </w:tcPr>
          <w:p w14:paraId="7D4F5DC8" w14:textId="3295D913" w:rsidR="00425E74" w:rsidRPr="00A90789" w:rsidRDefault="00425E74" w:rsidP="00F57DE6">
            <w:pPr>
              <w:pStyle w:val="afa"/>
              <w:snapToGrid w:val="0"/>
              <w:spacing w:line="276" w:lineRule="auto"/>
            </w:pPr>
            <w:r w:rsidRPr="00A90789">
              <w:rPr>
                <w:rFonts w:hint="eastAsia"/>
              </w:rPr>
              <w:t>单位：</w:t>
            </w:r>
            <w:r w:rsidRPr="00A90789">
              <w:rPr>
                <w:rFonts w:hint="eastAsia"/>
              </w:rPr>
              <w:t>%</w:t>
            </w:r>
          </w:p>
        </w:tc>
        <w:tc>
          <w:tcPr>
            <w:tcW w:w="678" w:type="pct"/>
            <w:vAlign w:val="center"/>
          </w:tcPr>
          <w:p w14:paraId="6F638C10" w14:textId="6A2089B2" w:rsidR="00425E74" w:rsidRPr="00A90789" w:rsidRDefault="00425E74" w:rsidP="00425E74">
            <w:pPr>
              <w:pStyle w:val="afa"/>
              <w:snapToGrid w:val="0"/>
              <w:spacing w:line="276" w:lineRule="auto"/>
            </w:pPr>
            <w:r w:rsidRPr="00A90789">
              <w:t>24573</w:t>
            </w:r>
          </w:p>
        </w:tc>
        <w:tc>
          <w:tcPr>
            <w:tcW w:w="600" w:type="pct"/>
            <w:vAlign w:val="center"/>
          </w:tcPr>
          <w:p w14:paraId="5901454F" w14:textId="52E50FFA" w:rsidR="00425E74" w:rsidRPr="00A90789" w:rsidRDefault="00425E74" w:rsidP="00425E74">
            <w:pPr>
              <w:pStyle w:val="afa"/>
              <w:snapToGrid w:val="0"/>
              <w:spacing w:line="276" w:lineRule="auto"/>
            </w:pPr>
            <w:r w:rsidRPr="00A90789">
              <w:t>20.6860</w:t>
            </w:r>
          </w:p>
        </w:tc>
        <w:tc>
          <w:tcPr>
            <w:tcW w:w="600" w:type="pct"/>
            <w:vAlign w:val="center"/>
          </w:tcPr>
          <w:p w14:paraId="20CCDF83" w14:textId="38A2C5AF" w:rsidR="00425E74" w:rsidRPr="00A90789" w:rsidRDefault="00425E74" w:rsidP="00425E74">
            <w:pPr>
              <w:pStyle w:val="afa"/>
              <w:snapToGrid w:val="0"/>
              <w:spacing w:line="276" w:lineRule="auto"/>
            </w:pPr>
            <w:r w:rsidRPr="00A90789">
              <w:t>20.2394</w:t>
            </w:r>
          </w:p>
        </w:tc>
        <w:tc>
          <w:tcPr>
            <w:tcW w:w="600" w:type="pct"/>
            <w:vAlign w:val="center"/>
          </w:tcPr>
          <w:p w14:paraId="6EA76912" w14:textId="57869893" w:rsidR="00425E74" w:rsidRPr="00A90789" w:rsidRDefault="00425E74" w:rsidP="00425E74">
            <w:pPr>
              <w:pStyle w:val="afa"/>
              <w:snapToGrid w:val="0"/>
              <w:spacing w:line="276" w:lineRule="auto"/>
            </w:pPr>
            <w:r w:rsidRPr="00A90789">
              <w:t>1.0342</w:t>
            </w:r>
          </w:p>
        </w:tc>
        <w:tc>
          <w:tcPr>
            <w:tcW w:w="598" w:type="pct"/>
            <w:vAlign w:val="center"/>
          </w:tcPr>
          <w:p w14:paraId="2776D87E" w14:textId="61981C9D" w:rsidR="00425E74" w:rsidRPr="00A90789" w:rsidRDefault="00425E74" w:rsidP="00425E74">
            <w:pPr>
              <w:pStyle w:val="afa"/>
              <w:snapToGrid w:val="0"/>
              <w:spacing w:line="276" w:lineRule="auto"/>
            </w:pPr>
            <w:r w:rsidRPr="00A90789">
              <w:t>65.1900</w:t>
            </w:r>
          </w:p>
        </w:tc>
      </w:tr>
      <w:tr w:rsidR="002253AE" w:rsidRPr="00A90789" w14:paraId="478F69D1" w14:textId="77777777" w:rsidTr="00486185">
        <w:trPr>
          <w:trHeight w:val="265"/>
          <w:jc w:val="center"/>
        </w:trPr>
        <w:tc>
          <w:tcPr>
            <w:tcW w:w="1001" w:type="pct"/>
            <w:vAlign w:val="center"/>
          </w:tcPr>
          <w:p w14:paraId="0AF039D6" w14:textId="238E8B61" w:rsidR="00425E74" w:rsidRPr="00A90789" w:rsidRDefault="00425E74" w:rsidP="00F57DE6">
            <w:pPr>
              <w:pStyle w:val="afa"/>
              <w:snapToGrid w:val="0"/>
              <w:spacing w:line="276" w:lineRule="auto"/>
            </w:pPr>
            <w:r w:rsidRPr="00A90789">
              <w:rPr>
                <w:rFonts w:hint="eastAsia"/>
              </w:rPr>
              <w:t>进口依存度</w:t>
            </w:r>
          </w:p>
        </w:tc>
        <w:tc>
          <w:tcPr>
            <w:tcW w:w="923" w:type="pct"/>
            <w:vAlign w:val="center"/>
          </w:tcPr>
          <w:p w14:paraId="3930FFA2" w14:textId="39B58199" w:rsidR="00425E74" w:rsidRPr="00A90789" w:rsidRDefault="00425E74" w:rsidP="00F57DE6">
            <w:pPr>
              <w:pStyle w:val="afa"/>
              <w:snapToGrid w:val="0"/>
              <w:spacing w:line="276" w:lineRule="auto"/>
            </w:pPr>
            <w:r w:rsidRPr="00A90789">
              <w:rPr>
                <w:rFonts w:hint="eastAsia"/>
              </w:rPr>
              <w:t>单位：</w:t>
            </w:r>
            <w:r w:rsidRPr="00A90789">
              <w:rPr>
                <w:rFonts w:hint="eastAsia"/>
              </w:rPr>
              <w:t>%</w:t>
            </w:r>
          </w:p>
        </w:tc>
        <w:tc>
          <w:tcPr>
            <w:tcW w:w="678" w:type="pct"/>
            <w:vAlign w:val="center"/>
          </w:tcPr>
          <w:p w14:paraId="3CE76E3B" w14:textId="68CDC5FA" w:rsidR="00425E74" w:rsidRPr="00A90789" w:rsidRDefault="00425E74" w:rsidP="00425E74">
            <w:pPr>
              <w:pStyle w:val="afa"/>
              <w:snapToGrid w:val="0"/>
              <w:spacing w:line="276" w:lineRule="auto"/>
            </w:pPr>
            <w:r w:rsidRPr="00A90789">
              <w:t>24573</w:t>
            </w:r>
          </w:p>
        </w:tc>
        <w:tc>
          <w:tcPr>
            <w:tcW w:w="600" w:type="pct"/>
            <w:vAlign w:val="center"/>
          </w:tcPr>
          <w:p w14:paraId="157C9CB6" w14:textId="5C6242EF" w:rsidR="00425E74" w:rsidRPr="00A90789" w:rsidRDefault="00425E74" w:rsidP="00425E74">
            <w:pPr>
              <w:pStyle w:val="afa"/>
              <w:snapToGrid w:val="0"/>
              <w:spacing w:line="276" w:lineRule="auto"/>
            </w:pPr>
            <w:r w:rsidRPr="00A90789">
              <w:t>18.2060</w:t>
            </w:r>
          </w:p>
        </w:tc>
        <w:tc>
          <w:tcPr>
            <w:tcW w:w="600" w:type="pct"/>
            <w:vAlign w:val="center"/>
          </w:tcPr>
          <w:p w14:paraId="6894AC56" w14:textId="40AEB7EC" w:rsidR="00425E74" w:rsidRPr="00A90789" w:rsidRDefault="00425E74" w:rsidP="00425E74">
            <w:pPr>
              <w:pStyle w:val="afa"/>
              <w:snapToGrid w:val="0"/>
              <w:spacing w:line="276" w:lineRule="auto"/>
            </w:pPr>
            <w:r w:rsidRPr="00A90789">
              <w:t>22.0119</w:t>
            </w:r>
          </w:p>
        </w:tc>
        <w:tc>
          <w:tcPr>
            <w:tcW w:w="600" w:type="pct"/>
            <w:vAlign w:val="center"/>
          </w:tcPr>
          <w:p w14:paraId="2AA43E41" w14:textId="09D29E32" w:rsidR="00425E74" w:rsidRPr="00A90789" w:rsidRDefault="00425E74" w:rsidP="00425E74">
            <w:pPr>
              <w:pStyle w:val="afa"/>
              <w:snapToGrid w:val="0"/>
              <w:spacing w:line="276" w:lineRule="auto"/>
            </w:pPr>
            <w:r w:rsidRPr="00A90789">
              <w:t>0.5646</w:t>
            </w:r>
          </w:p>
        </w:tc>
        <w:tc>
          <w:tcPr>
            <w:tcW w:w="598" w:type="pct"/>
            <w:vAlign w:val="center"/>
          </w:tcPr>
          <w:p w14:paraId="79F50360" w14:textId="700BA640" w:rsidR="00425E74" w:rsidRPr="00A90789" w:rsidRDefault="00425E74" w:rsidP="00425E74">
            <w:pPr>
              <w:pStyle w:val="afa"/>
              <w:snapToGrid w:val="0"/>
              <w:spacing w:line="276" w:lineRule="auto"/>
            </w:pPr>
            <w:r w:rsidRPr="00A90789">
              <w:t>118.2653</w:t>
            </w:r>
          </w:p>
        </w:tc>
      </w:tr>
      <w:tr w:rsidR="002253AE" w:rsidRPr="00A90789" w14:paraId="4E5DD18B" w14:textId="77777777" w:rsidTr="00486185">
        <w:trPr>
          <w:trHeight w:val="265"/>
          <w:jc w:val="center"/>
        </w:trPr>
        <w:tc>
          <w:tcPr>
            <w:tcW w:w="1001" w:type="pct"/>
            <w:vAlign w:val="center"/>
          </w:tcPr>
          <w:p w14:paraId="39792D76" w14:textId="5AD6FD06" w:rsidR="00425E74" w:rsidRPr="00A90789" w:rsidRDefault="00425E74" w:rsidP="00F57DE6">
            <w:pPr>
              <w:pStyle w:val="afa"/>
              <w:snapToGrid w:val="0"/>
              <w:spacing w:line="276" w:lineRule="auto"/>
            </w:pPr>
            <w:r w:rsidRPr="00A90789">
              <w:rPr>
                <w:rFonts w:hint="eastAsia"/>
              </w:rPr>
              <w:t>固定资产投资总额</w:t>
            </w:r>
          </w:p>
        </w:tc>
        <w:tc>
          <w:tcPr>
            <w:tcW w:w="923" w:type="pct"/>
          </w:tcPr>
          <w:p w14:paraId="38F80C45" w14:textId="285A91B6" w:rsidR="00425E74" w:rsidRPr="00A90789" w:rsidRDefault="00425E74" w:rsidP="00F57DE6">
            <w:pPr>
              <w:pStyle w:val="afa"/>
              <w:snapToGrid w:val="0"/>
              <w:spacing w:line="276" w:lineRule="auto"/>
            </w:pPr>
            <w:r w:rsidRPr="00A90789">
              <w:rPr>
                <w:rFonts w:hint="eastAsia"/>
              </w:rPr>
              <w:t>单位：万亿元</w:t>
            </w:r>
          </w:p>
        </w:tc>
        <w:tc>
          <w:tcPr>
            <w:tcW w:w="678" w:type="pct"/>
            <w:vAlign w:val="center"/>
          </w:tcPr>
          <w:p w14:paraId="78D1DDE2" w14:textId="35F5FD02" w:rsidR="00425E74" w:rsidRPr="00A90789" w:rsidRDefault="00425E74" w:rsidP="00425E74">
            <w:pPr>
              <w:pStyle w:val="afa"/>
              <w:snapToGrid w:val="0"/>
              <w:spacing w:line="276" w:lineRule="auto"/>
            </w:pPr>
            <w:r w:rsidRPr="00A90789">
              <w:t>24573</w:t>
            </w:r>
          </w:p>
        </w:tc>
        <w:tc>
          <w:tcPr>
            <w:tcW w:w="600" w:type="pct"/>
            <w:vAlign w:val="center"/>
          </w:tcPr>
          <w:p w14:paraId="263A1506" w14:textId="4AFEF583" w:rsidR="00425E74" w:rsidRPr="00A90789" w:rsidRDefault="00425E74" w:rsidP="00425E74">
            <w:pPr>
              <w:pStyle w:val="afa"/>
              <w:snapToGrid w:val="0"/>
              <w:spacing w:line="276" w:lineRule="auto"/>
            </w:pPr>
            <w:r w:rsidRPr="00A90789">
              <w:t>2.1842</w:t>
            </w:r>
          </w:p>
        </w:tc>
        <w:tc>
          <w:tcPr>
            <w:tcW w:w="600" w:type="pct"/>
            <w:vAlign w:val="center"/>
          </w:tcPr>
          <w:p w14:paraId="1D454CA4" w14:textId="321D6CEB" w:rsidR="00425E74" w:rsidRPr="00A90789" w:rsidRDefault="00425E74" w:rsidP="00425E74">
            <w:pPr>
              <w:pStyle w:val="afa"/>
              <w:snapToGrid w:val="0"/>
              <w:spacing w:line="276" w:lineRule="auto"/>
            </w:pPr>
            <w:r w:rsidRPr="00A90789">
              <w:t>1.2553</w:t>
            </w:r>
          </w:p>
        </w:tc>
        <w:tc>
          <w:tcPr>
            <w:tcW w:w="600" w:type="pct"/>
            <w:vAlign w:val="center"/>
          </w:tcPr>
          <w:p w14:paraId="0699F1AB" w14:textId="2DE85468" w:rsidR="00425E74" w:rsidRPr="00A90789" w:rsidRDefault="00425E74" w:rsidP="00425E74">
            <w:pPr>
              <w:pStyle w:val="afa"/>
              <w:snapToGrid w:val="0"/>
              <w:spacing w:line="276" w:lineRule="auto"/>
            </w:pPr>
            <w:r w:rsidRPr="00A90789">
              <w:t>0.2361</w:t>
            </w:r>
          </w:p>
        </w:tc>
        <w:tc>
          <w:tcPr>
            <w:tcW w:w="598" w:type="pct"/>
            <w:vAlign w:val="center"/>
          </w:tcPr>
          <w:p w14:paraId="5AD8E88A" w14:textId="44FAD5E0" w:rsidR="00425E74" w:rsidRPr="00A90789" w:rsidRDefault="00425E74" w:rsidP="00425E74">
            <w:pPr>
              <w:pStyle w:val="afa"/>
              <w:snapToGrid w:val="0"/>
              <w:spacing w:line="276" w:lineRule="auto"/>
            </w:pPr>
            <w:r w:rsidRPr="00A90789">
              <w:t>5.5202</w:t>
            </w:r>
          </w:p>
        </w:tc>
      </w:tr>
      <w:tr w:rsidR="002253AE" w:rsidRPr="00A90789" w14:paraId="39D56A26" w14:textId="77777777" w:rsidTr="00486185">
        <w:trPr>
          <w:trHeight w:val="265"/>
          <w:jc w:val="center"/>
        </w:trPr>
        <w:tc>
          <w:tcPr>
            <w:tcW w:w="1001" w:type="pct"/>
            <w:vAlign w:val="center"/>
          </w:tcPr>
          <w:p w14:paraId="003CB26B" w14:textId="7BD905A8" w:rsidR="00425E74" w:rsidRPr="00A90789" w:rsidRDefault="00425E74" w:rsidP="00F57DE6">
            <w:pPr>
              <w:pStyle w:val="afa"/>
              <w:snapToGrid w:val="0"/>
              <w:spacing w:line="276" w:lineRule="auto"/>
            </w:pPr>
            <w:r w:rsidRPr="00A90789">
              <w:rPr>
                <w:rFonts w:hint="eastAsia"/>
              </w:rPr>
              <w:t>电信业务总量</w:t>
            </w:r>
          </w:p>
        </w:tc>
        <w:tc>
          <w:tcPr>
            <w:tcW w:w="923" w:type="pct"/>
          </w:tcPr>
          <w:p w14:paraId="322B9F89" w14:textId="6655F681" w:rsidR="00425E74" w:rsidRPr="00A90789" w:rsidRDefault="00425E74" w:rsidP="00F57DE6">
            <w:pPr>
              <w:pStyle w:val="afa"/>
              <w:snapToGrid w:val="0"/>
              <w:spacing w:line="276" w:lineRule="auto"/>
            </w:pPr>
            <w:r w:rsidRPr="00A90789">
              <w:rPr>
                <w:rFonts w:hint="eastAsia"/>
              </w:rPr>
              <w:t>单位：亿元</w:t>
            </w:r>
          </w:p>
        </w:tc>
        <w:tc>
          <w:tcPr>
            <w:tcW w:w="678" w:type="pct"/>
            <w:vAlign w:val="center"/>
          </w:tcPr>
          <w:p w14:paraId="33955C15" w14:textId="1EFB850A" w:rsidR="00425E74" w:rsidRPr="00A90789" w:rsidRDefault="00425E74" w:rsidP="00425E74">
            <w:pPr>
              <w:pStyle w:val="afa"/>
              <w:snapToGrid w:val="0"/>
              <w:spacing w:line="276" w:lineRule="auto"/>
            </w:pPr>
            <w:r w:rsidRPr="00A90789">
              <w:t>24573</w:t>
            </w:r>
          </w:p>
        </w:tc>
        <w:tc>
          <w:tcPr>
            <w:tcW w:w="600" w:type="pct"/>
            <w:vAlign w:val="center"/>
          </w:tcPr>
          <w:p w14:paraId="03FA67BA" w14:textId="52D21FE4" w:rsidR="00425E74" w:rsidRPr="00A90789" w:rsidRDefault="00425E74" w:rsidP="00425E74">
            <w:pPr>
              <w:pStyle w:val="afa"/>
              <w:snapToGrid w:val="0"/>
              <w:spacing w:line="276" w:lineRule="auto"/>
            </w:pPr>
            <w:r w:rsidRPr="00A90789">
              <w:t>1040.7620</w:t>
            </w:r>
          </w:p>
        </w:tc>
        <w:tc>
          <w:tcPr>
            <w:tcW w:w="600" w:type="pct"/>
            <w:vAlign w:val="center"/>
          </w:tcPr>
          <w:p w14:paraId="386A011E" w14:textId="621E3E99" w:rsidR="00425E74" w:rsidRPr="00A90789" w:rsidRDefault="00425E74" w:rsidP="00425E74">
            <w:pPr>
              <w:pStyle w:val="afa"/>
              <w:snapToGrid w:val="0"/>
              <w:spacing w:line="276" w:lineRule="auto"/>
            </w:pPr>
            <w:r w:rsidRPr="00A90789">
              <w:t>797.3761</w:t>
            </w:r>
          </w:p>
        </w:tc>
        <w:tc>
          <w:tcPr>
            <w:tcW w:w="600" w:type="pct"/>
            <w:vAlign w:val="center"/>
          </w:tcPr>
          <w:p w14:paraId="55B9BEBA" w14:textId="3D546C71" w:rsidR="00425E74" w:rsidRPr="00A90789" w:rsidRDefault="00425E74" w:rsidP="00425E74">
            <w:pPr>
              <w:pStyle w:val="afa"/>
              <w:snapToGrid w:val="0"/>
              <w:spacing w:line="276" w:lineRule="auto"/>
            </w:pPr>
            <w:r w:rsidRPr="00A90789">
              <w:t>64.5262</w:t>
            </w:r>
          </w:p>
        </w:tc>
        <w:tc>
          <w:tcPr>
            <w:tcW w:w="598" w:type="pct"/>
            <w:vAlign w:val="center"/>
          </w:tcPr>
          <w:p w14:paraId="51D6D5D0" w14:textId="50434A1A" w:rsidR="00425E74" w:rsidRPr="008E1F9F" w:rsidRDefault="00425E74" w:rsidP="00425E74">
            <w:pPr>
              <w:pStyle w:val="afa"/>
              <w:snapToGrid w:val="0"/>
              <w:spacing w:line="276" w:lineRule="auto"/>
            </w:pPr>
            <w:r w:rsidRPr="008E1F9F">
              <w:t>3579.696</w:t>
            </w:r>
            <w:r w:rsidR="008E1F9F" w:rsidRPr="008E1F9F">
              <w:t>3</w:t>
            </w:r>
          </w:p>
        </w:tc>
      </w:tr>
      <w:tr w:rsidR="002253AE" w:rsidRPr="00A90789" w14:paraId="4E9B2302" w14:textId="77777777" w:rsidTr="00486185">
        <w:trPr>
          <w:trHeight w:val="265"/>
          <w:jc w:val="center"/>
        </w:trPr>
        <w:tc>
          <w:tcPr>
            <w:tcW w:w="1001" w:type="pct"/>
            <w:vAlign w:val="center"/>
          </w:tcPr>
          <w:p w14:paraId="4B5608A0" w14:textId="172ACA43" w:rsidR="00425E74" w:rsidRPr="00A90789" w:rsidRDefault="00425E74" w:rsidP="00F57DE6">
            <w:pPr>
              <w:pStyle w:val="afa"/>
              <w:snapToGrid w:val="0"/>
              <w:spacing w:line="276" w:lineRule="auto"/>
            </w:pPr>
            <w:r w:rsidRPr="00A90789">
              <w:rPr>
                <w:rFonts w:hint="eastAsia"/>
              </w:rPr>
              <w:t>相对工资</w:t>
            </w:r>
          </w:p>
        </w:tc>
        <w:tc>
          <w:tcPr>
            <w:tcW w:w="923" w:type="pct"/>
          </w:tcPr>
          <w:p w14:paraId="201756D8" w14:textId="77777777" w:rsidR="00425E74" w:rsidRPr="00A90789" w:rsidRDefault="00425E74" w:rsidP="00F57DE6">
            <w:pPr>
              <w:pStyle w:val="afa"/>
              <w:snapToGrid w:val="0"/>
              <w:spacing w:line="276" w:lineRule="auto"/>
            </w:pPr>
          </w:p>
        </w:tc>
        <w:tc>
          <w:tcPr>
            <w:tcW w:w="678" w:type="pct"/>
            <w:vAlign w:val="center"/>
          </w:tcPr>
          <w:p w14:paraId="3E95AD47" w14:textId="4E940883" w:rsidR="00425E74" w:rsidRPr="00A90789" w:rsidRDefault="00425E74" w:rsidP="00425E74">
            <w:pPr>
              <w:pStyle w:val="afa"/>
              <w:snapToGrid w:val="0"/>
              <w:spacing w:line="276" w:lineRule="auto"/>
            </w:pPr>
            <w:r w:rsidRPr="00A90789">
              <w:t>24573</w:t>
            </w:r>
          </w:p>
        </w:tc>
        <w:tc>
          <w:tcPr>
            <w:tcW w:w="600" w:type="pct"/>
            <w:vAlign w:val="center"/>
          </w:tcPr>
          <w:p w14:paraId="0F255DC1" w14:textId="522E6FF7" w:rsidR="00425E74" w:rsidRPr="00A90789" w:rsidRDefault="00425E74" w:rsidP="00425E74">
            <w:pPr>
              <w:pStyle w:val="afa"/>
              <w:snapToGrid w:val="0"/>
              <w:spacing w:line="276" w:lineRule="auto"/>
            </w:pPr>
            <w:r w:rsidRPr="00A90789">
              <w:t>1.2222</w:t>
            </w:r>
          </w:p>
        </w:tc>
        <w:tc>
          <w:tcPr>
            <w:tcW w:w="600" w:type="pct"/>
            <w:vAlign w:val="center"/>
          </w:tcPr>
          <w:p w14:paraId="278A6A3D" w14:textId="5A8A37D6" w:rsidR="00425E74" w:rsidRPr="00A90789" w:rsidRDefault="00425E74" w:rsidP="00425E74">
            <w:pPr>
              <w:pStyle w:val="afa"/>
              <w:snapToGrid w:val="0"/>
              <w:spacing w:line="276" w:lineRule="auto"/>
            </w:pPr>
            <w:r w:rsidRPr="00A90789">
              <w:t>0.1541</w:t>
            </w:r>
          </w:p>
        </w:tc>
        <w:tc>
          <w:tcPr>
            <w:tcW w:w="600" w:type="pct"/>
            <w:vAlign w:val="center"/>
          </w:tcPr>
          <w:p w14:paraId="041A77B0" w14:textId="038CF62C" w:rsidR="00425E74" w:rsidRPr="00A90789" w:rsidRDefault="00425E74" w:rsidP="00425E74">
            <w:pPr>
              <w:pStyle w:val="afa"/>
              <w:snapToGrid w:val="0"/>
              <w:spacing w:line="276" w:lineRule="auto"/>
            </w:pPr>
            <w:r w:rsidRPr="00A90789">
              <w:t>0.9186</w:t>
            </w:r>
          </w:p>
        </w:tc>
        <w:tc>
          <w:tcPr>
            <w:tcW w:w="598" w:type="pct"/>
            <w:vAlign w:val="center"/>
          </w:tcPr>
          <w:p w14:paraId="066E4008" w14:textId="51CC98E6" w:rsidR="00425E74" w:rsidRPr="00A90789" w:rsidRDefault="00425E74" w:rsidP="00425E74">
            <w:pPr>
              <w:pStyle w:val="afa"/>
              <w:snapToGrid w:val="0"/>
              <w:spacing w:line="276" w:lineRule="auto"/>
            </w:pPr>
            <w:r w:rsidRPr="00A90789">
              <w:t>1.6710</w:t>
            </w:r>
          </w:p>
        </w:tc>
      </w:tr>
    </w:tbl>
    <w:p w14:paraId="2F2942E6" w14:textId="226219DB" w:rsidR="00F57DE6" w:rsidRDefault="00F57DE6" w:rsidP="00F57DE6">
      <w:pPr>
        <w:ind w:firstLine="442"/>
      </w:pPr>
    </w:p>
    <w:p w14:paraId="2886B66F" w14:textId="77777777" w:rsidR="00486185" w:rsidRDefault="00486185" w:rsidP="00F57DE6">
      <w:pPr>
        <w:ind w:firstLine="442"/>
      </w:pPr>
    </w:p>
    <w:p w14:paraId="3EF4BE51" w14:textId="03F7523D" w:rsidR="00AE6159" w:rsidRDefault="00AE6159" w:rsidP="00F57DE6">
      <w:pPr>
        <w:ind w:firstLine="582"/>
        <w:jc w:val="center"/>
        <w:rPr>
          <w:rFonts w:ascii="黑体" w:eastAsia="黑体" w:hAnsi="黑体"/>
          <w:sz w:val="28"/>
          <w:szCs w:val="28"/>
        </w:rPr>
      </w:pPr>
      <w:r w:rsidRPr="00F57DE6">
        <w:rPr>
          <w:rFonts w:ascii="黑体" w:eastAsia="黑体" w:hAnsi="黑体" w:hint="eastAsia"/>
          <w:sz w:val="28"/>
          <w:szCs w:val="28"/>
        </w:rPr>
        <w:lastRenderedPageBreak/>
        <w:t>四、实证分析</w:t>
      </w:r>
    </w:p>
    <w:p w14:paraId="1E80D642" w14:textId="77777777" w:rsidR="00F57DE6" w:rsidRPr="00F57DE6" w:rsidRDefault="00F57DE6" w:rsidP="00F57DE6">
      <w:pPr>
        <w:ind w:firstLine="442"/>
      </w:pPr>
    </w:p>
    <w:p w14:paraId="4E3601FE" w14:textId="3A9628E2" w:rsidR="00AE6159" w:rsidRPr="00FE60F1" w:rsidRDefault="00F35D39" w:rsidP="00FE60F1">
      <w:pPr>
        <w:ind w:firstLine="442"/>
        <w:rPr>
          <w:rFonts w:ascii="黑体" w:eastAsia="黑体" w:hAnsi="黑体"/>
        </w:rPr>
      </w:pPr>
      <w:r w:rsidRPr="00FE60F1">
        <w:rPr>
          <w:rFonts w:ascii="黑体" w:eastAsia="黑体" w:hAnsi="黑体" w:hint="eastAsia"/>
        </w:rPr>
        <w:t>（一）</w:t>
      </w:r>
      <w:r w:rsidR="00AE6159" w:rsidRPr="00FE60F1">
        <w:rPr>
          <w:rFonts w:ascii="黑体" w:eastAsia="黑体" w:hAnsi="黑体" w:hint="eastAsia"/>
        </w:rPr>
        <w:t>基准回归</w:t>
      </w:r>
    </w:p>
    <w:p w14:paraId="55799663" w14:textId="2FABDB4C" w:rsidR="00AE6159" w:rsidRDefault="00AE6159" w:rsidP="00A009FD">
      <w:pPr>
        <w:ind w:firstLine="442"/>
        <w:rPr>
          <w:szCs w:val="24"/>
        </w:rPr>
      </w:pPr>
      <w:r>
        <w:rPr>
          <w:rFonts w:hint="eastAsia"/>
          <w:szCs w:val="24"/>
        </w:rPr>
        <w:t>表</w:t>
      </w:r>
      <w:r>
        <w:rPr>
          <w:szCs w:val="24"/>
        </w:rPr>
        <w:t>2</w:t>
      </w:r>
      <w:r>
        <w:rPr>
          <w:rFonts w:hint="eastAsia"/>
          <w:szCs w:val="24"/>
        </w:rPr>
        <w:t>报告了</w:t>
      </w:r>
      <w:r w:rsidR="00F37EC1">
        <w:rPr>
          <w:rFonts w:hint="eastAsia"/>
          <w:szCs w:val="24"/>
        </w:rPr>
        <w:t>（</w:t>
      </w:r>
      <w:r>
        <w:rPr>
          <w:szCs w:val="24"/>
        </w:rPr>
        <w:t>1</w:t>
      </w:r>
      <w:r w:rsidR="00F37EC1">
        <w:rPr>
          <w:rFonts w:hint="eastAsia"/>
          <w:szCs w:val="24"/>
        </w:rPr>
        <w:t>）</w:t>
      </w:r>
      <w:r>
        <w:rPr>
          <w:rFonts w:hint="eastAsia"/>
          <w:szCs w:val="24"/>
        </w:rPr>
        <w:t>式工业机器人</w:t>
      </w:r>
      <w:r w:rsidR="00A603FD">
        <w:rPr>
          <w:rFonts w:hint="eastAsia"/>
          <w:szCs w:val="24"/>
        </w:rPr>
        <w:t>密度</w:t>
      </w:r>
      <w:r w:rsidR="00E95C7D">
        <w:rPr>
          <w:rFonts w:hint="eastAsia"/>
          <w:szCs w:val="24"/>
        </w:rPr>
        <w:t>影响</w:t>
      </w:r>
      <w:r>
        <w:rPr>
          <w:rFonts w:hint="eastAsia"/>
          <w:szCs w:val="24"/>
        </w:rPr>
        <w:t>劳动力就业</w:t>
      </w:r>
      <w:r w:rsidR="0074178A">
        <w:rPr>
          <w:rFonts w:hint="eastAsia"/>
          <w:szCs w:val="24"/>
        </w:rPr>
        <w:t>行业</w:t>
      </w:r>
      <w:r>
        <w:rPr>
          <w:rFonts w:hint="eastAsia"/>
          <w:szCs w:val="24"/>
        </w:rPr>
        <w:t>选择的边际效应回归结果。</w:t>
      </w:r>
      <w:r w:rsidRPr="003E1428">
        <w:rPr>
          <w:rFonts w:hint="eastAsia"/>
          <w:szCs w:val="24"/>
        </w:rPr>
        <w:t>第（</w:t>
      </w:r>
      <w:r w:rsidRPr="003E1428">
        <w:rPr>
          <w:rFonts w:hint="eastAsia"/>
          <w:szCs w:val="24"/>
        </w:rPr>
        <w:t>1</w:t>
      </w:r>
      <w:r w:rsidRPr="003E1428">
        <w:rPr>
          <w:rFonts w:hint="eastAsia"/>
          <w:szCs w:val="24"/>
        </w:rPr>
        <w:t>）列</w:t>
      </w:r>
      <w:r>
        <w:rPr>
          <w:rFonts w:hint="eastAsia"/>
          <w:szCs w:val="24"/>
        </w:rPr>
        <w:t>为未加入个体特征控制变量和地区特征控制变量，且</w:t>
      </w:r>
      <w:r w:rsidR="0074178A">
        <w:rPr>
          <w:rFonts w:hint="eastAsia"/>
          <w:szCs w:val="24"/>
        </w:rPr>
        <w:t>未</w:t>
      </w:r>
      <w:r>
        <w:rPr>
          <w:rFonts w:hint="eastAsia"/>
          <w:szCs w:val="24"/>
        </w:rPr>
        <w:t>在个体、</w:t>
      </w:r>
      <w:r w:rsidR="00683341">
        <w:rPr>
          <w:rFonts w:hint="eastAsia"/>
          <w:szCs w:val="24"/>
        </w:rPr>
        <w:t>时间</w:t>
      </w:r>
      <w:r>
        <w:rPr>
          <w:rFonts w:hint="eastAsia"/>
          <w:szCs w:val="24"/>
        </w:rPr>
        <w:t>层面</w:t>
      </w:r>
      <w:r w:rsidR="0074178A">
        <w:rPr>
          <w:rFonts w:hint="eastAsia"/>
          <w:szCs w:val="24"/>
        </w:rPr>
        <w:t>进行</w:t>
      </w:r>
      <w:r>
        <w:rPr>
          <w:rFonts w:hint="eastAsia"/>
          <w:szCs w:val="24"/>
        </w:rPr>
        <w:t>双向聚类的回归结果</w:t>
      </w:r>
      <w:r w:rsidR="00F37EC1">
        <w:rPr>
          <w:rFonts w:hint="eastAsia"/>
          <w:szCs w:val="24"/>
        </w:rPr>
        <w:t>，</w:t>
      </w:r>
      <w:r>
        <w:rPr>
          <w:rFonts w:hint="eastAsia"/>
          <w:szCs w:val="24"/>
        </w:rPr>
        <w:t>工业机器人</w:t>
      </w:r>
      <w:r w:rsidR="00B559F1">
        <w:rPr>
          <w:rFonts w:hint="eastAsia"/>
          <w:szCs w:val="24"/>
        </w:rPr>
        <w:t>密度</w:t>
      </w:r>
      <w:r>
        <w:rPr>
          <w:rFonts w:hint="eastAsia"/>
          <w:szCs w:val="24"/>
        </w:rPr>
        <w:t>的系数在</w:t>
      </w:r>
      <w:r w:rsidR="002478B6">
        <w:rPr>
          <w:szCs w:val="24"/>
        </w:rPr>
        <w:t>5</w:t>
      </w:r>
      <w:r>
        <w:rPr>
          <w:szCs w:val="24"/>
        </w:rPr>
        <w:t>%</w:t>
      </w:r>
      <w:r>
        <w:rPr>
          <w:rFonts w:hint="eastAsia"/>
          <w:szCs w:val="24"/>
        </w:rPr>
        <w:t>水平上显著为正。第（</w:t>
      </w:r>
      <w:r>
        <w:rPr>
          <w:rFonts w:hint="eastAsia"/>
          <w:szCs w:val="24"/>
        </w:rPr>
        <w:t>2</w:t>
      </w:r>
      <w:r>
        <w:rPr>
          <w:rFonts w:hint="eastAsia"/>
          <w:szCs w:val="24"/>
        </w:rPr>
        <w:t>）列在第（</w:t>
      </w:r>
      <w:r>
        <w:rPr>
          <w:rFonts w:hint="eastAsia"/>
          <w:szCs w:val="24"/>
        </w:rPr>
        <w:t>1</w:t>
      </w:r>
      <w:r>
        <w:rPr>
          <w:rFonts w:hint="eastAsia"/>
          <w:szCs w:val="24"/>
        </w:rPr>
        <w:t>）列的基础</w:t>
      </w:r>
      <w:r w:rsidRPr="00A009FD">
        <w:rPr>
          <w:rFonts w:hint="eastAsia"/>
        </w:rPr>
        <w:t>上</w:t>
      </w:r>
      <w:r w:rsidR="0074178A" w:rsidRPr="00A009FD">
        <w:rPr>
          <w:rFonts w:hint="eastAsia"/>
        </w:rPr>
        <w:t>使用了</w:t>
      </w:r>
      <w:r w:rsidRPr="00A009FD">
        <w:rPr>
          <w:rFonts w:hint="eastAsia"/>
        </w:rPr>
        <w:t>双向聚类</w:t>
      </w:r>
      <w:r w:rsidR="0074178A" w:rsidRPr="00A009FD">
        <w:rPr>
          <w:rFonts w:hint="eastAsia"/>
        </w:rPr>
        <w:t>的标准误</w:t>
      </w:r>
      <w:r w:rsidRPr="00A009FD">
        <w:rPr>
          <w:rFonts w:hint="eastAsia"/>
        </w:rPr>
        <w:t>，结果在</w:t>
      </w:r>
      <w:r w:rsidRPr="00A009FD">
        <w:rPr>
          <w:rFonts w:hint="eastAsia"/>
        </w:rPr>
        <w:t>1</w:t>
      </w:r>
      <w:r w:rsidRPr="00A009FD">
        <w:t>%</w:t>
      </w:r>
      <w:r w:rsidRPr="00A009FD">
        <w:rPr>
          <w:rFonts w:hint="eastAsia"/>
        </w:rPr>
        <w:t>水平上显著为正。第（</w:t>
      </w:r>
      <w:r w:rsidRPr="00A009FD">
        <w:rPr>
          <w:rFonts w:hint="eastAsia"/>
        </w:rPr>
        <w:t>3</w:t>
      </w:r>
      <w:r w:rsidRPr="00A009FD">
        <w:rPr>
          <w:rFonts w:hint="eastAsia"/>
        </w:rPr>
        <w:t>）列</w:t>
      </w:r>
      <w:r w:rsidR="00B559F1">
        <w:rPr>
          <w:rFonts w:hint="eastAsia"/>
        </w:rPr>
        <w:t>在第（</w:t>
      </w:r>
      <w:r w:rsidR="00B559F1">
        <w:rPr>
          <w:rFonts w:hint="eastAsia"/>
        </w:rPr>
        <w:t>2</w:t>
      </w:r>
      <w:r w:rsidR="00B559F1">
        <w:rPr>
          <w:rFonts w:hint="eastAsia"/>
        </w:rPr>
        <w:t>）列的基础上</w:t>
      </w:r>
      <w:r w:rsidR="00B559F1" w:rsidRPr="00A009FD">
        <w:rPr>
          <w:rFonts w:hint="eastAsia"/>
        </w:rPr>
        <w:t>加入了个体特征变量</w:t>
      </w:r>
      <w:r w:rsidR="00B559F1">
        <w:rPr>
          <w:rFonts w:hint="eastAsia"/>
        </w:rPr>
        <w:t>，</w:t>
      </w:r>
      <w:r w:rsidR="00B559F1" w:rsidRPr="00A009FD">
        <w:rPr>
          <w:rFonts w:hint="eastAsia"/>
        </w:rPr>
        <w:t>结果仍在</w:t>
      </w:r>
      <w:r w:rsidR="00B559F1" w:rsidRPr="00A009FD">
        <w:rPr>
          <w:rFonts w:hint="eastAsia"/>
        </w:rPr>
        <w:t>1</w:t>
      </w:r>
      <w:r w:rsidR="00B559F1" w:rsidRPr="00A009FD">
        <w:t>%</w:t>
      </w:r>
      <w:r w:rsidR="00B559F1" w:rsidRPr="00A009FD">
        <w:rPr>
          <w:rFonts w:hint="eastAsia"/>
        </w:rPr>
        <w:t>水平上显著为正</w:t>
      </w:r>
      <w:r w:rsidR="00B559F1">
        <w:rPr>
          <w:rFonts w:hint="eastAsia"/>
        </w:rPr>
        <w:t>。</w:t>
      </w:r>
      <w:r w:rsidRPr="00A009FD">
        <w:rPr>
          <w:rFonts w:hint="eastAsia"/>
        </w:rPr>
        <w:t>第（</w:t>
      </w:r>
      <w:r w:rsidRPr="00A009FD">
        <w:rPr>
          <w:rFonts w:hint="eastAsia"/>
        </w:rPr>
        <w:t>4</w:t>
      </w:r>
      <w:r w:rsidRPr="00A009FD">
        <w:rPr>
          <w:rFonts w:hint="eastAsia"/>
        </w:rPr>
        <w:t>）列</w:t>
      </w:r>
      <w:r w:rsidR="00B559F1">
        <w:rPr>
          <w:rFonts w:hint="eastAsia"/>
        </w:rPr>
        <w:t>在第（</w:t>
      </w:r>
      <w:r w:rsidR="00B559F1">
        <w:rPr>
          <w:rFonts w:hint="eastAsia"/>
        </w:rPr>
        <w:t>3</w:t>
      </w:r>
      <w:r w:rsidR="00B559F1">
        <w:rPr>
          <w:rFonts w:hint="eastAsia"/>
        </w:rPr>
        <w:t>）列的基础上加入了</w:t>
      </w:r>
      <w:r w:rsidRPr="00A009FD">
        <w:rPr>
          <w:rFonts w:hint="eastAsia"/>
        </w:rPr>
        <w:t>地区特征变量，工业机器人</w:t>
      </w:r>
      <w:r w:rsidR="00B559F1">
        <w:rPr>
          <w:rFonts w:hint="eastAsia"/>
        </w:rPr>
        <w:t>密度</w:t>
      </w:r>
      <w:r w:rsidRPr="00A009FD">
        <w:rPr>
          <w:rFonts w:hint="eastAsia"/>
        </w:rPr>
        <w:t>系数在</w:t>
      </w:r>
      <w:r w:rsidR="00B559F1">
        <w:t>5</w:t>
      </w:r>
      <w:r w:rsidRPr="00A009FD">
        <w:t>%</w:t>
      </w:r>
      <w:r w:rsidRPr="00A009FD">
        <w:rPr>
          <w:rFonts w:hint="eastAsia"/>
        </w:rPr>
        <w:t>水平上显著为正。根据</w:t>
      </w:r>
      <w:r w:rsidR="002B432A">
        <w:rPr>
          <w:rFonts w:hint="eastAsia"/>
        </w:rPr>
        <w:t>第</w:t>
      </w:r>
      <w:r w:rsidRPr="00A009FD">
        <w:rPr>
          <w:rFonts w:hint="eastAsia"/>
        </w:rPr>
        <w:t>（</w:t>
      </w:r>
      <w:r w:rsidRPr="00A009FD">
        <w:rPr>
          <w:rFonts w:hint="eastAsia"/>
        </w:rPr>
        <w:t>4</w:t>
      </w:r>
      <w:r w:rsidRPr="00A009FD">
        <w:rPr>
          <w:rFonts w:hint="eastAsia"/>
        </w:rPr>
        <w:t>）列</w:t>
      </w:r>
      <w:r w:rsidR="002B432A">
        <w:rPr>
          <w:rFonts w:hint="eastAsia"/>
        </w:rPr>
        <w:t>基准</w:t>
      </w:r>
      <w:r w:rsidRPr="00A009FD">
        <w:rPr>
          <w:rFonts w:hint="eastAsia"/>
        </w:rPr>
        <w:t>回归结果可知，工业机器人</w:t>
      </w:r>
      <w:r w:rsidR="004B29E6" w:rsidRPr="00A009FD">
        <w:rPr>
          <w:rFonts w:hint="eastAsia"/>
        </w:rPr>
        <w:t>密度</w:t>
      </w:r>
      <w:r w:rsidRPr="00A009FD">
        <w:rPr>
          <w:rFonts w:hint="eastAsia"/>
        </w:rPr>
        <w:t>每增加</w:t>
      </w:r>
      <w:r w:rsidRPr="00A009FD">
        <w:rPr>
          <w:rFonts w:hint="eastAsia"/>
        </w:rPr>
        <w:t>1</w:t>
      </w:r>
      <w:r w:rsidRPr="00A009FD">
        <w:rPr>
          <w:rFonts w:hint="eastAsia"/>
        </w:rPr>
        <w:t>台</w:t>
      </w:r>
      <w:r w:rsidR="00F37EC1" w:rsidRPr="00A009FD">
        <w:rPr>
          <w:rFonts w:hint="eastAsia"/>
        </w:rPr>
        <w:t>，</w:t>
      </w:r>
      <w:r w:rsidR="003C6F57">
        <w:rPr>
          <w:rFonts w:hint="eastAsia"/>
        </w:rPr>
        <w:t>劳动力</w:t>
      </w:r>
      <w:r w:rsidRPr="00A009FD">
        <w:rPr>
          <w:rFonts w:hint="eastAsia"/>
        </w:rPr>
        <w:t>选择服务业</w:t>
      </w:r>
      <w:r w:rsidR="0030535C">
        <w:rPr>
          <w:rFonts w:hint="eastAsia"/>
        </w:rPr>
        <w:t>相对制造业</w:t>
      </w:r>
      <w:r w:rsidRPr="00A009FD">
        <w:rPr>
          <w:rFonts w:hint="eastAsia"/>
        </w:rPr>
        <w:t>就业的概率平均提升</w:t>
      </w:r>
      <w:r w:rsidR="00A603FD" w:rsidRPr="00A009FD">
        <w:t>0.</w:t>
      </w:r>
      <w:r w:rsidR="00255BB9">
        <w:t>54</w:t>
      </w:r>
      <w:r w:rsidRPr="00A009FD">
        <w:t>%</w:t>
      </w:r>
      <w:r w:rsidR="009B04DA">
        <w:rPr>
          <w:rFonts w:hint="eastAsia"/>
        </w:rPr>
        <w:t>。</w:t>
      </w:r>
      <w:bookmarkStart w:id="8" w:name="_Hlk110344998"/>
      <w:r w:rsidR="005E361C">
        <w:rPr>
          <w:rFonts w:hint="eastAsia"/>
        </w:rPr>
        <w:t>在基准模型中，</w:t>
      </w:r>
      <w:r w:rsidR="002478B6">
        <w:rPr>
          <w:rFonts w:hint="eastAsia"/>
        </w:rPr>
        <w:t>由于</w:t>
      </w:r>
      <w:r w:rsidR="003F11AA">
        <w:rPr>
          <w:rFonts w:hint="eastAsia"/>
        </w:rPr>
        <w:t>被解释变量劳动力主要工作单位所在行业</w:t>
      </w:r>
      <m:oMath>
        <m:r>
          <w:rPr>
            <w:rFonts w:ascii="Cambria Math" w:hAnsi="Cambria Math"/>
          </w:rPr>
          <m:t>(</m:t>
        </m:r>
        <m:sSub>
          <m:sSubPr>
            <m:ctrlPr>
              <w:rPr>
                <w:rFonts w:ascii="Cambria Math" w:hAnsi="Cambria Math"/>
                <w:i/>
                <w:szCs w:val="24"/>
              </w:rPr>
            </m:ctrlPr>
          </m:sSubPr>
          <m:e>
            <m:r>
              <w:rPr>
                <w:rFonts w:ascii="Cambria Math" w:hAnsi="Cambria Math"/>
                <w:szCs w:val="24"/>
              </w:rPr>
              <m:t>I</m:t>
            </m:r>
            <m:r>
              <w:rPr>
                <w:rFonts w:ascii="Cambria Math" w:hAnsi="Cambria Math" w:hint="eastAsia"/>
                <w:szCs w:val="24"/>
              </w:rPr>
              <m:t>nd</m:t>
            </m:r>
          </m:e>
          <m:sub>
            <m:r>
              <w:rPr>
                <w:rFonts w:ascii="Cambria Math" w:hAnsi="Cambria Math"/>
                <w:szCs w:val="24"/>
              </w:rPr>
              <m:t>ict</m:t>
            </m:r>
          </m:sub>
        </m:sSub>
        <m:r>
          <w:rPr>
            <w:rFonts w:ascii="Cambria Math" w:hAnsi="Cambria Math"/>
            <w:szCs w:val="24"/>
          </w:rPr>
          <m:t>)</m:t>
        </m:r>
      </m:oMath>
      <w:r w:rsidR="002478B6">
        <w:rPr>
          <w:rFonts w:hint="eastAsia"/>
        </w:rPr>
        <w:t>为</w:t>
      </w:r>
      <w:r w:rsidR="003F11AA">
        <w:rPr>
          <w:rFonts w:hint="eastAsia"/>
        </w:rPr>
        <w:t>0</w:t>
      </w:r>
      <w:r w:rsidR="003F11AA">
        <w:t>-1</w:t>
      </w:r>
      <w:r w:rsidR="003F11AA">
        <w:rPr>
          <w:rFonts w:hint="eastAsia"/>
        </w:rPr>
        <w:t>的</w:t>
      </w:r>
      <w:r w:rsidR="005E361C">
        <w:rPr>
          <w:rFonts w:hint="eastAsia"/>
        </w:rPr>
        <w:t>伯</w:t>
      </w:r>
      <w:r w:rsidR="003F11AA">
        <w:rPr>
          <w:rFonts w:hint="eastAsia"/>
        </w:rPr>
        <w:t>努</w:t>
      </w:r>
      <w:r w:rsidR="005E361C">
        <w:rPr>
          <w:rFonts w:hint="eastAsia"/>
        </w:rPr>
        <w:t>利（</w:t>
      </w:r>
      <w:r w:rsidR="005E361C" w:rsidRPr="005E361C">
        <w:t>Bernoulli</w:t>
      </w:r>
      <w:r w:rsidR="005E361C">
        <w:rPr>
          <w:rFonts w:hint="eastAsia"/>
        </w:rPr>
        <w:t>）</w:t>
      </w:r>
      <w:r w:rsidR="003F11AA">
        <w:rPr>
          <w:rFonts w:hint="eastAsia"/>
        </w:rPr>
        <w:t>随机变量，劳动力</w:t>
      </w:r>
      <w:r w:rsidR="003F11AA" w:rsidRPr="00A009FD">
        <w:rPr>
          <w:rFonts w:hint="eastAsia"/>
        </w:rPr>
        <w:t>选择服务业就业</w:t>
      </w:r>
      <w:r w:rsidR="002478B6">
        <w:rPr>
          <w:rFonts w:hint="eastAsia"/>
        </w:rPr>
        <w:t>的</w:t>
      </w:r>
      <w:r w:rsidR="003F11AA" w:rsidRPr="00A009FD">
        <w:rPr>
          <w:rFonts w:hint="eastAsia"/>
        </w:rPr>
        <w:t>概率</w:t>
      </w:r>
      <w:r w:rsidR="003F11AA">
        <w:rPr>
          <w:rFonts w:hint="eastAsia"/>
        </w:rPr>
        <w:t>即服务业占制造业和服务业就业总和的比</w:t>
      </w:r>
      <w:r w:rsidR="00CF1742">
        <w:rPr>
          <w:rFonts w:hint="eastAsia"/>
        </w:rPr>
        <w:t>重</w:t>
      </w:r>
      <w:r w:rsidR="003F11AA">
        <w:rPr>
          <w:rFonts w:hint="eastAsia"/>
        </w:rPr>
        <w:t>，</w:t>
      </w:r>
      <w:r w:rsidR="00F95ADF">
        <w:rPr>
          <w:rFonts w:hint="eastAsia"/>
        </w:rPr>
        <w:t>因而</w:t>
      </w:r>
      <w:r w:rsidR="005E361C" w:rsidRPr="00A009FD">
        <w:rPr>
          <w:rFonts w:hint="eastAsia"/>
        </w:rPr>
        <w:t>工业机器人</w:t>
      </w:r>
      <w:r w:rsidR="005E361C">
        <w:rPr>
          <w:rFonts w:hint="eastAsia"/>
        </w:rPr>
        <w:t>促进了劳动力</w:t>
      </w:r>
      <w:r w:rsidR="005E361C" w:rsidRPr="00A009FD">
        <w:rPr>
          <w:rFonts w:hint="eastAsia"/>
        </w:rPr>
        <w:t>选择服务业</w:t>
      </w:r>
      <w:r w:rsidR="005E361C">
        <w:rPr>
          <w:rFonts w:hint="eastAsia"/>
        </w:rPr>
        <w:t>相对制造业</w:t>
      </w:r>
      <w:r w:rsidR="005E361C" w:rsidRPr="00A009FD">
        <w:rPr>
          <w:rFonts w:hint="eastAsia"/>
        </w:rPr>
        <w:t>就业的概率</w:t>
      </w:r>
      <w:r w:rsidR="005E361C">
        <w:rPr>
          <w:rFonts w:hint="eastAsia"/>
        </w:rPr>
        <w:t>，可以推出工业机器人提升了服务业相对制造业的就业份额，</w:t>
      </w:r>
      <w:r w:rsidR="003A32AC">
        <w:rPr>
          <w:rFonts w:hint="eastAsia"/>
        </w:rPr>
        <w:t>回归结果支持假说</w:t>
      </w:r>
      <w:r w:rsidR="0030535C">
        <w:t>1</w:t>
      </w:r>
      <w:r w:rsidR="003A32AC">
        <w:rPr>
          <w:rFonts w:hint="eastAsia"/>
        </w:rPr>
        <w:t>。</w:t>
      </w:r>
      <w:bookmarkEnd w:id="8"/>
      <w:r w:rsidR="000324F6">
        <w:rPr>
          <w:rFonts w:hint="eastAsia"/>
        </w:rPr>
        <w:t>文中</w:t>
      </w:r>
      <w:r w:rsidR="007D01DE">
        <w:rPr>
          <w:rFonts w:hint="eastAsia"/>
        </w:rPr>
        <w:t>工业机器人密度是根据</w:t>
      </w:r>
      <w:r w:rsidR="00E95C7D">
        <w:rPr>
          <w:rFonts w:hint="eastAsia"/>
        </w:rPr>
        <w:t>各行业</w:t>
      </w:r>
      <w:r w:rsidR="007D01DE">
        <w:rPr>
          <w:rFonts w:hint="eastAsia"/>
        </w:rPr>
        <w:t>城镇单位就业人数计算</w:t>
      </w:r>
      <w:r w:rsidR="000324F6">
        <w:rPr>
          <w:rFonts w:hint="eastAsia"/>
        </w:rPr>
        <w:t>得到</w:t>
      </w:r>
      <w:r w:rsidR="007D01DE">
        <w:rPr>
          <w:rFonts w:hint="eastAsia"/>
        </w:rPr>
        <w:t>的，</w:t>
      </w:r>
      <w:r w:rsidR="0030535C">
        <w:rPr>
          <w:rFonts w:hint="eastAsia"/>
        </w:rPr>
        <w:t>而</w:t>
      </w:r>
      <w:r w:rsidR="007D01DE">
        <w:rPr>
          <w:rFonts w:hint="eastAsia"/>
        </w:rPr>
        <w:t>2</w:t>
      </w:r>
      <w:r w:rsidR="007D01DE">
        <w:t>013</w:t>
      </w:r>
      <w:r w:rsidR="00B17A43">
        <w:rPr>
          <w:rFonts w:hint="eastAsia"/>
        </w:rPr>
        <w:t>-</w:t>
      </w:r>
      <w:r w:rsidR="007D01DE">
        <w:t>2017</w:t>
      </w:r>
      <w:r w:rsidR="007D01DE">
        <w:rPr>
          <w:rFonts w:hint="eastAsia"/>
        </w:rPr>
        <w:t>年城镇单位制造业就业人</w:t>
      </w:r>
      <w:r w:rsidR="0030535C">
        <w:rPr>
          <w:rFonts w:hint="eastAsia"/>
        </w:rPr>
        <w:t>数</w:t>
      </w:r>
      <w:r w:rsidR="007D01DE">
        <w:rPr>
          <w:rFonts w:hint="eastAsia"/>
        </w:rPr>
        <w:t>约占制造业就业总数</w:t>
      </w:r>
      <w:r w:rsidR="0030535C">
        <w:rPr>
          <w:rFonts w:hint="eastAsia"/>
        </w:rPr>
        <w:t>的</w:t>
      </w:r>
      <w:r w:rsidR="007D01DE">
        <w:rPr>
          <w:rFonts w:hint="eastAsia"/>
        </w:rPr>
        <w:t>3</w:t>
      </w:r>
      <w:r w:rsidR="007D01DE">
        <w:t>0.67%</w:t>
      </w:r>
      <w:r w:rsidR="00FD51C3" w:rsidRPr="00A86FD7">
        <w:rPr>
          <w:rStyle w:val="ab"/>
          <w:highlight w:val="yellow"/>
        </w:rPr>
        <w:footnoteReference w:id="4"/>
      </w:r>
      <w:r w:rsidR="007D01DE">
        <w:rPr>
          <w:rFonts w:hint="eastAsia"/>
        </w:rPr>
        <w:t>，</w:t>
      </w:r>
      <w:r w:rsidR="0030535C">
        <w:rPr>
          <w:rFonts w:hint="eastAsia"/>
        </w:rPr>
        <w:t>因此以</w:t>
      </w:r>
      <w:r w:rsidR="00FD51C3">
        <w:rPr>
          <w:rFonts w:hint="eastAsia"/>
        </w:rPr>
        <w:t>制造业就业</w:t>
      </w:r>
      <w:r w:rsidR="0030535C">
        <w:rPr>
          <w:rFonts w:hint="eastAsia"/>
        </w:rPr>
        <w:t>总</w:t>
      </w:r>
      <w:r w:rsidR="00FD51C3">
        <w:rPr>
          <w:rFonts w:hint="eastAsia"/>
        </w:rPr>
        <w:t>数</w:t>
      </w:r>
      <w:r w:rsidR="0030535C">
        <w:rPr>
          <w:rFonts w:hint="eastAsia"/>
        </w:rPr>
        <w:t>计的工业机器人密度</w:t>
      </w:r>
      <w:r w:rsidR="002B432A">
        <w:rPr>
          <w:rFonts w:hint="eastAsia"/>
        </w:rPr>
        <w:t>（台</w:t>
      </w:r>
      <w:r w:rsidR="002B432A">
        <w:rPr>
          <w:rFonts w:hint="eastAsia"/>
        </w:rPr>
        <w:t>/</w:t>
      </w:r>
      <w:r w:rsidR="002B432A">
        <w:rPr>
          <w:rFonts w:hint="eastAsia"/>
        </w:rPr>
        <w:t>千工人）</w:t>
      </w:r>
      <w:r w:rsidR="0030535C">
        <w:rPr>
          <w:rFonts w:hint="eastAsia"/>
        </w:rPr>
        <w:t>增加</w:t>
      </w:r>
      <w:r w:rsidR="0030535C">
        <w:rPr>
          <w:rFonts w:hint="eastAsia"/>
        </w:rPr>
        <w:t>1</w:t>
      </w:r>
      <w:r w:rsidR="0030535C">
        <w:rPr>
          <w:rFonts w:hint="eastAsia"/>
        </w:rPr>
        <w:t>台，</w:t>
      </w:r>
      <w:r w:rsidR="003C6F57">
        <w:rPr>
          <w:rFonts w:hint="eastAsia"/>
        </w:rPr>
        <w:t>劳动力</w:t>
      </w:r>
      <w:r w:rsidR="00FD51C3" w:rsidRPr="00A009FD">
        <w:rPr>
          <w:rFonts w:hint="eastAsia"/>
        </w:rPr>
        <w:t>选择服务业</w:t>
      </w:r>
      <w:r w:rsidR="00D83708">
        <w:rPr>
          <w:rFonts w:hint="eastAsia"/>
        </w:rPr>
        <w:t>相对制造业</w:t>
      </w:r>
      <w:r w:rsidR="00FD51C3" w:rsidRPr="00A009FD">
        <w:rPr>
          <w:rFonts w:hint="eastAsia"/>
        </w:rPr>
        <w:t>就业的概率平均提升</w:t>
      </w:r>
      <w:r w:rsidR="00FD51C3">
        <w:rPr>
          <w:rFonts w:hint="eastAsia"/>
        </w:rPr>
        <w:t>0</w:t>
      </w:r>
      <w:r w:rsidR="00FD51C3">
        <w:t>.</w:t>
      </w:r>
      <w:r w:rsidR="007D619A">
        <w:t>17</w:t>
      </w:r>
      <w:r w:rsidR="00FD51C3">
        <w:t>%</w:t>
      </w:r>
      <w:r w:rsidR="00FD51C3" w:rsidRPr="00A009FD">
        <w:rPr>
          <w:rFonts w:hint="eastAsia"/>
        </w:rPr>
        <w:t>。</w:t>
      </w:r>
      <w:r w:rsidR="00FD51C3">
        <w:rPr>
          <w:rFonts w:hint="eastAsia"/>
        </w:rPr>
        <w:t>结合</w:t>
      </w:r>
      <w:r w:rsidR="00FD51C3">
        <w:rPr>
          <w:rFonts w:hint="eastAsia"/>
        </w:rPr>
        <w:t>I</w:t>
      </w:r>
      <w:r w:rsidR="00FD51C3">
        <w:t>FR</w:t>
      </w:r>
      <w:r w:rsidR="00FD51C3">
        <w:rPr>
          <w:rFonts w:hint="eastAsia"/>
        </w:rPr>
        <w:t>数据库，</w:t>
      </w:r>
      <w:r w:rsidR="00A90398" w:rsidRPr="00A009FD">
        <w:rPr>
          <w:rFonts w:hint="eastAsia"/>
        </w:rPr>
        <w:t>2</w:t>
      </w:r>
      <w:r w:rsidR="00A90398" w:rsidRPr="00A009FD">
        <w:t>01</w:t>
      </w:r>
      <w:r w:rsidR="00144D1E">
        <w:t>3</w:t>
      </w:r>
      <w:r w:rsidR="00A90398" w:rsidRPr="00A009FD">
        <w:rPr>
          <w:rFonts w:hint="eastAsia"/>
        </w:rPr>
        <w:t>年中国工业机器人密度为</w:t>
      </w:r>
      <w:r w:rsidR="00144D1E">
        <w:t>0.82</w:t>
      </w:r>
      <w:r w:rsidR="00A90398" w:rsidRPr="00A009FD">
        <w:rPr>
          <w:rFonts w:hint="eastAsia"/>
        </w:rPr>
        <w:t>台</w:t>
      </w:r>
      <w:r w:rsidR="00A90398" w:rsidRPr="00A009FD">
        <w:rPr>
          <w:rFonts w:hint="eastAsia"/>
        </w:rPr>
        <w:t>/</w:t>
      </w:r>
      <w:r w:rsidR="00A90398" w:rsidRPr="00A009FD">
        <w:rPr>
          <w:rFonts w:hint="eastAsia"/>
        </w:rPr>
        <w:t>千工人，</w:t>
      </w:r>
      <w:r w:rsidR="00A90398" w:rsidRPr="00A009FD">
        <w:rPr>
          <w:rFonts w:hint="eastAsia"/>
        </w:rPr>
        <w:t>2</w:t>
      </w:r>
      <w:r w:rsidR="00A90398" w:rsidRPr="00A009FD">
        <w:t>01</w:t>
      </w:r>
      <w:r w:rsidR="00144D1E">
        <w:t>7</w:t>
      </w:r>
      <w:r w:rsidR="00A90398" w:rsidRPr="00A009FD">
        <w:rPr>
          <w:rFonts w:hint="eastAsia"/>
        </w:rPr>
        <w:t>年为</w:t>
      </w:r>
      <w:r w:rsidR="00E60514">
        <w:t>3</w:t>
      </w:r>
      <w:r w:rsidR="00E60514">
        <w:rPr>
          <w:rFonts w:hint="eastAsia"/>
        </w:rPr>
        <w:t>.</w:t>
      </w:r>
      <w:r w:rsidR="00E60514">
        <w:t>11</w:t>
      </w:r>
      <w:r w:rsidR="00A90398" w:rsidRPr="00A009FD">
        <w:rPr>
          <w:rFonts w:hint="eastAsia"/>
        </w:rPr>
        <w:t>台</w:t>
      </w:r>
      <w:r w:rsidR="00A90398" w:rsidRPr="00A009FD">
        <w:rPr>
          <w:rFonts w:hint="eastAsia"/>
        </w:rPr>
        <w:t>/</w:t>
      </w:r>
      <w:r w:rsidR="00A90398" w:rsidRPr="00A009FD">
        <w:rPr>
          <w:rFonts w:hint="eastAsia"/>
        </w:rPr>
        <w:t>千工人，</w:t>
      </w:r>
      <w:r w:rsidR="00C91B5C">
        <w:rPr>
          <w:rFonts w:hint="eastAsia"/>
        </w:rPr>
        <w:t>期间</w:t>
      </w:r>
      <w:r w:rsidR="00B559F1">
        <w:rPr>
          <w:rFonts w:hint="eastAsia"/>
        </w:rPr>
        <w:t>工业机器人密度</w:t>
      </w:r>
      <w:r w:rsidR="00A90398" w:rsidRPr="00A009FD">
        <w:rPr>
          <w:rFonts w:hint="eastAsia"/>
        </w:rPr>
        <w:t>增长了</w:t>
      </w:r>
      <w:r w:rsidR="00E60514">
        <w:t>2.29</w:t>
      </w:r>
      <w:r w:rsidR="00A90398" w:rsidRPr="00A009FD">
        <w:rPr>
          <w:rFonts w:hint="eastAsia"/>
        </w:rPr>
        <w:t>台</w:t>
      </w:r>
      <w:r w:rsidR="00A90398" w:rsidRPr="00A009FD">
        <w:rPr>
          <w:rFonts w:hint="eastAsia"/>
        </w:rPr>
        <w:t>/</w:t>
      </w:r>
      <w:r w:rsidR="00A90398" w:rsidRPr="00A009FD">
        <w:rPr>
          <w:rFonts w:hint="eastAsia"/>
        </w:rPr>
        <w:t>千工人</w:t>
      </w:r>
      <w:r w:rsidR="00C91B5C">
        <w:rPr>
          <w:rFonts w:hint="eastAsia"/>
        </w:rPr>
        <w:t>。</w:t>
      </w:r>
      <w:r w:rsidR="00A90398" w:rsidRPr="00A009FD">
        <w:rPr>
          <w:rFonts w:hint="eastAsia"/>
        </w:rPr>
        <w:t>2</w:t>
      </w:r>
      <w:r w:rsidR="00A90398" w:rsidRPr="00A009FD">
        <w:t>01</w:t>
      </w:r>
      <w:r w:rsidR="00144D1E">
        <w:t>3</w:t>
      </w:r>
      <w:r w:rsidR="00A90398" w:rsidRPr="00A009FD">
        <w:rPr>
          <w:rFonts w:hint="eastAsia"/>
        </w:rPr>
        <w:t>年中国制</w:t>
      </w:r>
      <w:r w:rsidR="00A90398">
        <w:rPr>
          <w:rFonts w:hint="eastAsia"/>
          <w:szCs w:val="24"/>
        </w:rPr>
        <w:t>造业就业人数占</w:t>
      </w:r>
      <w:r w:rsidR="002B432A">
        <w:rPr>
          <w:rFonts w:hint="eastAsia"/>
          <w:szCs w:val="24"/>
        </w:rPr>
        <w:t>制</w:t>
      </w:r>
      <w:r w:rsidR="00A90398">
        <w:rPr>
          <w:rFonts w:hint="eastAsia"/>
          <w:szCs w:val="24"/>
        </w:rPr>
        <w:t>造业和服务业就业总</w:t>
      </w:r>
      <w:r w:rsidR="000324F6">
        <w:rPr>
          <w:rFonts w:hint="eastAsia"/>
          <w:szCs w:val="24"/>
        </w:rPr>
        <w:t>人</w:t>
      </w:r>
      <w:r w:rsidR="00A90398">
        <w:rPr>
          <w:rFonts w:hint="eastAsia"/>
          <w:szCs w:val="24"/>
        </w:rPr>
        <w:t>数的</w:t>
      </w:r>
      <w:r w:rsidR="00A90398">
        <w:rPr>
          <w:rFonts w:hint="eastAsia"/>
          <w:szCs w:val="24"/>
        </w:rPr>
        <w:t>3</w:t>
      </w:r>
      <w:r w:rsidR="00A90398">
        <w:rPr>
          <w:szCs w:val="24"/>
        </w:rPr>
        <w:t>7</w:t>
      </w:r>
      <w:r w:rsidR="00A90398">
        <w:rPr>
          <w:rFonts w:hint="eastAsia"/>
          <w:szCs w:val="24"/>
        </w:rPr>
        <w:t>.</w:t>
      </w:r>
      <w:r w:rsidR="00144D1E">
        <w:rPr>
          <w:szCs w:val="24"/>
        </w:rPr>
        <w:t>47</w:t>
      </w:r>
      <w:r w:rsidR="00A90398">
        <w:rPr>
          <w:szCs w:val="24"/>
        </w:rPr>
        <w:t>%</w:t>
      </w:r>
      <w:r w:rsidR="00A90398">
        <w:rPr>
          <w:rFonts w:hint="eastAsia"/>
          <w:szCs w:val="24"/>
        </w:rPr>
        <w:t>，</w:t>
      </w:r>
      <w:r w:rsidR="00A90398">
        <w:rPr>
          <w:rFonts w:hint="eastAsia"/>
          <w:szCs w:val="24"/>
        </w:rPr>
        <w:t>2</w:t>
      </w:r>
      <w:r w:rsidR="00A90398">
        <w:rPr>
          <w:szCs w:val="24"/>
        </w:rPr>
        <w:t>01</w:t>
      </w:r>
      <w:r w:rsidR="00144D1E">
        <w:rPr>
          <w:szCs w:val="24"/>
        </w:rPr>
        <w:t>7</w:t>
      </w:r>
      <w:r w:rsidR="00A90398">
        <w:rPr>
          <w:rFonts w:hint="eastAsia"/>
          <w:szCs w:val="24"/>
        </w:rPr>
        <w:t>年占比为</w:t>
      </w:r>
      <w:r w:rsidR="00A90398">
        <w:rPr>
          <w:rFonts w:hint="eastAsia"/>
          <w:szCs w:val="24"/>
        </w:rPr>
        <w:t>3</w:t>
      </w:r>
      <w:r w:rsidR="00144D1E">
        <w:rPr>
          <w:szCs w:val="24"/>
        </w:rPr>
        <w:t>4</w:t>
      </w:r>
      <w:r w:rsidR="00A90398">
        <w:rPr>
          <w:szCs w:val="24"/>
        </w:rPr>
        <w:t>.</w:t>
      </w:r>
      <w:r w:rsidR="00144D1E">
        <w:rPr>
          <w:szCs w:val="24"/>
        </w:rPr>
        <w:t>45</w:t>
      </w:r>
      <w:r w:rsidR="00A90398">
        <w:rPr>
          <w:szCs w:val="24"/>
        </w:rPr>
        <w:t>%</w:t>
      </w:r>
      <w:r w:rsidR="00A90398">
        <w:rPr>
          <w:rFonts w:hint="eastAsia"/>
          <w:szCs w:val="24"/>
        </w:rPr>
        <w:t>，</w:t>
      </w:r>
      <w:r w:rsidR="00C91B5C">
        <w:rPr>
          <w:rFonts w:hint="eastAsia"/>
          <w:szCs w:val="24"/>
        </w:rPr>
        <w:t>比重</w:t>
      </w:r>
      <w:r w:rsidR="00A90398">
        <w:rPr>
          <w:rFonts w:hint="eastAsia"/>
          <w:szCs w:val="24"/>
        </w:rPr>
        <w:t>下降了</w:t>
      </w:r>
      <w:r w:rsidR="00144D1E">
        <w:rPr>
          <w:szCs w:val="24"/>
        </w:rPr>
        <w:t>3</w:t>
      </w:r>
      <w:r w:rsidR="00A90398">
        <w:rPr>
          <w:szCs w:val="24"/>
        </w:rPr>
        <w:t>.0</w:t>
      </w:r>
      <w:r w:rsidR="00144D1E">
        <w:rPr>
          <w:szCs w:val="24"/>
        </w:rPr>
        <w:t>2</w:t>
      </w:r>
      <w:r w:rsidR="00A90398">
        <w:rPr>
          <w:szCs w:val="24"/>
        </w:rPr>
        <w:t>%</w:t>
      </w:r>
      <w:r w:rsidR="00A90398">
        <w:rPr>
          <w:rFonts w:hint="eastAsia"/>
          <w:szCs w:val="24"/>
        </w:rPr>
        <w:t>，</w:t>
      </w:r>
      <w:r w:rsidR="0096644B">
        <w:rPr>
          <w:rFonts w:hint="eastAsia"/>
          <w:szCs w:val="24"/>
        </w:rPr>
        <w:t>可推出</w:t>
      </w:r>
      <w:r w:rsidR="00A90398">
        <w:rPr>
          <w:rFonts w:hint="eastAsia"/>
          <w:szCs w:val="24"/>
        </w:rPr>
        <w:t>工业机器人</w:t>
      </w:r>
      <w:r w:rsidR="002B432A">
        <w:rPr>
          <w:rFonts w:hint="eastAsia"/>
          <w:szCs w:val="24"/>
        </w:rPr>
        <w:t>密度</w:t>
      </w:r>
      <w:r w:rsidR="00A90398">
        <w:rPr>
          <w:rFonts w:hint="eastAsia"/>
          <w:szCs w:val="24"/>
        </w:rPr>
        <w:t>的增长</w:t>
      </w:r>
      <w:proofErr w:type="gramStart"/>
      <w:r w:rsidR="00B17A43">
        <w:rPr>
          <w:rFonts w:hint="eastAsia"/>
          <w:szCs w:val="24"/>
        </w:rPr>
        <w:t>约</w:t>
      </w:r>
      <w:r w:rsidR="00A90398">
        <w:rPr>
          <w:rFonts w:hint="eastAsia"/>
          <w:szCs w:val="24"/>
        </w:rPr>
        <w:t>解释</w:t>
      </w:r>
      <w:proofErr w:type="gramEnd"/>
      <w:r w:rsidR="00A90398">
        <w:rPr>
          <w:rFonts w:hint="eastAsia"/>
          <w:szCs w:val="24"/>
        </w:rPr>
        <w:t>了中国制造业相对服务业就业</w:t>
      </w:r>
      <w:r w:rsidR="000324F6">
        <w:rPr>
          <w:rFonts w:hint="eastAsia"/>
          <w:szCs w:val="24"/>
        </w:rPr>
        <w:t>份额</w:t>
      </w:r>
      <w:r w:rsidR="00A90398">
        <w:rPr>
          <w:rFonts w:hint="eastAsia"/>
          <w:szCs w:val="24"/>
        </w:rPr>
        <w:t>下降原因的</w:t>
      </w:r>
      <w:r w:rsidR="007D619A">
        <w:rPr>
          <w:rFonts w:hint="eastAsia"/>
          <w:szCs w:val="24"/>
        </w:rPr>
        <w:t>1</w:t>
      </w:r>
      <w:r w:rsidR="007D619A">
        <w:rPr>
          <w:szCs w:val="24"/>
        </w:rPr>
        <w:t>2</w:t>
      </w:r>
      <w:r w:rsidR="007D01DE">
        <w:rPr>
          <w:szCs w:val="24"/>
        </w:rPr>
        <w:t>.</w:t>
      </w:r>
      <w:r w:rsidR="007D619A">
        <w:rPr>
          <w:szCs w:val="24"/>
        </w:rPr>
        <w:t>56</w:t>
      </w:r>
      <w:r w:rsidR="007D01DE">
        <w:rPr>
          <w:szCs w:val="24"/>
        </w:rPr>
        <w:t>%</w:t>
      </w:r>
      <w:r w:rsidR="00A90398">
        <w:rPr>
          <w:rFonts w:hint="eastAsia"/>
          <w:szCs w:val="24"/>
        </w:rPr>
        <w:t>。</w:t>
      </w:r>
    </w:p>
    <w:p w14:paraId="32FA815C" w14:textId="3BA44E44" w:rsidR="002E6985" w:rsidRDefault="00AE6159" w:rsidP="00A7247A">
      <w:pPr>
        <w:ind w:firstLine="442"/>
        <w:rPr>
          <w:szCs w:val="24"/>
        </w:rPr>
      </w:pPr>
      <w:r>
        <w:rPr>
          <w:rFonts w:hint="eastAsia"/>
          <w:szCs w:val="24"/>
        </w:rPr>
        <w:t>从表</w:t>
      </w:r>
      <w:r>
        <w:rPr>
          <w:szCs w:val="24"/>
        </w:rPr>
        <w:t>2</w:t>
      </w:r>
      <w:r>
        <w:rPr>
          <w:rFonts w:hint="eastAsia"/>
          <w:szCs w:val="24"/>
        </w:rPr>
        <w:t>第（</w:t>
      </w:r>
      <w:r>
        <w:rPr>
          <w:rFonts w:hint="eastAsia"/>
          <w:szCs w:val="24"/>
        </w:rPr>
        <w:t>4</w:t>
      </w:r>
      <w:r>
        <w:rPr>
          <w:rFonts w:hint="eastAsia"/>
          <w:szCs w:val="24"/>
        </w:rPr>
        <w:t>）列控制变量</w:t>
      </w:r>
      <w:r w:rsidR="0074178A">
        <w:rPr>
          <w:rFonts w:hint="eastAsia"/>
          <w:szCs w:val="24"/>
        </w:rPr>
        <w:t>的</w:t>
      </w:r>
      <w:r>
        <w:rPr>
          <w:rFonts w:hint="eastAsia"/>
          <w:szCs w:val="24"/>
        </w:rPr>
        <w:t>回归结果来看，</w:t>
      </w:r>
      <w:r w:rsidR="00425E74">
        <w:rPr>
          <w:rFonts w:hint="eastAsia"/>
          <w:szCs w:val="24"/>
        </w:rPr>
        <w:t>年龄的估计系数在</w:t>
      </w:r>
      <w:r w:rsidR="00425E74">
        <w:rPr>
          <w:rFonts w:hint="eastAsia"/>
          <w:szCs w:val="24"/>
        </w:rPr>
        <w:t>1</w:t>
      </w:r>
      <w:r w:rsidR="00425E74">
        <w:rPr>
          <w:szCs w:val="24"/>
        </w:rPr>
        <w:t>%</w:t>
      </w:r>
      <w:r w:rsidR="00425E74">
        <w:rPr>
          <w:rFonts w:hint="eastAsia"/>
          <w:szCs w:val="24"/>
        </w:rPr>
        <w:t>水平上显著为负，</w:t>
      </w:r>
      <w:r w:rsidR="003C6F57">
        <w:rPr>
          <w:rFonts w:hint="eastAsia"/>
          <w:szCs w:val="24"/>
        </w:rPr>
        <w:t>劳动力</w:t>
      </w:r>
      <w:r w:rsidR="00425E74">
        <w:rPr>
          <w:rFonts w:hint="eastAsia"/>
          <w:szCs w:val="24"/>
        </w:rPr>
        <w:t>年龄每增加</w:t>
      </w:r>
      <w:r w:rsidR="00425E74">
        <w:rPr>
          <w:rFonts w:hint="eastAsia"/>
          <w:szCs w:val="24"/>
        </w:rPr>
        <w:t>1</w:t>
      </w:r>
      <w:r w:rsidR="00425E74">
        <w:rPr>
          <w:rFonts w:hint="eastAsia"/>
          <w:szCs w:val="24"/>
        </w:rPr>
        <w:t>岁，选择服务业相对制造业的概率减少</w:t>
      </w:r>
      <w:r w:rsidR="00425E74">
        <w:rPr>
          <w:rFonts w:hint="eastAsia"/>
          <w:szCs w:val="24"/>
        </w:rPr>
        <w:t>0</w:t>
      </w:r>
      <w:r w:rsidR="00425E74">
        <w:rPr>
          <w:szCs w:val="24"/>
        </w:rPr>
        <w:t>.98%</w:t>
      </w:r>
      <w:r w:rsidR="00425E74">
        <w:rPr>
          <w:rFonts w:hint="eastAsia"/>
          <w:szCs w:val="24"/>
        </w:rPr>
        <w:t>。年龄的平方项在</w:t>
      </w:r>
      <w:r w:rsidR="00425E74">
        <w:rPr>
          <w:rFonts w:hint="eastAsia"/>
          <w:szCs w:val="24"/>
        </w:rPr>
        <w:t>1</w:t>
      </w:r>
      <w:r w:rsidR="00425E74">
        <w:rPr>
          <w:szCs w:val="24"/>
        </w:rPr>
        <w:t>%</w:t>
      </w:r>
      <w:r w:rsidR="00425E74">
        <w:rPr>
          <w:rFonts w:hint="eastAsia"/>
          <w:szCs w:val="24"/>
        </w:rPr>
        <w:t>水平上显著为</w:t>
      </w:r>
      <w:r w:rsidR="00255BB9">
        <w:rPr>
          <w:rFonts w:hint="eastAsia"/>
          <w:szCs w:val="24"/>
        </w:rPr>
        <w:t>正</w:t>
      </w:r>
      <w:r w:rsidR="00425E74">
        <w:rPr>
          <w:rFonts w:hint="eastAsia"/>
          <w:szCs w:val="24"/>
        </w:rPr>
        <w:t>，表明年龄与</w:t>
      </w:r>
      <w:r w:rsidR="003C6F57">
        <w:rPr>
          <w:rFonts w:hint="eastAsia"/>
          <w:szCs w:val="24"/>
        </w:rPr>
        <w:t>劳动力</w:t>
      </w:r>
      <w:r w:rsidR="00425E74">
        <w:rPr>
          <w:rFonts w:hint="eastAsia"/>
          <w:szCs w:val="24"/>
        </w:rPr>
        <w:t>就业行业选择存在</w:t>
      </w:r>
      <w:r w:rsidR="00425E74">
        <w:rPr>
          <w:rFonts w:hint="eastAsia"/>
          <w:szCs w:val="24"/>
        </w:rPr>
        <w:t>U</w:t>
      </w:r>
      <w:r w:rsidR="00425E74">
        <w:rPr>
          <w:rFonts w:hint="eastAsia"/>
          <w:szCs w:val="24"/>
        </w:rPr>
        <w:t>型关系，当年龄达到一定数值，</w:t>
      </w:r>
      <w:r w:rsidR="003C6F57">
        <w:rPr>
          <w:rFonts w:hint="eastAsia"/>
          <w:szCs w:val="24"/>
        </w:rPr>
        <w:t>劳动力</w:t>
      </w:r>
      <w:r w:rsidR="00425E74">
        <w:rPr>
          <w:rFonts w:hint="eastAsia"/>
          <w:szCs w:val="24"/>
        </w:rPr>
        <w:t>更倾向选择服务业。受教育程度的估计系数在</w:t>
      </w:r>
      <w:r w:rsidR="00425E74">
        <w:rPr>
          <w:rFonts w:hint="eastAsia"/>
          <w:szCs w:val="24"/>
        </w:rPr>
        <w:t>1</w:t>
      </w:r>
      <w:r w:rsidR="00425E74">
        <w:rPr>
          <w:szCs w:val="24"/>
        </w:rPr>
        <w:t>%</w:t>
      </w:r>
      <w:r w:rsidR="00425E74">
        <w:rPr>
          <w:rFonts w:hint="eastAsia"/>
          <w:szCs w:val="24"/>
        </w:rPr>
        <w:t>水平上显著为正，边际效应为</w:t>
      </w:r>
      <w:r w:rsidR="00425E74">
        <w:rPr>
          <w:szCs w:val="24"/>
        </w:rPr>
        <w:t>5.36%</w:t>
      </w:r>
      <w:r w:rsidR="00425E74">
        <w:rPr>
          <w:rFonts w:hint="eastAsia"/>
          <w:szCs w:val="24"/>
        </w:rPr>
        <w:t>，表明</w:t>
      </w:r>
      <w:r w:rsidR="003C6F57">
        <w:rPr>
          <w:rFonts w:hint="eastAsia"/>
          <w:szCs w:val="24"/>
        </w:rPr>
        <w:t>劳动力</w:t>
      </w:r>
      <w:r w:rsidR="00425E74">
        <w:rPr>
          <w:rFonts w:hint="eastAsia"/>
          <w:szCs w:val="24"/>
        </w:rPr>
        <w:t>受教育</w:t>
      </w:r>
      <w:r w:rsidR="0096644B">
        <w:rPr>
          <w:rFonts w:hint="eastAsia"/>
          <w:szCs w:val="24"/>
        </w:rPr>
        <w:t>程度</w:t>
      </w:r>
      <w:r w:rsidR="00425E74">
        <w:rPr>
          <w:rFonts w:hint="eastAsia"/>
          <w:szCs w:val="24"/>
        </w:rPr>
        <w:t>每提高一个等级，选择服务业相对制造业就业的概率提高</w:t>
      </w:r>
      <w:r w:rsidR="00425E74">
        <w:rPr>
          <w:szCs w:val="24"/>
        </w:rPr>
        <w:t>5.36</w:t>
      </w:r>
      <w:r w:rsidR="00425E74">
        <w:rPr>
          <w:rFonts w:hint="eastAsia"/>
          <w:szCs w:val="24"/>
        </w:rPr>
        <w:t>个百分点。性别对</w:t>
      </w:r>
      <w:r w:rsidR="003C6F57">
        <w:rPr>
          <w:rFonts w:hint="eastAsia"/>
          <w:szCs w:val="24"/>
        </w:rPr>
        <w:t>劳动力</w:t>
      </w:r>
      <w:r w:rsidR="00425E74">
        <w:rPr>
          <w:rFonts w:hint="eastAsia"/>
          <w:szCs w:val="24"/>
        </w:rPr>
        <w:t>就业行业影响在</w:t>
      </w:r>
      <w:r w:rsidR="00425E74">
        <w:rPr>
          <w:rFonts w:hint="eastAsia"/>
          <w:szCs w:val="24"/>
        </w:rPr>
        <w:t>1</w:t>
      </w:r>
      <w:r w:rsidR="00425E74">
        <w:rPr>
          <w:szCs w:val="24"/>
        </w:rPr>
        <w:t>%</w:t>
      </w:r>
      <w:r w:rsidR="00425E74">
        <w:rPr>
          <w:rFonts w:hint="eastAsia"/>
          <w:szCs w:val="24"/>
        </w:rPr>
        <w:t>水平上显著为负，边际效应为</w:t>
      </w:r>
      <w:r w:rsidR="00425E74">
        <w:rPr>
          <w:rFonts w:hint="eastAsia"/>
          <w:szCs w:val="24"/>
        </w:rPr>
        <w:t>7</w:t>
      </w:r>
      <w:r w:rsidR="00425E74">
        <w:rPr>
          <w:szCs w:val="24"/>
        </w:rPr>
        <w:t>.92%</w:t>
      </w:r>
      <w:r w:rsidR="00425E74">
        <w:rPr>
          <w:rFonts w:hint="eastAsia"/>
          <w:szCs w:val="24"/>
        </w:rPr>
        <w:t>，表明女性选择服务业相对制造业的概率</w:t>
      </w:r>
      <w:r w:rsidR="000324F6">
        <w:rPr>
          <w:rFonts w:hint="eastAsia"/>
          <w:szCs w:val="24"/>
        </w:rPr>
        <w:t>比男性</w:t>
      </w:r>
      <w:r w:rsidR="00425E74">
        <w:rPr>
          <w:rFonts w:hint="eastAsia"/>
          <w:szCs w:val="24"/>
        </w:rPr>
        <w:t>高</w:t>
      </w:r>
      <w:r w:rsidR="00425E74">
        <w:rPr>
          <w:rFonts w:hint="eastAsia"/>
          <w:szCs w:val="24"/>
        </w:rPr>
        <w:t>7</w:t>
      </w:r>
      <w:r w:rsidR="00425E74">
        <w:rPr>
          <w:szCs w:val="24"/>
        </w:rPr>
        <w:t>.92%</w:t>
      </w:r>
      <w:r w:rsidR="00425E74">
        <w:rPr>
          <w:rFonts w:hint="eastAsia"/>
          <w:szCs w:val="24"/>
        </w:rPr>
        <w:t>。户口类型在</w:t>
      </w:r>
      <w:r w:rsidR="00425E74">
        <w:rPr>
          <w:szCs w:val="24"/>
        </w:rPr>
        <w:t>1%</w:t>
      </w:r>
      <w:r w:rsidR="00425E74">
        <w:rPr>
          <w:rFonts w:hint="eastAsia"/>
          <w:szCs w:val="24"/>
        </w:rPr>
        <w:t>水平上显著为正，表明非农户</w:t>
      </w:r>
      <w:proofErr w:type="gramStart"/>
      <w:r w:rsidR="00425E74">
        <w:rPr>
          <w:rFonts w:hint="eastAsia"/>
          <w:szCs w:val="24"/>
        </w:rPr>
        <w:t>口类型</w:t>
      </w:r>
      <w:proofErr w:type="gramEnd"/>
      <w:r w:rsidR="00425E74">
        <w:rPr>
          <w:rFonts w:hint="eastAsia"/>
          <w:szCs w:val="24"/>
        </w:rPr>
        <w:t>的</w:t>
      </w:r>
      <w:r w:rsidR="003C6F57">
        <w:rPr>
          <w:rFonts w:hint="eastAsia"/>
          <w:szCs w:val="24"/>
        </w:rPr>
        <w:t>劳动力</w:t>
      </w:r>
      <w:proofErr w:type="gramStart"/>
      <w:r w:rsidR="00425E74">
        <w:rPr>
          <w:rFonts w:hint="eastAsia"/>
          <w:szCs w:val="24"/>
        </w:rPr>
        <w:t>较农业</w:t>
      </w:r>
      <w:proofErr w:type="gramEnd"/>
      <w:r w:rsidR="00425E74">
        <w:rPr>
          <w:rFonts w:hint="eastAsia"/>
          <w:szCs w:val="24"/>
        </w:rPr>
        <w:t>户口</w:t>
      </w:r>
      <w:r w:rsidR="0096644B">
        <w:rPr>
          <w:rFonts w:hint="eastAsia"/>
          <w:szCs w:val="24"/>
        </w:rPr>
        <w:t>劳动力</w:t>
      </w:r>
      <w:r w:rsidR="00425E74">
        <w:rPr>
          <w:rFonts w:hint="eastAsia"/>
          <w:szCs w:val="24"/>
        </w:rPr>
        <w:t>更倾向选择服务业。婚姻状态在</w:t>
      </w:r>
      <w:r w:rsidR="00425E74">
        <w:rPr>
          <w:rFonts w:hint="eastAsia"/>
          <w:szCs w:val="24"/>
        </w:rPr>
        <w:t>1</w:t>
      </w:r>
      <w:r w:rsidR="00425E74">
        <w:rPr>
          <w:szCs w:val="24"/>
        </w:rPr>
        <w:t>%</w:t>
      </w:r>
      <w:r w:rsidR="00425E74">
        <w:rPr>
          <w:rFonts w:hint="eastAsia"/>
          <w:szCs w:val="24"/>
        </w:rPr>
        <w:t>水平上显著为负，边际效应为</w:t>
      </w:r>
      <w:r w:rsidR="00425E74">
        <w:rPr>
          <w:szCs w:val="24"/>
        </w:rPr>
        <w:t>3.</w:t>
      </w:r>
      <w:r w:rsidR="00251768">
        <w:rPr>
          <w:szCs w:val="24"/>
        </w:rPr>
        <w:t>69</w:t>
      </w:r>
      <w:r w:rsidR="00425E74">
        <w:rPr>
          <w:szCs w:val="24"/>
        </w:rPr>
        <w:t>%</w:t>
      </w:r>
      <w:r w:rsidR="00425E74">
        <w:rPr>
          <w:rFonts w:hint="eastAsia"/>
          <w:szCs w:val="24"/>
        </w:rPr>
        <w:t>，表明没有配偶的</w:t>
      </w:r>
      <w:r w:rsidR="003C6F57">
        <w:rPr>
          <w:rFonts w:hint="eastAsia"/>
          <w:szCs w:val="24"/>
        </w:rPr>
        <w:t>劳动力</w:t>
      </w:r>
      <w:r w:rsidR="0096644B">
        <w:rPr>
          <w:rFonts w:hint="eastAsia"/>
          <w:szCs w:val="24"/>
        </w:rPr>
        <w:t>较有配偶的劳动力更倾向选择服务业</w:t>
      </w:r>
      <w:r w:rsidR="00425E74">
        <w:rPr>
          <w:rFonts w:hint="eastAsia"/>
          <w:szCs w:val="24"/>
        </w:rPr>
        <w:t>。</w:t>
      </w:r>
      <w:r>
        <w:rPr>
          <w:rFonts w:hint="eastAsia"/>
          <w:szCs w:val="24"/>
        </w:rPr>
        <w:t>未成年子女个数</w:t>
      </w:r>
      <w:r w:rsidR="00D83708">
        <w:rPr>
          <w:rFonts w:hint="eastAsia"/>
          <w:szCs w:val="24"/>
        </w:rPr>
        <w:t>估计系数</w:t>
      </w:r>
      <w:r>
        <w:rPr>
          <w:rFonts w:hint="eastAsia"/>
          <w:szCs w:val="24"/>
        </w:rPr>
        <w:t>在</w:t>
      </w:r>
      <w:r>
        <w:rPr>
          <w:rFonts w:hint="eastAsia"/>
          <w:szCs w:val="24"/>
        </w:rPr>
        <w:t>1</w:t>
      </w:r>
      <w:r>
        <w:rPr>
          <w:szCs w:val="24"/>
        </w:rPr>
        <w:t>%</w:t>
      </w:r>
      <w:r>
        <w:rPr>
          <w:rFonts w:hint="eastAsia"/>
          <w:szCs w:val="24"/>
        </w:rPr>
        <w:t>水平上显著为正，表明</w:t>
      </w:r>
      <w:r w:rsidR="003C6F57">
        <w:rPr>
          <w:rFonts w:hint="eastAsia"/>
          <w:szCs w:val="24"/>
        </w:rPr>
        <w:t>劳动力</w:t>
      </w:r>
      <w:r w:rsidR="00750467">
        <w:rPr>
          <w:rFonts w:hint="eastAsia"/>
          <w:szCs w:val="24"/>
        </w:rPr>
        <w:t>的</w:t>
      </w:r>
      <w:r>
        <w:rPr>
          <w:rFonts w:hint="eastAsia"/>
          <w:szCs w:val="24"/>
        </w:rPr>
        <w:t>未成年子女个数每增加</w:t>
      </w:r>
      <w:r>
        <w:rPr>
          <w:rFonts w:hint="eastAsia"/>
          <w:szCs w:val="24"/>
        </w:rPr>
        <w:t>1</w:t>
      </w:r>
      <w:r>
        <w:rPr>
          <w:rFonts w:hint="eastAsia"/>
          <w:szCs w:val="24"/>
        </w:rPr>
        <w:t>个，</w:t>
      </w:r>
      <w:r w:rsidR="00750467">
        <w:rPr>
          <w:rFonts w:hint="eastAsia"/>
          <w:szCs w:val="24"/>
        </w:rPr>
        <w:t>其</w:t>
      </w:r>
      <w:r>
        <w:rPr>
          <w:rFonts w:hint="eastAsia"/>
          <w:szCs w:val="24"/>
        </w:rPr>
        <w:t>选择服务业</w:t>
      </w:r>
      <w:r w:rsidR="00D83708">
        <w:rPr>
          <w:rFonts w:hint="eastAsia"/>
          <w:szCs w:val="24"/>
        </w:rPr>
        <w:t>相对制造业</w:t>
      </w:r>
      <w:r>
        <w:rPr>
          <w:rFonts w:hint="eastAsia"/>
          <w:szCs w:val="24"/>
        </w:rPr>
        <w:t>就业的概率增加</w:t>
      </w:r>
      <w:r>
        <w:rPr>
          <w:rFonts w:hint="eastAsia"/>
          <w:szCs w:val="24"/>
        </w:rPr>
        <w:t>1</w:t>
      </w:r>
      <w:r>
        <w:rPr>
          <w:szCs w:val="24"/>
        </w:rPr>
        <w:t>.3</w:t>
      </w:r>
      <w:r w:rsidR="00D83708">
        <w:rPr>
          <w:szCs w:val="24"/>
        </w:rPr>
        <w:t>1</w:t>
      </w:r>
      <w:r>
        <w:rPr>
          <w:szCs w:val="24"/>
        </w:rPr>
        <w:t>%</w:t>
      </w:r>
      <w:r>
        <w:rPr>
          <w:rFonts w:hint="eastAsia"/>
          <w:szCs w:val="24"/>
        </w:rPr>
        <w:t>。</w:t>
      </w:r>
      <w:r w:rsidR="00F37EC1">
        <w:rPr>
          <w:rFonts w:hint="eastAsia"/>
          <w:szCs w:val="24"/>
        </w:rPr>
        <w:t>地区层面的控制变量中，</w:t>
      </w:r>
      <w:r w:rsidR="00B12057">
        <w:rPr>
          <w:rFonts w:hint="eastAsia"/>
          <w:szCs w:val="24"/>
        </w:rPr>
        <w:t>地区人均生产总值估计系数在</w:t>
      </w:r>
      <w:r w:rsidR="00251768">
        <w:rPr>
          <w:szCs w:val="24"/>
        </w:rPr>
        <w:t>5</w:t>
      </w:r>
      <w:r w:rsidR="00B12057">
        <w:rPr>
          <w:szCs w:val="24"/>
        </w:rPr>
        <w:t>%</w:t>
      </w:r>
      <w:r w:rsidR="00B12057">
        <w:rPr>
          <w:rFonts w:hint="eastAsia"/>
          <w:szCs w:val="24"/>
        </w:rPr>
        <w:t>水平上显著为正，表明地区经济发展水平越高，</w:t>
      </w:r>
      <w:r w:rsidR="00D72601">
        <w:rPr>
          <w:rFonts w:hint="eastAsia"/>
          <w:szCs w:val="24"/>
        </w:rPr>
        <w:t>当地</w:t>
      </w:r>
      <w:r w:rsidR="003C6F57">
        <w:rPr>
          <w:rFonts w:hint="eastAsia"/>
          <w:szCs w:val="24"/>
        </w:rPr>
        <w:t>劳动力</w:t>
      </w:r>
      <w:r w:rsidR="00B12057">
        <w:rPr>
          <w:rFonts w:hint="eastAsia"/>
          <w:szCs w:val="24"/>
        </w:rPr>
        <w:t>选择服务业</w:t>
      </w:r>
      <w:r w:rsidR="00D83708">
        <w:rPr>
          <w:rFonts w:hint="eastAsia"/>
          <w:szCs w:val="24"/>
        </w:rPr>
        <w:t>相对制造业</w:t>
      </w:r>
      <w:r w:rsidR="00B12057">
        <w:rPr>
          <w:rFonts w:hint="eastAsia"/>
          <w:szCs w:val="24"/>
        </w:rPr>
        <w:t>就业</w:t>
      </w:r>
      <w:r w:rsidR="0096644B">
        <w:rPr>
          <w:rFonts w:hint="eastAsia"/>
          <w:szCs w:val="24"/>
        </w:rPr>
        <w:t>的</w:t>
      </w:r>
      <w:r w:rsidR="00B12057">
        <w:rPr>
          <w:rFonts w:hint="eastAsia"/>
          <w:szCs w:val="24"/>
        </w:rPr>
        <w:t>概率越高。</w:t>
      </w:r>
      <w:r w:rsidR="00425E74">
        <w:rPr>
          <w:rFonts w:hint="eastAsia"/>
          <w:szCs w:val="24"/>
        </w:rPr>
        <w:t>固定资产投资总额的估计系数在</w:t>
      </w:r>
      <w:r w:rsidR="00425E74">
        <w:rPr>
          <w:rFonts w:hint="eastAsia"/>
          <w:szCs w:val="24"/>
        </w:rPr>
        <w:t>1</w:t>
      </w:r>
      <w:r w:rsidR="00425E74">
        <w:rPr>
          <w:szCs w:val="24"/>
        </w:rPr>
        <w:t>%</w:t>
      </w:r>
      <w:r w:rsidR="00425E74">
        <w:rPr>
          <w:rFonts w:hint="eastAsia"/>
          <w:szCs w:val="24"/>
        </w:rPr>
        <w:t>水平上显著为负，表明地区固定资产投资总额每增加</w:t>
      </w:r>
      <w:r w:rsidR="00425E74">
        <w:rPr>
          <w:rFonts w:hint="eastAsia"/>
          <w:szCs w:val="24"/>
        </w:rPr>
        <w:t>1</w:t>
      </w:r>
      <w:proofErr w:type="gramStart"/>
      <w:r w:rsidR="00425E74">
        <w:rPr>
          <w:rFonts w:hint="eastAsia"/>
          <w:szCs w:val="24"/>
        </w:rPr>
        <w:t>万亿</w:t>
      </w:r>
      <w:proofErr w:type="gramEnd"/>
      <w:r w:rsidR="00425E74">
        <w:rPr>
          <w:rFonts w:hint="eastAsia"/>
          <w:szCs w:val="24"/>
        </w:rPr>
        <w:t>元，</w:t>
      </w:r>
      <w:r w:rsidR="003C6F57">
        <w:rPr>
          <w:rFonts w:hint="eastAsia"/>
          <w:szCs w:val="24"/>
        </w:rPr>
        <w:t>劳动力</w:t>
      </w:r>
      <w:r w:rsidR="00425E74">
        <w:rPr>
          <w:rFonts w:hint="eastAsia"/>
          <w:szCs w:val="24"/>
        </w:rPr>
        <w:t>选择服务业相对制造业就业的概率减少</w:t>
      </w:r>
      <w:r w:rsidR="00425E74">
        <w:rPr>
          <w:rFonts w:hint="eastAsia"/>
          <w:szCs w:val="24"/>
        </w:rPr>
        <w:t>1</w:t>
      </w:r>
      <w:r w:rsidR="00425E74">
        <w:rPr>
          <w:szCs w:val="24"/>
        </w:rPr>
        <w:t>.</w:t>
      </w:r>
      <w:r w:rsidR="0010564F">
        <w:rPr>
          <w:szCs w:val="24"/>
        </w:rPr>
        <w:t>03</w:t>
      </w:r>
      <w:r w:rsidR="00425E74">
        <w:rPr>
          <w:szCs w:val="24"/>
        </w:rPr>
        <w:t>%</w:t>
      </w:r>
      <w:r w:rsidR="00425E74">
        <w:rPr>
          <w:rFonts w:hint="eastAsia"/>
          <w:szCs w:val="24"/>
        </w:rPr>
        <w:t>。</w:t>
      </w:r>
      <w:r w:rsidR="00B12057">
        <w:rPr>
          <w:rFonts w:hint="eastAsia"/>
          <w:szCs w:val="24"/>
        </w:rPr>
        <w:t>电信业务总量估计系数在</w:t>
      </w:r>
      <w:r w:rsidR="00B12057">
        <w:rPr>
          <w:rFonts w:hint="eastAsia"/>
          <w:szCs w:val="24"/>
        </w:rPr>
        <w:t>1</w:t>
      </w:r>
      <w:r w:rsidR="00B12057">
        <w:rPr>
          <w:szCs w:val="24"/>
        </w:rPr>
        <w:t>%</w:t>
      </w:r>
      <w:r w:rsidR="00B12057">
        <w:rPr>
          <w:rFonts w:hint="eastAsia"/>
          <w:szCs w:val="24"/>
        </w:rPr>
        <w:t>水平上显著为正，表明</w:t>
      </w:r>
      <w:r w:rsidR="00D83708">
        <w:rPr>
          <w:rFonts w:hint="eastAsia"/>
          <w:szCs w:val="24"/>
        </w:rPr>
        <w:t>信息</w:t>
      </w:r>
      <w:r w:rsidR="00B12057">
        <w:rPr>
          <w:rFonts w:hint="eastAsia"/>
          <w:szCs w:val="24"/>
        </w:rPr>
        <w:t>技术的广泛应用增加了</w:t>
      </w:r>
      <w:r w:rsidR="003C6F57">
        <w:rPr>
          <w:rFonts w:hint="eastAsia"/>
          <w:szCs w:val="24"/>
        </w:rPr>
        <w:t>劳动力</w:t>
      </w:r>
      <w:r w:rsidR="00B12057">
        <w:rPr>
          <w:rFonts w:hint="eastAsia"/>
          <w:szCs w:val="24"/>
        </w:rPr>
        <w:t>选择服务业</w:t>
      </w:r>
      <w:r w:rsidR="00D83708">
        <w:rPr>
          <w:rFonts w:hint="eastAsia"/>
          <w:szCs w:val="24"/>
        </w:rPr>
        <w:t>相对制造业</w:t>
      </w:r>
      <w:r w:rsidR="00B12057">
        <w:rPr>
          <w:rFonts w:hint="eastAsia"/>
          <w:szCs w:val="24"/>
        </w:rPr>
        <w:t>就业的概率。</w:t>
      </w:r>
      <w:r w:rsidR="00CB232D">
        <w:rPr>
          <w:rFonts w:hint="eastAsia"/>
          <w:szCs w:val="24"/>
        </w:rPr>
        <w:t>健康</w:t>
      </w:r>
      <w:r w:rsidR="006B0CF8">
        <w:rPr>
          <w:rFonts w:hint="eastAsia"/>
          <w:szCs w:val="24"/>
        </w:rPr>
        <w:t>状况</w:t>
      </w:r>
      <w:r w:rsidR="00CB232D">
        <w:rPr>
          <w:rFonts w:hint="eastAsia"/>
          <w:szCs w:val="24"/>
        </w:rPr>
        <w:t>、</w:t>
      </w:r>
      <w:r w:rsidR="003D0D6A">
        <w:rPr>
          <w:rFonts w:hint="eastAsia"/>
          <w:szCs w:val="24"/>
        </w:rPr>
        <w:t>出口依存度、</w:t>
      </w:r>
      <w:r w:rsidR="00CB232D">
        <w:rPr>
          <w:rFonts w:hint="eastAsia"/>
          <w:szCs w:val="24"/>
        </w:rPr>
        <w:t>进口依存度、</w:t>
      </w:r>
      <w:r w:rsidR="00DA3B1D">
        <w:rPr>
          <w:rFonts w:hint="eastAsia"/>
          <w:szCs w:val="24"/>
        </w:rPr>
        <w:t>相对工资</w:t>
      </w:r>
      <w:r>
        <w:rPr>
          <w:rFonts w:hint="eastAsia"/>
          <w:szCs w:val="24"/>
        </w:rPr>
        <w:t>对劳动力</w:t>
      </w:r>
      <w:r w:rsidR="003C6F57">
        <w:rPr>
          <w:rFonts w:hint="eastAsia"/>
          <w:szCs w:val="24"/>
        </w:rPr>
        <w:t>就业</w:t>
      </w:r>
      <w:r>
        <w:rPr>
          <w:rFonts w:hint="eastAsia"/>
          <w:szCs w:val="24"/>
        </w:rPr>
        <w:t>行业选择</w:t>
      </w:r>
      <w:r w:rsidR="00CB232D">
        <w:rPr>
          <w:rFonts w:hint="eastAsia"/>
          <w:szCs w:val="24"/>
        </w:rPr>
        <w:t>没有</w:t>
      </w:r>
      <w:r>
        <w:rPr>
          <w:rFonts w:hint="eastAsia"/>
          <w:szCs w:val="24"/>
        </w:rPr>
        <w:t>显著影响。</w:t>
      </w:r>
      <w:bookmarkStart w:id="9" w:name="_Hlk59460078"/>
    </w:p>
    <w:p w14:paraId="295B5335" w14:textId="2E7EBEF6" w:rsidR="00F57DE6" w:rsidRPr="00F57DE6" w:rsidRDefault="00F57DE6" w:rsidP="00D73FF7">
      <w:pPr>
        <w:ind w:firstLine="442"/>
        <w:jc w:val="center"/>
        <w:rPr>
          <w:rFonts w:ascii="楷体" w:eastAsia="楷体" w:hAnsi="楷体"/>
          <w:szCs w:val="24"/>
        </w:rPr>
      </w:pPr>
      <w:r w:rsidRPr="00F57DE6">
        <w:rPr>
          <w:rFonts w:ascii="楷体" w:eastAsia="楷体" w:hAnsi="楷体" w:hint="eastAsia"/>
        </w:rPr>
        <w:lastRenderedPageBreak/>
        <w:t>表</w:t>
      </w:r>
      <w:r w:rsidRPr="00F57DE6">
        <w:rPr>
          <w:rFonts w:eastAsia="楷体" w:cs="Times New Roman"/>
        </w:rPr>
        <w:t>2</w:t>
      </w:r>
      <w:r w:rsidR="00D73FF7">
        <w:rPr>
          <w:rFonts w:eastAsia="楷体" w:cs="Times New Roman"/>
        </w:rPr>
        <w:t xml:space="preserve">  </w:t>
      </w:r>
      <w:r w:rsidRPr="00F57DE6">
        <w:rPr>
          <w:rFonts w:ascii="楷体" w:eastAsia="楷体" w:hAnsi="楷体" w:hint="eastAsia"/>
        </w:rPr>
        <w:t>工业机器人对就业结构影响基准结果</w:t>
      </w:r>
    </w:p>
    <w:tbl>
      <w:tblPr>
        <w:tblW w:w="5015" w:type="pct"/>
        <w:jc w:val="center"/>
        <w:tblBorders>
          <w:top w:val="single" w:sz="8" w:space="0" w:color="auto"/>
          <w:bottom w:val="single" w:sz="8" w:space="0" w:color="auto"/>
          <w:insideH w:val="single" w:sz="2" w:space="0" w:color="auto"/>
          <w:insideV w:val="single" w:sz="2" w:space="0" w:color="auto"/>
        </w:tblBorders>
        <w:tblCellMar>
          <w:left w:w="75" w:type="dxa"/>
          <w:right w:w="75" w:type="dxa"/>
        </w:tblCellMar>
        <w:tblLook w:val="0000" w:firstRow="0" w:lastRow="0" w:firstColumn="0" w:lastColumn="0" w:noHBand="0" w:noVBand="0"/>
      </w:tblPr>
      <w:tblGrid>
        <w:gridCol w:w="2182"/>
        <w:gridCol w:w="1710"/>
        <w:gridCol w:w="1721"/>
        <w:gridCol w:w="1710"/>
        <w:gridCol w:w="1774"/>
      </w:tblGrid>
      <w:tr w:rsidR="002253AE" w:rsidRPr="00C50C8B" w14:paraId="521FCAEE" w14:textId="77777777" w:rsidTr="005A503D">
        <w:trPr>
          <w:trHeight w:val="195"/>
          <w:jc w:val="center"/>
        </w:trPr>
        <w:tc>
          <w:tcPr>
            <w:tcW w:w="1199" w:type="pct"/>
            <w:vAlign w:val="center"/>
          </w:tcPr>
          <w:p w14:paraId="46474002" w14:textId="77777777" w:rsidR="0061259D" w:rsidRPr="00EB5D22" w:rsidRDefault="0061259D" w:rsidP="005A503D">
            <w:pPr>
              <w:pStyle w:val="afa"/>
              <w:adjustRightInd w:val="0"/>
              <w:snapToGrid w:val="0"/>
              <w:contextualSpacing/>
              <w:textAlignment w:val="center"/>
              <w:rPr>
                <w:snapToGrid w:val="0"/>
                <w:szCs w:val="18"/>
              </w:rPr>
            </w:pPr>
            <w:r w:rsidRPr="00EB5D22">
              <w:rPr>
                <w:rFonts w:hint="eastAsia"/>
                <w:snapToGrid w:val="0"/>
                <w:szCs w:val="18"/>
              </w:rPr>
              <w:t>变量</w:t>
            </w:r>
          </w:p>
        </w:tc>
        <w:tc>
          <w:tcPr>
            <w:tcW w:w="940" w:type="pct"/>
            <w:vAlign w:val="center"/>
          </w:tcPr>
          <w:p w14:paraId="366F546F" w14:textId="77777777" w:rsidR="0061259D" w:rsidRPr="00EB5D22" w:rsidRDefault="0061259D" w:rsidP="005A503D">
            <w:pPr>
              <w:pStyle w:val="afa"/>
              <w:adjustRightInd w:val="0"/>
              <w:snapToGrid w:val="0"/>
              <w:contextualSpacing/>
              <w:textAlignment w:val="center"/>
              <w:rPr>
                <w:snapToGrid w:val="0"/>
                <w:szCs w:val="18"/>
              </w:rPr>
            </w:pPr>
            <w:r w:rsidRPr="00EB5D22">
              <w:rPr>
                <w:snapToGrid w:val="0"/>
                <w:szCs w:val="18"/>
              </w:rPr>
              <w:t>(1)</w:t>
            </w:r>
          </w:p>
        </w:tc>
        <w:tc>
          <w:tcPr>
            <w:tcW w:w="946" w:type="pct"/>
            <w:vAlign w:val="center"/>
          </w:tcPr>
          <w:p w14:paraId="6806F9A4" w14:textId="77777777" w:rsidR="0061259D" w:rsidRPr="00EB5D22" w:rsidRDefault="0061259D" w:rsidP="005A503D">
            <w:pPr>
              <w:pStyle w:val="afa"/>
              <w:adjustRightInd w:val="0"/>
              <w:snapToGrid w:val="0"/>
              <w:contextualSpacing/>
              <w:textAlignment w:val="center"/>
              <w:rPr>
                <w:snapToGrid w:val="0"/>
                <w:szCs w:val="18"/>
              </w:rPr>
            </w:pPr>
            <w:r w:rsidRPr="00EB5D22">
              <w:rPr>
                <w:snapToGrid w:val="0"/>
                <w:szCs w:val="18"/>
              </w:rPr>
              <w:t>(2)</w:t>
            </w:r>
          </w:p>
        </w:tc>
        <w:tc>
          <w:tcPr>
            <w:tcW w:w="940" w:type="pct"/>
            <w:vAlign w:val="center"/>
          </w:tcPr>
          <w:p w14:paraId="6EA4082E" w14:textId="77777777" w:rsidR="0061259D" w:rsidRPr="00EB5D22" w:rsidRDefault="0061259D" w:rsidP="005A503D">
            <w:pPr>
              <w:pStyle w:val="afa"/>
              <w:adjustRightInd w:val="0"/>
              <w:snapToGrid w:val="0"/>
              <w:contextualSpacing/>
              <w:textAlignment w:val="center"/>
              <w:rPr>
                <w:snapToGrid w:val="0"/>
                <w:szCs w:val="18"/>
              </w:rPr>
            </w:pPr>
            <w:r w:rsidRPr="00EB5D22">
              <w:rPr>
                <w:snapToGrid w:val="0"/>
                <w:szCs w:val="18"/>
              </w:rPr>
              <w:t>(3)</w:t>
            </w:r>
          </w:p>
        </w:tc>
        <w:tc>
          <w:tcPr>
            <w:tcW w:w="975" w:type="pct"/>
            <w:vAlign w:val="center"/>
          </w:tcPr>
          <w:p w14:paraId="25DAB35D" w14:textId="77777777" w:rsidR="0061259D" w:rsidRPr="00EB5D22" w:rsidRDefault="0061259D" w:rsidP="005A503D">
            <w:pPr>
              <w:pStyle w:val="afa"/>
              <w:adjustRightInd w:val="0"/>
              <w:snapToGrid w:val="0"/>
              <w:contextualSpacing/>
              <w:textAlignment w:val="center"/>
              <w:rPr>
                <w:snapToGrid w:val="0"/>
                <w:szCs w:val="18"/>
              </w:rPr>
            </w:pPr>
            <w:r w:rsidRPr="00EB5D22">
              <w:rPr>
                <w:snapToGrid w:val="0"/>
                <w:szCs w:val="18"/>
              </w:rPr>
              <w:t>(4)</w:t>
            </w:r>
          </w:p>
        </w:tc>
      </w:tr>
      <w:tr w:rsidR="002253AE" w:rsidRPr="00C50C8B" w14:paraId="5A794FFE" w14:textId="77777777" w:rsidTr="005A503D">
        <w:trPr>
          <w:trHeight w:val="206"/>
          <w:jc w:val="center"/>
        </w:trPr>
        <w:tc>
          <w:tcPr>
            <w:tcW w:w="1199" w:type="pct"/>
            <w:vAlign w:val="center"/>
          </w:tcPr>
          <w:p w14:paraId="28B8E5A1" w14:textId="77777777" w:rsidR="0061259D" w:rsidRPr="00EB5D22" w:rsidRDefault="0061259D" w:rsidP="00614BEF">
            <w:pPr>
              <w:pStyle w:val="afa"/>
              <w:contextualSpacing/>
              <w:rPr>
                <w:szCs w:val="18"/>
              </w:rPr>
            </w:pPr>
            <w:r w:rsidRPr="00EB5D22">
              <w:rPr>
                <w:rFonts w:hint="eastAsia"/>
                <w:szCs w:val="18"/>
              </w:rPr>
              <w:t>工业机器人密度</w:t>
            </w:r>
          </w:p>
        </w:tc>
        <w:tc>
          <w:tcPr>
            <w:tcW w:w="940" w:type="pct"/>
            <w:vAlign w:val="center"/>
          </w:tcPr>
          <w:p w14:paraId="584E0ACF" w14:textId="77777777" w:rsidR="0061259D" w:rsidRPr="00EB5D22" w:rsidRDefault="0061259D" w:rsidP="00614BEF">
            <w:pPr>
              <w:pStyle w:val="afa"/>
              <w:spacing w:line="240" w:lineRule="exact"/>
              <w:contextualSpacing/>
              <w:textAlignment w:val="center"/>
              <w:rPr>
                <w:szCs w:val="18"/>
              </w:rPr>
            </w:pPr>
            <w:r w:rsidRPr="00EB5D22">
              <w:rPr>
                <w:szCs w:val="18"/>
              </w:rPr>
              <w:t>0.0068**</w:t>
            </w:r>
          </w:p>
          <w:p w14:paraId="45017F51" w14:textId="77777777" w:rsidR="0061259D" w:rsidRPr="00EB5D22" w:rsidRDefault="0061259D" w:rsidP="00614BEF">
            <w:pPr>
              <w:pStyle w:val="afa"/>
              <w:spacing w:line="240" w:lineRule="exact"/>
              <w:contextualSpacing/>
              <w:textAlignment w:val="center"/>
              <w:rPr>
                <w:szCs w:val="18"/>
              </w:rPr>
            </w:pPr>
            <w:r w:rsidRPr="00EB5D22">
              <w:rPr>
                <w:szCs w:val="18"/>
              </w:rPr>
              <w:t>(0.028)</w:t>
            </w:r>
          </w:p>
        </w:tc>
        <w:tc>
          <w:tcPr>
            <w:tcW w:w="946" w:type="pct"/>
            <w:vAlign w:val="center"/>
          </w:tcPr>
          <w:p w14:paraId="657E1147" w14:textId="77777777" w:rsidR="0061259D" w:rsidRPr="00EB5D22" w:rsidRDefault="0061259D" w:rsidP="00614BEF">
            <w:pPr>
              <w:pStyle w:val="afa"/>
              <w:spacing w:line="240" w:lineRule="exact"/>
              <w:contextualSpacing/>
              <w:textAlignment w:val="center"/>
              <w:rPr>
                <w:szCs w:val="18"/>
              </w:rPr>
            </w:pPr>
            <w:r w:rsidRPr="00EB5D22">
              <w:rPr>
                <w:szCs w:val="18"/>
              </w:rPr>
              <w:t>0.0068***</w:t>
            </w:r>
          </w:p>
          <w:p w14:paraId="3069BC3E" w14:textId="77777777" w:rsidR="0061259D" w:rsidRPr="00EB5D22" w:rsidRDefault="0061259D" w:rsidP="00614BEF">
            <w:pPr>
              <w:pStyle w:val="afa"/>
              <w:spacing w:line="240" w:lineRule="exact"/>
              <w:contextualSpacing/>
              <w:textAlignment w:val="center"/>
              <w:rPr>
                <w:szCs w:val="18"/>
              </w:rPr>
            </w:pPr>
            <w:r w:rsidRPr="00EB5D22">
              <w:rPr>
                <w:szCs w:val="18"/>
              </w:rPr>
              <w:t>(0.0012)</w:t>
            </w:r>
          </w:p>
        </w:tc>
        <w:tc>
          <w:tcPr>
            <w:tcW w:w="940" w:type="pct"/>
            <w:vAlign w:val="center"/>
          </w:tcPr>
          <w:p w14:paraId="63675C21" w14:textId="77777777" w:rsidR="0061259D" w:rsidRPr="00EB5D22" w:rsidRDefault="0061259D" w:rsidP="00614BEF">
            <w:pPr>
              <w:pStyle w:val="afa"/>
              <w:spacing w:line="240" w:lineRule="exact"/>
              <w:contextualSpacing/>
              <w:textAlignment w:val="center"/>
              <w:rPr>
                <w:szCs w:val="18"/>
              </w:rPr>
            </w:pPr>
            <w:r w:rsidRPr="00EB5D22">
              <w:rPr>
                <w:szCs w:val="18"/>
              </w:rPr>
              <w:t>0.0060***</w:t>
            </w:r>
          </w:p>
          <w:p w14:paraId="0F465461" w14:textId="77777777" w:rsidR="0061259D" w:rsidRPr="00EB5D22" w:rsidRDefault="0061259D" w:rsidP="00614BEF">
            <w:pPr>
              <w:pStyle w:val="afa"/>
              <w:spacing w:line="240" w:lineRule="exact"/>
              <w:contextualSpacing/>
              <w:textAlignment w:val="center"/>
              <w:rPr>
                <w:szCs w:val="18"/>
              </w:rPr>
            </w:pPr>
            <w:r w:rsidRPr="00EB5D22">
              <w:rPr>
                <w:szCs w:val="18"/>
              </w:rPr>
              <w:t>(0.0012)</w:t>
            </w:r>
          </w:p>
        </w:tc>
        <w:tc>
          <w:tcPr>
            <w:tcW w:w="975" w:type="pct"/>
            <w:vAlign w:val="center"/>
          </w:tcPr>
          <w:p w14:paraId="181FC06B" w14:textId="302A67BF" w:rsidR="0061259D" w:rsidRPr="00EB5D22" w:rsidRDefault="008C64A9" w:rsidP="00614BEF">
            <w:pPr>
              <w:pStyle w:val="afa"/>
              <w:spacing w:line="240" w:lineRule="exact"/>
              <w:contextualSpacing/>
              <w:textAlignment w:val="center"/>
              <w:rPr>
                <w:szCs w:val="18"/>
              </w:rPr>
            </w:pPr>
            <w:r w:rsidRPr="00EB5D22">
              <w:rPr>
                <w:szCs w:val="18"/>
              </w:rPr>
              <w:t>0.0054</w:t>
            </w:r>
            <w:r w:rsidR="0061259D" w:rsidRPr="00EB5D22">
              <w:rPr>
                <w:szCs w:val="18"/>
              </w:rPr>
              <w:t>**</w:t>
            </w:r>
          </w:p>
          <w:p w14:paraId="15257EAC" w14:textId="65DAE952" w:rsidR="0061259D" w:rsidRPr="00EB5D22" w:rsidRDefault="0061259D" w:rsidP="00614BEF">
            <w:pPr>
              <w:pStyle w:val="afa"/>
              <w:spacing w:line="240" w:lineRule="exact"/>
              <w:contextualSpacing/>
              <w:textAlignment w:val="center"/>
              <w:rPr>
                <w:szCs w:val="18"/>
              </w:rPr>
            </w:pPr>
            <w:r w:rsidRPr="00EB5D22">
              <w:rPr>
                <w:szCs w:val="18"/>
              </w:rPr>
              <w:t>(0.00</w:t>
            </w:r>
            <w:r w:rsidR="008C64A9" w:rsidRPr="00EB5D22">
              <w:rPr>
                <w:szCs w:val="18"/>
              </w:rPr>
              <w:t>22</w:t>
            </w:r>
            <w:r w:rsidRPr="00EB5D22">
              <w:rPr>
                <w:szCs w:val="18"/>
              </w:rPr>
              <w:t>)</w:t>
            </w:r>
          </w:p>
        </w:tc>
      </w:tr>
      <w:tr w:rsidR="002253AE" w:rsidRPr="00C50C8B" w14:paraId="4ED7E9C7" w14:textId="77777777" w:rsidTr="005A503D">
        <w:trPr>
          <w:trHeight w:val="73"/>
          <w:jc w:val="center"/>
        </w:trPr>
        <w:tc>
          <w:tcPr>
            <w:tcW w:w="1199" w:type="pct"/>
            <w:vAlign w:val="center"/>
          </w:tcPr>
          <w:p w14:paraId="7AFEB65C" w14:textId="77777777" w:rsidR="0061259D" w:rsidRPr="00EB5D22" w:rsidRDefault="0061259D" w:rsidP="00614BEF">
            <w:pPr>
              <w:pStyle w:val="afa"/>
              <w:contextualSpacing/>
              <w:rPr>
                <w:szCs w:val="18"/>
              </w:rPr>
            </w:pPr>
            <w:r w:rsidRPr="00EB5D22">
              <w:rPr>
                <w:rFonts w:hint="eastAsia"/>
                <w:szCs w:val="18"/>
              </w:rPr>
              <w:t>年龄</w:t>
            </w:r>
          </w:p>
        </w:tc>
        <w:tc>
          <w:tcPr>
            <w:tcW w:w="940" w:type="pct"/>
          </w:tcPr>
          <w:p w14:paraId="18A6E7A0" w14:textId="77777777" w:rsidR="0061259D" w:rsidRPr="00EB5D22" w:rsidRDefault="0061259D" w:rsidP="00614BEF">
            <w:pPr>
              <w:pStyle w:val="afa"/>
              <w:contextualSpacing/>
              <w:rPr>
                <w:szCs w:val="18"/>
              </w:rPr>
            </w:pPr>
          </w:p>
        </w:tc>
        <w:tc>
          <w:tcPr>
            <w:tcW w:w="946" w:type="pct"/>
          </w:tcPr>
          <w:p w14:paraId="5610B6DF" w14:textId="77777777" w:rsidR="0061259D" w:rsidRPr="00EB5D22" w:rsidRDefault="0061259D" w:rsidP="00614BEF">
            <w:pPr>
              <w:pStyle w:val="afa"/>
              <w:spacing w:line="240" w:lineRule="exact"/>
              <w:contextualSpacing/>
              <w:rPr>
                <w:szCs w:val="18"/>
              </w:rPr>
            </w:pPr>
          </w:p>
        </w:tc>
        <w:tc>
          <w:tcPr>
            <w:tcW w:w="940" w:type="pct"/>
          </w:tcPr>
          <w:p w14:paraId="5A44695E" w14:textId="77777777" w:rsidR="0061259D" w:rsidRPr="00EB5D22" w:rsidRDefault="0061259D" w:rsidP="00614BEF">
            <w:pPr>
              <w:pStyle w:val="afa"/>
              <w:spacing w:line="240" w:lineRule="exact"/>
              <w:contextualSpacing/>
              <w:rPr>
                <w:szCs w:val="18"/>
              </w:rPr>
            </w:pPr>
            <w:r w:rsidRPr="00EB5D22">
              <w:rPr>
                <w:szCs w:val="18"/>
              </w:rPr>
              <w:t>-0.0097***</w:t>
            </w:r>
          </w:p>
          <w:p w14:paraId="0D8B2B9F" w14:textId="77777777" w:rsidR="0061259D" w:rsidRPr="00EB5D22" w:rsidRDefault="0061259D" w:rsidP="00614BEF">
            <w:pPr>
              <w:pStyle w:val="afa"/>
              <w:spacing w:line="240" w:lineRule="exact"/>
              <w:contextualSpacing/>
              <w:rPr>
                <w:szCs w:val="18"/>
              </w:rPr>
            </w:pPr>
            <w:r w:rsidRPr="00EB5D22">
              <w:rPr>
                <w:szCs w:val="18"/>
              </w:rPr>
              <w:t>(0.0015)</w:t>
            </w:r>
          </w:p>
        </w:tc>
        <w:tc>
          <w:tcPr>
            <w:tcW w:w="975" w:type="pct"/>
          </w:tcPr>
          <w:p w14:paraId="2F151887" w14:textId="77777777" w:rsidR="0061259D" w:rsidRPr="00EB5D22" w:rsidRDefault="0061259D" w:rsidP="00614BEF">
            <w:pPr>
              <w:pStyle w:val="afa"/>
              <w:spacing w:line="240" w:lineRule="exact"/>
              <w:contextualSpacing/>
              <w:rPr>
                <w:szCs w:val="18"/>
              </w:rPr>
            </w:pPr>
            <w:r w:rsidRPr="00EB5D22">
              <w:rPr>
                <w:szCs w:val="18"/>
              </w:rPr>
              <w:t>-0.0098***</w:t>
            </w:r>
          </w:p>
          <w:p w14:paraId="575ABB7F" w14:textId="1A35CDF3" w:rsidR="0061259D" w:rsidRPr="00EB5D22" w:rsidRDefault="0061259D" w:rsidP="00614BEF">
            <w:pPr>
              <w:pStyle w:val="afa"/>
              <w:spacing w:line="240" w:lineRule="exact"/>
              <w:contextualSpacing/>
              <w:rPr>
                <w:szCs w:val="18"/>
              </w:rPr>
            </w:pPr>
            <w:r w:rsidRPr="00EB5D22">
              <w:rPr>
                <w:szCs w:val="18"/>
              </w:rPr>
              <w:t>(0.001</w:t>
            </w:r>
            <w:r w:rsidR="002321C7" w:rsidRPr="00EB5D22">
              <w:rPr>
                <w:szCs w:val="18"/>
              </w:rPr>
              <w:t>6</w:t>
            </w:r>
            <w:r w:rsidRPr="00EB5D22">
              <w:rPr>
                <w:szCs w:val="18"/>
              </w:rPr>
              <w:t>)</w:t>
            </w:r>
          </w:p>
        </w:tc>
      </w:tr>
      <w:tr w:rsidR="002253AE" w:rsidRPr="00C50C8B" w14:paraId="6C4FCBC0" w14:textId="77777777" w:rsidTr="005A503D">
        <w:trPr>
          <w:trHeight w:val="349"/>
          <w:jc w:val="center"/>
        </w:trPr>
        <w:tc>
          <w:tcPr>
            <w:tcW w:w="1199" w:type="pct"/>
            <w:vAlign w:val="center"/>
          </w:tcPr>
          <w:p w14:paraId="4C304DAF" w14:textId="77777777" w:rsidR="0061259D" w:rsidRPr="00EB5D22" w:rsidRDefault="0061259D" w:rsidP="00614BEF">
            <w:pPr>
              <w:pStyle w:val="afa"/>
              <w:contextualSpacing/>
              <w:rPr>
                <w:szCs w:val="18"/>
              </w:rPr>
            </w:pPr>
            <w:r w:rsidRPr="00EB5D22">
              <w:rPr>
                <w:rFonts w:hint="eastAsia"/>
                <w:szCs w:val="18"/>
              </w:rPr>
              <w:t>年龄平方项</w:t>
            </w:r>
          </w:p>
        </w:tc>
        <w:tc>
          <w:tcPr>
            <w:tcW w:w="940" w:type="pct"/>
          </w:tcPr>
          <w:p w14:paraId="74211CF8" w14:textId="77777777" w:rsidR="0061259D" w:rsidRPr="00EB5D22" w:rsidRDefault="0061259D" w:rsidP="00614BEF">
            <w:pPr>
              <w:pStyle w:val="afa"/>
              <w:contextualSpacing/>
              <w:rPr>
                <w:szCs w:val="18"/>
              </w:rPr>
            </w:pPr>
          </w:p>
        </w:tc>
        <w:tc>
          <w:tcPr>
            <w:tcW w:w="946" w:type="pct"/>
          </w:tcPr>
          <w:p w14:paraId="3561539A" w14:textId="77777777" w:rsidR="0061259D" w:rsidRPr="00EB5D22" w:rsidRDefault="0061259D" w:rsidP="00614BEF">
            <w:pPr>
              <w:pStyle w:val="afa"/>
              <w:spacing w:line="240" w:lineRule="exact"/>
              <w:contextualSpacing/>
              <w:rPr>
                <w:szCs w:val="18"/>
              </w:rPr>
            </w:pPr>
          </w:p>
        </w:tc>
        <w:tc>
          <w:tcPr>
            <w:tcW w:w="940" w:type="pct"/>
          </w:tcPr>
          <w:p w14:paraId="71D0F802" w14:textId="77777777" w:rsidR="0061259D" w:rsidRPr="00EB5D22" w:rsidRDefault="0061259D" w:rsidP="00614BEF">
            <w:pPr>
              <w:pStyle w:val="afa"/>
              <w:spacing w:line="240" w:lineRule="exact"/>
              <w:contextualSpacing/>
              <w:rPr>
                <w:szCs w:val="18"/>
              </w:rPr>
            </w:pPr>
            <w:r w:rsidRPr="00EB5D22">
              <w:rPr>
                <w:szCs w:val="18"/>
              </w:rPr>
              <w:t>0.0155***</w:t>
            </w:r>
          </w:p>
          <w:p w14:paraId="78C76659" w14:textId="77777777" w:rsidR="0061259D" w:rsidRPr="00EB5D22" w:rsidRDefault="0061259D" w:rsidP="00614BEF">
            <w:pPr>
              <w:pStyle w:val="afa"/>
              <w:spacing w:line="240" w:lineRule="exact"/>
              <w:contextualSpacing/>
              <w:rPr>
                <w:szCs w:val="18"/>
              </w:rPr>
            </w:pPr>
            <w:r w:rsidRPr="00EB5D22">
              <w:rPr>
                <w:szCs w:val="18"/>
              </w:rPr>
              <w:t>(0.0019)</w:t>
            </w:r>
          </w:p>
        </w:tc>
        <w:tc>
          <w:tcPr>
            <w:tcW w:w="975" w:type="pct"/>
          </w:tcPr>
          <w:p w14:paraId="14AE6DD4" w14:textId="1D2AB0FB" w:rsidR="0061259D" w:rsidRPr="00EB5D22" w:rsidRDefault="0061259D" w:rsidP="00614BEF">
            <w:pPr>
              <w:pStyle w:val="afa"/>
              <w:spacing w:line="240" w:lineRule="exact"/>
              <w:contextualSpacing/>
              <w:rPr>
                <w:szCs w:val="18"/>
              </w:rPr>
            </w:pPr>
            <w:r w:rsidRPr="00EB5D22">
              <w:rPr>
                <w:szCs w:val="18"/>
              </w:rPr>
              <w:t>0.</w:t>
            </w:r>
            <w:r w:rsidR="002321C7" w:rsidRPr="00EB5D22">
              <w:rPr>
                <w:szCs w:val="18"/>
              </w:rPr>
              <w:t>0002</w:t>
            </w:r>
            <w:r w:rsidRPr="00EB5D22">
              <w:rPr>
                <w:szCs w:val="18"/>
              </w:rPr>
              <w:t>***</w:t>
            </w:r>
          </w:p>
          <w:p w14:paraId="02B81D7C" w14:textId="09D44E86" w:rsidR="0061259D" w:rsidRPr="00EB5D22" w:rsidRDefault="0061259D" w:rsidP="00614BEF">
            <w:pPr>
              <w:pStyle w:val="afa"/>
              <w:spacing w:line="240" w:lineRule="exact"/>
              <w:contextualSpacing/>
              <w:rPr>
                <w:szCs w:val="18"/>
              </w:rPr>
            </w:pPr>
            <w:r w:rsidRPr="00EB5D22">
              <w:rPr>
                <w:szCs w:val="18"/>
              </w:rPr>
              <w:t>(0.</w:t>
            </w:r>
            <w:r w:rsidR="002321C7" w:rsidRPr="00EB5D22">
              <w:rPr>
                <w:szCs w:val="18"/>
              </w:rPr>
              <w:t>0000</w:t>
            </w:r>
            <w:r w:rsidRPr="00EB5D22">
              <w:rPr>
                <w:szCs w:val="18"/>
              </w:rPr>
              <w:t>)</w:t>
            </w:r>
          </w:p>
        </w:tc>
      </w:tr>
      <w:tr w:rsidR="002253AE" w:rsidRPr="00C50C8B" w14:paraId="3C8DEAAF" w14:textId="77777777" w:rsidTr="005A503D">
        <w:trPr>
          <w:trHeight w:val="349"/>
          <w:jc w:val="center"/>
        </w:trPr>
        <w:tc>
          <w:tcPr>
            <w:tcW w:w="1199" w:type="pct"/>
            <w:vAlign w:val="center"/>
          </w:tcPr>
          <w:p w14:paraId="4C487D50" w14:textId="77777777" w:rsidR="0061259D" w:rsidRPr="00EB5D22" w:rsidRDefault="0061259D" w:rsidP="00614BEF">
            <w:pPr>
              <w:pStyle w:val="afa"/>
              <w:spacing w:line="240" w:lineRule="exact"/>
              <w:contextualSpacing/>
              <w:rPr>
                <w:szCs w:val="18"/>
              </w:rPr>
            </w:pPr>
            <w:r w:rsidRPr="00EB5D22">
              <w:rPr>
                <w:rFonts w:hint="eastAsia"/>
                <w:szCs w:val="18"/>
              </w:rPr>
              <w:t>受教育程度</w:t>
            </w:r>
          </w:p>
        </w:tc>
        <w:tc>
          <w:tcPr>
            <w:tcW w:w="940" w:type="pct"/>
          </w:tcPr>
          <w:p w14:paraId="13FC3A82" w14:textId="77777777" w:rsidR="0061259D" w:rsidRPr="00EB5D22" w:rsidRDefault="0061259D" w:rsidP="00614BEF">
            <w:pPr>
              <w:pStyle w:val="afa"/>
              <w:spacing w:line="240" w:lineRule="exact"/>
              <w:contextualSpacing/>
              <w:rPr>
                <w:szCs w:val="18"/>
              </w:rPr>
            </w:pPr>
          </w:p>
        </w:tc>
        <w:tc>
          <w:tcPr>
            <w:tcW w:w="946" w:type="pct"/>
          </w:tcPr>
          <w:p w14:paraId="4E5D5BE7" w14:textId="77777777" w:rsidR="0061259D" w:rsidRPr="00EB5D22" w:rsidRDefault="0061259D" w:rsidP="00614BEF">
            <w:pPr>
              <w:pStyle w:val="afa"/>
              <w:spacing w:line="240" w:lineRule="exact"/>
              <w:contextualSpacing/>
              <w:rPr>
                <w:szCs w:val="18"/>
              </w:rPr>
            </w:pPr>
          </w:p>
        </w:tc>
        <w:tc>
          <w:tcPr>
            <w:tcW w:w="940" w:type="pct"/>
          </w:tcPr>
          <w:p w14:paraId="6E9B7C1D" w14:textId="77777777" w:rsidR="0061259D" w:rsidRPr="00EB5D22" w:rsidRDefault="0061259D" w:rsidP="00614BEF">
            <w:pPr>
              <w:pStyle w:val="afa"/>
              <w:spacing w:line="240" w:lineRule="exact"/>
              <w:contextualSpacing/>
              <w:rPr>
                <w:szCs w:val="18"/>
              </w:rPr>
            </w:pPr>
            <w:r w:rsidRPr="00EB5D22">
              <w:rPr>
                <w:szCs w:val="18"/>
              </w:rPr>
              <w:t>0.0537***</w:t>
            </w:r>
          </w:p>
          <w:p w14:paraId="5DF56483" w14:textId="77777777" w:rsidR="0061259D" w:rsidRPr="00EB5D22" w:rsidRDefault="0061259D" w:rsidP="00614BEF">
            <w:pPr>
              <w:pStyle w:val="afa"/>
              <w:spacing w:line="240" w:lineRule="exact"/>
              <w:contextualSpacing/>
              <w:rPr>
                <w:szCs w:val="18"/>
              </w:rPr>
            </w:pPr>
            <w:r w:rsidRPr="00EB5D22">
              <w:rPr>
                <w:szCs w:val="18"/>
              </w:rPr>
              <w:t>(0.0044)</w:t>
            </w:r>
          </w:p>
        </w:tc>
        <w:tc>
          <w:tcPr>
            <w:tcW w:w="975" w:type="pct"/>
          </w:tcPr>
          <w:p w14:paraId="2A1DD8B9" w14:textId="77777777" w:rsidR="0061259D" w:rsidRPr="00EB5D22" w:rsidRDefault="0061259D" w:rsidP="00614BEF">
            <w:pPr>
              <w:pStyle w:val="afa"/>
              <w:spacing w:line="240" w:lineRule="exact"/>
              <w:contextualSpacing/>
              <w:rPr>
                <w:szCs w:val="18"/>
              </w:rPr>
            </w:pPr>
            <w:r w:rsidRPr="00EB5D22">
              <w:rPr>
                <w:szCs w:val="18"/>
              </w:rPr>
              <w:t>0.0536***</w:t>
            </w:r>
          </w:p>
          <w:p w14:paraId="560FF098" w14:textId="30D52D24" w:rsidR="0061259D" w:rsidRPr="00EB5D22" w:rsidRDefault="0061259D" w:rsidP="00614BEF">
            <w:pPr>
              <w:pStyle w:val="afa"/>
              <w:spacing w:line="240" w:lineRule="exact"/>
              <w:contextualSpacing/>
              <w:rPr>
                <w:szCs w:val="18"/>
              </w:rPr>
            </w:pPr>
            <w:r w:rsidRPr="00EB5D22">
              <w:rPr>
                <w:szCs w:val="18"/>
              </w:rPr>
              <w:t>(0.00</w:t>
            </w:r>
            <w:r w:rsidR="002321C7" w:rsidRPr="00EB5D22">
              <w:rPr>
                <w:szCs w:val="18"/>
              </w:rPr>
              <w:t>45</w:t>
            </w:r>
            <w:r w:rsidRPr="00EB5D22">
              <w:rPr>
                <w:szCs w:val="18"/>
              </w:rPr>
              <w:t>)</w:t>
            </w:r>
          </w:p>
        </w:tc>
      </w:tr>
      <w:tr w:rsidR="002253AE" w:rsidRPr="00C50C8B" w14:paraId="36F1E5B7" w14:textId="77777777" w:rsidTr="005A503D">
        <w:trPr>
          <w:trHeight w:val="349"/>
          <w:jc w:val="center"/>
        </w:trPr>
        <w:tc>
          <w:tcPr>
            <w:tcW w:w="1199" w:type="pct"/>
            <w:vAlign w:val="center"/>
          </w:tcPr>
          <w:p w14:paraId="2B7111E5" w14:textId="77777777" w:rsidR="0061259D" w:rsidRPr="00EB5D22" w:rsidRDefault="0061259D" w:rsidP="00614BEF">
            <w:pPr>
              <w:pStyle w:val="afa"/>
              <w:spacing w:line="240" w:lineRule="exact"/>
              <w:contextualSpacing/>
              <w:rPr>
                <w:szCs w:val="18"/>
              </w:rPr>
            </w:pPr>
            <w:r w:rsidRPr="00EB5D22">
              <w:rPr>
                <w:rFonts w:hint="eastAsia"/>
                <w:szCs w:val="18"/>
              </w:rPr>
              <w:t>性别</w:t>
            </w:r>
          </w:p>
        </w:tc>
        <w:tc>
          <w:tcPr>
            <w:tcW w:w="940" w:type="pct"/>
          </w:tcPr>
          <w:p w14:paraId="2BC83B42" w14:textId="77777777" w:rsidR="0061259D" w:rsidRPr="00EB5D22" w:rsidRDefault="0061259D" w:rsidP="00614BEF">
            <w:pPr>
              <w:pStyle w:val="afa"/>
              <w:spacing w:line="240" w:lineRule="exact"/>
              <w:contextualSpacing/>
              <w:rPr>
                <w:szCs w:val="18"/>
              </w:rPr>
            </w:pPr>
          </w:p>
        </w:tc>
        <w:tc>
          <w:tcPr>
            <w:tcW w:w="946" w:type="pct"/>
          </w:tcPr>
          <w:p w14:paraId="3B962E3D" w14:textId="77777777" w:rsidR="0061259D" w:rsidRPr="00EB5D22" w:rsidRDefault="0061259D" w:rsidP="00614BEF">
            <w:pPr>
              <w:pStyle w:val="afa"/>
              <w:spacing w:line="240" w:lineRule="exact"/>
              <w:contextualSpacing/>
              <w:rPr>
                <w:szCs w:val="18"/>
              </w:rPr>
            </w:pPr>
          </w:p>
        </w:tc>
        <w:tc>
          <w:tcPr>
            <w:tcW w:w="940" w:type="pct"/>
          </w:tcPr>
          <w:p w14:paraId="0B78BD25" w14:textId="77777777" w:rsidR="0061259D" w:rsidRPr="00EB5D22" w:rsidRDefault="0061259D" w:rsidP="00614BEF">
            <w:pPr>
              <w:pStyle w:val="afa"/>
              <w:spacing w:line="240" w:lineRule="exact"/>
              <w:contextualSpacing/>
              <w:rPr>
                <w:szCs w:val="18"/>
              </w:rPr>
            </w:pPr>
            <w:r w:rsidRPr="00EB5D22">
              <w:rPr>
                <w:szCs w:val="18"/>
              </w:rPr>
              <w:t>-0.0792***</w:t>
            </w:r>
          </w:p>
          <w:p w14:paraId="31FCE5E5" w14:textId="77777777" w:rsidR="0061259D" w:rsidRPr="00EB5D22" w:rsidRDefault="0061259D" w:rsidP="00614BEF">
            <w:pPr>
              <w:pStyle w:val="afa"/>
              <w:spacing w:line="240" w:lineRule="exact"/>
              <w:contextualSpacing/>
              <w:rPr>
                <w:szCs w:val="18"/>
              </w:rPr>
            </w:pPr>
            <w:r w:rsidRPr="00EB5D22">
              <w:rPr>
                <w:szCs w:val="18"/>
              </w:rPr>
              <w:t>(0.0059)</w:t>
            </w:r>
          </w:p>
        </w:tc>
        <w:tc>
          <w:tcPr>
            <w:tcW w:w="975" w:type="pct"/>
          </w:tcPr>
          <w:p w14:paraId="4E0C5789" w14:textId="77777777" w:rsidR="0061259D" w:rsidRPr="00EB5D22" w:rsidRDefault="0061259D" w:rsidP="00614BEF">
            <w:pPr>
              <w:pStyle w:val="afa"/>
              <w:spacing w:line="240" w:lineRule="exact"/>
              <w:contextualSpacing/>
              <w:rPr>
                <w:szCs w:val="18"/>
              </w:rPr>
            </w:pPr>
            <w:r w:rsidRPr="00EB5D22">
              <w:rPr>
                <w:szCs w:val="18"/>
              </w:rPr>
              <w:t>-0.0792***</w:t>
            </w:r>
          </w:p>
          <w:p w14:paraId="4A86F856" w14:textId="7D319C56" w:rsidR="0061259D" w:rsidRPr="00EB5D22" w:rsidRDefault="0061259D" w:rsidP="00614BEF">
            <w:pPr>
              <w:pStyle w:val="afa"/>
              <w:spacing w:line="240" w:lineRule="exact"/>
              <w:contextualSpacing/>
              <w:rPr>
                <w:szCs w:val="18"/>
              </w:rPr>
            </w:pPr>
            <w:r w:rsidRPr="00EB5D22">
              <w:rPr>
                <w:szCs w:val="18"/>
              </w:rPr>
              <w:t>(0.</w:t>
            </w:r>
            <w:r w:rsidR="002321C7" w:rsidRPr="00EB5D22">
              <w:rPr>
                <w:szCs w:val="18"/>
              </w:rPr>
              <w:t>0060</w:t>
            </w:r>
            <w:r w:rsidRPr="00EB5D22">
              <w:rPr>
                <w:szCs w:val="18"/>
              </w:rPr>
              <w:t>)</w:t>
            </w:r>
          </w:p>
        </w:tc>
      </w:tr>
      <w:tr w:rsidR="002253AE" w:rsidRPr="00C50C8B" w14:paraId="102E08A9" w14:textId="77777777" w:rsidTr="005A503D">
        <w:trPr>
          <w:trHeight w:val="349"/>
          <w:jc w:val="center"/>
        </w:trPr>
        <w:tc>
          <w:tcPr>
            <w:tcW w:w="1199" w:type="pct"/>
            <w:vAlign w:val="center"/>
          </w:tcPr>
          <w:p w14:paraId="79067B96" w14:textId="77777777" w:rsidR="0061259D" w:rsidRPr="00EB5D22" w:rsidRDefault="0061259D" w:rsidP="00614BEF">
            <w:pPr>
              <w:pStyle w:val="afa"/>
              <w:spacing w:line="240" w:lineRule="exact"/>
              <w:contextualSpacing/>
              <w:rPr>
                <w:szCs w:val="18"/>
              </w:rPr>
            </w:pPr>
            <w:r w:rsidRPr="00EB5D22">
              <w:rPr>
                <w:rFonts w:hint="eastAsia"/>
                <w:szCs w:val="18"/>
              </w:rPr>
              <w:t>户口类型</w:t>
            </w:r>
          </w:p>
        </w:tc>
        <w:tc>
          <w:tcPr>
            <w:tcW w:w="940" w:type="pct"/>
          </w:tcPr>
          <w:p w14:paraId="08C02F18" w14:textId="77777777" w:rsidR="0061259D" w:rsidRPr="00EB5D22" w:rsidRDefault="0061259D" w:rsidP="00614BEF">
            <w:pPr>
              <w:pStyle w:val="afa"/>
              <w:spacing w:line="240" w:lineRule="exact"/>
              <w:contextualSpacing/>
              <w:rPr>
                <w:szCs w:val="18"/>
              </w:rPr>
            </w:pPr>
          </w:p>
        </w:tc>
        <w:tc>
          <w:tcPr>
            <w:tcW w:w="946" w:type="pct"/>
          </w:tcPr>
          <w:p w14:paraId="4FDB5A19" w14:textId="77777777" w:rsidR="0061259D" w:rsidRPr="00EB5D22" w:rsidRDefault="0061259D" w:rsidP="00614BEF">
            <w:pPr>
              <w:pStyle w:val="afa"/>
              <w:spacing w:line="240" w:lineRule="exact"/>
              <w:contextualSpacing/>
              <w:rPr>
                <w:szCs w:val="18"/>
              </w:rPr>
            </w:pPr>
          </w:p>
        </w:tc>
        <w:tc>
          <w:tcPr>
            <w:tcW w:w="940" w:type="pct"/>
          </w:tcPr>
          <w:p w14:paraId="2D1C5BA2" w14:textId="77777777" w:rsidR="0061259D" w:rsidRPr="00EB5D22" w:rsidRDefault="0061259D" w:rsidP="00614BEF">
            <w:pPr>
              <w:pStyle w:val="afa"/>
              <w:spacing w:line="240" w:lineRule="exact"/>
              <w:contextualSpacing/>
              <w:rPr>
                <w:szCs w:val="18"/>
              </w:rPr>
            </w:pPr>
            <w:r w:rsidRPr="00EB5D22">
              <w:rPr>
                <w:szCs w:val="18"/>
              </w:rPr>
              <w:t>0.0622***</w:t>
            </w:r>
          </w:p>
          <w:p w14:paraId="33F41491" w14:textId="77777777" w:rsidR="0061259D" w:rsidRPr="00EB5D22" w:rsidRDefault="0061259D" w:rsidP="00614BEF">
            <w:pPr>
              <w:pStyle w:val="afa"/>
              <w:spacing w:line="240" w:lineRule="exact"/>
              <w:contextualSpacing/>
              <w:rPr>
                <w:szCs w:val="18"/>
              </w:rPr>
            </w:pPr>
            <w:r w:rsidRPr="00EB5D22">
              <w:rPr>
                <w:szCs w:val="18"/>
              </w:rPr>
              <w:t>(0.0153)</w:t>
            </w:r>
          </w:p>
        </w:tc>
        <w:tc>
          <w:tcPr>
            <w:tcW w:w="975" w:type="pct"/>
          </w:tcPr>
          <w:p w14:paraId="35C5D9CA" w14:textId="77777777" w:rsidR="0061259D" w:rsidRPr="00EB5D22" w:rsidRDefault="0061259D" w:rsidP="00614BEF">
            <w:pPr>
              <w:pStyle w:val="afa"/>
              <w:spacing w:line="240" w:lineRule="exact"/>
              <w:contextualSpacing/>
              <w:rPr>
                <w:szCs w:val="18"/>
              </w:rPr>
            </w:pPr>
            <w:r w:rsidRPr="00EB5D22">
              <w:rPr>
                <w:szCs w:val="18"/>
              </w:rPr>
              <w:t>0.0618***</w:t>
            </w:r>
          </w:p>
          <w:p w14:paraId="0240EF6E" w14:textId="73477C69" w:rsidR="0061259D" w:rsidRPr="00EB5D22" w:rsidRDefault="0061259D" w:rsidP="00614BEF">
            <w:pPr>
              <w:pStyle w:val="afa"/>
              <w:spacing w:line="240" w:lineRule="exact"/>
              <w:contextualSpacing/>
              <w:rPr>
                <w:szCs w:val="18"/>
              </w:rPr>
            </w:pPr>
            <w:r w:rsidRPr="00EB5D22">
              <w:rPr>
                <w:szCs w:val="18"/>
              </w:rPr>
              <w:t>(0.</w:t>
            </w:r>
            <w:r w:rsidR="002321C7" w:rsidRPr="00EB5D22">
              <w:rPr>
                <w:szCs w:val="18"/>
              </w:rPr>
              <w:t>0162</w:t>
            </w:r>
            <w:r w:rsidRPr="00EB5D22">
              <w:rPr>
                <w:szCs w:val="18"/>
              </w:rPr>
              <w:t>)</w:t>
            </w:r>
          </w:p>
        </w:tc>
      </w:tr>
      <w:tr w:rsidR="002253AE" w:rsidRPr="00C50C8B" w14:paraId="59460DB4" w14:textId="77777777" w:rsidTr="005A503D">
        <w:trPr>
          <w:trHeight w:val="349"/>
          <w:jc w:val="center"/>
        </w:trPr>
        <w:tc>
          <w:tcPr>
            <w:tcW w:w="1199" w:type="pct"/>
            <w:vAlign w:val="center"/>
          </w:tcPr>
          <w:p w14:paraId="510EE9A0" w14:textId="77777777" w:rsidR="0061259D" w:rsidRPr="00EB5D22" w:rsidRDefault="0061259D" w:rsidP="00614BEF">
            <w:pPr>
              <w:pStyle w:val="afa"/>
              <w:spacing w:line="240" w:lineRule="exact"/>
              <w:contextualSpacing/>
              <w:rPr>
                <w:szCs w:val="18"/>
              </w:rPr>
            </w:pPr>
            <w:r w:rsidRPr="00EB5D22">
              <w:rPr>
                <w:rFonts w:hint="eastAsia"/>
                <w:szCs w:val="18"/>
              </w:rPr>
              <w:t>婚姻状态</w:t>
            </w:r>
          </w:p>
        </w:tc>
        <w:tc>
          <w:tcPr>
            <w:tcW w:w="940" w:type="pct"/>
          </w:tcPr>
          <w:p w14:paraId="442592BD" w14:textId="77777777" w:rsidR="0061259D" w:rsidRPr="00EB5D22" w:rsidRDefault="0061259D" w:rsidP="00614BEF">
            <w:pPr>
              <w:pStyle w:val="afa"/>
              <w:spacing w:line="240" w:lineRule="exact"/>
              <w:contextualSpacing/>
              <w:rPr>
                <w:szCs w:val="18"/>
              </w:rPr>
            </w:pPr>
          </w:p>
        </w:tc>
        <w:tc>
          <w:tcPr>
            <w:tcW w:w="946" w:type="pct"/>
          </w:tcPr>
          <w:p w14:paraId="707B40E9" w14:textId="77777777" w:rsidR="0061259D" w:rsidRPr="00EB5D22" w:rsidRDefault="0061259D" w:rsidP="00614BEF">
            <w:pPr>
              <w:pStyle w:val="afa"/>
              <w:spacing w:line="240" w:lineRule="exact"/>
              <w:contextualSpacing/>
              <w:rPr>
                <w:szCs w:val="18"/>
              </w:rPr>
            </w:pPr>
          </w:p>
        </w:tc>
        <w:tc>
          <w:tcPr>
            <w:tcW w:w="940" w:type="pct"/>
          </w:tcPr>
          <w:p w14:paraId="43762C32" w14:textId="77777777" w:rsidR="0061259D" w:rsidRPr="00EB5D22" w:rsidRDefault="0061259D" w:rsidP="00614BEF">
            <w:pPr>
              <w:pStyle w:val="afa"/>
              <w:spacing w:line="240" w:lineRule="exact"/>
              <w:contextualSpacing/>
              <w:rPr>
                <w:szCs w:val="18"/>
              </w:rPr>
            </w:pPr>
            <w:r w:rsidRPr="00EB5D22">
              <w:rPr>
                <w:szCs w:val="18"/>
              </w:rPr>
              <w:t>-0.0373***</w:t>
            </w:r>
          </w:p>
          <w:p w14:paraId="278A5641" w14:textId="77777777" w:rsidR="0061259D" w:rsidRPr="00EB5D22" w:rsidRDefault="0061259D" w:rsidP="00614BEF">
            <w:pPr>
              <w:pStyle w:val="afa"/>
              <w:spacing w:line="240" w:lineRule="exact"/>
              <w:contextualSpacing/>
              <w:rPr>
                <w:szCs w:val="18"/>
              </w:rPr>
            </w:pPr>
            <w:r w:rsidRPr="00EB5D22">
              <w:rPr>
                <w:szCs w:val="18"/>
              </w:rPr>
              <w:t>(0.0097)</w:t>
            </w:r>
          </w:p>
        </w:tc>
        <w:tc>
          <w:tcPr>
            <w:tcW w:w="975" w:type="pct"/>
          </w:tcPr>
          <w:p w14:paraId="011BB829" w14:textId="187CBB03" w:rsidR="0061259D" w:rsidRPr="00EB5D22" w:rsidRDefault="0061259D" w:rsidP="00614BEF">
            <w:pPr>
              <w:pStyle w:val="afa"/>
              <w:spacing w:line="240" w:lineRule="exact"/>
              <w:contextualSpacing/>
              <w:rPr>
                <w:szCs w:val="18"/>
              </w:rPr>
            </w:pPr>
            <w:r w:rsidRPr="00EB5D22">
              <w:rPr>
                <w:szCs w:val="18"/>
              </w:rPr>
              <w:t>-0.</w:t>
            </w:r>
            <w:r w:rsidR="002321C7" w:rsidRPr="00EB5D22">
              <w:rPr>
                <w:szCs w:val="18"/>
              </w:rPr>
              <w:t>0369</w:t>
            </w:r>
            <w:r w:rsidRPr="00EB5D22">
              <w:rPr>
                <w:szCs w:val="18"/>
              </w:rPr>
              <w:t>***</w:t>
            </w:r>
          </w:p>
          <w:p w14:paraId="1F74A762" w14:textId="041F271A" w:rsidR="0061259D" w:rsidRPr="00EB5D22" w:rsidRDefault="0061259D" w:rsidP="00614BEF">
            <w:pPr>
              <w:pStyle w:val="afa"/>
              <w:spacing w:line="240" w:lineRule="exact"/>
              <w:contextualSpacing/>
              <w:rPr>
                <w:szCs w:val="18"/>
              </w:rPr>
            </w:pPr>
            <w:r w:rsidRPr="00EB5D22">
              <w:rPr>
                <w:szCs w:val="18"/>
              </w:rPr>
              <w:t>(0.011</w:t>
            </w:r>
            <w:r w:rsidR="002321C7" w:rsidRPr="00EB5D22">
              <w:rPr>
                <w:szCs w:val="18"/>
              </w:rPr>
              <w:t>7</w:t>
            </w:r>
            <w:r w:rsidRPr="00EB5D22">
              <w:rPr>
                <w:szCs w:val="18"/>
              </w:rPr>
              <w:t>)</w:t>
            </w:r>
          </w:p>
        </w:tc>
      </w:tr>
      <w:tr w:rsidR="002253AE" w:rsidRPr="00C50C8B" w14:paraId="058E91CA" w14:textId="77777777" w:rsidTr="005A503D">
        <w:trPr>
          <w:trHeight w:val="349"/>
          <w:jc w:val="center"/>
        </w:trPr>
        <w:tc>
          <w:tcPr>
            <w:tcW w:w="1199" w:type="pct"/>
            <w:vAlign w:val="center"/>
          </w:tcPr>
          <w:p w14:paraId="6F889315" w14:textId="77777777" w:rsidR="0061259D" w:rsidRPr="00EB5D22" w:rsidRDefault="0061259D" w:rsidP="00614BEF">
            <w:pPr>
              <w:pStyle w:val="afa"/>
              <w:spacing w:line="240" w:lineRule="exact"/>
              <w:contextualSpacing/>
              <w:rPr>
                <w:szCs w:val="18"/>
              </w:rPr>
            </w:pPr>
            <w:r w:rsidRPr="00EB5D22">
              <w:rPr>
                <w:rFonts w:hint="eastAsia"/>
                <w:szCs w:val="18"/>
              </w:rPr>
              <w:t>健康状况</w:t>
            </w:r>
          </w:p>
        </w:tc>
        <w:tc>
          <w:tcPr>
            <w:tcW w:w="940" w:type="pct"/>
          </w:tcPr>
          <w:p w14:paraId="657F894F" w14:textId="77777777" w:rsidR="0061259D" w:rsidRPr="00EB5D22" w:rsidRDefault="0061259D" w:rsidP="00614BEF">
            <w:pPr>
              <w:pStyle w:val="afa"/>
              <w:spacing w:line="240" w:lineRule="exact"/>
              <w:contextualSpacing/>
              <w:rPr>
                <w:szCs w:val="18"/>
              </w:rPr>
            </w:pPr>
          </w:p>
        </w:tc>
        <w:tc>
          <w:tcPr>
            <w:tcW w:w="946" w:type="pct"/>
          </w:tcPr>
          <w:p w14:paraId="68C37F20" w14:textId="77777777" w:rsidR="0061259D" w:rsidRPr="00EB5D22" w:rsidRDefault="0061259D" w:rsidP="00614BEF">
            <w:pPr>
              <w:pStyle w:val="afa"/>
              <w:spacing w:line="240" w:lineRule="exact"/>
              <w:contextualSpacing/>
              <w:rPr>
                <w:szCs w:val="18"/>
              </w:rPr>
            </w:pPr>
          </w:p>
        </w:tc>
        <w:tc>
          <w:tcPr>
            <w:tcW w:w="940" w:type="pct"/>
          </w:tcPr>
          <w:p w14:paraId="2EF0F041" w14:textId="77777777" w:rsidR="0061259D" w:rsidRPr="00EB5D22" w:rsidRDefault="0061259D" w:rsidP="00614BEF">
            <w:pPr>
              <w:pStyle w:val="afa"/>
              <w:spacing w:line="240" w:lineRule="exact"/>
              <w:contextualSpacing/>
              <w:rPr>
                <w:szCs w:val="18"/>
              </w:rPr>
            </w:pPr>
            <w:r w:rsidRPr="00EB5D22">
              <w:rPr>
                <w:szCs w:val="18"/>
              </w:rPr>
              <w:t>0.0041</w:t>
            </w:r>
          </w:p>
          <w:p w14:paraId="6C3DAA3A" w14:textId="77777777" w:rsidR="0061259D" w:rsidRPr="00EB5D22" w:rsidRDefault="0061259D" w:rsidP="00614BEF">
            <w:pPr>
              <w:pStyle w:val="afa"/>
              <w:spacing w:line="240" w:lineRule="exact"/>
              <w:contextualSpacing/>
              <w:rPr>
                <w:szCs w:val="18"/>
              </w:rPr>
            </w:pPr>
            <w:r w:rsidRPr="00EB5D22">
              <w:rPr>
                <w:szCs w:val="18"/>
              </w:rPr>
              <w:t>(0.0043)</w:t>
            </w:r>
          </w:p>
        </w:tc>
        <w:tc>
          <w:tcPr>
            <w:tcW w:w="975" w:type="pct"/>
          </w:tcPr>
          <w:p w14:paraId="14B87141" w14:textId="77777777" w:rsidR="0061259D" w:rsidRPr="00EB5D22" w:rsidRDefault="0061259D" w:rsidP="00614BEF">
            <w:pPr>
              <w:pStyle w:val="afa"/>
              <w:spacing w:line="240" w:lineRule="exact"/>
              <w:contextualSpacing/>
              <w:rPr>
                <w:szCs w:val="18"/>
              </w:rPr>
            </w:pPr>
            <w:r w:rsidRPr="00EB5D22">
              <w:rPr>
                <w:szCs w:val="18"/>
              </w:rPr>
              <w:t>0.0041</w:t>
            </w:r>
          </w:p>
          <w:p w14:paraId="02DD7999" w14:textId="3A2BCF16" w:rsidR="0061259D" w:rsidRPr="00EB5D22" w:rsidRDefault="0061259D" w:rsidP="00614BEF">
            <w:pPr>
              <w:pStyle w:val="afa"/>
              <w:spacing w:line="240" w:lineRule="exact"/>
              <w:contextualSpacing/>
              <w:rPr>
                <w:szCs w:val="18"/>
              </w:rPr>
            </w:pPr>
            <w:r w:rsidRPr="00EB5D22">
              <w:rPr>
                <w:szCs w:val="18"/>
              </w:rPr>
              <w:t>(0.00</w:t>
            </w:r>
            <w:r w:rsidR="002321C7" w:rsidRPr="00EB5D22">
              <w:rPr>
                <w:szCs w:val="18"/>
              </w:rPr>
              <w:t>45</w:t>
            </w:r>
            <w:r w:rsidRPr="00EB5D22">
              <w:rPr>
                <w:szCs w:val="18"/>
              </w:rPr>
              <w:t>)</w:t>
            </w:r>
          </w:p>
        </w:tc>
      </w:tr>
      <w:tr w:rsidR="002253AE" w:rsidRPr="00C50C8B" w14:paraId="7090D2DA" w14:textId="77777777" w:rsidTr="005A503D">
        <w:trPr>
          <w:trHeight w:val="349"/>
          <w:jc w:val="center"/>
        </w:trPr>
        <w:tc>
          <w:tcPr>
            <w:tcW w:w="1199" w:type="pct"/>
            <w:vAlign w:val="center"/>
          </w:tcPr>
          <w:p w14:paraId="497BB67F" w14:textId="77777777" w:rsidR="0061259D" w:rsidRPr="00EB5D22" w:rsidRDefault="0061259D" w:rsidP="00614BEF">
            <w:pPr>
              <w:pStyle w:val="afa"/>
              <w:spacing w:line="240" w:lineRule="exact"/>
              <w:contextualSpacing/>
              <w:rPr>
                <w:szCs w:val="18"/>
              </w:rPr>
            </w:pPr>
            <w:r w:rsidRPr="00EB5D22">
              <w:rPr>
                <w:rFonts w:hint="eastAsia"/>
                <w:szCs w:val="18"/>
              </w:rPr>
              <w:t>未成年人子女个数</w:t>
            </w:r>
          </w:p>
        </w:tc>
        <w:tc>
          <w:tcPr>
            <w:tcW w:w="940" w:type="pct"/>
          </w:tcPr>
          <w:p w14:paraId="2A14F4E1" w14:textId="77777777" w:rsidR="0061259D" w:rsidRPr="00EB5D22" w:rsidRDefault="0061259D" w:rsidP="00614BEF">
            <w:pPr>
              <w:pStyle w:val="afa"/>
              <w:spacing w:line="240" w:lineRule="exact"/>
              <w:contextualSpacing/>
              <w:rPr>
                <w:szCs w:val="18"/>
              </w:rPr>
            </w:pPr>
          </w:p>
        </w:tc>
        <w:tc>
          <w:tcPr>
            <w:tcW w:w="946" w:type="pct"/>
          </w:tcPr>
          <w:p w14:paraId="010322A0" w14:textId="77777777" w:rsidR="0061259D" w:rsidRPr="00EB5D22" w:rsidRDefault="0061259D" w:rsidP="00614BEF">
            <w:pPr>
              <w:pStyle w:val="afa"/>
              <w:spacing w:line="240" w:lineRule="exact"/>
              <w:contextualSpacing/>
              <w:rPr>
                <w:szCs w:val="18"/>
              </w:rPr>
            </w:pPr>
          </w:p>
        </w:tc>
        <w:tc>
          <w:tcPr>
            <w:tcW w:w="940" w:type="pct"/>
          </w:tcPr>
          <w:p w14:paraId="70540127" w14:textId="77777777" w:rsidR="0061259D" w:rsidRPr="00EB5D22" w:rsidRDefault="0061259D" w:rsidP="00614BEF">
            <w:pPr>
              <w:pStyle w:val="afa"/>
              <w:spacing w:line="240" w:lineRule="exact"/>
              <w:contextualSpacing/>
              <w:rPr>
                <w:szCs w:val="18"/>
              </w:rPr>
            </w:pPr>
            <w:r w:rsidRPr="00EB5D22">
              <w:rPr>
                <w:szCs w:val="18"/>
              </w:rPr>
              <w:t>0.0129***</w:t>
            </w:r>
          </w:p>
          <w:p w14:paraId="61BD3BBD" w14:textId="77777777" w:rsidR="0061259D" w:rsidRPr="00EB5D22" w:rsidRDefault="0061259D" w:rsidP="00614BEF">
            <w:pPr>
              <w:pStyle w:val="afa"/>
              <w:spacing w:line="240" w:lineRule="exact"/>
              <w:contextualSpacing/>
              <w:rPr>
                <w:szCs w:val="18"/>
              </w:rPr>
            </w:pPr>
            <w:r w:rsidRPr="00EB5D22">
              <w:rPr>
                <w:szCs w:val="18"/>
              </w:rPr>
              <w:t>(0.0043)</w:t>
            </w:r>
          </w:p>
        </w:tc>
        <w:tc>
          <w:tcPr>
            <w:tcW w:w="975" w:type="pct"/>
          </w:tcPr>
          <w:p w14:paraId="33A9AFBB" w14:textId="77777777" w:rsidR="0061259D" w:rsidRPr="00EB5D22" w:rsidRDefault="0061259D" w:rsidP="00614BEF">
            <w:pPr>
              <w:pStyle w:val="afa"/>
              <w:spacing w:line="240" w:lineRule="exact"/>
              <w:contextualSpacing/>
              <w:rPr>
                <w:szCs w:val="18"/>
              </w:rPr>
            </w:pPr>
            <w:r w:rsidRPr="00EB5D22">
              <w:rPr>
                <w:szCs w:val="18"/>
              </w:rPr>
              <w:t>0.0131***</w:t>
            </w:r>
          </w:p>
          <w:p w14:paraId="0FC76C42" w14:textId="3DB45323" w:rsidR="0061259D" w:rsidRPr="00EB5D22" w:rsidRDefault="0061259D" w:rsidP="00614BEF">
            <w:pPr>
              <w:pStyle w:val="afa"/>
              <w:spacing w:line="240" w:lineRule="exact"/>
              <w:contextualSpacing/>
              <w:rPr>
                <w:szCs w:val="18"/>
              </w:rPr>
            </w:pPr>
            <w:r w:rsidRPr="00EB5D22">
              <w:rPr>
                <w:szCs w:val="18"/>
              </w:rPr>
              <w:t>(0.</w:t>
            </w:r>
            <w:r w:rsidR="002321C7" w:rsidRPr="00EB5D22">
              <w:rPr>
                <w:szCs w:val="18"/>
              </w:rPr>
              <w:t>0049</w:t>
            </w:r>
            <w:r w:rsidRPr="00EB5D22">
              <w:rPr>
                <w:szCs w:val="18"/>
              </w:rPr>
              <w:t>)</w:t>
            </w:r>
          </w:p>
        </w:tc>
      </w:tr>
      <w:tr w:rsidR="002253AE" w:rsidRPr="00C50C8B" w14:paraId="54052797" w14:textId="77777777" w:rsidTr="005A503D">
        <w:trPr>
          <w:trHeight w:val="349"/>
          <w:jc w:val="center"/>
        </w:trPr>
        <w:tc>
          <w:tcPr>
            <w:tcW w:w="1199" w:type="pct"/>
            <w:vAlign w:val="center"/>
          </w:tcPr>
          <w:p w14:paraId="7EF5DBD8" w14:textId="77777777" w:rsidR="0061259D" w:rsidRPr="00EB5D22" w:rsidRDefault="0061259D" w:rsidP="00614BEF">
            <w:pPr>
              <w:pStyle w:val="afa"/>
              <w:spacing w:line="240" w:lineRule="exact"/>
              <w:contextualSpacing/>
              <w:rPr>
                <w:szCs w:val="18"/>
              </w:rPr>
            </w:pPr>
            <w:r w:rsidRPr="00EB5D22">
              <w:rPr>
                <w:rFonts w:hint="eastAsia"/>
                <w:szCs w:val="18"/>
              </w:rPr>
              <w:t>地区人均生产总值</w:t>
            </w:r>
          </w:p>
        </w:tc>
        <w:tc>
          <w:tcPr>
            <w:tcW w:w="940" w:type="pct"/>
          </w:tcPr>
          <w:p w14:paraId="38FFE7FA" w14:textId="77777777" w:rsidR="0061259D" w:rsidRPr="00EB5D22" w:rsidRDefault="0061259D" w:rsidP="00614BEF">
            <w:pPr>
              <w:pStyle w:val="afa"/>
              <w:spacing w:line="240" w:lineRule="exact"/>
              <w:contextualSpacing/>
              <w:rPr>
                <w:szCs w:val="18"/>
              </w:rPr>
            </w:pPr>
          </w:p>
        </w:tc>
        <w:tc>
          <w:tcPr>
            <w:tcW w:w="946" w:type="pct"/>
          </w:tcPr>
          <w:p w14:paraId="4C733B0F" w14:textId="77777777" w:rsidR="0061259D" w:rsidRPr="00EB5D22" w:rsidRDefault="0061259D" w:rsidP="00614BEF">
            <w:pPr>
              <w:pStyle w:val="afa"/>
              <w:spacing w:line="240" w:lineRule="exact"/>
              <w:contextualSpacing/>
              <w:rPr>
                <w:szCs w:val="18"/>
              </w:rPr>
            </w:pPr>
          </w:p>
        </w:tc>
        <w:tc>
          <w:tcPr>
            <w:tcW w:w="940" w:type="pct"/>
          </w:tcPr>
          <w:p w14:paraId="7BAD9519" w14:textId="77777777" w:rsidR="0061259D" w:rsidRPr="00EB5D22" w:rsidRDefault="0061259D" w:rsidP="00614BEF">
            <w:pPr>
              <w:pStyle w:val="afa"/>
              <w:spacing w:line="240" w:lineRule="exact"/>
              <w:contextualSpacing/>
              <w:rPr>
                <w:szCs w:val="18"/>
              </w:rPr>
            </w:pPr>
          </w:p>
        </w:tc>
        <w:tc>
          <w:tcPr>
            <w:tcW w:w="975" w:type="pct"/>
          </w:tcPr>
          <w:p w14:paraId="4D3DDA71" w14:textId="49E63EE1" w:rsidR="0061259D" w:rsidRPr="00EB5D22" w:rsidRDefault="0061259D" w:rsidP="00614BEF">
            <w:pPr>
              <w:pStyle w:val="afa"/>
              <w:spacing w:line="240" w:lineRule="exact"/>
              <w:contextualSpacing/>
              <w:rPr>
                <w:szCs w:val="18"/>
              </w:rPr>
            </w:pPr>
            <w:r w:rsidRPr="00EB5D22">
              <w:rPr>
                <w:szCs w:val="18"/>
              </w:rPr>
              <w:t>0.</w:t>
            </w:r>
            <w:r w:rsidR="002321C7" w:rsidRPr="00EB5D22">
              <w:rPr>
                <w:szCs w:val="18"/>
              </w:rPr>
              <w:t>0124*</w:t>
            </w:r>
            <w:r w:rsidRPr="00EB5D22">
              <w:rPr>
                <w:szCs w:val="18"/>
              </w:rPr>
              <w:t>*</w:t>
            </w:r>
          </w:p>
          <w:p w14:paraId="58F1EC5A" w14:textId="21071D6D" w:rsidR="0061259D" w:rsidRPr="00EB5D22" w:rsidRDefault="0061259D" w:rsidP="00614BEF">
            <w:pPr>
              <w:pStyle w:val="afa"/>
              <w:spacing w:line="240" w:lineRule="exact"/>
              <w:contextualSpacing/>
              <w:rPr>
                <w:szCs w:val="18"/>
              </w:rPr>
            </w:pPr>
            <w:r w:rsidRPr="00EB5D22">
              <w:rPr>
                <w:szCs w:val="18"/>
              </w:rPr>
              <w:t>(0.00</w:t>
            </w:r>
            <w:r w:rsidR="002321C7" w:rsidRPr="00EB5D22">
              <w:rPr>
                <w:szCs w:val="18"/>
              </w:rPr>
              <w:t>58</w:t>
            </w:r>
            <w:r w:rsidRPr="00EB5D22">
              <w:rPr>
                <w:szCs w:val="18"/>
              </w:rPr>
              <w:t>)</w:t>
            </w:r>
          </w:p>
        </w:tc>
      </w:tr>
      <w:tr w:rsidR="002253AE" w:rsidRPr="00C50C8B" w14:paraId="68CAA8E8" w14:textId="77777777" w:rsidTr="005A503D">
        <w:trPr>
          <w:trHeight w:val="349"/>
          <w:jc w:val="center"/>
        </w:trPr>
        <w:tc>
          <w:tcPr>
            <w:tcW w:w="1199" w:type="pct"/>
            <w:vAlign w:val="center"/>
          </w:tcPr>
          <w:p w14:paraId="64CC9F19" w14:textId="77777777" w:rsidR="0061259D" w:rsidRPr="00EB5D22" w:rsidRDefault="0061259D" w:rsidP="00614BEF">
            <w:pPr>
              <w:pStyle w:val="afa"/>
              <w:spacing w:line="240" w:lineRule="exact"/>
              <w:contextualSpacing/>
              <w:rPr>
                <w:szCs w:val="18"/>
              </w:rPr>
            </w:pPr>
            <w:r w:rsidRPr="00EB5D22">
              <w:rPr>
                <w:rFonts w:hint="eastAsia"/>
                <w:szCs w:val="18"/>
              </w:rPr>
              <w:t>出口依存度</w:t>
            </w:r>
          </w:p>
        </w:tc>
        <w:tc>
          <w:tcPr>
            <w:tcW w:w="940" w:type="pct"/>
          </w:tcPr>
          <w:p w14:paraId="19007AB8" w14:textId="77777777" w:rsidR="0061259D" w:rsidRPr="00EB5D22" w:rsidRDefault="0061259D" w:rsidP="00614BEF">
            <w:pPr>
              <w:pStyle w:val="afa"/>
              <w:spacing w:line="240" w:lineRule="exact"/>
              <w:contextualSpacing/>
              <w:rPr>
                <w:szCs w:val="18"/>
              </w:rPr>
            </w:pPr>
          </w:p>
        </w:tc>
        <w:tc>
          <w:tcPr>
            <w:tcW w:w="946" w:type="pct"/>
          </w:tcPr>
          <w:p w14:paraId="4270A941" w14:textId="77777777" w:rsidR="0061259D" w:rsidRPr="00EB5D22" w:rsidRDefault="0061259D" w:rsidP="00614BEF">
            <w:pPr>
              <w:pStyle w:val="afa"/>
              <w:spacing w:line="240" w:lineRule="exact"/>
              <w:contextualSpacing/>
              <w:rPr>
                <w:szCs w:val="18"/>
              </w:rPr>
            </w:pPr>
          </w:p>
        </w:tc>
        <w:tc>
          <w:tcPr>
            <w:tcW w:w="940" w:type="pct"/>
          </w:tcPr>
          <w:p w14:paraId="7719F63B" w14:textId="77777777" w:rsidR="0061259D" w:rsidRPr="00EB5D22" w:rsidRDefault="0061259D" w:rsidP="00614BEF">
            <w:pPr>
              <w:pStyle w:val="afa"/>
              <w:spacing w:line="240" w:lineRule="exact"/>
              <w:contextualSpacing/>
              <w:rPr>
                <w:szCs w:val="18"/>
              </w:rPr>
            </w:pPr>
          </w:p>
        </w:tc>
        <w:tc>
          <w:tcPr>
            <w:tcW w:w="975" w:type="pct"/>
          </w:tcPr>
          <w:p w14:paraId="3A082A8C" w14:textId="2900905A" w:rsidR="0061259D" w:rsidRPr="00EB5D22" w:rsidRDefault="0061259D" w:rsidP="00614BEF">
            <w:pPr>
              <w:pStyle w:val="afa"/>
              <w:spacing w:line="240" w:lineRule="exact"/>
              <w:contextualSpacing/>
              <w:rPr>
                <w:szCs w:val="18"/>
              </w:rPr>
            </w:pPr>
            <w:r w:rsidRPr="00EB5D22">
              <w:rPr>
                <w:szCs w:val="18"/>
              </w:rPr>
              <w:t>0.00</w:t>
            </w:r>
            <w:r w:rsidR="002321C7" w:rsidRPr="00EB5D22">
              <w:rPr>
                <w:szCs w:val="18"/>
              </w:rPr>
              <w:t>11</w:t>
            </w:r>
          </w:p>
          <w:p w14:paraId="6655131A" w14:textId="77777777" w:rsidR="0061259D" w:rsidRPr="00EB5D22" w:rsidRDefault="0061259D" w:rsidP="00614BEF">
            <w:pPr>
              <w:pStyle w:val="afa"/>
              <w:spacing w:line="240" w:lineRule="exact"/>
              <w:contextualSpacing/>
              <w:rPr>
                <w:szCs w:val="18"/>
              </w:rPr>
            </w:pPr>
            <w:r w:rsidRPr="00EB5D22">
              <w:rPr>
                <w:szCs w:val="18"/>
              </w:rPr>
              <w:t>(0.0007)</w:t>
            </w:r>
          </w:p>
        </w:tc>
      </w:tr>
      <w:tr w:rsidR="002253AE" w:rsidRPr="00C50C8B" w14:paraId="1484FCB5" w14:textId="77777777" w:rsidTr="005A503D">
        <w:trPr>
          <w:trHeight w:val="349"/>
          <w:jc w:val="center"/>
        </w:trPr>
        <w:tc>
          <w:tcPr>
            <w:tcW w:w="1199" w:type="pct"/>
            <w:vAlign w:val="center"/>
          </w:tcPr>
          <w:p w14:paraId="41BEABAA" w14:textId="77777777" w:rsidR="0061259D" w:rsidRPr="00EB5D22" w:rsidRDefault="0061259D" w:rsidP="00614BEF">
            <w:pPr>
              <w:pStyle w:val="afa"/>
              <w:spacing w:line="240" w:lineRule="exact"/>
              <w:contextualSpacing/>
              <w:rPr>
                <w:szCs w:val="18"/>
              </w:rPr>
            </w:pPr>
            <w:r w:rsidRPr="00EB5D22">
              <w:rPr>
                <w:rFonts w:hint="eastAsia"/>
                <w:szCs w:val="18"/>
              </w:rPr>
              <w:t>进口依存度</w:t>
            </w:r>
          </w:p>
        </w:tc>
        <w:tc>
          <w:tcPr>
            <w:tcW w:w="940" w:type="pct"/>
          </w:tcPr>
          <w:p w14:paraId="4ACC7B5D" w14:textId="77777777" w:rsidR="0061259D" w:rsidRPr="00EB5D22" w:rsidRDefault="0061259D" w:rsidP="00614BEF">
            <w:pPr>
              <w:pStyle w:val="afa"/>
              <w:spacing w:line="240" w:lineRule="exact"/>
              <w:contextualSpacing/>
              <w:rPr>
                <w:szCs w:val="18"/>
              </w:rPr>
            </w:pPr>
          </w:p>
        </w:tc>
        <w:tc>
          <w:tcPr>
            <w:tcW w:w="946" w:type="pct"/>
          </w:tcPr>
          <w:p w14:paraId="21A57A20" w14:textId="77777777" w:rsidR="0061259D" w:rsidRPr="00EB5D22" w:rsidRDefault="0061259D" w:rsidP="00614BEF">
            <w:pPr>
              <w:pStyle w:val="afa"/>
              <w:spacing w:line="240" w:lineRule="exact"/>
              <w:contextualSpacing/>
              <w:rPr>
                <w:szCs w:val="18"/>
              </w:rPr>
            </w:pPr>
          </w:p>
        </w:tc>
        <w:tc>
          <w:tcPr>
            <w:tcW w:w="940" w:type="pct"/>
          </w:tcPr>
          <w:p w14:paraId="644AE135" w14:textId="77777777" w:rsidR="0061259D" w:rsidRPr="00EB5D22" w:rsidRDefault="0061259D" w:rsidP="00614BEF">
            <w:pPr>
              <w:pStyle w:val="afa"/>
              <w:spacing w:line="240" w:lineRule="exact"/>
              <w:contextualSpacing/>
              <w:rPr>
                <w:szCs w:val="18"/>
              </w:rPr>
            </w:pPr>
          </w:p>
        </w:tc>
        <w:tc>
          <w:tcPr>
            <w:tcW w:w="975" w:type="pct"/>
          </w:tcPr>
          <w:p w14:paraId="27AEA850" w14:textId="77777777" w:rsidR="0061259D" w:rsidRPr="00EB5D22" w:rsidRDefault="0061259D" w:rsidP="00614BEF">
            <w:pPr>
              <w:pStyle w:val="afa"/>
              <w:spacing w:line="240" w:lineRule="exact"/>
              <w:contextualSpacing/>
              <w:rPr>
                <w:szCs w:val="18"/>
              </w:rPr>
            </w:pPr>
            <w:r w:rsidRPr="00EB5D22">
              <w:rPr>
                <w:szCs w:val="18"/>
              </w:rPr>
              <w:t>0.0004</w:t>
            </w:r>
          </w:p>
          <w:p w14:paraId="727BDAC7" w14:textId="15AE978D" w:rsidR="0061259D" w:rsidRPr="00EB5D22" w:rsidRDefault="0061259D" w:rsidP="00614BEF">
            <w:pPr>
              <w:pStyle w:val="afa"/>
              <w:spacing w:line="240" w:lineRule="exact"/>
              <w:contextualSpacing/>
              <w:rPr>
                <w:szCs w:val="18"/>
              </w:rPr>
            </w:pPr>
            <w:r w:rsidRPr="00EB5D22">
              <w:rPr>
                <w:szCs w:val="18"/>
              </w:rPr>
              <w:t>(0.000</w:t>
            </w:r>
            <w:r w:rsidR="002321C7" w:rsidRPr="00EB5D22">
              <w:rPr>
                <w:szCs w:val="18"/>
              </w:rPr>
              <w:t>5</w:t>
            </w:r>
            <w:r w:rsidRPr="00EB5D22">
              <w:rPr>
                <w:szCs w:val="18"/>
              </w:rPr>
              <w:t>)</w:t>
            </w:r>
          </w:p>
        </w:tc>
      </w:tr>
      <w:tr w:rsidR="002253AE" w:rsidRPr="00C50C8B" w14:paraId="393921BE" w14:textId="77777777" w:rsidTr="005A503D">
        <w:trPr>
          <w:trHeight w:val="349"/>
          <w:jc w:val="center"/>
        </w:trPr>
        <w:tc>
          <w:tcPr>
            <w:tcW w:w="1199" w:type="pct"/>
            <w:vAlign w:val="center"/>
          </w:tcPr>
          <w:p w14:paraId="56405C01" w14:textId="77777777" w:rsidR="0061259D" w:rsidRPr="00EB5D22" w:rsidRDefault="0061259D" w:rsidP="00614BEF">
            <w:pPr>
              <w:pStyle w:val="afa"/>
              <w:spacing w:line="240" w:lineRule="exact"/>
              <w:contextualSpacing/>
              <w:rPr>
                <w:szCs w:val="18"/>
              </w:rPr>
            </w:pPr>
            <w:r w:rsidRPr="00EB5D22">
              <w:rPr>
                <w:rFonts w:hint="eastAsia"/>
                <w:szCs w:val="18"/>
              </w:rPr>
              <w:t>固定资产投资总额</w:t>
            </w:r>
          </w:p>
        </w:tc>
        <w:tc>
          <w:tcPr>
            <w:tcW w:w="940" w:type="pct"/>
          </w:tcPr>
          <w:p w14:paraId="7E167D22" w14:textId="77777777" w:rsidR="0061259D" w:rsidRPr="00EB5D22" w:rsidRDefault="0061259D" w:rsidP="00614BEF">
            <w:pPr>
              <w:pStyle w:val="afa"/>
              <w:spacing w:line="240" w:lineRule="exact"/>
              <w:contextualSpacing/>
              <w:rPr>
                <w:szCs w:val="18"/>
              </w:rPr>
            </w:pPr>
          </w:p>
        </w:tc>
        <w:tc>
          <w:tcPr>
            <w:tcW w:w="946" w:type="pct"/>
          </w:tcPr>
          <w:p w14:paraId="3FCB7B56" w14:textId="77777777" w:rsidR="0061259D" w:rsidRPr="00EB5D22" w:rsidRDefault="0061259D" w:rsidP="00614BEF">
            <w:pPr>
              <w:pStyle w:val="afa"/>
              <w:spacing w:line="240" w:lineRule="exact"/>
              <w:contextualSpacing/>
              <w:rPr>
                <w:szCs w:val="18"/>
              </w:rPr>
            </w:pPr>
          </w:p>
        </w:tc>
        <w:tc>
          <w:tcPr>
            <w:tcW w:w="940" w:type="pct"/>
          </w:tcPr>
          <w:p w14:paraId="7C4760FD" w14:textId="77777777" w:rsidR="0061259D" w:rsidRPr="00EB5D22" w:rsidRDefault="0061259D" w:rsidP="00614BEF">
            <w:pPr>
              <w:pStyle w:val="afa"/>
              <w:spacing w:line="240" w:lineRule="exact"/>
              <w:contextualSpacing/>
              <w:rPr>
                <w:szCs w:val="18"/>
              </w:rPr>
            </w:pPr>
          </w:p>
        </w:tc>
        <w:tc>
          <w:tcPr>
            <w:tcW w:w="975" w:type="pct"/>
          </w:tcPr>
          <w:p w14:paraId="5960C671" w14:textId="65F8C14E" w:rsidR="0061259D" w:rsidRPr="00EB5D22" w:rsidRDefault="0061259D" w:rsidP="00614BEF">
            <w:pPr>
              <w:pStyle w:val="afa"/>
              <w:spacing w:line="240" w:lineRule="exact"/>
              <w:contextualSpacing/>
              <w:rPr>
                <w:szCs w:val="18"/>
              </w:rPr>
            </w:pPr>
            <w:r w:rsidRPr="00EB5D22">
              <w:rPr>
                <w:szCs w:val="18"/>
              </w:rPr>
              <w:t>-0.01</w:t>
            </w:r>
            <w:r w:rsidR="0010564F" w:rsidRPr="00EB5D22">
              <w:rPr>
                <w:szCs w:val="18"/>
              </w:rPr>
              <w:t>0</w:t>
            </w:r>
            <w:r w:rsidRPr="00EB5D22">
              <w:rPr>
                <w:szCs w:val="18"/>
              </w:rPr>
              <w:t>3***</w:t>
            </w:r>
          </w:p>
          <w:p w14:paraId="70A9B2B1" w14:textId="131CB950" w:rsidR="0061259D" w:rsidRPr="00EB5D22" w:rsidRDefault="0061259D" w:rsidP="00614BEF">
            <w:pPr>
              <w:pStyle w:val="afa"/>
              <w:spacing w:line="240" w:lineRule="exact"/>
              <w:contextualSpacing/>
              <w:rPr>
                <w:szCs w:val="18"/>
              </w:rPr>
            </w:pPr>
            <w:r w:rsidRPr="00EB5D22">
              <w:rPr>
                <w:szCs w:val="18"/>
              </w:rPr>
              <w:t>(0.003</w:t>
            </w:r>
            <w:r w:rsidR="0010564F" w:rsidRPr="00EB5D22">
              <w:rPr>
                <w:szCs w:val="18"/>
              </w:rPr>
              <w:t>4</w:t>
            </w:r>
            <w:r w:rsidRPr="00EB5D22">
              <w:rPr>
                <w:szCs w:val="18"/>
              </w:rPr>
              <w:t>)</w:t>
            </w:r>
          </w:p>
        </w:tc>
      </w:tr>
      <w:tr w:rsidR="002253AE" w:rsidRPr="00C50C8B" w14:paraId="4E326572" w14:textId="77777777" w:rsidTr="005A503D">
        <w:trPr>
          <w:trHeight w:val="349"/>
          <w:jc w:val="center"/>
        </w:trPr>
        <w:tc>
          <w:tcPr>
            <w:tcW w:w="1199" w:type="pct"/>
            <w:vAlign w:val="center"/>
          </w:tcPr>
          <w:p w14:paraId="5FD05029" w14:textId="77777777" w:rsidR="0061259D" w:rsidRPr="00EB5D22" w:rsidRDefault="0061259D" w:rsidP="00614BEF">
            <w:pPr>
              <w:pStyle w:val="afa"/>
              <w:spacing w:line="240" w:lineRule="exact"/>
              <w:contextualSpacing/>
              <w:rPr>
                <w:szCs w:val="18"/>
              </w:rPr>
            </w:pPr>
            <w:r w:rsidRPr="00EB5D22">
              <w:rPr>
                <w:rFonts w:hint="eastAsia"/>
                <w:szCs w:val="18"/>
              </w:rPr>
              <w:t>电信业务总量</w:t>
            </w:r>
          </w:p>
        </w:tc>
        <w:tc>
          <w:tcPr>
            <w:tcW w:w="940" w:type="pct"/>
          </w:tcPr>
          <w:p w14:paraId="55A02270" w14:textId="77777777" w:rsidR="0061259D" w:rsidRPr="00EB5D22" w:rsidRDefault="0061259D" w:rsidP="00614BEF">
            <w:pPr>
              <w:pStyle w:val="afa"/>
              <w:spacing w:line="240" w:lineRule="exact"/>
              <w:contextualSpacing/>
              <w:rPr>
                <w:szCs w:val="18"/>
              </w:rPr>
            </w:pPr>
          </w:p>
        </w:tc>
        <w:tc>
          <w:tcPr>
            <w:tcW w:w="946" w:type="pct"/>
          </w:tcPr>
          <w:p w14:paraId="7B5611F4" w14:textId="77777777" w:rsidR="0061259D" w:rsidRPr="00EB5D22" w:rsidRDefault="0061259D" w:rsidP="00614BEF">
            <w:pPr>
              <w:pStyle w:val="afa"/>
              <w:spacing w:line="240" w:lineRule="exact"/>
              <w:contextualSpacing/>
              <w:rPr>
                <w:szCs w:val="18"/>
              </w:rPr>
            </w:pPr>
          </w:p>
        </w:tc>
        <w:tc>
          <w:tcPr>
            <w:tcW w:w="940" w:type="pct"/>
          </w:tcPr>
          <w:p w14:paraId="2FFBB3BB" w14:textId="77777777" w:rsidR="0061259D" w:rsidRPr="00EB5D22" w:rsidRDefault="0061259D" w:rsidP="00614BEF">
            <w:pPr>
              <w:pStyle w:val="afa"/>
              <w:spacing w:line="240" w:lineRule="exact"/>
              <w:contextualSpacing/>
              <w:rPr>
                <w:szCs w:val="18"/>
              </w:rPr>
            </w:pPr>
          </w:p>
        </w:tc>
        <w:tc>
          <w:tcPr>
            <w:tcW w:w="975" w:type="pct"/>
          </w:tcPr>
          <w:p w14:paraId="662ACA99" w14:textId="77777777" w:rsidR="0061259D" w:rsidRPr="00EB5D22" w:rsidRDefault="0061259D" w:rsidP="00614BEF">
            <w:pPr>
              <w:pStyle w:val="afa"/>
              <w:spacing w:line="240" w:lineRule="exact"/>
              <w:contextualSpacing/>
              <w:rPr>
                <w:szCs w:val="18"/>
              </w:rPr>
            </w:pPr>
            <w:r w:rsidRPr="00EB5D22">
              <w:rPr>
                <w:szCs w:val="18"/>
              </w:rPr>
              <w:t>0.0001***</w:t>
            </w:r>
          </w:p>
          <w:p w14:paraId="12AB3C3B" w14:textId="77777777" w:rsidR="0061259D" w:rsidRPr="00EB5D22" w:rsidRDefault="0061259D" w:rsidP="00614BEF">
            <w:pPr>
              <w:pStyle w:val="afa"/>
              <w:spacing w:line="240" w:lineRule="exact"/>
              <w:contextualSpacing/>
              <w:rPr>
                <w:szCs w:val="18"/>
              </w:rPr>
            </w:pPr>
            <w:r w:rsidRPr="00EB5D22">
              <w:rPr>
                <w:szCs w:val="18"/>
              </w:rPr>
              <w:t>(0.0000)</w:t>
            </w:r>
          </w:p>
        </w:tc>
      </w:tr>
      <w:tr w:rsidR="002253AE" w:rsidRPr="00C50C8B" w14:paraId="7AE517F8" w14:textId="77777777" w:rsidTr="005A503D">
        <w:trPr>
          <w:trHeight w:val="349"/>
          <w:jc w:val="center"/>
        </w:trPr>
        <w:tc>
          <w:tcPr>
            <w:tcW w:w="1199" w:type="pct"/>
            <w:vAlign w:val="center"/>
          </w:tcPr>
          <w:p w14:paraId="7E6AA139" w14:textId="77777777" w:rsidR="0061259D" w:rsidRPr="00EB5D22" w:rsidRDefault="0061259D" w:rsidP="00614BEF">
            <w:pPr>
              <w:pStyle w:val="afa"/>
              <w:spacing w:line="240" w:lineRule="exact"/>
              <w:contextualSpacing/>
              <w:rPr>
                <w:szCs w:val="18"/>
              </w:rPr>
            </w:pPr>
            <w:r w:rsidRPr="00EB5D22">
              <w:rPr>
                <w:rFonts w:hint="eastAsia"/>
                <w:szCs w:val="18"/>
              </w:rPr>
              <w:t>相对工资</w:t>
            </w:r>
          </w:p>
        </w:tc>
        <w:tc>
          <w:tcPr>
            <w:tcW w:w="940" w:type="pct"/>
          </w:tcPr>
          <w:p w14:paraId="5BB80D9A" w14:textId="77777777" w:rsidR="0061259D" w:rsidRPr="00EB5D22" w:rsidRDefault="0061259D" w:rsidP="00614BEF">
            <w:pPr>
              <w:pStyle w:val="afa"/>
              <w:spacing w:line="240" w:lineRule="exact"/>
              <w:contextualSpacing/>
              <w:rPr>
                <w:szCs w:val="18"/>
              </w:rPr>
            </w:pPr>
          </w:p>
        </w:tc>
        <w:tc>
          <w:tcPr>
            <w:tcW w:w="946" w:type="pct"/>
          </w:tcPr>
          <w:p w14:paraId="3EEEBD90" w14:textId="77777777" w:rsidR="0061259D" w:rsidRPr="00EB5D22" w:rsidRDefault="0061259D" w:rsidP="00614BEF">
            <w:pPr>
              <w:pStyle w:val="afa"/>
              <w:spacing w:line="240" w:lineRule="exact"/>
              <w:contextualSpacing/>
              <w:rPr>
                <w:szCs w:val="18"/>
              </w:rPr>
            </w:pPr>
          </w:p>
        </w:tc>
        <w:tc>
          <w:tcPr>
            <w:tcW w:w="940" w:type="pct"/>
          </w:tcPr>
          <w:p w14:paraId="67EB1760" w14:textId="77777777" w:rsidR="0061259D" w:rsidRPr="00EB5D22" w:rsidRDefault="0061259D" w:rsidP="00614BEF">
            <w:pPr>
              <w:pStyle w:val="afa"/>
              <w:spacing w:line="240" w:lineRule="exact"/>
              <w:contextualSpacing/>
              <w:rPr>
                <w:szCs w:val="18"/>
              </w:rPr>
            </w:pPr>
          </w:p>
        </w:tc>
        <w:tc>
          <w:tcPr>
            <w:tcW w:w="975" w:type="pct"/>
          </w:tcPr>
          <w:p w14:paraId="40ECA474" w14:textId="4FFDDBB9" w:rsidR="0061259D" w:rsidRPr="00EB5D22" w:rsidRDefault="0061259D" w:rsidP="00614BEF">
            <w:pPr>
              <w:pStyle w:val="afa"/>
              <w:spacing w:line="240" w:lineRule="exact"/>
              <w:contextualSpacing/>
              <w:rPr>
                <w:szCs w:val="18"/>
              </w:rPr>
            </w:pPr>
            <w:r w:rsidRPr="00EB5D22">
              <w:rPr>
                <w:szCs w:val="18"/>
              </w:rPr>
              <w:t>-0.006</w:t>
            </w:r>
            <w:r w:rsidR="002321C7" w:rsidRPr="00EB5D22">
              <w:rPr>
                <w:szCs w:val="18"/>
              </w:rPr>
              <w:t>4</w:t>
            </w:r>
          </w:p>
          <w:p w14:paraId="516DC32B" w14:textId="58E321BF" w:rsidR="0061259D" w:rsidRPr="00EB5D22" w:rsidRDefault="0061259D" w:rsidP="00614BEF">
            <w:pPr>
              <w:pStyle w:val="afa"/>
              <w:spacing w:line="240" w:lineRule="exact"/>
              <w:contextualSpacing/>
              <w:rPr>
                <w:szCs w:val="18"/>
              </w:rPr>
            </w:pPr>
            <w:r w:rsidRPr="00EB5D22">
              <w:rPr>
                <w:szCs w:val="18"/>
              </w:rPr>
              <w:t>(0.</w:t>
            </w:r>
            <w:r w:rsidR="002321C7" w:rsidRPr="00EB5D22">
              <w:rPr>
                <w:szCs w:val="18"/>
              </w:rPr>
              <w:t>0612</w:t>
            </w:r>
            <w:r w:rsidRPr="00EB5D22">
              <w:rPr>
                <w:szCs w:val="18"/>
              </w:rPr>
              <w:t>)</w:t>
            </w:r>
          </w:p>
        </w:tc>
      </w:tr>
      <w:tr w:rsidR="002253AE" w:rsidRPr="00C50C8B" w14:paraId="0569DEE3" w14:textId="77777777" w:rsidTr="005A503D">
        <w:trPr>
          <w:trHeight w:val="114"/>
          <w:jc w:val="center"/>
        </w:trPr>
        <w:tc>
          <w:tcPr>
            <w:tcW w:w="1199" w:type="pct"/>
            <w:vAlign w:val="center"/>
          </w:tcPr>
          <w:p w14:paraId="41D56CA5" w14:textId="77777777" w:rsidR="0061259D" w:rsidRPr="00EB5D22" w:rsidRDefault="0061259D" w:rsidP="005A503D">
            <w:pPr>
              <w:pStyle w:val="afa"/>
              <w:snapToGrid w:val="0"/>
              <w:contextualSpacing/>
              <w:rPr>
                <w:szCs w:val="18"/>
              </w:rPr>
            </w:pPr>
            <w:r w:rsidRPr="00EB5D22">
              <w:rPr>
                <w:rFonts w:hint="eastAsia"/>
                <w:szCs w:val="18"/>
              </w:rPr>
              <w:t>地区固定效应</w:t>
            </w:r>
          </w:p>
        </w:tc>
        <w:tc>
          <w:tcPr>
            <w:tcW w:w="940" w:type="pct"/>
          </w:tcPr>
          <w:p w14:paraId="33B5D0FB" w14:textId="77777777" w:rsidR="0061259D" w:rsidRPr="00EB5D22" w:rsidRDefault="0061259D" w:rsidP="005A503D">
            <w:pPr>
              <w:pStyle w:val="afa"/>
              <w:snapToGrid w:val="0"/>
              <w:contextualSpacing/>
              <w:rPr>
                <w:szCs w:val="18"/>
              </w:rPr>
            </w:pPr>
            <w:r w:rsidRPr="00EB5D22">
              <w:rPr>
                <w:rFonts w:hint="eastAsia"/>
                <w:szCs w:val="18"/>
              </w:rPr>
              <w:t>控制</w:t>
            </w:r>
          </w:p>
        </w:tc>
        <w:tc>
          <w:tcPr>
            <w:tcW w:w="946" w:type="pct"/>
          </w:tcPr>
          <w:p w14:paraId="611EFB42" w14:textId="77777777" w:rsidR="0061259D" w:rsidRPr="00EB5D22" w:rsidRDefault="0061259D" w:rsidP="005A503D">
            <w:pPr>
              <w:pStyle w:val="afa"/>
              <w:snapToGrid w:val="0"/>
              <w:contextualSpacing/>
              <w:rPr>
                <w:szCs w:val="18"/>
              </w:rPr>
            </w:pPr>
            <w:r w:rsidRPr="00EB5D22">
              <w:rPr>
                <w:rFonts w:hint="eastAsia"/>
                <w:szCs w:val="18"/>
              </w:rPr>
              <w:t>控制</w:t>
            </w:r>
          </w:p>
        </w:tc>
        <w:tc>
          <w:tcPr>
            <w:tcW w:w="940" w:type="pct"/>
          </w:tcPr>
          <w:p w14:paraId="7C99F727" w14:textId="77777777" w:rsidR="0061259D" w:rsidRPr="00EB5D22" w:rsidRDefault="0061259D" w:rsidP="005A503D">
            <w:pPr>
              <w:pStyle w:val="afa"/>
              <w:snapToGrid w:val="0"/>
              <w:contextualSpacing/>
              <w:rPr>
                <w:szCs w:val="18"/>
              </w:rPr>
            </w:pPr>
            <w:r w:rsidRPr="00EB5D22">
              <w:rPr>
                <w:rFonts w:hint="eastAsia"/>
                <w:szCs w:val="18"/>
              </w:rPr>
              <w:t>控制</w:t>
            </w:r>
          </w:p>
        </w:tc>
        <w:tc>
          <w:tcPr>
            <w:tcW w:w="975" w:type="pct"/>
          </w:tcPr>
          <w:p w14:paraId="39AB8DC0" w14:textId="77777777" w:rsidR="0061259D" w:rsidRPr="00EB5D22" w:rsidRDefault="0061259D" w:rsidP="005A503D">
            <w:pPr>
              <w:pStyle w:val="afa"/>
              <w:snapToGrid w:val="0"/>
              <w:contextualSpacing/>
              <w:rPr>
                <w:szCs w:val="18"/>
              </w:rPr>
            </w:pPr>
            <w:r w:rsidRPr="00EB5D22">
              <w:rPr>
                <w:rFonts w:hint="eastAsia"/>
                <w:szCs w:val="18"/>
              </w:rPr>
              <w:t>控制</w:t>
            </w:r>
          </w:p>
        </w:tc>
      </w:tr>
      <w:tr w:rsidR="002253AE" w:rsidRPr="00C50C8B" w14:paraId="7065EBF7" w14:textId="77777777" w:rsidTr="005A503D">
        <w:trPr>
          <w:trHeight w:val="173"/>
          <w:jc w:val="center"/>
        </w:trPr>
        <w:tc>
          <w:tcPr>
            <w:tcW w:w="1199" w:type="pct"/>
            <w:vAlign w:val="center"/>
          </w:tcPr>
          <w:p w14:paraId="49985FAA" w14:textId="77777777" w:rsidR="0061259D" w:rsidRPr="00EB5D22" w:rsidRDefault="0061259D" w:rsidP="005A503D">
            <w:pPr>
              <w:pStyle w:val="afa"/>
              <w:snapToGrid w:val="0"/>
              <w:contextualSpacing/>
              <w:rPr>
                <w:szCs w:val="18"/>
              </w:rPr>
            </w:pPr>
            <w:r w:rsidRPr="00EB5D22">
              <w:rPr>
                <w:rFonts w:hint="eastAsia"/>
                <w:szCs w:val="18"/>
              </w:rPr>
              <w:t>时间固定效应</w:t>
            </w:r>
          </w:p>
        </w:tc>
        <w:tc>
          <w:tcPr>
            <w:tcW w:w="940" w:type="pct"/>
          </w:tcPr>
          <w:p w14:paraId="759AD53F" w14:textId="77777777" w:rsidR="0061259D" w:rsidRPr="00EB5D22" w:rsidRDefault="0061259D" w:rsidP="005A503D">
            <w:pPr>
              <w:pStyle w:val="afa"/>
              <w:snapToGrid w:val="0"/>
              <w:contextualSpacing/>
              <w:rPr>
                <w:szCs w:val="18"/>
              </w:rPr>
            </w:pPr>
            <w:r w:rsidRPr="00EB5D22">
              <w:rPr>
                <w:rFonts w:hint="eastAsia"/>
                <w:szCs w:val="18"/>
              </w:rPr>
              <w:t>控制</w:t>
            </w:r>
          </w:p>
        </w:tc>
        <w:tc>
          <w:tcPr>
            <w:tcW w:w="946" w:type="pct"/>
          </w:tcPr>
          <w:p w14:paraId="4FF3BF95" w14:textId="77777777" w:rsidR="0061259D" w:rsidRPr="00EB5D22" w:rsidRDefault="0061259D" w:rsidP="005A503D">
            <w:pPr>
              <w:pStyle w:val="afa"/>
              <w:snapToGrid w:val="0"/>
              <w:contextualSpacing/>
              <w:rPr>
                <w:szCs w:val="18"/>
              </w:rPr>
            </w:pPr>
            <w:r w:rsidRPr="00EB5D22">
              <w:rPr>
                <w:rFonts w:hint="eastAsia"/>
                <w:szCs w:val="18"/>
              </w:rPr>
              <w:t>控制</w:t>
            </w:r>
          </w:p>
        </w:tc>
        <w:tc>
          <w:tcPr>
            <w:tcW w:w="940" w:type="pct"/>
          </w:tcPr>
          <w:p w14:paraId="55098DF8" w14:textId="77777777" w:rsidR="0061259D" w:rsidRPr="00EB5D22" w:rsidRDefault="0061259D" w:rsidP="005A503D">
            <w:pPr>
              <w:pStyle w:val="afa"/>
              <w:snapToGrid w:val="0"/>
              <w:contextualSpacing/>
              <w:rPr>
                <w:szCs w:val="18"/>
              </w:rPr>
            </w:pPr>
            <w:r w:rsidRPr="00EB5D22">
              <w:rPr>
                <w:rFonts w:hint="eastAsia"/>
                <w:szCs w:val="18"/>
              </w:rPr>
              <w:t>控制</w:t>
            </w:r>
          </w:p>
        </w:tc>
        <w:tc>
          <w:tcPr>
            <w:tcW w:w="975" w:type="pct"/>
          </w:tcPr>
          <w:p w14:paraId="6A9850F0" w14:textId="77777777" w:rsidR="0061259D" w:rsidRPr="00EB5D22" w:rsidRDefault="0061259D" w:rsidP="005A503D">
            <w:pPr>
              <w:pStyle w:val="afa"/>
              <w:snapToGrid w:val="0"/>
              <w:contextualSpacing/>
              <w:rPr>
                <w:szCs w:val="18"/>
              </w:rPr>
            </w:pPr>
            <w:r w:rsidRPr="00EB5D22">
              <w:rPr>
                <w:rFonts w:hint="eastAsia"/>
                <w:szCs w:val="18"/>
              </w:rPr>
              <w:t>控制</w:t>
            </w:r>
          </w:p>
        </w:tc>
      </w:tr>
      <w:tr w:rsidR="002253AE" w:rsidRPr="00C50C8B" w14:paraId="1B14487C" w14:textId="77777777" w:rsidTr="005A503D">
        <w:trPr>
          <w:trHeight w:val="173"/>
          <w:jc w:val="center"/>
        </w:trPr>
        <w:tc>
          <w:tcPr>
            <w:tcW w:w="1199" w:type="pct"/>
            <w:vAlign w:val="center"/>
          </w:tcPr>
          <w:p w14:paraId="111A4856" w14:textId="77777777" w:rsidR="0061259D" w:rsidRPr="00EB5D22" w:rsidRDefault="0061259D" w:rsidP="005A503D">
            <w:pPr>
              <w:pStyle w:val="afa"/>
              <w:snapToGrid w:val="0"/>
              <w:contextualSpacing/>
              <w:rPr>
                <w:szCs w:val="18"/>
              </w:rPr>
            </w:pPr>
            <w:r w:rsidRPr="00EB5D22">
              <w:rPr>
                <w:rFonts w:hint="eastAsia"/>
                <w:szCs w:val="18"/>
              </w:rPr>
              <w:t>观测值</w:t>
            </w:r>
          </w:p>
        </w:tc>
        <w:tc>
          <w:tcPr>
            <w:tcW w:w="940" w:type="pct"/>
          </w:tcPr>
          <w:p w14:paraId="3855CA68" w14:textId="77777777" w:rsidR="0061259D" w:rsidRPr="00EB5D22" w:rsidRDefault="0061259D" w:rsidP="005A503D">
            <w:pPr>
              <w:pStyle w:val="afa"/>
              <w:snapToGrid w:val="0"/>
              <w:contextualSpacing/>
              <w:rPr>
                <w:szCs w:val="18"/>
              </w:rPr>
            </w:pPr>
            <w:r w:rsidRPr="00EB5D22">
              <w:rPr>
                <w:szCs w:val="18"/>
              </w:rPr>
              <w:t>24573</w:t>
            </w:r>
          </w:p>
        </w:tc>
        <w:tc>
          <w:tcPr>
            <w:tcW w:w="946" w:type="pct"/>
          </w:tcPr>
          <w:p w14:paraId="4E42D657" w14:textId="77777777" w:rsidR="0061259D" w:rsidRPr="00EB5D22" w:rsidRDefault="0061259D" w:rsidP="005A503D">
            <w:pPr>
              <w:pStyle w:val="afa"/>
              <w:snapToGrid w:val="0"/>
              <w:contextualSpacing/>
              <w:rPr>
                <w:szCs w:val="18"/>
              </w:rPr>
            </w:pPr>
            <w:r w:rsidRPr="00EB5D22">
              <w:rPr>
                <w:szCs w:val="18"/>
              </w:rPr>
              <w:t>24573</w:t>
            </w:r>
          </w:p>
        </w:tc>
        <w:tc>
          <w:tcPr>
            <w:tcW w:w="940" w:type="pct"/>
          </w:tcPr>
          <w:p w14:paraId="7525AA48" w14:textId="77777777" w:rsidR="0061259D" w:rsidRPr="00EB5D22" w:rsidRDefault="0061259D" w:rsidP="005A503D">
            <w:pPr>
              <w:pStyle w:val="afa"/>
              <w:snapToGrid w:val="0"/>
              <w:contextualSpacing/>
              <w:rPr>
                <w:szCs w:val="18"/>
              </w:rPr>
            </w:pPr>
            <w:r w:rsidRPr="00EB5D22">
              <w:rPr>
                <w:szCs w:val="18"/>
              </w:rPr>
              <w:t>24573</w:t>
            </w:r>
          </w:p>
        </w:tc>
        <w:tc>
          <w:tcPr>
            <w:tcW w:w="975" w:type="pct"/>
          </w:tcPr>
          <w:p w14:paraId="410294D3" w14:textId="77777777" w:rsidR="0061259D" w:rsidRPr="00EB5D22" w:rsidRDefault="0061259D" w:rsidP="005A503D">
            <w:pPr>
              <w:pStyle w:val="afa"/>
              <w:snapToGrid w:val="0"/>
              <w:contextualSpacing/>
              <w:rPr>
                <w:szCs w:val="18"/>
              </w:rPr>
            </w:pPr>
            <w:r w:rsidRPr="00EB5D22">
              <w:rPr>
                <w:szCs w:val="18"/>
              </w:rPr>
              <w:t>24573</w:t>
            </w:r>
          </w:p>
        </w:tc>
      </w:tr>
    </w:tbl>
    <w:p w14:paraId="5C79C279" w14:textId="074EDF00" w:rsidR="0061259D" w:rsidRPr="00D73FF7" w:rsidRDefault="0061259D" w:rsidP="009C201F">
      <w:pPr>
        <w:autoSpaceDE w:val="0"/>
        <w:autoSpaceDN w:val="0"/>
        <w:adjustRightInd w:val="0"/>
        <w:ind w:firstLine="322"/>
        <w:jc w:val="left"/>
        <w:rPr>
          <w:rFonts w:ascii="楷体" w:eastAsia="楷体" w:hAnsi="楷体"/>
          <w:szCs w:val="24"/>
        </w:rPr>
      </w:pPr>
      <w:bookmarkStart w:id="10" w:name="_Hlk84968046"/>
      <w:r w:rsidRPr="00D73FF7">
        <w:rPr>
          <w:rFonts w:ascii="楷体" w:eastAsia="楷体" w:hAnsi="楷体" w:cs="Times New Roman" w:hint="eastAsia"/>
          <w:kern w:val="0"/>
          <w:sz w:val="15"/>
          <w:szCs w:val="15"/>
        </w:rPr>
        <w:t>注</w:t>
      </w:r>
      <w:r w:rsidR="00240016">
        <w:rPr>
          <w:rFonts w:ascii="楷体" w:eastAsia="楷体" w:hAnsi="楷体" w:cs="Times New Roman" w:hint="eastAsia"/>
          <w:kern w:val="0"/>
          <w:sz w:val="15"/>
          <w:szCs w:val="15"/>
        </w:rPr>
        <w:t>：</w:t>
      </w:r>
      <w:r w:rsidR="00240016" w:rsidRPr="00D73FF7">
        <w:rPr>
          <w:rFonts w:ascii="楷体" w:eastAsia="楷体" w:hAnsi="楷体" w:cs="Times New Roman"/>
          <w:kern w:val="0"/>
          <w:sz w:val="15"/>
          <w:szCs w:val="15"/>
        </w:rPr>
        <w:t xml:space="preserve"> </w:t>
      </w:r>
      <w:r w:rsidRPr="00D73FF7">
        <w:rPr>
          <w:rFonts w:ascii="楷体" w:eastAsia="楷体" w:hAnsi="楷体" w:cs="Times New Roman"/>
          <w:kern w:val="0"/>
          <w:sz w:val="15"/>
          <w:szCs w:val="15"/>
        </w:rPr>
        <w:t>***</w:t>
      </w:r>
      <w:r w:rsidRPr="00D73FF7">
        <w:rPr>
          <w:rFonts w:ascii="楷体" w:eastAsia="楷体" w:hAnsi="楷体" w:cs="Times New Roman" w:hint="eastAsia"/>
          <w:kern w:val="0"/>
          <w:sz w:val="15"/>
          <w:szCs w:val="15"/>
        </w:rPr>
        <w:t>、*</w:t>
      </w:r>
      <w:r w:rsidRPr="00D73FF7">
        <w:rPr>
          <w:rFonts w:ascii="楷体" w:eastAsia="楷体" w:hAnsi="楷体" w:cs="Times New Roman"/>
          <w:kern w:val="0"/>
          <w:sz w:val="15"/>
          <w:szCs w:val="15"/>
        </w:rPr>
        <w:t>*</w:t>
      </w:r>
      <w:r w:rsidRPr="00D73FF7">
        <w:rPr>
          <w:rFonts w:ascii="楷体" w:eastAsia="楷体" w:hAnsi="楷体" w:cs="Times New Roman" w:hint="eastAsia"/>
          <w:kern w:val="0"/>
          <w:sz w:val="15"/>
          <w:szCs w:val="15"/>
        </w:rPr>
        <w:t>、*分别表示在</w:t>
      </w:r>
      <w:r w:rsidRPr="00D73FF7">
        <w:rPr>
          <w:rFonts w:eastAsia="楷体" w:cs="Times New Roman"/>
          <w:kern w:val="0"/>
          <w:sz w:val="15"/>
          <w:szCs w:val="15"/>
        </w:rPr>
        <w:t>1%</w:t>
      </w:r>
      <w:r w:rsidRPr="00D73FF7">
        <w:rPr>
          <w:rFonts w:eastAsia="楷体" w:cs="Times New Roman"/>
          <w:kern w:val="0"/>
          <w:sz w:val="15"/>
          <w:szCs w:val="15"/>
        </w:rPr>
        <w:t>、</w:t>
      </w:r>
      <w:r w:rsidRPr="00D73FF7">
        <w:rPr>
          <w:rFonts w:eastAsia="楷体" w:cs="Times New Roman"/>
          <w:kern w:val="0"/>
          <w:sz w:val="15"/>
          <w:szCs w:val="15"/>
        </w:rPr>
        <w:t>5%</w:t>
      </w:r>
      <w:r w:rsidRPr="00D73FF7">
        <w:rPr>
          <w:rFonts w:eastAsia="楷体" w:cs="Times New Roman"/>
          <w:kern w:val="0"/>
          <w:sz w:val="15"/>
          <w:szCs w:val="15"/>
        </w:rPr>
        <w:t>、</w:t>
      </w:r>
      <w:r w:rsidRPr="00D73FF7">
        <w:rPr>
          <w:rFonts w:eastAsia="楷体" w:cs="Times New Roman"/>
          <w:kern w:val="0"/>
          <w:sz w:val="15"/>
          <w:szCs w:val="15"/>
        </w:rPr>
        <w:t>10%</w:t>
      </w:r>
      <w:r w:rsidRPr="00D73FF7">
        <w:rPr>
          <w:rFonts w:ascii="楷体" w:eastAsia="楷体" w:hAnsi="楷体" w:cs="Times New Roman" w:hint="eastAsia"/>
          <w:kern w:val="0"/>
          <w:sz w:val="15"/>
          <w:szCs w:val="15"/>
        </w:rPr>
        <w:t>水平上显著，</w:t>
      </w:r>
      <w:bookmarkEnd w:id="10"/>
      <w:r w:rsidRPr="00D73FF7">
        <w:rPr>
          <w:rFonts w:ascii="楷体" w:eastAsia="楷体" w:hAnsi="楷体" w:cs="Times New Roman" w:hint="eastAsia"/>
          <w:kern w:val="0"/>
          <w:sz w:val="15"/>
          <w:szCs w:val="15"/>
        </w:rPr>
        <w:t>以下表格同</w:t>
      </w:r>
      <w:r w:rsidR="008021DE" w:rsidRPr="00D73FF7">
        <w:rPr>
          <w:rFonts w:ascii="楷体" w:eastAsia="楷体" w:hAnsi="楷体" w:cs="Times New Roman" w:hint="eastAsia"/>
          <w:kern w:val="0"/>
          <w:sz w:val="15"/>
          <w:szCs w:val="15"/>
        </w:rPr>
        <w:t>。</w:t>
      </w:r>
    </w:p>
    <w:p w14:paraId="149A3736" w14:textId="6956D126" w:rsidR="00AE6159" w:rsidRDefault="00AE6159" w:rsidP="006D0EAA">
      <w:pPr>
        <w:autoSpaceDE w:val="0"/>
        <w:autoSpaceDN w:val="0"/>
        <w:adjustRightInd w:val="0"/>
        <w:ind w:firstLine="442"/>
        <w:rPr>
          <w:szCs w:val="24"/>
        </w:rPr>
      </w:pPr>
      <w:r>
        <w:rPr>
          <w:rFonts w:hint="eastAsia"/>
          <w:szCs w:val="24"/>
        </w:rPr>
        <w:t>为进一步考察工业机器人</w:t>
      </w:r>
      <w:r w:rsidR="001E006D">
        <w:rPr>
          <w:rFonts w:hint="eastAsia"/>
          <w:szCs w:val="24"/>
        </w:rPr>
        <w:t>密度</w:t>
      </w:r>
      <w:r>
        <w:rPr>
          <w:rFonts w:hint="eastAsia"/>
          <w:szCs w:val="24"/>
        </w:rPr>
        <w:t>对劳动</w:t>
      </w:r>
      <w:r w:rsidR="005E0BCF">
        <w:rPr>
          <w:rFonts w:hint="eastAsia"/>
          <w:szCs w:val="24"/>
        </w:rPr>
        <w:t>力</w:t>
      </w:r>
      <w:r>
        <w:rPr>
          <w:rFonts w:hint="eastAsia"/>
          <w:szCs w:val="24"/>
        </w:rPr>
        <w:t>就业行业选择</w:t>
      </w:r>
      <w:r w:rsidR="005E0BCF">
        <w:rPr>
          <w:rFonts w:hint="eastAsia"/>
          <w:szCs w:val="24"/>
        </w:rPr>
        <w:t>的</w:t>
      </w:r>
      <w:r>
        <w:rPr>
          <w:rFonts w:hint="eastAsia"/>
          <w:szCs w:val="24"/>
        </w:rPr>
        <w:t>影响</w:t>
      </w:r>
      <w:r w:rsidR="00BC7504">
        <w:rPr>
          <w:rFonts w:hint="eastAsia"/>
          <w:szCs w:val="24"/>
        </w:rPr>
        <w:t>趋势</w:t>
      </w:r>
      <w:r>
        <w:rPr>
          <w:rFonts w:hint="eastAsia"/>
          <w:szCs w:val="24"/>
        </w:rPr>
        <w:t>，图</w:t>
      </w:r>
      <w:r w:rsidR="00C62A7F">
        <w:rPr>
          <w:szCs w:val="24"/>
        </w:rPr>
        <w:t>2</w:t>
      </w:r>
      <w:r>
        <w:rPr>
          <w:rFonts w:hint="eastAsia"/>
          <w:szCs w:val="24"/>
        </w:rPr>
        <w:t>绘制了工业机器人</w:t>
      </w:r>
      <w:r w:rsidR="001E006D">
        <w:rPr>
          <w:rFonts w:hint="eastAsia"/>
          <w:szCs w:val="24"/>
        </w:rPr>
        <w:t>密度</w:t>
      </w:r>
      <w:r>
        <w:rPr>
          <w:rFonts w:hint="eastAsia"/>
          <w:szCs w:val="24"/>
        </w:rPr>
        <w:t>在各个</w:t>
      </w:r>
      <w:r w:rsidR="00DA3B1D">
        <w:rPr>
          <w:rFonts w:hint="eastAsia"/>
          <w:szCs w:val="24"/>
        </w:rPr>
        <w:t>取</w:t>
      </w:r>
      <w:r>
        <w:rPr>
          <w:rFonts w:hint="eastAsia"/>
          <w:szCs w:val="24"/>
        </w:rPr>
        <w:t>值对劳动力就业行业选择</w:t>
      </w:r>
      <w:r w:rsidR="00DA3B1D">
        <w:rPr>
          <w:rFonts w:hint="eastAsia"/>
          <w:szCs w:val="24"/>
        </w:rPr>
        <w:t>影响</w:t>
      </w:r>
      <w:r>
        <w:rPr>
          <w:rFonts w:hint="eastAsia"/>
          <w:szCs w:val="24"/>
        </w:rPr>
        <w:t>的边际效应，阴影部分为</w:t>
      </w:r>
      <w:r w:rsidR="00C91B5C">
        <w:rPr>
          <w:rFonts w:hint="eastAsia"/>
          <w:szCs w:val="24"/>
        </w:rPr>
        <w:t>工业机器人密度</w:t>
      </w:r>
      <w:r>
        <w:rPr>
          <w:rFonts w:hint="eastAsia"/>
          <w:szCs w:val="24"/>
        </w:rPr>
        <w:t>边际效</w:t>
      </w:r>
      <w:r w:rsidR="001E006D">
        <w:rPr>
          <w:rFonts w:hint="eastAsia"/>
          <w:szCs w:val="24"/>
        </w:rPr>
        <w:t>应</w:t>
      </w:r>
      <w:r>
        <w:rPr>
          <w:rFonts w:hint="eastAsia"/>
          <w:szCs w:val="24"/>
        </w:rPr>
        <w:t>的</w:t>
      </w:r>
      <w:r>
        <w:rPr>
          <w:szCs w:val="24"/>
        </w:rPr>
        <w:t>90%</w:t>
      </w:r>
      <w:r>
        <w:rPr>
          <w:rFonts w:hint="eastAsia"/>
          <w:szCs w:val="24"/>
        </w:rPr>
        <w:t>置信区间。可以看出，随着工业机器人</w:t>
      </w:r>
      <w:r w:rsidR="00BC7504">
        <w:rPr>
          <w:rFonts w:hint="eastAsia"/>
          <w:szCs w:val="24"/>
        </w:rPr>
        <w:t>密度</w:t>
      </w:r>
      <w:r>
        <w:rPr>
          <w:rFonts w:hint="eastAsia"/>
          <w:szCs w:val="24"/>
        </w:rPr>
        <w:t>的增加，</w:t>
      </w:r>
      <w:r w:rsidR="00BC7504">
        <w:rPr>
          <w:rFonts w:hint="eastAsia"/>
          <w:szCs w:val="24"/>
        </w:rPr>
        <w:t>其</w:t>
      </w:r>
      <w:r>
        <w:rPr>
          <w:rFonts w:hint="eastAsia"/>
          <w:szCs w:val="24"/>
        </w:rPr>
        <w:t>对</w:t>
      </w:r>
      <w:r w:rsidR="003C6F57">
        <w:rPr>
          <w:rFonts w:hint="eastAsia"/>
          <w:szCs w:val="24"/>
        </w:rPr>
        <w:t>劳动力</w:t>
      </w:r>
      <w:r>
        <w:rPr>
          <w:rFonts w:hint="eastAsia"/>
          <w:szCs w:val="24"/>
        </w:rPr>
        <w:t>选择服务业</w:t>
      </w:r>
      <w:r w:rsidR="006B0CF8">
        <w:rPr>
          <w:rFonts w:hint="eastAsia"/>
          <w:szCs w:val="24"/>
        </w:rPr>
        <w:t>相对制造业</w:t>
      </w:r>
      <w:r>
        <w:rPr>
          <w:rFonts w:hint="eastAsia"/>
          <w:szCs w:val="24"/>
        </w:rPr>
        <w:t>就业概率影响呈单调递减趋势</w:t>
      </w:r>
      <w:r w:rsidR="00BC7504">
        <w:rPr>
          <w:rFonts w:hint="eastAsia"/>
          <w:szCs w:val="24"/>
        </w:rPr>
        <w:t>。</w:t>
      </w:r>
      <w:r w:rsidR="006B0CF8">
        <w:rPr>
          <w:rFonts w:hint="eastAsia"/>
          <w:szCs w:val="24"/>
        </w:rPr>
        <w:t>当</w:t>
      </w:r>
      <w:r w:rsidR="002A1F66">
        <w:rPr>
          <w:rFonts w:hint="eastAsia"/>
          <w:szCs w:val="24"/>
        </w:rPr>
        <w:t>工业机器人密度从最小值</w:t>
      </w:r>
      <w:r w:rsidR="002A1F66">
        <w:rPr>
          <w:rFonts w:hint="eastAsia"/>
          <w:szCs w:val="24"/>
        </w:rPr>
        <w:t>0</w:t>
      </w:r>
      <w:r w:rsidR="002A1F66">
        <w:rPr>
          <w:szCs w:val="24"/>
        </w:rPr>
        <w:t>.6</w:t>
      </w:r>
      <w:r w:rsidR="005E0BCF">
        <w:rPr>
          <w:szCs w:val="24"/>
        </w:rPr>
        <w:t>6</w:t>
      </w:r>
      <w:r w:rsidR="002A1F66">
        <w:rPr>
          <w:rFonts w:hint="eastAsia"/>
          <w:szCs w:val="24"/>
        </w:rPr>
        <w:t>台</w:t>
      </w:r>
      <w:r w:rsidR="002A1F66">
        <w:rPr>
          <w:rFonts w:hint="eastAsia"/>
          <w:szCs w:val="24"/>
        </w:rPr>
        <w:t>/</w:t>
      </w:r>
      <w:r w:rsidR="002A1F66">
        <w:rPr>
          <w:rFonts w:hint="eastAsia"/>
          <w:szCs w:val="24"/>
        </w:rPr>
        <w:t>千名城镇单位工人增长到最大值</w:t>
      </w:r>
      <w:r w:rsidR="002A1F66">
        <w:rPr>
          <w:rFonts w:hint="eastAsia"/>
          <w:szCs w:val="24"/>
        </w:rPr>
        <w:t>2</w:t>
      </w:r>
      <w:r w:rsidR="002A1F66">
        <w:rPr>
          <w:szCs w:val="24"/>
        </w:rPr>
        <w:t>0.</w:t>
      </w:r>
      <w:r w:rsidR="005E0BCF">
        <w:rPr>
          <w:szCs w:val="24"/>
        </w:rPr>
        <w:t>50</w:t>
      </w:r>
      <w:r w:rsidR="002A1F66">
        <w:rPr>
          <w:rFonts w:hint="eastAsia"/>
          <w:szCs w:val="24"/>
        </w:rPr>
        <w:t>台</w:t>
      </w:r>
      <w:r w:rsidR="002A1F66">
        <w:rPr>
          <w:rFonts w:hint="eastAsia"/>
          <w:szCs w:val="24"/>
        </w:rPr>
        <w:t>/</w:t>
      </w:r>
      <w:r w:rsidR="002A1F66">
        <w:rPr>
          <w:rFonts w:hint="eastAsia"/>
          <w:szCs w:val="24"/>
        </w:rPr>
        <w:t>千名城镇单位工人，</w:t>
      </w:r>
      <w:r w:rsidR="003C6F57">
        <w:rPr>
          <w:rFonts w:hint="eastAsia"/>
          <w:szCs w:val="24"/>
        </w:rPr>
        <w:t>劳动力</w:t>
      </w:r>
      <w:r w:rsidR="002A1F66">
        <w:rPr>
          <w:rFonts w:hint="eastAsia"/>
          <w:szCs w:val="24"/>
        </w:rPr>
        <w:t>选择服务业</w:t>
      </w:r>
      <w:r w:rsidR="005D0880">
        <w:rPr>
          <w:rFonts w:hint="eastAsia"/>
          <w:szCs w:val="24"/>
        </w:rPr>
        <w:t>相对制造业</w:t>
      </w:r>
      <w:r w:rsidR="002A1F66">
        <w:rPr>
          <w:rFonts w:hint="eastAsia"/>
          <w:szCs w:val="24"/>
        </w:rPr>
        <w:t>就业概率从</w:t>
      </w:r>
      <w:r w:rsidR="002A1F66">
        <w:rPr>
          <w:szCs w:val="24"/>
        </w:rPr>
        <w:t>0.</w:t>
      </w:r>
      <w:r w:rsidR="00CE3FB1">
        <w:rPr>
          <w:szCs w:val="24"/>
        </w:rPr>
        <w:t>56</w:t>
      </w:r>
      <w:r w:rsidR="002A1F66">
        <w:rPr>
          <w:szCs w:val="24"/>
        </w:rPr>
        <w:t>%</w:t>
      </w:r>
      <w:r w:rsidR="002A1F66">
        <w:rPr>
          <w:rFonts w:hint="eastAsia"/>
          <w:szCs w:val="24"/>
        </w:rPr>
        <w:t>减少到</w:t>
      </w:r>
      <w:r w:rsidR="002A1F66">
        <w:rPr>
          <w:rFonts w:hint="eastAsia"/>
          <w:szCs w:val="24"/>
        </w:rPr>
        <w:t>0</w:t>
      </w:r>
      <w:r w:rsidR="002A1F66">
        <w:rPr>
          <w:szCs w:val="24"/>
        </w:rPr>
        <w:t>.</w:t>
      </w:r>
      <w:r w:rsidR="00CE3FB1">
        <w:rPr>
          <w:szCs w:val="24"/>
        </w:rPr>
        <w:t>47</w:t>
      </w:r>
      <w:r w:rsidR="002A1F66">
        <w:rPr>
          <w:szCs w:val="24"/>
        </w:rPr>
        <w:t>%</w:t>
      </w:r>
      <w:r w:rsidR="002A1F66">
        <w:rPr>
          <w:rFonts w:hint="eastAsia"/>
          <w:szCs w:val="24"/>
        </w:rPr>
        <w:t>。</w:t>
      </w:r>
    </w:p>
    <w:p w14:paraId="33AF424D" w14:textId="25E3D490" w:rsidR="008C4D33" w:rsidRDefault="00CF4E61" w:rsidP="00244F70">
      <w:pPr>
        <w:autoSpaceDE w:val="0"/>
        <w:autoSpaceDN w:val="0"/>
        <w:adjustRightInd w:val="0"/>
        <w:ind w:firstLine="442"/>
        <w:jc w:val="center"/>
        <w:rPr>
          <w:rFonts w:cs="Times New Roman"/>
          <w:kern w:val="0"/>
          <w:sz w:val="15"/>
          <w:szCs w:val="15"/>
        </w:rPr>
      </w:pPr>
      <w:r w:rsidRPr="00CF4E61">
        <w:rPr>
          <w:rFonts w:hint="eastAsia"/>
          <w:noProof/>
          <w:szCs w:val="24"/>
        </w:rPr>
        <w:drawing>
          <wp:inline distT="0" distB="0" distL="0" distR="0" wp14:anchorId="641678D7" wp14:editId="49DDD3B1">
            <wp:extent cx="2978150" cy="1790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87" t="2200" r="2478" b="3553"/>
                    <a:stretch/>
                  </pic:blipFill>
                  <pic:spPr bwMode="auto">
                    <a:xfrm>
                      <a:off x="0" y="0"/>
                      <a:ext cx="3001660" cy="1804836"/>
                    </a:xfrm>
                    <a:prstGeom prst="rect">
                      <a:avLst/>
                    </a:prstGeom>
                    <a:noFill/>
                    <a:ln>
                      <a:noFill/>
                    </a:ln>
                    <a:extLst>
                      <a:ext uri="{53640926-AAD7-44D8-BBD7-CCE9431645EC}">
                        <a14:shadowObscured xmlns:a14="http://schemas.microsoft.com/office/drawing/2010/main"/>
                      </a:ext>
                    </a:extLst>
                  </pic:spPr>
                </pic:pic>
              </a:graphicData>
            </a:graphic>
          </wp:inline>
        </w:drawing>
      </w:r>
    </w:p>
    <w:p w14:paraId="305E6BDC" w14:textId="47C301C0" w:rsidR="00CF4E61" w:rsidRPr="00CF4E61" w:rsidRDefault="00CF4E61" w:rsidP="00244F70">
      <w:pPr>
        <w:pStyle w:val="afc"/>
        <w:spacing w:after="178"/>
        <w:ind w:firstLineChars="0" w:firstLine="0"/>
        <w:rPr>
          <w:rFonts w:ascii="楷体" w:hAnsi="楷体"/>
        </w:rPr>
      </w:pPr>
      <w:r w:rsidRPr="00D73FF7">
        <w:rPr>
          <w:rFonts w:ascii="楷体" w:hAnsi="楷体"/>
        </w:rPr>
        <w:t>图</w:t>
      </w:r>
      <w:r w:rsidRPr="00D73FF7">
        <w:rPr>
          <w:rFonts w:cs="Times New Roman"/>
        </w:rPr>
        <w:t>2</w:t>
      </w:r>
      <w:r w:rsidRPr="00D73FF7">
        <w:rPr>
          <w:rFonts w:ascii="楷体" w:hAnsi="楷体"/>
        </w:rPr>
        <w:t xml:space="preserve"> </w:t>
      </w:r>
      <w:r w:rsidR="00244F70">
        <w:rPr>
          <w:rFonts w:ascii="楷体" w:hAnsi="楷体"/>
        </w:rPr>
        <w:t xml:space="preserve"> </w:t>
      </w:r>
      <w:r w:rsidRPr="00D73FF7">
        <w:rPr>
          <w:rFonts w:ascii="楷体" w:hAnsi="楷体"/>
        </w:rPr>
        <w:t>工业</w:t>
      </w:r>
      <w:r w:rsidRPr="00D73FF7">
        <w:rPr>
          <w:rFonts w:ascii="楷体" w:hAnsi="楷体" w:hint="eastAsia"/>
        </w:rPr>
        <w:t>机器人对就业选择影响边际效应</w:t>
      </w:r>
    </w:p>
    <w:bookmarkEnd w:id="9"/>
    <w:p w14:paraId="6C4096AE" w14:textId="2F7859B4" w:rsidR="00AE6159" w:rsidRPr="00FE60F1" w:rsidRDefault="00F35D39" w:rsidP="00FE60F1">
      <w:pPr>
        <w:ind w:firstLine="442"/>
        <w:rPr>
          <w:rFonts w:ascii="黑体" w:eastAsia="黑体" w:hAnsi="黑体"/>
        </w:rPr>
      </w:pPr>
      <w:r w:rsidRPr="00FE60F1">
        <w:rPr>
          <w:rFonts w:ascii="黑体" w:eastAsia="黑体" w:hAnsi="黑体" w:hint="eastAsia"/>
        </w:rPr>
        <w:lastRenderedPageBreak/>
        <w:t>（二）</w:t>
      </w:r>
      <w:r w:rsidR="00AE6159" w:rsidRPr="00FE60F1">
        <w:rPr>
          <w:rFonts w:ascii="黑体" w:eastAsia="黑体" w:hAnsi="黑体" w:hint="eastAsia"/>
        </w:rPr>
        <w:t>稳健性检验</w:t>
      </w:r>
    </w:p>
    <w:p w14:paraId="4D6C93A4" w14:textId="0FE95A1E" w:rsidR="005D336B" w:rsidRDefault="00AE6159" w:rsidP="00B80DDC">
      <w:pPr>
        <w:ind w:firstLine="442"/>
        <w:rPr>
          <w:szCs w:val="24"/>
        </w:rPr>
      </w:pPr>
      <w:r w:rsidRPr="003E1428">
        <w:rPr>
          <w:rFonts w:hint="eastAsia"/>
          <w:szCs w:val="24"/>
        </w:rPr>
        <w:t>为了进一步</w:t>
      </w:r>
      <w:r w:rsidR="007813C6">
        <w:rPr>
          <w:rFonts w:hint="eastAsia"/>
          <w:szCs w:val="24"/>
        </w:rPr>
        <w:t>增强</w:t>
      </w:r>
      <w:r w:rsidR="006B0CF8">
        <w:rPr>
          <w:rFonts w:hint="eastAsia"/>
          <w:szCs w:val="24"/>
        </w:rPr>
        <w:t>工业机器人提高了劳动力选择服务业相对制造业就业概率这一</w:t>
      </w:r>
      <w:r w:rsidRPr="003E1428">
        <w:rPr>
          <w:rFonts w:hint="eastAsia"/>
          <w:szCs w:val="24"/>
        </w:rPr>
        <w:t>结论的可靠性，本文做了</w:t>
      </w:r>
      <w:r>
        <w:rPr>
          <w:rFonts w:hint="eastAsia"/>
          <w:szCs w:val="24"/>
        </w:rPr>
        <w:t>如下</w:t>
      </w:r>
      <w:r w:rsidR="006561E0">
        <w:rPr>
          <w:rFonts w:hint="eastAsia"/>
          <w:szCs w:val="24"/>
        </w:rPr>
        <w:t>五</w:t>
      </w:r>
      <w:r>
        <w:rPr>
          <w:rFonts w:hint="eastAsia"/>
          <w:szCs w:val="24"/>
        </w:rPr>
        <w:t>个</w:t>
      </w:r>
      <w:r w:rsidRPr="003E1428">
        <w:rPr>
          <w:rFonts w:hint="eastAsia"/>
          <w:szCs w:val="24"/>
        </w:rPr>
        <w:t>方面稳健性检验。</w:t>
      </w:r>
    </w:p>
    <w:p w14:paraId="04E171DF" w14:textId="069E4999" w:rsidR="00AE6159" w:rsidRDefault="00AE6159" w:rsidP="00B80DDC">
      <w:pPr>
        <w:ind w:firstLine="442"/>
        <w:rPr>
          <w:szCs w:val="24"/>
        </w:rPr>
      </w:pPr>
      <w:r>
        <w:rPr>
          <w:rFonts w:hint="eastAsia"/>
          <w:szCs w:val="24"/>
        </w:rPr>
        <w:t>（</w:t>
      </w:r>
      <w:r>
        <w:rPr>
          <w:rFonts w:hint="eastAsia"/>
          <w:szCs w:val="24"/>
        </w:rPr>
        <w:t>1</w:t>
      </w:r>
      <w:r>
        <w:rPr>
          <w:rFonts w:hint="eastAsia"/>
          <w:szCs w:val="24"/>
        </w:rPr>
        <w:t>）</w:t>
      </w:r>
      <w:r w:rsidRPr="00A3088E">
        <w:rPr>
          <w:rFonts w:hint="eastAsia"/>
          <w:szCs w:val="24"/>
        </w:rPr>
        <w:t>调整回归模型。</w:t>
      </w:r>
      <w:r w:rsidR="00D72601">
        <w:rPr>
          <w:rFonts w:hint="eastAsia"/>
          <w:szCs w:val="24"/>
        </w:rPr>
        <w:t>在</w:t>
      </w:r>
      <w:r w:rsidR="00E3322E">
        <w:rPr>
          <w:rFonts w:hint="eastAsia"/>
          <w:szCs w:val="24"/>
        </w:rPr>
        <w:t>基准回归中</w:t>
      </w:r>
      <w:r w:rsidR="00D72601">
        <w:rPr>
          <w:rFonts w:hint="eastAsia"/>
          <w:szCs w:val="24"/>
        </w:rPr>
        <w:t>，本文</w:t>
      </w:r>
      <w:r w:rsidR="00313097">
        <w:rPr>
          <w:rFonts w:hint="eastAsia"/>
          <w:szCs w:val="24"/>
        </w:rPr>
        <w:t>人为</w:t>
      </w:r>
      <w:r w:rsidR="00480D0E">
        <w:rPr>
          <w:rFonts w:hint="eastAsia"/>
          <w:szCs w:val="24"/>
        </w:rPr>
        <w:t>筛选出了</w:t>
      </w:r>
      <w:r w:rsidR="00B57729">
        <w:rPr>
          <w:rFonts w:hint="eastAsia"/>
          <w:szCs w:val="24"/>
        </w:rPr>
        <w:t>受访者</w:t>
      </w:r>
      <w:r w:rsidR="009D4D3A">
        <w:rPr>
          <w:rFonts w:hint="eastAsia"/>
          <w:szCs w:val="24"/>
        </w:rPr>
        <w:t>主要</w:t>
      </w:r>
      <w:r w:rsidR="00480D0E">
        <w:rPr>
          <w:rFonts w:hint="eastAsia"/>
          <w:szCs w:val="24"/>
        </w:rPr>
        <w:t>工作单位为制造业和服务业的样本，</w:t>
      </w:r>
      <w:r w:rsidR="00E3322E">
        <w:rPr>
          <w:rFonts w:hint="eastAsia"/>
          <w:szCs w:val="24"/>
        </w:rPr>
        <w:t>剔除了</w:t>
      </w:r>
      <w:r w:rsidR="001F02AC">
        <w:rPr>
          <w:rFonts w:hint="eastAsia"/>
          <w:szCs w:val="24"/>
        </w:rPr>
        <w:t>其他</w:t>
      </w:r>
      <w:r w:rsidR="00E3322E">
        <w:rPr>
          <w:rFonts w:hint="eastAsia"/>
          <w:szCs w:val="24"/>
        </w:rPr>
        <w:t>行业</w:t>
      </w:r>
      <w:r w:rsidR="00387773">
        <w:rPr>
          <w:rFonts w:hint="eastAsia"/>
          <w:szCs w:val="24"/>
        </w:rPr>
        <w:t>（主要是</w:t>
      </w:r>
      <w:r w:rsidR="005D686C">
        <w:rPr>
          <w:rFonts w:hint="eastAsia"/>
          <w:szCs w:val="24"/>
        </w:rPr>
        <w:t>农</w:t>
      </w:r>
      <w:r w:rsidR="00387773">
        <w:rPr>
          <w:rFonts w:hint="eastAsia"/>
          <w:szCs w:val="24"/>
        </w:rPr>
        <w:t>业）</w:t>
      </w:r>
      <w:r w:rsidR="009D4D3A">
        <w:rPr>
          <w:rFonts w:hint="eastAsia"/>
          <w:szCs w:val="24"/>
        </w:rPr>
        <w:t>的</w:t>
      </w:r>
      <w:r w:rsidR="00E3322E">
        <w:rPr>
          <w:rFonts w:hint="eastAsia"/>
          <w:szCs w:val="24"/>
        </w:rPr>
        <w:t>样本，</w:t>
      </w:r>
      <w:r w:rsidR="00D72601">
        <w:rPr>
          <w:rFonts w:hint="eastAsia"/>
          <w:szCs w:val="24"/>
        </w:rPr>
        <w:t>由此</w:t>
      </w:r>
      <w:r w:rsidR="00480D0E">
        <w:rPr>
          <w:rFonts w:hint="eastAsia"/>
          <w:szCs w:val="24"/>
        </w:rPr>
        <w:t>可能</w:t>
      </w:r>
      <w:r w:rsidR="00304426">
        <w:rPr>
          <w:rFonts w:hint="eastAsia"/>
          <w:szCs w:val="24"/>
        </w:rPr>
        <w:t>产生样本选择偏误</w:t>
      </w:r>
      <w:r w:rsidR="00E3322E">
        <w:rPr>
          <w:rFonts w:hint="eastAsia"/>
          <w:szCs w:val="24"/>
        </w:rPr>
        <w:t>。</w:t>
      </w:r>
      <w:r w:rsidR="00313097">
        <w:rPr>
          <w:rFonts w:hint="eastAsia"/>
          <w:szCs w:val="24"/>
        </w:rPr>
        <w:t>本文进一步使用</w:t>
      </w:r>
      <w:r w:rsidR="00313097">
        <w:rPr>
          <w:rFonts w:hint="eastAsia"/>
          <w:szCs w:val="24"/>
        </w:rPr>
        <w:t>Heck</w:t>
      </w:r>
      <w:r w:rsidR="00313097">
        <w:rPr>
          <w:szCs w:val="24"/>
        </w:rPr>
        <w:t>man</w:t>
      </w:r>
      <w:r w:rsidR="00313097">
        <w:rPr>
          <w:rFonts w:hint="eastAsia"/>
          <w:szCs w:val="24"/>
        </w:rPr>
        <w:t>模型进行克服</w:t>
      </w:r>
      <w:r w:rsidR="00860127">
        <w:rPr>
          <w:rFonts w:hint="eastAsia"/>
          <w:szCs w:val="24"/>
        </w:rPr>
        <w:t>。</w:t>
      </w:r>
      <w:r w:rsidR="00480D0E">
        <w:rPr>
          <w:rFonts w:hint="eastAsia"/>
          <w:szCs w:val="24"/>
        </w:rPr>
        <w:t>第一步考察工业机器人对劳动力选择非农就业的影响，</w:t>
      </w:r>
      <w:r w:rsidR="00E3322E">
        <w:rPr>
          <w:rFonts w:hint="eastAsia"/>
          <w:szCs w:val="24"/>
        </w:rPr>
        <w:t>估计</w:t>
      </w:r>
      <w:proofErr w:type="gramStart"/>
      <w:r w:rsidR="00E3322E">
        <w:rPr>
          <w:rFonts w:hint="eastAsia"/>
          <w:szCs w:val="24"/>
        </w:rPr>
        <w:t>出</w:t>
      </w:r>
      <w:r w:rsidR="00E3322E" w:rsidRPr="00E3322E">
        <w:rPr>
          <w:rFonts w:hint="eastAsia"/>
          <w:szCs w:val="24"/>
        </w:rPr>
        <w:t>逆米勒</w:t>
      </w:r>
      <w:proofErr w:type="gramEnd"/>
      <w:r w:rsidR="00E3322E" w:rsidRPr="00E3322E">
        <w:rPr>
          <w:rFonts w:hint="eastAsia"/>
          <w:szCs w:val="24"/>
        </w:rPr>
        <w:t>比率</w:t>
      </w:r>
      <m:oMath>
        <m:r>
          <w:rPr>
            <w:rFonts w:ascii="Cambria Math" w:hAnsi="Cambria Math"/>
            <w:szCs w:val="24"/>
          </w:rPr>
          <m:t>λ</m:t>
        </m:r>
      </m:oMath>
      <w:r w:rsidR="00E3322E">
        <w:rPr>
          <w:rFonts w:hint="eastAsia"/>
          <w:szCs w:val="24"/>
        </w:rPr>
        <w:t>，</w:t>
      </w:r>
      <w:r w:rsidR="00480D0E">
        <w:rPr>
          <w:rFonts w:hint="eastAsia"/>
          <w:szCs w:val="24"/>
        </w:rPr>
        <w:t>第二步</w:t>
      </w:r>
      <w:proofErr w:type="gramStart"/>
      <w:r w:rsidR="00E3322E">
        <w:rPr>
          <w:rFonts w:hint="eastAsia"/>
          <w:szCs w:val="24"/>
        </w:rPr>
        <w:t>将</w:t>
      </w:r>
      <w:r w:rsidR="00E3322E" w:rsidRPr="00E3322E">
        <w:rPr>
          <w:rFonts w:hint="eastAsia"/>
          <w:szCs w:val="24"/>
        </w:rPr>
        <w:t>逆米勒</w:t>
      </w:r>
      <w:proofErr w:type="gramEnd"/>
      <w:r w:rsidR="00E3322E" w:rsidRPr="00E3322E">
        <w:rPr>
          <w:rFonts w:hint="eastAsia"/>
          <w:szCs w:val="24"/>
        </w:rPr>
        <w:t>比率</w:t>
      </w:r>
      <m:oMath>
        <m:r>
          <w:rPr>
            <w:rFonts w:ascii="Cambria Math" w:hAnsi="Cambria Math"/>
            <w:szCs w:val="24"/>
          </w:rPr>
          <m:t>λ</m:t>
        </m:r>
      </m:oMath>
      <w:r w:rsidR="00E3322E">
        <w:rPr>
          <w:rFonts w:hint="eastAsia"/>
          <w:szCs w:val="24"/>
        </w:rPr>
        <w:t>加入模型中，</w:t>
      </w:r>
      <w:r w:rsidR="00480D0E">
        <w:rPr>
          <w:rFonts w:hint="eastAsia"/>
          <w:szCs w:val="24"/>
        </w:rPr>
        <w:t>考察工业机器人对</w:t>
      </w:r>
      <w:r w:rsidR="003C6F57">
        <w:rPr>
          <w:rFonts w:hint="eastAsia"/>
          <w:szCs w:val="24"/>
        </w:rPr>
        <w:t>劳动力</w:t>
      </w:r>
      <w:r w:rsidR="004A5F2A">
        <w:rPr>
          <w:rFonts w:hint="eastAsia"/>
          <w:szCs w:val="24"/>
        </w:rPr>
        <w:t>就业行业</w:t>
      </w:r>
      <w:r w:rsidR="00480D0E">
        <w:rPr>
          <w:rFonts w:hint="eastAsia"/>
          <w:szCs w:val="24"/>
        </w:rPr>
        <w:t>选择的影响。</w:t>
      </w:r>
      <w:r w:rsidR="00480D0E">
        <w:rPr>
          <w:rFonts w:hint="eastAsia"/>
          <w:szCs w:val="24"/>
        </w:rPr>
        <w:t>Hec</w:t>
      </w:r>
      <w:r w:rsidR="00480D0E">
        <w:rPr>
          <w:szCs w:val="24"/>
        </w:rPr>
        <w:t>kman</w:t>
      </w:r>
      <w:r w:rsidR="009D4D3A">
        <w:rPr>
          <w:rFonts w:hint="eastAsia"/>
          <w:szCs w:val="24"/>
        </w:rPr>
        <w:t>两阶段回归模型要求</w:t>
      </w:r>
      <w:r w:rsidR="00480D0E">
        <w:rPr>
          <w:rFonts w:hint="eastAsia"/>
          <w:szCs w:val="24"/>
        </w:rPr>
        <w:t>第一阶段</w:t>
      </w:r>
      <w:r w:rsidR="009D4D3A">
        <w:rPr>
          <w:rFonts w:hint="eastAsia"/>
          <w:szCs w:val="24"/>
        </w:rPr>
        <w:t>回归模型</w:t>
      </w:r>
      <w:r w:rsidR="00E3322E">
        <w:rPr>
          <w:rFonts w:hint="eastAsia"/>
          <w:szCs w:val="24"/>
        </w:rPr>
        <w:t>和第二阶段回归模型相比</w:t>
      </w:r>
      <w:r w:rsidR="009D4D3A">
        <w:rPr>
          <w:rFonts w:hint="eastAsia"/>
          <w:szCs w:val="24"/>
        </w:rPr>
        <w:t>，</w:t>
      </w:r>
      <w:r w:rsidR="00480D0E">
        <w:rPr>
          <w:rFonts w:hint="eastAsia"/>
          <w:szCs w:val="24"/>
        </w:rPr>
        <w:t>至少包含一个排他性变量，本文将</w:t>
      </w:r>
      <w:r w:rsidR="001507A4">
        <w:rPr>
          <w:rFonts w:hint="eastAsia"/>
          <w:szCs w:val="24"/>
        </w:rPr>
        <w:t>受访</w:t>
      </w:r>
      <w:r w:rsidR="003C6F57">
        <w:rPr>
          <w:rFonts w:hint="eastAsia"/>
          <w:szCs w:val="24"/>
        </w:rPr>
        <w:t>劳动力</w:t>
      </w:r>
      <w:r w:rsidR="00480D0E">
        <w:rPr>
          <w:rFonts w:hint="eastAsia"/>
          <w:szCs w:val="24"/>
        </w:rPr>
        <w:t>的户口类型以及</w:t>
      </w:r>
      <w:r w:rsidR="004A5F2A">
        <w:rPr>
          <w:rFonts w:hint="eastAsia"/>
          <w:szCs w:val="24"/>
        </w:rPr>
        <w:t>受</w:t>
      </w:r>
      <w:r w:rsidR="00313097">
        <w:rPr>
          <w:rFonts w:hint="eastAsia"/>
          <w:szCs w:val="24"/>
        </w:rPr>
        <w:t>教育</w:t>
      </w:r>
      <w:r w:rsidR="004A5F2A">
        <w:rPr>
          <w:rFonts w:hint="eastAsia"/>
          <w:szCs w:val="24"/>
        </w:rPr>
        <w:t>程度</w:t>
      </w:r>
      <w:r w:rsidR="00480D0E">
        <w:rPr>
          <w:rFonts w:hint="eastAsia"/>
          <w:szCs w:val="24"/>
        </w:rPr>
        <w:t>作为</w:t>
      </w:r>
      <w:r w:rsidR="003C6F57">
        <w:rPr>
          <w:rFonts w:hint="eastAsia"/>
          <w:szCs w:val="24"/>
        </w:rPr>
        <w:t>劳动力</w:t>
      </w:r>
      <w:r w:rsidR="00480D0E">
        <w:rPr>
          <w:rFonts w:hint="eastAsia"/>
          <w:szCs w:val="24"/>
        </w:rPr>
        <w:t>选择非农就业的识别变量。结果如</w:t>
      </w:r>
      <w:r w:rsidRPr="00B90544">
        <w:rPr>
          <w:rFonts w:hint="eastAsia"/>
          <w:szCs w:val="24"/>
        </w:rPr>
        <w:t>表</w:t>
      </w:r>
      <w:r>
        <w:rPr>
          <w:szCs w:val="24"/>
        </w:rPr>
        <w:t>3</w:t>
      </w:r>
      <w:r w:rsidRPr="00B90544">
        <w:rPr>
          <w:rFonts w:hint="eastAsia"/>
          <w:szCs w:val="24"/>
        </w:rPr>
        <w:t>第（</w:t>
      </w:r>
      <w:r w:rsidRPr="00B90544">
        <w:rPr>
          <w:rFonts w:hint="eastAsia"/>
          <w:szCs w:val="24"/>
        </w:rPr>
        <w:t>1</w:t>
      </w:r>
      <w:r w:rsidR="002127BA">
        <w:rPr>
          <w:rFonts w:hint="eastAsia"/>
          <w:szCs w:val="24"/>
        </w:rPr>
        <w:t>）</w:t>
      </w:r>
      <w:r w:rsidRPr="00B90544">
        <w:rPr>
          <w:rFonts w:hint="eastAsia"/>
          <w:szCs w:val="24"/>
        </w:rPr>
        <w:t>列</w:t>
      </w:r>
      <w:r w:rsidR="00480D0E">
        <w:rPr>
          <w:rFonts w:hint="eastAsia"/>
          <w:szCs w:val="24"/>
        </w:rPr>
        <w:t>所示，</w:t>
      </w:r>
      <w:proofErr w:type="gramStart"/>
      <w:r w:rsidR="00E3322E" w:rsidRPr="00E3322E">
        <w:rPr>
          <w:rFonts w:hint="eastAsia"/>
          <w:szCs w:val="24"/>
        </w:rPr>
        <w:t>逆米勒</w:t>
      </w:r>
      <w:proofErr w:type="gramEnd"/>
      <w:r w:rsidR="00E3322E" w:rsidRPr="00E3322E">
        <w:rPr>
          <w:rFonts w:hint="eastAsia"/>
          <w:szCs w:val="24"/>
        </w:rPr>
        <w:t>比率</w:t>
      </w:r>
      <m:oMath>
        <m:r>
          <w:rPr>
            <w:rFonts w:ascii="Cambria Math" w:hAnsi="Cambria Math"/>
            <w:szCs w:val="24"/>
          </w:rPr>
          <m:t>λ</m:t>
        </m:r>
      </m:oMath>
      <w:r w:rsidR="006F7A8E" w:rsidRPr="006F7A8E">
        <w:rPr>
          <w:rFonts w:hint="eastAsia"/>
          <w:szCs w:val="24"/>
        </w:rPr>
        <w:t>显著异于</w:t>
      </w:r>
      <w:r w:rsidR="006F7A8E" w:rsidRPr="006F7A8E">
        <w:rPr>
          <w:rFonts w:hint="eastAsia"/>
          <w:szCs w:val="24"/>
        </w:rPr>
        <w:t>0</w:t>
      </w:r>
      <w:r w:rsidR="006F7A8E">
        <w:rPr>
          <w:rFonts w:hint="eastAsia"/>
          <w:szCs w:val="24"/>
        </w:rPr>
        <w:t>，</w:t>
      </w:r>
      <w:r w:rsidR="006F7A8E" w:rsidRPr="006F7A8E">
        <w:rPr>
          <w:rFonts w:hint="eastAsia"/>
          <w:szCs w:val="24"/>
        </w:rPr>
        <w:t>说明</w:t>
      </w:r>
      <w:r w:rsidR="006F7A8E">
        <w:rPr>
          <w:rFonts w:hint="eastAsia"/>
          <w:szCs w:val="24"/>
        </w:rPr>
        <w:t>模型存在样本选择性问题，在调整了选择性偏误的情况下</w:t>
      </w:r>
      <w:r w:rsidR="009D4D3A">
        <w:rPr>
          <w:rFonts w:hint="eastAsia"/>
          <w:szCs w:val="24"/>
        </w:rPr>
        <w:t>，</w:t>
      </w:r>
      <w:r>
        <w:rPr>
          <w:rFonts w:hint="eastAsia"/>
          <w:szCs w:val="24"/>
        </w:rPr>
        <w:t>工业机器人</w:t>
      </w:r>
      <w:r w:rsidR="004A5F2A">
        <w:rPr>
          <w:rFonts w:hint="eastAsia"/>
          <w:szCs w:val="24"/>
        </w:rPr>
        <w:t>密</w:t>
      </w:r>
      <w:r>
        <w:rPr>
          <w:rFonts w:hint="eastAsia"/>
          <w:szCs w:val="24"/>
        </w:rPr>
        <w:t>度的</w:t>
      </w:r>
      <w:r w:rsidR="001507A4">
        <w:rPr>
          <w:rFonts w:hint="eastAsia"/>
          <w:szCs w:val="24"/>
        </w:rPr>
        <w:t>系数</w:t>
      </w:r>
      <w:r>
        <w:rPr>
          <w:rFonts w:hint="eastAsia"/>
          <w:szCs w:val="24"/>
        </w:rPr>
        <w:t>在</w:t>
      </w:r>
      <w:r w:rsidR="007C3008">
        <w:rPr>
          <w:szCs w:val="24"/>
        </w:rPr>
        <w:t>5</w:t>
      </w:r>
      <w:r>
        <w:rPr>
          <w:szCs w:val="24"/>
        </w:rPr>
        <w:t>%</w:t>
      </w:r>
      <w:r>
        <w:rPr>
          <w:rFonts w:hint="eastAsia"/>
          <w:szCs w:val="24"/>
        </w:rPr>
        <w:t>水平上显著为正。</w:t>
      </w:r>
      <w:r w:rsidR="006F7A8E">
        <w:rPr>
          <w:rFonts w:hint="eastAsia"/>
          <w:szCs w:val="24"/>
        </w:rPr>
        <w:t>结果</w:t>
      </w:r>
      <w:r>
        <w:rPr>
          <w:rFonts w:hint="eastAsia"/>
          <w:szCs w:val="24"/>
        </w:rPr>
        <w:t>表明工业机器人</w:t>
      </w:r>
      <w:r w:rsidR="004A5F2A">
        <w:rPr>
          <w:rFonts w:hint="eastAsia"/>
          <w:szCs w:val="24"/>
        </w:rPr>
        <w:t>密</w:t>
      </w:r>
      <w:r>
        <w:rPr>
          <w:rFonts w:hint="eastAsia"/>
          <w:szCs w:val="24"/>
        </w:rPr>
        <w:t>度的增加显著提升了劳动力选择服务业</w:t>
      </w:r>
      <w:r w:rsidR="009D4D3A">
        <w:rPr>
          <w:rFonts w:hint="eastAsia"/>
          <w:szCs w:val="24"/>
        </w:rPr>
        <w:t>相对制造业</w:t>
      </w:r>
      <w:r w:rsidR="007813C6">
        <w:rPr>
          <w:rFonts w:hint="eastAsia"/>
          <w:szCs w:val="24"/>
        </w:rPr>
        <w:t>就业</w:t>
      </w:r>
      <w:r>
        <w:rPr>
          <w:rFonts w:hint="eastAsia"/>
          <w:szCs w:val="24"/>
        </w:rPr>
        <w:t>的概率。</w:t>
      </w:r>
    </w:p>
    <w:p w14:paraId="7D853A1C" w14:textId="53A71F10" w:rsidR="00824A67" w:rsidRPr="00A00DC8" w:rsidRDefault="00AE6159" w:rsidP="00A00DC8">
      <w:pPr>
        <w:ind w:firstLine="442"/>
        <w:rPr>
          <w:szCs w:val="24"/>
        </w:rPr>
      </w:pPr>
      <w:r>
        <w:rPr>
          <w:rFonts w:hint="eastAsia"/>
          <w:szCs w:val="24"/>
        </w:rPr>
        <w:t>（</w:t>
      </w:r>
      <w:r w:rsidR="00D562C8">
        <w:rPr>
          <w:szCs w:val="24"/>
        </w:rPr>
        <w:t>2</w:t>
      </w:r>
      <w:r>
        <w:rPr>
          <w:rFonts w:hint="eastAsia"/>
          <w:szCs w:val="24"/>
        </w:rPr>
        <w:t>）更换解释变量</w:t>
      </w:r>
      <w:r w:rsidR="00CC35F6">
        <w:rPr>
          <w:rFonts w:hint="eastAsia"/>
          <w:szCs w:val="24"/>
        </w:rPr>
        <w:t>。</w:t>
      </w:r>
      <w:r w:rsidR="002127BA">
        <w:rPr>
          <w:rFonts w:hint="eastAsia"/>
          <w:szCs w:val="24"/>
        </w:rPr>
        <w:t>使用新增工业机器人数量</w:t>
      </w:r>
      <w:r w:rsidR="006D420C">
        <w:rPr>
          <w:rFonts w:hint="eastAsia"/>
          <w:szCs w:val="24"/>
        </w:rPr>
        <w:t>更</w:t>
      </w:r>
      <w:r w:rsidR="002127BA">
        <w:rPr>
          <w:rFonts w:hint="eastAsia"/>
          <w:szCs w:val="24"/>
        </w:rPr>
        <w:t>能反应地区对工业机器人的需求</w:t>
      </w:r>
      <w:r w:rsidR="00610A17">
        <w:rPr>
          <w:rFonts w:hint="eastAsia"/>
          <w:szCs w:val="24"/>
        </w:rPr>
        <w:t>程度，</w:t>
      </w:r>
      <w:r w:rsidR="001507A4">
        <w:rPr>
          <w:rFonts w:hint="eastAsia"/>
          <w:szCs w:val="24"/>
        </w:rPr>
        <w:t>因此本文将（</w:t>
      </w:r>
      <w:r w:rsidR="001507A4">
        <w:rPr>
          <w:rFonts w:hint="eastAsia"/>
          <w:szCs w:val="24"/>
        </w:rPr>
        <w:t>2</w:t>
      </w:r>
      <w:r w:rsidR="001507A4">
        <w:rPr>
          <w:rFonts w:hint="eastAsia"/>
          <w:szCs w:val="24"/>
        </w:rPr>
        <w:t>）</w:t>
      </w:r>
      <w:r w:rsidR="000B6526">
        <w:rPr>
          <w:rFonts w:hint="eastAsia"/>
          <w:szCs w:val="24"/>
        </w:rPr>
        <w:t>式</w:t>
      </w:r>
      <w:r w:rsidR="001507A4">
        <w:rPr>
          <w:rFonts w:hint="eastAsia"/>
          <w:szCs w:val="24"/>
        </w:rPr>
        <w:t>中工业机器人安装数量</w:t>
      </w:r>
      <m:oMath>
        <m:sSub>
          <m:sSubPr>
            <m:ctrlPr>
              <w:rPr>
                <w:rFonts w:ascii="Cambria Math" w:hAnsi="Cambria Math"/>
                <w:i/>
                <w:szCs w:val="24"/>
              </w:rPr>
            </m:ctrlPr>
          </m:sSubPr>
          <m:e>
            <m:r>
              <m:rPr>
                <m:sty m:val="p"/>
              </m:rPr>
              <w:rPr>
                <w:rFonts w:ascii="Cambria Math" w:hAnsi="Cambria Math" w:hint="eastAsia"/>
                <w:szCs w:val="24"/>
              </w:rPr>
              <m:t>（</m:t>
            </m:r>
            <m:r>
              <w:rPr>
                <w:rFonts w:ascii="Cambria Math" w:hAnsi="Cambria Math"/>
                <w:szCs w:val="24"/>
              </w:rPr>
              <m:t>R</m:t>
            </m:r>
          </m:e>
          <m:sub>
            <m:r>
              <w:rPr>
                <w:rFonts w:ascii="Cambria Math" w:hAnsi="Cambria Math"/>
                <w:szCs w:val="24"/>
              </w:rPr>
              <m:t>jt-1</m:t>
            </m:r>
          </m:sub>
        </m:sSub>
        <m:r>
          <m:rPr>
            <m:sty m:val="p"/>
          </m:rPr>
          <w:rPr>
            <w:rFonts w:ascii="Cambria Math" w:hAnsi="Cambria Math" w:hint="eastAsia"/>
            <w:szCs w:val="24"/>
          </w:rPr>
          <m:t>）</m:t>
        </m:r>
      </m:oMath>
      <w:r w:rsidR="001507A4">
        <w:rPr>
          <w:rFonts w:hint="eastAsia"/>
          <w:szCs w:val="24"/>
        </w:rPr>
        <w:t>替换成新增工业机器人</w:t>
      </w:r>
      <w:r w:rsidR="00D064D2">
        <w:rPr>
          <w:rFonts w:hint="eastAsia"/>
          <w:szCs w:val="24"/>
        </w:rPr>
        <w:t>安装</w:t>
      </w:r>
      <w:r w:rsidR="001507A4">
        <w:rPr>
          <w:rFonts w:hint="eastAsia"/>
          <w:szCs w:val="24"/>
        </w:rPr>
        <w:t>数量，</w:t>
      </w:r>
      <w:r w:rsidR="00610A17">
        <w:rPr>
          <w:rFonts w:hint="eastAsia"/>
          <w:szCs w:val="24"/>
        </w:rPr>
        <w:t>使用新增工业机器人</w:t>
      </w:r>
      <w:r w:rsidR="001507A4">
        <w:rPr>
          <w:rFonts w:hint="eastAsia"/>
          <w:szCs w:val="24"/>
        </w:rPr>
        <w:t>密度</w:t>
      </w:r>
      <w:r w:rsidR="00610A17">
        <w:rPr>
          <w:rFonts w:hint="eastAsia"/>
          <w:szCs w:val="24"/>
        </w:rPr>
        <w:t>替换</w:t>
      </w:r>
      <w:proofErr w:type="gramStart"/>
      <w:r w:rsidR="00610A17">
        <w:rPr>
          <w:rFonts w:hint="eastAsia"/>
          <w:szCs w:val="24"/>
        </w:rPr>
        <w:t>原解释</w:t>
      </w:r>
      <w:proofErr w:type="gramEnd"/>
      <w:r w:rsidR="00610A17">
        <w:rPr>
          <w:rFonts w:hint="eastAsia"/>
          <w:szCs w:val="24"/>
        </w:rPr>
        <w:t>变量，</w:t>
      </w:r>
      <w:r w:rsidR="001507A4">
        <w:rPr>
          <w:rFonts w:hint="eastAsia"/>
          <w:szCs w:val="24"/>
        </w:rPr>
        <w:t>回归结果如表</w:t>
      </w:r>
      <w:r w:rsidR="001507A4">
        <w:rPr>
          <w:rFonts w:hint="eastAsia"/>
          <w:szCs w:val="24"/>
        </w:rPr>
        <w:t>3</w:t>
      </w:r>
      <w:r w:rsidR="001507A4">
        <w:rPr>
          <w:rFonts w:hint="eastAsia"/>
          <w:szCs w:val="24"/>
        </w:rPr>
        <w:t>第（</w:t>
      </w:r>
      <w:r w:rsidR="001507A4">
        <w:rPr>
          <w:rFonts w:hint="eastAsia"/>
          <w:szCs w:val="24"/>
        </w:rPr>
        <w:t>2</w:t>
      </w:r>
      <w:r w:rsidR="001507A4">
        <w:rPr>
          <w:rFonts w:hint="eastAsia"/>
          <w:szCs w:val="24"/>
        </w:rPr>
        <w:t>）列所示，新增工业机器人密度</w:t>
      </w:r>
      <w:r w:rsidR="00610A17">
        <w:rPr>
          <w:rFonts w:hint="eastAsia"/>
          <w:szCs w:val="24"/>
        </w:rPr>
        <w:t>在</w:t>
      </w:r>
      <w:r w:rsidR="009A345B">
        <w:rPr>
          <w:szCs w:val="24"/>
        </w:rPr>
        <w:t>1</w:t>
      </w:r>
      <w:r w:rsidR="00610A17">
        <w:rPr>
          <w:szCs w:val="24"/>
        </w:rPr>
        <w:t>%</w:t>
      </w:r>
      <w:r w:rsidR="00610A17">
        <w:rPr>
          <w:rFonts w:hint="eastAsia"/>
          <w:szCs w:val="24"/>
        </w:rPr>
        <w:t>水平上显著为正，表明</w:t>
      </w:r>
      <w:r w:rsidR="002127BA">
        <w:rPr>
          <w:rFonts w:hint="eastAsia"/>
          <w:szCs w:val="24"/>
        </w:rPr>
        <w:t>新增</w:t>
      </w:r>
      <w:r w:rsidR="00610A17">
        <w:rPr>
          <w:rFonts w:hint="eastAsia"/>
          <w:szCs w:val="24"/>
        </w:rPr>
        <w:t>工业机器人</w:t>
      </w:r>
      <w:r w:rsidR="001507A4">
        <w:rPr>
          <w:rFonts w:hint="eastAsia"/>
          <w:szCs w:val="24"/>
        </w:rPr>
        <w:t>密度的</w:t>
      </w:r>
      <w:r w:rsidR="00610A17">
        <w:rPr>
          <w:rFonts w:hint="eastAsia"/>
          <w:szCs w:val="24"/>
        </w:rPr>
        <w:t>增加会</w:t>
      </w:r>
      <w:r w:rsidR="00D064D2">
        <w:rPr>
          <w:rFonts w:hint="eastAsia"/>
          <w:szCs w:val="24"/>
        </w:rPr>
        <w:t>提升</w:t>
      </w:r>
      <w:r w:rsidR="00610A17">
        <w:rPr>
          <w:rFonts w:hint="eastAsia"/>
          <w:szCs w:val="24"/>
        </w:rPr>
        <w:t>劳动力选择服务业</w:t>
      </w:r>
      <w:r w:rsidR="00D064D2">
        <w:rPr>
          <w:rFonts w:hint="eastAsia"/>
          <w:szCs w:val="24"/>
        </w:rPr>
        <w:t>相对制造业</w:t>
      </w:r>
      <w:r w:rsidR="001507A4">
        <w:rPr>
          <w:rFonts w:hint="eastAsia"/>
          <w:szCs w:val="24"/>
        </w:rPr>
        <w:t>就业</w:t>
      </w:r>
      <w:r w:rsidR="00D064D2">
        <w:rPr>
          <w:rFonts w:hint="eastAsia"/>
          <w:szCs w:val="24"/>
        </w:rPr>
        <w:t>概率</w:t>
      </w:r>
      <w:r w:rsidR="00610A17">
        <w:rPr>
          <w:rFonts w:hint="eastAsia"/>
          <w:szCs w:val="24"/>
        </w:rPr>
        <w:t>。</w:t>
      </w:r>
    </w:p>
    <w:p w14:paraId="72074A0D" w14:textId="43284B5C" w:rsidR="008875D2" w:rsidRDefault="008875D2" w:rsidP="008875D2">
      <w:pPr>
        <w:ind w:firstLine="442"/>
        <w:rPr>
          <w:rFonts w:cs="Times New Roman"/>
          <w:kern w:val="0"/>
          <w:szCs w:val="24"/>
        </w:rPr>
      </w:pPr>
      <w:r w:rsidRPr="005B7C67">
        <w:rPr>
          <w:rFonts w:cs="Times New Roman" w:hint="eastAsia"/>
          <w:kern w:val="0"/>
          <w:szCs w:val="24"/>
        </w:rPr>
        <w:t>（</w:t>
      </w:r>
      <w:r>
        <w:rPr>
          <w:rFonts w:cs="Times New Roman"/>
          <w:kern w:val="0"/>
          <w:szCs w:val="24"/>
        </w:rPr>
        <w:t>3</w:t>
      </w:r>
      <w:r w:rsidRPr="005B7C67">
        <w:rPr>
          <w:rFonts w:cs="Times New Roman" w:hint="eastAsia"/>
          <w:kern w:val="0"/>
          <w:szCs w:val="24"/>
        </w:rPr>
        <w:t>）排除汽车行业的影响</w:t>
      </w:r>
      <w:r>
        <w:rPr>
          <w:rFonts w:cs="Times New Roman" w:hint="eastAsia"/>
          <w:kern w:val="0"/>
          <w:szCs w:val="24"/>
        </w:rPr>
        <w:t>。根据</w:t>
      </w:r>
      <w:r>
        <w:rPr>
          <w:rFonts w:cs="Times New Roman" w:hint="eastAsia"/>
          <w:kern w:val="0"/>
          <w:szCs w:val="24"/>
        </w:rPr>
        <w:t>I</w:t>
      </w:r>
      <w:r>
        <w:rPr>
          <w:rFonts w:cs="Times New Roman"/>
          <w:kern w:val="0"/>
          <w:szCs w:val="24"/>
        </w:rPr>
        <w:t>FR</w:t>
      </w:r>
      <w:r w:rsidR="007813C6">
        <w:rPr>
          <w:rFonts w:cs="Times New Roman" w:hint="eastAsia"/>
          <w:kern w:val="0"/>
          <w:szCs w:val="24"/>
        </w:rPr>
        <w:t>数据库</w:t>
      </w:r>
      <w:r w:rsidR="00D064D2">
        <w:rPr>
          <w:rFonts w:cs="Times New Roman" w:hint="eastAsia"/>
          <w:kern w:val="0"/>
          <w:szCs w:val="24"/>
        </w:rPr>
        <w:t>中国</w:t>
      </w:r>
      <w:r>
        <w:rPr>
          <w:rFonts w:cs="Times New Roman" w:hint="eastAsia"/>
          <w:kern w:val="0"/>
          <w:szCs w:val="24"/>
        </w:rPr>
        <w:t>各行业工业机器人安装数量可知，</w:t>
      </w:r>
      <w:r w:rsidRPr="005B7C67">
        <w:rPr>
          <w:rFonts w:cs="Times New Roman" w:hint="eastAsia"/>
          <w:kern w:val="0"/>
          <w:szCs w:val="24"/>
        </w:rPr>
        <w:t>汽车行业的工业机器人</w:t>
      </w:r>
      <w:r>
        <w:rPr>
          <w:rFonts w:cs="Times New Roman" w:hint="eastAsia"/>
          <w:kern w:val="0"/>
          <w:szCs w:val="24"/>
        </w:rPr>
        <w:t>数</w:t>
      </w:r>
      <w:r w:rsidRPr="005B7C67">
        <w:rPr>
          <w:rFonts w:cs="Times New Roman" w:hint="eastAsia"/>
          <w:kern w:val="0"/>
          <w:szCs w:val="24"/>
        </w:rPr>
        <w:t>量远远高于其他行业，工业机器人对劳动力就业</w:t>
      </w:r>
      <w:r w:rsidR="00D064D2">
        <w:rPr>
          <w:rFonts w:cs="Times New Roman" w:hint="eastAsia"/>
          <w:kern w:val="0"/>
          <w:szCs w:val="24"/>
        </w:rPr>
        <w:t>行业</w:t>
      </w:r>
      <w:r w:rsidRPr="005B7C67">
        <w:rPr>
          <w:rFonts w:cs="Times New Roman" w:hint="eastAsia"/>
          <w:kern w:val="0"/>
          <w:szCs w:val="24"/>
        </w:rPr>
        <w:t>选择的影响</w:t>
      </w:r>
      <w:r>
        <w:rPr>
          <w:rFonts w:cs="Times New Roman" w:hint="eastAsia"/>
          <w:kern w:val="0"/>
          <w:szCs w:val="24"/>
        </w:rPr>
        <w:t>可能主要</w:t>
      </w:r>
      <w:r w:rsidR="00D064D2">
        <w:rPr>
          <w:rFonts w:cs="Times New Roman" w:hint="eastAsia"/>
          <w:kern w:val="0"/>
          <w:szCs w:val="24"/>
        </w:rPr>
        <w:t>是</w:t>
      </w:r>
      <w:r w:rsidRPr="005B7C67">
        <w:rPr>
          <w:rFonts w:cs="Times New Roman" w:hint="eastAsia"/>
          <w:kern w:val="0"/>
          <w:szCs w:val="24"/>
        </w:rPr>
        <w:t>汽车行业</w:t>
      </w:r>
      <w:r w:rsidR="00D064D2">
        <w:rPr>
          <w:rFonts w:cs="Times New Roman" w:hint="eastAsia"/>
          <w:kern w:val="0"/>
          <w:szCs w:val="24"/>
        </w:rPr>
        <w:t>的工业机器人</w:t>
      </w:r>
      <w:r w:rsidR="007813C6">
        <w:rPr>
          <w:rFonts w:cs="Times New Roman" w:hint="eastAsia"/>
          <w:kern w:val="0"/>
          <w:szCs w:val="24"/>
        </w:rPr>
        <w:t>引起</w:t>
      </w:r>
      <w:r>
        <w:rPr>
          <w:rFonts w:cs="Times New Roman" w:hint="eastAsia"/>
          <w:kern w:val="0"/>
          <w:szCs w:val="24"/>
        </w:rPr>
        <w:t>的。为此</w:t>
      </w:r>
      <w:r w:rsidR="006B0CF8">
        <w:rPr>
          <w:rFonts w:cs="Times New Roman" w:hint="eastAsia"/>
          <w:kern w:val="0"/>
          <w:szCs w:val="24"/>
        </w:rPr>
        <w:t>，</w:t>
      </w:r>
      <w:r w:rsidRPr="005B7C67">
        <w:rPr>
          <w:rFonts w:cs="Times New Roman" w:hint="eastAsia"/>
          <w:kern w:val="0"/>
          <w:szCs w:val="24"/>
        </w:rPr>
        <w:t>本文</w:t>
      </w:r>
      <w:r w:rsidR="005C416C">
        <w:rPr>
          <w:rFonts w:cs="Times New Roman" w:hint="eastAsia"/>
          <w:kern w:val="0"/>
          <w:szCs w:val="24"/>
        </w:rPr>
        <w:t>剔除</w:t>
      </w:r>
      <w:r w:rsidR="00D064D2">
        <w:rPr>
          <w:rFonts w:cs="Times New Roman" w:hint="eastAsia"/>
          <w:kern w:val="0"/>
          <w:szCs w:val="24"/>
        </w:rPr>
        <w:t>了</w:t>
      </w:r>
      <w:r w:rsidR="005C416C">
        <w:rPr>
          <w:rFonts w:cs="Times New Roman" w:hint="eastAsia"/>
          <w:kern w:val="0"/>
          <w:szCs w:val="24"/>
        </w:rPr>
        <w:t>（</w:t>
      </w:r>
      <w:r w:rsidR="005C416C">
        <w:rPr>
          <w:rFonts w:cs="Times New Roman" w:hint="eastAsia"/>
          <w:kern w:val="0"/>
          <w:szCs w:val="24"/>
        </w:rPr>
        <w:t>2</w:t>
      </w:r>
      <w:r w:rsidR="005C416C">
        <w:rPr>
          <w:rFonts w:cs="Times New Roman" w:hint="eastAsia"/>
          <w:kern w:val="0"/>
          <w:szCs w:val="24"/>
        </w:rPr>
        <w:t>）式</w:t>
      </w:r>
      <w:r w:rsidR="00D064D2">
        <w:rPr>
          <w:rFonts w:cs="Times New Roman" w:hint="eastAsia"/>
          <w:kern w:val="0"/>
          <w:szCs w:val="24"/>
        </w:rPr>
        <w:t>中</w:t>
      </w:r>
      <w:r w:rsidR="00AE06F2">
        <w:rPr>
          <w:rFonts w:cs="Times New Roman" w:hint="eastAsia"/>
          <w:kern w:val="0"/>
          <w:szCs w:val="24"/>
        </w:rPr>
        <w:t>的</w:t>
      </w:r>
      <w:r w:rsidR="00D064D2">
        <w:rPr>
          <w:rFonts w:cs="Times New Roman" w:hint="eastAsia"/>
          <w:kern w:val="0"/>
          <w:szCs w:val="24"/>
        </w:rPr>
        <w:t>汽车行业</w:t>
      </w:r>
      <w:r w:rsidR="005C416C">
        <w:rPr>
          <w:rFonts w:cs="Times New Roman" w:hint="eastAsia"/>
          <w:kern w:val="0"/>
          <w:szCs w:val="24"/>
        </w:rPr>
        <w:t>，</w:t>
      </w:r>
      <w:r w:rsidRPr="005B7C67">
        <w:rPr>
          <w:rFonts w:cs="Times New Roman" w:hint="eastAsia"/>
          <w:kern w:val="0"/>
          <w:szCs w:val="24"/>
        </w:rPr>
        <w:t>得到</w:t>
      </w:r>
      <w:r w:rsidR="00D064D2">
        <w:rPr>
          <w:rFonts w:cs="Times New Roman" w:hint="eastAsia"/>
          <w:kern w:val="0"/>
          <w:szCs w:val="24"/>
        </w:rPr>
        <w:t>新的</w:t>
      </w:r>
      <w:r w:rsidRPr="005B7C67">
        <w:rPr>
          <w:rFonts w:cs="Times New Roman" w:hint="eastAsia"/>
          <w:kern w:val="0"/>
          <w:szCs w:val="24"/>
        </w:rPr>
        <w:t>工业机器人</w:t>
      </w:r>
      <w:r>
        <w:rPr>
          <w:rFonts w:cs="Times New Roman" w:hint="eastAsia"/>
          <w:kern w:val="0"/>
          <w:szCs w:val="24"/>
        </w:rPr>
        <w:t>密</w:t>
      </w:r>
      <w:r w:rsidRPr="005B7C67">
        <w:rPr>
          <w:rFonts w:cs="Times New Roman" w:hint="eastAsia"/>
          <w:kern w:val="0"/>
          <w:szCs w:val="24"/>
        </w:rPr>
        <w:t>度</w:t>
      </w:r>
      <w:r w:rsidR="00D064D2">
        <w:rPr>
          <w:rFonts w:cs="Times New Roman" w:hint="eastAsia"/>
          <w:kern w:val="0"/>
          <w:szCs w:val="24"/>
        </w:rPr>
        <w:t>（剔除汽车行业）</w:t>
      </w:r>
      <w:r w:rsidRPr="005B7C67">
        <w:rPr>
          <w:rFonts w:cs="Times New Roman" w:hint="eastAsia"/>
          <w:kern w:val="0"/>
          <w:szCs w:val="24"/>
        </w:rPr>
        <w:t>指标</w:t>
      </w:r>
      <w:r>
        <w:rPr>
          <w:rFonts w:cs="Times New Roman" w:hint="eastAsia"/>
          <w:kern w:val="0"/>
          <w:szCs w:val="24"/>
        </w:rPr>
        <w:t>进行回归</w:t>
      </w:r>
      <w:r w:rsidRPr="005B7C67">
        <w:rPr>
          <w:rFonts w:cs="Times New Roman" w:hint="eastAsia"/>
          <w:kern w:val="0"/>
          <w:szCs w:val="24"/>
        </w:rPr>
        <w:t>，</w:t>
      </w:r>
      <w:r>
        <w:rPr>
          <w:rFonts w:cs="Times New Roman" w:hint="eastAsia"/>
          <w:kern w:val="0"/>
          <w:szCs w:val="24"/>
        </w:rPr>
        <w:t>结果如</w:t>
      </w:r>
      <w:r w:rsidRPr="005B7C67">
        <w:rPr>
          <w:rFonts w:cs="Times New Roman" w:hint="eastAsia"/>
          <w:kern w:val="0"/>
          <w:szCs w:val="24"/>
        </w:rPr>
        <w:t>表</w:t>
      </w:r>
      <w:r>
        <w:rPr>
          <w:rFonts w:cs="Times New Roman"/>
          <w:kern w:val="0"/>
          <w:szCs w:val="24"/>
        </w:rPr>
        <w:t>3</w:t>
      </w:r>
      <w:r w:rsidRPr="005B7C67">
        <w:rPr>
          <w:rFonts w:cs="Times New Roman" w:hint="eastAsia"/>
          <w:kern w:val="0"/>
          <w:szCs w:val="24"/>
        </w:rPr>
        <w:t>第（</w:t>
      </w:r>
      <w:r>
        <w:rPr>
          <w:rFonts w:cs="Times New Roman"/>
          <w:kern w:val="0"/>
          <w:szCs w:val="24"/>
        </w:rPr>
        <w:t>3</w:t>
      </w:r>
      <w:r w:rsidRPr="005B7C67">
        <w:rPr>
          <w:rFonts w:cs="Times New Roman" w:hint="eastAsia"/>
          <w:kern w:val="0"/>
          <w:szCs w:val="24"/>
        </w:rPr>
        <w:t>）列</w:t>
      </w:r>
      <w:r>
        <w:rPr>
          <w:rFonts w:cs="Times New Roman" w:hint="eastAsia"/>
          <w:kern w:val="0"/>
          <w:szCs w:val="24"/>
        </w:rPr>
        <w:t>所示</w:t>
      </w:r>
      <w:r w:rsidRPr="005B7C67">
        <w:rPr>
          <w:rFonts w:cs="Times New Roman" w:hint="eastAsia"/>
          <w:kern w:val="0"/>
          <w:szCs w:val="24"/>
        </w:rPr>
        <w:t>，剔除了汽车行业后</w:t>
      </w:r>
      <w:r>
        <w:rPr>
          <w:rFonts w:cs="Times New Roman" w:hint="eastAsia"/>
          <w:kern w:val="0"/>
          <w:szCs w:val="24"/>
        </w:rPr>
        <w:t>，</w:t>
      </w:r>
      <w:r w:rsidRPr="005B7C67">
        <w:rPr>
          <w:rFonts w:cs="Times New Roman" w:hint="eastAsia"/>
          <w:kern w:val="0"/>
          <w:szCs w:val="24"/>
        </w:rPr>
        <w:t>工业机器人</w:t>
      </w:r>
      <w:r>
        <w:rPr>
          <w:rFonts w:cs="Times New Roman" w:hint="eastAsia"/>
          <w:kern w:val="0"/>
          <w:szCs w:val="24"/>
        </w:rPr>
        <w:t>密度</w:t>
      </w:r>
      <w:r w:rsidR="005C416C">
        <w:rPr>
          <w:rFonts w:cs="Times New Roman" w:hint="eastAsia"/>
          <w:kern w:val="0"/>
          <w:szCs w:val="24"/>
        </w:rPr>
        <w:t>的系数依旧</w:t>
      </w:r>
      <w:r w:rsidR="00425A9F">
        <w:rPr>
          <w:rFonts w:cs="Times New Roman" w:hint="eastAsia"/>
          <w:kern w:val="0"/>
          <w:szCs w:val="24"/>
        </w:rPr>
        <w:t>显著</w:t>
      </w:r>
      <w:r w:rsidR="005C416C">
        <w:rPr>
          <w:rFonts w:cs="Times New Roman" w:hint="eastAsia"/>
          <w:kern w:val="0"/>
          <w:szCs w:val="24"/>
        </w:rPr>
        <w:t>为正，</w:t>
      </w:r>
      <w:r w:rsidRPr="005B7C67">
        <w:rPr>
          <w:rFonts w:cs="Times New Roman" w:hint="eastAsia"/>
          <w:kern w:val="0"/>
          <w:szCs w:val="24"/>
        </w:rPr>
        <w:t>且其边际效应</w:t>
      </w:r>
      <w:r w:rsidRPr="00C00C86">
        <w:rPr>
          <w:rFonts w:cs="Times New Roman" w:hint="eastAsia"/>
          <w:kern w:val="0"/>
          <w:szCs w:val="24"/>
        </w:rPr>
        <w:t>为</w:t>
      </w:r>
      <w:r w:rsidR="009A345B">
        <w:rPr>
          <w:rFonts w:cs="Times New Roman"/>
          <w:kern w:val="0"/>
          <w:szCs w:val="24"/>
        </w:rPr>
        <w:t>1</w:t>
      </w:r>
      <w:r w:rsidR="007D619A">
        <w:rPr>
          <w:rFonts w:cs="Times New Roman"/>
          <w:kern w:val="0"/>
          <w:szCs w:val="24"/>
        </w:rPr>
        <w:t>.</w:t>
      </w:r>
      <w:r w:rsidR="009A345B">
        <w:rPr>
          <w:rFonts w:cs="Times New Roman"/>
          <w:kern w:val="0"/>
          <w:szCs w:val="24"/>
        </w:rPr>
        <w:t>7</w:t>
      </w:r>
      <w:r w:rsidR="007D619A">
        <w:rPr>
          <w:rFonts w:cs="Times New Roman"/>
          <w:kern w:val="0"/>
          <w:szCs w:val="24"/>
        </w:rPr>
        <w:t>0%</w:t>
      </w:r>
      <w:r>
        <w:rPr>
          <w:rFonts w:cs="Times New Roman" w:hint="eastAsia"/>
          <w:kern w:val="0"/>
          <w:szCs w:val="24"/>
        </w:rPr>
        <w:t>，</w:t>
      </w:r>
      <w:r w:rsidRPr="005B7C67">
        <w:rPr>
          <w:rFonts w:cs="Times New Roman" w:hint="eastAsia"/>
          <w:kern w:val="0"/>
          <w:szCs w:val="24"/>
        </w:rPr>
        <w:t>较基准结果</w:t>
      </w:r>
      <w:r>
        <w:rPr>
          <w:rFonts w:cs="Times New Roman" w:hint="eastAsia"/>
          <w:kern w:val="0"/>
          <w:szCs w:val="24"/>
        </w:rPr>
        <w:t>大幅度</w:t>
      </w:r>
      <w:r w:rsidRPr="005B7C67">
        <w:rPr>
          <w:rFonts w:cs="Times New Roman" w:hint="eastAsia"/>
          <w:kern w:val="0"/>
          <w:szCs w:val="24"/>
        </w:rPr>
        <w:t>增加。这</w:t>
      </w:r>
      <w:r>
        <w:rPr>
          <w:rFonts w:cs="Times New Roman" w:hint="eastAsia"/>
          <w:kern w:val="0"/>
          <w:szCs w:val="24"/>
        </w:rPr>
        <w:t>一方面</w:t>
      </w:r>
      <w:r w:rsidRPr="005B7C67">
        <w:rPr>
          <w:rFonts w:cs="Times New Roman" w:hint="eastAsia"/>
          <w:kern w:val="0"/>
          <w:szCs w:val="24"/>
        </w:rPr>
        <w:t>说明工业机器人</w:t>
      </w:r>
      <w:r w:rsidR="005C416C">
        <w:rPr>
          <w:rFonts w:cs="Times New Roman" w:hint="eastAsia"/>
          <w:kern w:val="0"/>
          <w:szCs w:val="24"/>
        </w:rPr>
        <w:t>提高了</w:t>
      </w:r>
      <w:r w:rsidR="003C6F57">
        <w:rPr>
          <w:rFonts w:cs="Times New Roman" w:hint="eastAsia"/>
          <w:kern w:val="0"/>
          <w:szCs w:val="24"/>
        </w:rPr>
        <w:t>劳动力</w:t>
      </w:r>
      <w:r>
        <w:rPr>
          <w:rFonts w:cs="Times New Roman" w:hint="eastAsia"/>
          <w:kern w:val="0"/>
          <w:szCs w:val="24"/>
        </w:rPr>
        <w:t>选择</w:t>
      </w:r>
      <w:r w:rsidR="000F09F4">
        <w:rPr>
          <w:rFonts w:cs="Times New Roman" w:hint="eastAsia"/>
          <w:kern w:val="0"/>
          <w:szCs w:val="24"/>
        </w:rPr>
        <w:t>服务</w:t>
      </w:r>
      <w:r w:rsidR="00D064D2">
        <w:rPr>
          <w:rFonts w:cs="Times New Roman" w:hint="eastAsia"/>
          <w:kern w:val="0"/>
          <w:szCs w:val="24"/>
        </w:rPr>
        <w:t>业</w:t>
      </w:r>
      <w:r w:rsidR="005C416C">
        <w:rPr>
          <w:rFonts w:cs="Times New Roman" w:hint="eastAsia"/>
          <w:kern w:val="0"/>
          <w:szCs w:val="24"/>
        </w:rPr>
        <w:t>就业的概率</w:t>
      </w:r>
      <w:r w:rsidRPr="005B7C67">
        <w:rPr>
          <w:rFonts w:cs="Times New Roman" w:hint="eastAsia"/>
          <w:kern w:val="0"/>
          <w:szCs w:val="24"/>
        </w:rPr>
        <w:t>并不是受汽车行业的影响</w:t>
      </w:r>
      <w:r>
        <w:rPr>
          <w:rFonts w:cs="Times New Roman" w:hint="eastAsia"/>
          <w:kern w:val="0"/>
          <w:szCs w:val="24"/>
        </w:rPr>
        <w:t>；</w:t>
      </w:r>
      <w:r w:rsidRPr="003B5628">
        <w:rPr>
          <w:rFonts w:cs="Times New Roman" w:hint="eastAsia"/>
          <w:kern w:val="0"/>
          <w:szCs w:val="24"/>
        </w:rPr>
        <w:t>另一方面</w:t>
      </w:r>
      <w:r w:rsidR="005C416C">
        <w:rPr>
          <w:rFonts w:cs="Times New Roman" w:hint="eastAsia"/>
          <w:kern w:val="0"/>
          <w:szCs w:val="24"/>
        </w:rPr>
        <w:t>说明</w:t>
      </w:r>
      <w:r w:rsidRPr="003B5628">
        <w:rPr>
          <w:rFonts w:cs="Times New Roman" w:hint="eastAsia"/>
          <w:kern w:val="0"/>
          <w:szCs w:val="24"/>
        </w:rPr>
        <w:t>工业机器人在汽车行业的广泛应用扩大了</w:t>
      </w:r>
      <w:r w:rsidR="006B0CF8">
        <w:rPr>
          <w:rFonts w:cs="Times New Roman" w:hint="eastAsia"/>
          <w:kern w:val="0"/>
          <w:szCs w:val="24"/>
        </w:rPr>
        <w:t>其</w:t>
      </w:r>
      <w:r w:rsidRPr="003B5628">
        <w:rPr>
          <w:rFonts w:cs="Times New Roman" w:hint="eastAsia"/>
          <w:kern w:val="0"/>
          <w:szCs w:val="24"/>
        </w:rPr>
        <w:t>对劳动力的需求。</w:t>
      </w:r>
    </w:p>
    <w:p w14:paraId="7D4951E3" w14:textId="77777777" w:rsidR="005A503D" w:rsidRPr="00D73FF7" w:rsidRDefault="005A503D" w:rsidP="005A503D">
      <w:pPr>
        <w:pStyle w:val="afb"/>
        <w:ind w:firstLine="442"/>
      </w:pPr>
      <w:r w:rsidRPr="00D73FF7">
        <w:rPr>
          <w:rFonts w:hint="eastAsia"/>
        </w:rPr>
        <w:t>表</w:t>
      </w:r>
      <w:r w:rsidRPr="00D73FF7">
        <w:t xml:space="preserve">3  </w:t>
      </w:r>
      <w:r w:rsidRPr="00D73FF7">
        <w:rPr>
          <w:rFonts w:hint="eastAsia"/>
        </w:rPr>
        <w:t>稳健性检验</w:t>
      </w:r>
    </w:p>
    <w:tbl>
      <w:tblPr>
        <w:tblW w:w="5045" w:type="pct"/>
        <w:jc w:val="center"/>
        <w:tblBorders>
          <w:top w:val="single" w:sz="8" w:space="0" w:color="auto"/>
          <w:bottom w:val="single" w:sz="8" w:space="0" w:color="auto"/>
          <w:insideH w:val="single" w:sz="2" w:space="0" w:color="auto"/>
          <w:insideV w:val="single" w:sz="2" w:space="0" w:color="auto"/>
        </w:tblBorders>
        <w:tblLayout w:type="fixed"/>
        <w:tblCellMar>
          <w:left w:w="75" w:type="dxa"/>
          <w:right w:w="75" w:type="dxa"/>
        </w:tblCellMar>
        <w:tblLook w:val="0000" w:firstRow="0" w:lastRow="0" w:firstColumn="0" w:lastColumn="0" w:noHBand="0" w:noVBand="0"/>
      </w:tblPr>
      <w:tblGrid>
        <w:gridCol w:w="1571"/>
        <w:gridCol w:w="857"/>
        <w:gridCol w:w="1148"/>
        <w:gridCol w:w="998"/>
        <w:gridCol w:w="1144"/>
        <w:gridCol w:w="1144"/>
        <w:gridCol w:w="1195"/>
        <w:gridCol w:w="1095"/>
      </w:tblGrid>
      <w:tr w:rsidR="005A503D" w:rsidRPr="00A009FD" w14:paraId="2BA9BFF8" w14:textId="77777777" w:rsidTr="00486185">
        <w:trPr>
          <w:trHeight w:val="157"/>
          <w:jc w:val="center"/>
        </w:trPr>
        <w:tc>
          <w:tcPr>
            <w:tcW w:w="859" w:type="pct"/>
            <w:vMerge w:val="restart"/>
            <w:vAlign w:val="center"/>
          </w:tcPr>
          <w:p w14:paraId="00D76FA6" w14:textId="77777777" w:rsidR="005A503D" w:rsidRPr="00A009FD" w:rsidRDefault="005A503D" w:rsidP="00486185">
            <w:pPr>
              <w:pStyle w:val="afa"/>
              <w:snapToGrid w:val="0"/>
            </w:pPr>
            <w:bookmarkStart w:id="11" w:name="_Hlk76498091"/>
            <w:r>
              <w:rPr>
                <w:rFonts w:hint="eastAsia"/>
              </w:rPr>
              <w:t>变量</w:t>
            </w:r>
          </w:p>
        </w:tc>
        <w:tc>
          <w:tcPr>
            <w:tcW w:w="1095" w:type="pct"/>
            <w:gridSpan w:val="2"/>
            <w:vAlign w:val="center"/>
          </w:tcPr>
          <w:p w14:paraId="63E2E248" w14:textId="77777777" w:rsidR="005A503D" w:rsidRPr="00A009FD" w:rsidRDefault="005A503D" w:rsidP="005A503D">
            <w:pPr>
              <w:pStyle w:val="afa"/>
              <w:snapToGrid w:val="0"/>
            </w:pPr>
            <w:r w:rsidRPr="00A009FD">
              <w:t>(1)</w:t>
            </w:r>
          </w:p>
        </w:tc>
        <w:tc>
          <w:tcPr>
            <w:tcW w:w="545" w:type="pct"/>
            <w:vAlign w:val="center"/>
          </w:tcPr>
          <w:p w14:paraId="120FE018" w14:textId="77777777" w:rsidR="005A503D" w:rsidRPr="00A009FD" w:rsidRDefault="005A503D" w:rsidP="005A503D">
            <w:pPr>
              <w:pStyle w:val="afa"/>
              <w:snapToGrid w:val="0"/>
            </w:pPr>
            <w:r w:rsidRPr="00A009FD">
              <w:t>(2)</w:t>
            </w:r>
          </w:p>
        </w:tc>
        <w:tc>
          <w:tcPr>
            <w:tcW w:w="625" w:type="pct"/>
            <w:vAlign w:val="center"/>
          </w:tcPr>
          <w:p w14:paraId="0614A1EF" w14:textId="77777777" w:rsidR="005A503D" w:rsidRPr="00A009FD" w:rsidRDefault="005A503D" w:rsidP="005A503D">
            <w:pPr>
              <w:pStyle w:val="afa"/>
              <w:snapToGrid w:val="0"/>
            </w:pPr>
            <w:r w:rsidRPr="00A009FD">
              <w:t>(3)</w:t>
            </w:r>
          </w:p>
        </w:tc>
        <w:tc>
          <w:tcPr>
            <w:tcW w:w="625" w:type="pct"/>
          </w:tcPr>
          <w:p w14:paraId="6094FD8D" w14:textId="77777777" w:rsidR="005A503D" w:rsidRPr="00A009FD" w:rsidRDefault="005A503D" w:rsidP="005A503D">
            <w:pPr>
              <w:pStyle w:val="afa"/>
              <w:snapToGrid w:val="0"/>
            </w:pPr>
            <w:r w:rsidRPr="00A009FD">
              <w:rPr>
                <w:rFonts w:hint="eastAsia"/>
              </w:rPr>
              <w:t>（</w:t>
            </w:r>
            <w:r w:rsidRPr="00A009FD">
              <w:rPr>
                <w:rFonts w:hint="eastAsia"/>
              </w:rPr>
              <w:t>4</w:t>
            </w:r>
            <w:r w:rsidRPr="00A009FD">
              <w:rPr>
                <w:rFonts w:hint="eastAsia"/>
              </w:rPr>
              <w:t>）</w:t>
            </w:r>
          </w:p>
        </w:tc>
        <w:tc>
          <w:tcPr>
            <w:tcW w:w="653" w:type="pct"/>
          </w:tcPr>
          <w:p w14:paraId="4ECFFF1C" w14:textId="77777777" w:rsidR="005A503D" w:rsidRPr="00A009FD" w:rsidRDefault="005A503D" w:rsidP="005A503D">
            <w:pPr>
              <w:pStyle w:val="afa"/>
              <w:snapToGrid w:val="0"/>
            </w:pPr>
            <w:r>
              <w:rPr>
                <w:rFonts w:hint="eastAsia"/>
              </w:rPr>
              <w:t>（</w:t>
            </w:r>
            <w:r>
              <w:rPr>
                <w:rFonts w:hint="eastAsia"/>
              </w:rPr>
              <w:t>5</w:t>
            </w:r>
            <w:r>
              <w:rPr>
                <w:rFonts w:hint="eastAsia"/>
              </w:rPr>
              <w:t>）</w:t>
            </w:r>
          </w:p>
        </w:tc>
        <w:tc>
          <w:tcPr>
            <w:tcW w:w="598" w:type="pct"/>
            <w:vAlign w:val="center"/>
          </w:tcPr>
          <w:p w14:paraId="1C7ABCCD" w14:textId="77777777" w:rsidR="005A503D" w:rsidRPr="00A009FD" w:rsidRDefault="005A503D" w:rsidP="005A503D">
            <w:pPr>
              <w:pStyle w:val="afa"/>
              <w:snapToGrid w:val="0"/>
            </w:pPr>
            <w:r w:rsidRPr="00A009FD">
              <w:rPr>
                <w:rFonts w:hint="eastAsia"/>
              </w:rPr>
              <w:t>（</w:t>
            </w:r>
            <w:r>
              <w:t>6</w:t>
            </w:r>
            <w:r w:rsidRPr="00A009FD">
              <w:rPr>
                <w:rFonts w:hint="eastAsia"/>
              </w:rPr>
              <w:t>）</w:t>
            </w:r>
          </w:p>
        </w:tc>
      </w:tr>
      <w:tr w:rsidR="005A503D" w:rsidRPr="00A009FD" w14:paraId="2CEC5FFD" w14:textId="77777777" w:rsidTr="00486185">
        <w:trPr>
          <w:trHeight w:val="329"/>
          <w:jc w:val="center"/>
        </w:trPr>
        <w:tc>
          <w:tcPr>
            <w:tcW w:w="859" w:type="pct"/>
            <w:vMerge/>
            <w:vAlign w:val="center"/>
          </w:tcPr>
          <w:p w14:paraId="2A36491D" w14:textId="77777777" w:rsidR="005A503D" w:rsidRPr="00A009FD" w:rsidRDefault="005A503D" w:rsidP="00486185">
            <w:pPr>
              <w:pStyle w:val="afa"/>
              <w:snapToGrid w:val="0"/>
            </w:pPr>
          </w:p>
        </w:tc>
        <w:tc>
          <w:tcPr>
            <w:tcW w:w="1095" w:type="pct"/>
            <w:gridSpan w:val="2"/>
            <w:vAlign w:val="center"/>
          </w:tcPr>
          <w:p w14:paraId="7F9FA3F7" w14:textId="77777777" w:rsidR="005A503D" w:rsidRPr="00A009FD" w:rsidRDefault="005A503D" w:rsidP="005A503D">
            <w:pPr>
              <w:pStyle w:val="afa"/>
              <w:snapToGrid w:val="0"/>
            </w:pPr>
            <w:r w:rsidRPr="00A009FD">
              <w:rPr>
                <w:rFonts w:hint="eastAsia"/>
              </w:rPr>
              <w:t>Heckman</w:t>
            </w:r>
            <w:r w:rsidRPr="00A009FD">
              <w:rPr>
                <w:rFonts w:hint="eastAsia"/>
              </w:rPr>
              <w:t>模型</w:t>
            </w:r>
          </w:p>
        </w:tc>
        <w:tc>
          <w:tcPr>
            <w:tcW w:w="545" w:type="pct"/>
            <w:vAlign w:val="center"/>
          </w:tcPr>
          <w:p w14:paraId="2A62310B" w14:textId="77777777" w:rsidR="005A503D" w:rsidRPr="00A009FD" w:rsidRDefault="005A503D" w:rsidP="005A503D">
            <w:pPr>
              <w:pStyle w:val="afa"/>
              <w:snapToGrid w:val="0"/>
            </w:pPr>
            <w:r w:rsidRPr="00A009FD">
              <w:rPr>
                <w:rFonts w:hint="eastAsia"/>
              </w:rPr>
              <w:t>更换解释变量</w:t>
            </w:r>
          </w:p>
        </w:tc>
        <w:tc>
          <w:tcPr>
            <w:tcW w:w="625" w:type="pct"/>
            <w:vAlign w:val="center"/>
          </w:tcPr>
          <w:p w14:paraId="140045A5" w14:textId="77777777" w:rsidR="005A503D" w:rsidRPr="00A009FD" w:rsidRDefault="005A503D" w:rsidP="005A503D">
            <w:pPr>
              <w:pStyle w:val="afa"/>
              <w:snapToGrid w:val="0"/>
            </w:pPr>
            <w:r w:rsidRPr="00A009FD">
              <w:rPr>
                <w:rFonts w:hint="eastAsia"/>
              </w:rPr>
              <w:t>剔除汽车行业</w:t>
            </w:r>
          </w:p>
        </w:tc>
        <w:tc>
          <w:tcPr>
            <w:tcW w:w="625" w:type="pct"/>
          </w:tcPr>
          <w:p w14:paraId="697C8BD4" w14:textId="77777777" w:rsidR="005A503D" w:rsidRPr="00A009FD" w:rsidRDefault="005A503D" w:rsidP="005A503D">
            <w:pPr>
              <w:pStyle w:val="afa"/>
              <w:snapToGrid w:val="0"/>
            </w:pPr>
            <w:r>
              <w:rPr>
                <w:rFonts w:hint="eastAsia"/>
              </w:rPr>
              <w:t>2</w:t>
            </w:r>
            <w:r>
              <w:t>014-2016</w:t>
            </w:r>
            <w:r>
              <w:rPr>
                <w:rFonts w:hint="eastAsia"/>
              </w:rPr>
              <w:t>年</w:t>
            </w:r>
          </w:p>
        </w:tc>
        <w:tc>
          <w:tcPr>
            <w:tcW w:w="653" w:type="pct"/>
          </w:tcPr>
          <w:p w14:paraId="6A0D2964" w14:textId="77777777" w:rsidR="005A503D" w:rsidRPr="00A009FD" w:rsidRDefault="005A503D" w:rsidP="005A503D">
            <w:pPr>
              <w:pStyle w:val="afa"/>
              <w:snapToGrid w:val="0"/>
            </w:pPr>
            <w:r>
              <w:rPr>
                <w:rFonts w:hint="eastAsia"/>
              </w:rPr>
              <w:t>2</w:t>
            </w:r>
            <w:r>
              <w:t>016-2018</w:t>
            </w:r>
            <w:r>
              <w:rPr>
                <w:rFonts w:hint="eastAsia"/>
              </w:rPr>
              <w:t>年</w:t>
            </w:r>
          </w:p>
        </w:tc>
        <w:tc>
          <w:tcPr>
            <w:tcW w:w="598" w:type="pct"/>
            <w:vAlign w:val="center"/>
          </w:tcPr>
          <w:p w14:paraId="15F9D851" w14:textId="77777777" w:rsidR="005A503D" w:rsidRPr="00A009FD" w:rsidRDefault="005A503D" w:rsidP="005A503D">
            <w:pPr>
              <w:pStyle w:val="afa"/>
              <w:snapToGrid w:val="0"/>
            </w:pPr>
            <w:r w:rsidRPr="00A009FD">
              <w:rPr>
                <w:rFonts w:hint="eastAsia"/>
              </w:rPr>
              <w:t>更换样本</w:t>
            </w:r>
          </w:p>
        </w:tc>
      </w:tr>
      <w:tr w:rsidR="005A503D" w:rsidRPr="00A009FD" w14:paraId="6D284DD8" w14:textId="77777777" w:rsidTr="00486185">
        <w:trPr>
          <w:trHeight w:val="496"/>
          <w:jc w:val="center"/>
        </w:trPr>
        <w:tc>
          <w:tcPr>
            <w:tcW w:w="859" w:type="pct"/>
            <w:vAlign w:val="center"/>
          </w:tcPr>
          <w:p w14:paraId="3F5CCB97" w14:textId="77777777" w:rsidR="005A503D" w:rsidRDefault="005A503D" w:rsidP="00486185">
            <w:pPr>
              <w:pStyle w:val="afa"/>
              <w:snapToGrid w:val="0"/>
            </w:pPr>
            <w:r w:rsidRPr="00A009FD">
              <w:rPr>
                <w:rFonts w:hint="eastAsia"/>
              </w:rPr>
              <w:t>工业机器人</w:t>
            </w:r>
          </w:p>
          <w:p w14:paraId="032B281C" w14:textId="119294A2" w:rsidR="005A503D" w:rsidRPr="00A009FD" w:rsidRDefault="005A503D" w:rsidP="00486185">
            <w:pPr>
              <w:pStyle w:val="afa"/>
              <w:snapToGrid w:val="0"/>
            </w:pPr>
            <w:r w:rsidRPr="00A009FD">
              <w:rPr>
                <w:rFonts w:hint="eastAsia"/>
              </w:rPr>
              <w:t>密度</w:t>
            </w:r>
          </w:p>
        </w:tc>
        <w:tc>
          <w:tcPr>
            <w:tcW w:w="468" w:type="pct"/>
            <w:vAlign w:val="center"/>
          </w:tcPr>
          <w:p w14:paraId="29AE5A51" w14:textId="77777777" w:rsidR="005A503D" w:rsidRDefault="005A503D" w:rsidP="005A503D">
            <w:pPr>
              <w:pStyle w:val="afa"/>
              <w:snapToGrid w:val="0"/>
            </w:pPr>
            <w:r w:rsidRPr="000F0A0A">
              <w:t>0.00</w:t>
            </w:r>
            <w:r>
              <w:t>01</w:t>
            </w:r>
          </w:p>
          <w:p w14:paraId="20CBAC59" w14:textId="77777777" w:rsidR="005A503D" w:rsidRPr="000F0A0A" w:rsidRDefault="005A503D" w:rsidP="005A503D">
            <w:pPr>
              <w:pStyle w:val="afa"/>
              <w:snapToGrid w:val="0"/>
            </w:pPr>
            <w:r w:rsidRPr="000F0A0A">
              <w:t>(0.0</w:t>
            </w:r>
            <w:r>
              <w:t>121</w:t>
            </w:r>
            <w:r w:rsidRPr="000F0A0A">
              <w:t>)</w:t>
            </w:r>
          </w:p>
        </w:tc>
        <w:tc>
          <w:tcPr>
            <w:tcW w:w="627" w:type="pct"/>
            <w:vAlign w:val="center"/>
          </w:tcPr>
          <w:p w14:paraId="409F916C" w14:textId="77777777" w:rsidR="005A503D" w:rsidRPr="00A009FD" w:rsidRDefault="005A503D" w:rsidP="005A503D">
            <w:pPr>
              <w:pStyle w:val="afa"/>
              <w:snapToGrid w:val="0"/>
            </w:pPr>
            <w:r w:rsidRPr="00A009FD">
              <w:t>0.005</w:t>
            </w:r>
            <w:r>
              <w:t>3</w:t>
            </w:r>
            <w:r w:rsidRPr="00A009FD">
              <w:t>**</w:t>
            </w:r>
          </w:p>
          <w:p w14:paraId="449AB3D3" w14:textId="77777777" w:rsidR="005A503D" w:rsidRPr="00A009FD" w:rsidRDefault="005A503D" w:rsidP="005A503D">
            <w:pPr>
              <w:pStyle w:val="afa"/>
              <w:snapToGrid w:val="0"/>
            </w:pPr>
            <w:r w:rsidRPr="00A009FD">
              <w:t>(</w:t>
            </w:r>
            <w:r w:rsidRPr="00AF152E">
              <w:t>0.002</w:t>
            </w:r>
            <w:r>
              <w:t>1</w:t>
            </w:r>
            <w:r w:rsidRPr="00A009FD">
              <w:t>)</w:t>
            </w:r>
          </w:p>
        </w:tc>
        <w:tc>
          <w:tcPr>
            <w:tcW w:w="545" w:type="pct"/>
            <w:vAlign w:val="center"/>
          </w:tcPr>
          <w:p w14:paraId="7DF18C73" w14:textId="77777777" w:rsidR="005A503D" w:rsidRPr="00A009FD" w:rsidRDefault="005A503D" w:rsidP="005A503D">
            <w:pPr>
              <w:pStyle w:val="afa"/>
              <w:snapToGrid w:val="0"/>
            </w:pPr>
          </w:p>
        </w:tc>
        <w:tc>
          <w:tcPr>
            <w:tcW w:w="625" w:type="pct"/>
            <w:vAlign w:val="center"/>
          </w:tcPr>
          <w:p w14:paraId="36A62013" w14:textId="77777777" w:rsidR="005A503D" w:rsidRPr="00A009FD" w:rsidRDefault="005A503D" w:rsidP="005A503D">
            <w:pPr>
              <w:pStyle w:val="afa"/>
              <w:snapToGrid w:val="0"/>
            </w:pPr>
          </w:p>
        </w:tc>
        <w:tc>
          <w:tcPr>
            <w:tcW w:w="625" w:type="pct"/>
          </w:tcPr>
          <w:p w14:paraId="1E293BF7" w14:textId="77777777" w:rsidR="005A503D" w:rsidRPr="003B091F" w:rsidRDefault="005A503D" w:rsidP="005A503D">
            <w:pPr>
              <w:pStyle w:val="afa"/>
              <w:snapToGrid w:val="0"/>
            </w:pPr>
            <w:r w:rsidRPr="003B091F">
              <w:rPr>
                <w:rFonts w:hint="eastAsia"/>
              </w:rPr>
              <w:t>0</w:t>
            </w:r>
            <w:r w:rsidRPr="003B091F">
              <w:t>.0092</w:t>
            </w:r>
            <w:r>
              <w:t>***</w:t>
            </w:r>
          </w:p>
          <w:p w14:paraId="2EEE3C03" w14:textId="77777777" w:rsidR="005A503D" w:rsidRPr="003B091F" w:rsidRDefault="005A503D" w:rsidP="005A503D">
            <w:pPr>
              <w:pStyle w:val="afa"/>
              <w:snapToGrid w:val="0"/>
            </w:pPr>
            <w:r w:rsidRPr="003B091F">
              <w:rPr>
                <w:sz w:val="15"/>
              </w:rPr>
              <w:t>(0.0021)</w:t>
            </w:r>
          </w:p>
        </w:tc>
        <w:tc>
          <w:tcPr>
            <w:tcW w:w="653" w:type="pct"/>
          </w:tcPr>
          <w:p w14:paraId="04810B4C" w14:textId="77777777" w:rsidR="005A503D" w:rsidRPr="003B091F" w:rsidRDefault="005A503D" w:rsidP="005A503D">
            <w:pPr>
              <w:pStyle w:val="afa"/>
              <w:snapToGrid w:val="0"/>
            </w:pPr>
            <w:r w:rsidRPr="003B091F">
              <w:rPr>
                <w:rFonts w:hint="eastAsia"/>
              </w:rPr>
              <w:t>0</w:t>
            </w:r>
            <w:r w:rsidRPr="003B091F">
              <w:t>.0039***</w:t>
            </w:r>
          </w:p>
          <w:p w14:paraId="659B0BAB" w14:textId="77777777" w:rsidR="005A503D" w:rsidRPr="003B091F" w:rsidRDefault="005A503D" w:rsidP="005A503D">
            <w:pPr>
              <w:pStyle w:val="afa"/>
              <w:snapToGrid w:val="0"/>
            </w:pPr>
            <w:r w:rsidRPr="003B091F">
              <w:rPr>
                <w:sz w:val="15"/>
              </w:rPr>
              <w:t>(0.0013)</w:t>
            </w:r>
          </w:p>
        </w:tc>
        <w:tc>
          <w:tcPr>
            <w:tcW w:w="598" w:type="pct"/>
            <w:vAlign w:val="center"/>
          </w:tcPr>
          <w:p w14:paraId="081B8DA5" w14:textId="77777777" w:rsidR="005A503D" w:rsidRPr="003B091F" w:rsidRDefault="005A503D" w:rsidP="005A503D">
            <w:pPr>
              <w:pStyle w:val="afa"/>
              <w:snapToGrid w:val="0"/>
            </w:pPr>
            <w:r w:rsidRPr="003B091F">
              <w:t>0.0031**</w:t>
            </w:r>
          </w:p>
          <w:p w14:paraId="2415A359" w14:textId="77777777" w:rsidR="005A503D" w:rsidRPr="003B091F" w:rsidRDefault="005A503D" w:rsidP="005A503D">
            <w:pPr>
              <w:pStyle w:val="afa"/>
              <w:snapToGrid w:val="0"/>
            </w:pPr>
            <w:r w:rsidRPr="003B091F">
              <w:t>(0.0014)</w:t>
            </w:r>
          </w:p>
        </w:tc>
      </w:tr>
      <w:tr w:rsidR="005A503D" w:rsidRPr="00A009FD" w14:paraId="67956379" w14:textId="77777777" w:rsidTr="00486185">
        <w:trPr>
          <w:trHeight w:val="569"/>
          <w:jc w:val="center"/>
        </w:trPr>
        <w:tc>
          <w:tcPr>
            <w:tcW w:w="859" w:type="pct"/>
            <w:vAlign w:val="center"/>
          </w:tcPr>
          <w:p w14:paraId="3E3F405E" w14:textId="77777777" w:rsidR="005A503D" w:rsidRDefault="005A503D" w:rsidP="00486185">
            <w:pPr>
              <w:pStyle w:val="afa"/>
              <w:snapToGrid w:val="0"/>
            </w:pPr>
            <w:r w:rsidRPr="00A009FD">
              <w:rPr>
                <w:rFonts w:hint="eastAsia"/>
              </w:rPr>
              <w:t>新增工业机器人</w:t>
            </w:r>
          </w:p>
          <w:p w14:paraId="1B953B61" w14:textId="77777777" w:rsidR="005A503D" w:rsidRPr="00A009FD" w:rsidRDefault="005A503D" w:rsidP="00486185">
            <w:pPr>
              <w:pStyle w:val="afa"/>
              <w:snapToGrid w:val="0"/>
            </w:pPr>
            <w:r w:rsidRPr="00A009FD">
              <w:rPr>
                <w:rFonts w:hint="eastAsia"/>
              </w:rPr>
              <w:t>密度</w:t>
            </w:r>
          </w:p>
        </w:tc>
        <w:tc>
          <w:tcPr>
            <w:tcW w:w="468" w:type="pct"/>
            <w:vAlign w:val="center"/>
          </w:tcPr>
          <w:p w14:paraId="4713BAED" w14:textId="77777777" w:rsidR="005A503D" w:rsidRPr="00A009FD" w:rsidRDefault="005A503D" w:rsidP="005A503D">
            <w:pPr>
              <w:pStyle w:val="afa"/>
              <w:snapToGrid w:val="0"/>
            </w:pPr>
          </w:p>
        </w:tc>
        <w:tc>
          <w:tcPr>
            <w:tcW w:w="627" w:type="pct"/>
            <w:vAlign w:val="center"/>
          </w:tcPr>
          <w:p w14:paraId="5AF6E2E6" w14:textId="77777777" w:rsidR="005A503D" w:rsidRPr="00A009FD" w:rsidRDefault="005A503D" w:rsidP="005A503D">
            <w:pPr>
              <w:pStyle w:val="afa"/>
              <w:snapToGrid w:val="0"/>
            </w:pPr>
          </w:p>
        </w:tc>
        <w:tc>
          <w:tcPr>
            <w:tcW w:w="545" w:type="pct"/>
            <w:vAlign w:val="center"/>
          </w:tcPr>
          <w:p w14:paraId="4C6B725D" w14:textId="77777777" w:rsidR="005A503D" w:rsidRPr="00A009FD" w:rsidRDefault="005A503D" w:rsidP="005A503D">
            <w:pPr>
              <w:pStyle w:val="afa"/>
              <w:snapToGrid w:val="0"/>
            </w:pPr>
            <w:r w:rsidRPr="00A009FD">
              <w:t>0.0</w:t>
            </w:r>
            <w:r>
              <w:t>201</w:t>
            </w:r>
            <w:r w:rsidRPr="00A009FD">
              <w:t>**</w:t>
            </w:r>
            <w:r>
              <w:t>*</w:t>
            </w:r>
          </w:p>
          <w:p w14:paraId="510F2756" w14:textId="77777777" w:rsidR="005A503D" w:rsidRPr="00A009FD" w:rsidRDefault="005A503D" w:rsidP="005A503D">
            <w:pPr>
              <w:pStyle w:val="afa"/>
              <w:snapToGrid w:val="0"/>
            </w:pPr>
            <w:r w:rsidRPr="00A009FD">
              <w:t>(0.00</w:t>
            </w:r>
            <w:r>
              <w:t>68</w:t>
            </w:r>
            <w:r w:rsidRPr="00A009FD">
              <w:t>)</w:t>
            </w:r>
          </w:p>
        </w:tc>
        <w:tc>
          <w:tcPr>
            <w:tcW w:w="625" w:type="pct"/>
            <w:vAlign w:val="center"/>
          </w:tcPr>
          <w:p w14:paraId="4D64E801" w14:textId="77777777" w:rsidR="005A503D" w:rsidRPr="00A009FD" w:rsidRDefault="005A503D" w:rsidP="005A503D">
            <w:pPr>
              <w:pStyle w:val="afa"/>
              <w:snapToGrid w:val="0"/>
            </w:pPr>
          </w:p>
        </w:tc>
        <w:tc>
          <w:tcPr>
            <w:tcW w:w="625" w:type="pct"/>
          </w:tcPr>
          <w:p w14:paraId="33255F6E" w14:textId="77777777" w:rsidR="005A503D" w:rsidRPr="00A009FD" w:rsidRDefault="005A503D" w:rsidP="005A503D">
            <w:pPr>
              <w:pStyle w:val="afa"/>
              <w:snapToGrid w:val="0"/>
            </w:pPr>
          </w:p>
        </w:tc>
        <w:tc>
          <w:tcPr>
            <w:tcW w:w="653" w:type="pct"/>
          </w:tcPr>
          <w:p w14:paraId="3BCADC79" w14:textId="77777777" w:rsidR="005A503D" w:rsidRPr="00A009FD" w:rsidRDefault="005A503D" w:rsidP="005A503D">
            <w:pPr>
              <w:pStyle w:val="afa"/>
              <w:snapToGrid w:val="0"/>
            </w:pPr>
          </w:p>
        </w:tc>
        <w:tc>
          <w:tcPr>
            <w:tcW w:w="598" w:type="pct"/>
            <w:vAlign w:val="center"/>
          </w:tcPr>
          <w:p w14:paraId="7078DBCE" w14:textId="77777777" w:rsidR="005A503D" w:rsidRPr="00A009FD" w:rsidRDefault="005A503D" w:rsidP="005A503D">
            <w:pPr>
              <w:pStyle w:val="afa"/>
              <w:snapToGrid w:val="0"/>
            </w:pPr>
          </w:p>
        </w:tc>
      </w:tr>
      <w:tr w:rsidR="005A503D" w:rsidRPr="00A009FD" w14:paraId="7BF8FC46" w14:textId="77777777" w:rsidTr="00486185">
        <w:trPr>
          <w:trHeight w:val="569"/>
          <w:jc w:val="center"/>
        </w:trPr>
        <w:tc>
          <w:tcPr>
            <w:tcW w:w="859" w:type="pct"/>
            <w:vAlign w:val="center"/>
          </w:tcPr>
          <w:p w14:paraId="6915F9B0" w14:textId="77777777" w:rsidR="005A503D" w:rsidRPr="00A009FD" w:rsidRDefault="005A503D" w:rsidP="00486185">
            <w:pPr>
              <w:pStyle w:val="afa"/>
              <w:snapToGrid w:val="0"/>
            </w:pPr>
            <w:r w:rsidRPr="00A009FD">
              <w:rPr>
                <w:rFonts w:hint="eastAsia"/>
              </w:rPr>
              <w:t>工业机器人密度（剔除汽车行业）</w:t>
            </w:r>
          </w:p>
        </w:tc>
        <w:tc>
          <w:tcPr>
            <w:tcW w:w="468" w:type="pct"/>
            <w:vAlign w:val="center"/>
          </w:tcPr>
          <w:p w14:paraId="0B18C1E3" w14:textId="77777777" w:rsidR="005A503D" w:rsidRPr="00A009FD" w:rsidRDefault="005A503D" w:rsidP="005A503D">
            <w:pPr>
              <w:pStyle w:val="afa"/>
              <w:snapToGrid w:val="0"/>
            </w:pPr>
          </w:p>
        </w:tc>
        <w:tc>
          <w:tcPr>
            <w:tcW w:w="627" w:type="pct"/>
            <w:vAlign w:val="center"/>
          </w:tcPr>
          <w:p w14:paraId="4FD2D8FC" w14:textId="77777777" w:rsidR="005A503D" w:rsidRPr="00A009FD" w:rsidRDefault="005A503D" w:rsidP="005A503D">
            <w:pPr>
              <w:pStyle w:val="afa"/>
              <w:snapToGrid w:val="0"/>
            </w:pPr>
          </w:p>
        </w:tc>
        <w:tc>
          <w:tcPr>
            <w:tcW w:w="545" w:type="pct"/>
            <w:vAlign w:val="center"/>
          </w:tcPr>
          <w:p w14:paraId="66DB2C3D" w14:textId="77777777" w:rsidR="005A503D" w:rsidRPr="00A009FD" w:rsidRDefault="005A503D" w:rsidP="005A503D">
            <w:pPr>
              <w:pStyle w:val="afa"/>
              <w:snapToGrid w:val="0"/>
            </w:pPr>
          </w:p>
        </w:tc>
        <w:tc>
          <w:tcPr>
            <w:tcW w:w="625" w:type="pct"/>
            <w:vAlign w:val="center"/>
          </w:tcPr>
          <w:p w14:paraId="013D0132" w14:textId="77777777" w:rsidR="005A503D" w:rsidRPr="00A009FD" w:rsidRDefault="005A503D" w:rsidP="005A503D">
            <w:pPr>
              <w:pStyle w:val="afa"/>
              <w:snapToGrid w:val="0"/>
            </w:pPr>
            <w:r w:rsidRPr="00A009FD">
              <w:t>0.0</w:t>
            </w:r>
            <w:r>
              <w:t>170</w:t>
            </w:r>
            <w:r w:rsidRPr="00A009FD">
              <w:t>***</w:t>
            </w:r>
          </w:p>
          <w:p w14:paraId="1C639742" w14:textId="77777777" w:rsidR="005A503D" w:rsidRPr="00A009FD" w:rsidRDefault="005A503D" w:rsidP="005A503D">
            <w:pPr>
              <w:pStyle w:val="afa"/>
              <w:snapToGrid w:val="0"/>
            </w:pPr>
            <w:r w:rsidRPr="00A009FD">
              <w:t>(0.00</w:t>
            </w:r>
            <w:r>
              <w:t>36</w:t>
            </w:r>
            <w:r w:rsidRPr="00A009FD">
              <w:t>)</w:t>
            </w:r>
          </w:p>
        </w:tc>
        <w:tc>
          <w:tcPr>
            <w:tcW w:w="625" w:type="pct"/>
          </w:tcPr>
          <w:p w14:paraId="33AE8C61" w14:textId="77777777" w:rsidR="005A503D" w:rsidRPr="00A009FD" w:rsidRDefault="005A503D" w:rsidP="005A503D">
            <w:pPr>
              <w:pStyle w:val="afa"/>
              <w:snapToGrid w:val="0"/>
            </w:pPr>
          </w:p>
        </w:tc>
        <w:tc>
          <w:tcPr>
            <w:tcW w:w="653" w:type="pct"/>
          </w:tcPr>
          <w:p w14:paraId="4A4C3C91" w14:textId="77777777" w:rsidR="005A503D" w:rsidRPr="00A009FD" w:rsidRDefault="005A503D" w:rsidP="005A503D">
            <w:pPr>
              <w:pStyle w:val="afa"/>
              <w:snapToGrid w:val="0"/>
            </w:pPr>
          </w:p>
        </w:tc>
        <w:tc>
          <w:tcPr>
            <w:tcW w:w="598" w:type="pct"/>
            <w:vAlign w:val="center"/>
          </w:tcPr>
          <w:p w14:paraId="69BC6845" w14:textId="77777777" w:rsidR="005A503D" w:rsidRPr="00A009FD" w:rsidRDefault="005A503D" w:rsidP="005A503D">
            <w:pPr>
              <w:pStyle w:val="afa"/>
              <w:snapToGrid w:val="0"/>
            </w:pPr>
          </w:p>
        </w:tc>
      </w:tr>
      <w:tr w:rsidR="005A503D" w:rsidRPr="00A009FD" w14:paraId="04B8D8B9" w14:textId="77777777" w:rsidTr="00486185">
        <w:trPr>
          <w:trHeight w:val="576"/>
          <w:jc w:val="center"/>
        </w:trPr>
        <w:tc>
          <w:tcPr>
            <w:tcW w:w="859" w:type="pct"/>
            <w:vAlign w:val="center"/>
          </w:tcPr>
          <w:p w14:paraId="19F30823" w14:textId="77777777" w:rsidR="005A503D" w:rsidRPr="00A009FD" w:rsidRDefault="005A503D" w:rsidP="00486185">
            <w:pPr>
              <w:pStyle w:val="afa"/>
              <w:snapToGrid w:val="0"/>
            </w:pPr>
            <w:proofErr w:type="gramStart"/>
            <w:r w:rsidRPr="00E3322E">
              <w:rPr>
                <w:rFonts w:hint="eastAsia"/>
                <w:szCs w:val="24"/>
              </w:rPr>
              <w:t>逆米勒</w:t>
            </w:r>
            <w:proofErr w:type="gramEnd"/>
            <w:r w:rsidRPr="00E3322E">
              <w:rPr>
                <w:rFonts w:hint="eastAsia"/>
                <w:szCs w:val="24"/>
              </w:rPr>
              <w:t>比率</w:t>
            </w:r>
            <m:oMath>
              <m:r>
                <w:rPr>
                  <w:rFonts w:ascii="Cambria Math" w:hAnsi="Cambria Math"/>
                  <w:szCs w:val="24"/>
                </w:rPr>
                <m:t>λ</m:t>
              </m:r>
            </m:oMath>
          </w:p>
        </w:tc>
        <w:tc>
          <w:tcPr>
            <w:tcW w:w="468" w:type="pct"/>
            <w:vAlign w:val="center"/>
          </w:tcPr>
          <w:p w14:paraId="1B8BE030" w14:textId="77777777" w:rsidR="005A503D" w:rsidRPr="00A009FD" w:rsidRDefault="005A503D" w:rsidP="005A503D">
            <w:pPr>
              <w:pStyle w:val="afa"/>
              <w:snapToGrid w:val="0"/>
            </w:pPr>
          </w:p>
        </w:tc>
        <w:tc>
          <w:tcPr>
            <w:tcW w:w="627" w:type="pct"/>
            <w:vAlign w:val="center"/>
          </w:tcPr>
          <w:p w14:paraId="60245120" w14:textId="77777777" w:rsidR="005A503D" w:rsidRPr="00A009FD" w:rsidRDefault="005A503D" w:rsidP="005A503D">
            <w:pPr>
              <w:pStyle w:val="afa"/>
              <w:snapToGrid w:val="0"/>
            </w:pPr>
            <w:r w:rsidRPr="00A009FD">
              <w:t>-0</w:t>
            </w:r>
            <w:r w:rsidRPr="000F0A0A">
              <w:t>.324</w:t>
            </w:r>
            <w:r>
              <w:t>2</w:t>
            </w:r>
            <w:r w:rsidRPr="00A009FD">
              <w:t>***</w:t>
            </w:r>
          </w:p>
          <w:p w14:paraId="6C492199" w14:textId="77777777" w:rsidR="005A503D" w:rsidRPr="00A009FD" w:rsidRDefault="005A503D" w:rsidP="005A503D">
            <w:pPr>
              <w:pStyle w:val="afa"/>
              <w:snapToGrid w:val="0"/>
            </w:pPr>
            <w:r w:rsidRPr="00A009FD">
              <w:t>(</w:t>
            </w:r>
            <w:r>
              <w:t>0</w:t>
            </w:r>
            <w:r w:rsidRPr="000F0A0A">
              <w:t>.017</w:t>
            </w:r>
            <w:r>
              <w:t>8</w:t>
            </w:r>
            <w:r w:rsidRPr="00A009FD">
              <w:t>)</w:t>
            </w:r>
          </w:p>
        </w:tc>
        <w:tc>
          <w:tcPr>
            <w:tcW w:w="545" w:type="pct"/>
            <w:vAlign w:val="center"/>
          </w:tcPr>
          <w:p w14:paraId="4C9AD6C7" w14:textId="77777777" w:rsidR="005A503D" w:rsidRPr="00A009FD" w:rsidRDefault="005A503D" w:rsidP="005A503D">
            <w:pPr>
              <w:pStyle w:val="afa"/>
              <w:snapToGrid w:val="0"/>
            </w:pPr>
          </w:p>
        </w:tc>
        <w:tc>
          <w:tcPr>
            <w:tcW w:w="625" w:type="pct"/>
            <w:vAlign w:val="center"/>
          </w:tcPr>
          <w:p w14:paraId="6B2E7538" w14:textId="77777777" w:rsidR="005A503D" w:rsidRPr="00A009FD" w:rsidRDefault="005A503D" w:rsidP="005A503D">
            <w:pPr>
              <w:pStyle w:val="afa"/>
              <w:snapToGrid w:val="0"/>
            </w:pPr>
          </w:p>
        </w:tc>
        <w:tc>
          <w:tcPr>
            <w:tcW w:w="625" w:type="pct"/>
          </w:tcPr>
          <w:p w14:paraId="7053D8E1" w14:textId="77777777" w:rsidR="005A503D" w:rsidRPr="00A009FD" w:rsidRDefault="005A503D" w:rsidP="005A503D">
            <w:pPr>
              <w:pStyle w:val="afa"/>
              <w:snapToGrid w:val="0"/>
            </w:pPr>
          </w:p>
        </w:tc>
        <w:tc>
          <w:tcPr>
            <w:tcW w:w="653" w:type="pct"/>
          </w:tcPr>
          <w:p w14:paraId="5BB43389" w14:textId="77777777" w:rsidR="005A503D" w:rsidRPr="00A009FD" w:rsidRDefault="005A503D" w:rsidP="005A503D">
            <w:pPr>
              <w:pStyle w:val="afa"/>
              <w:snapToGrid w:val="0"/>
            </w:pPr>
          </w:p>
        </w:tc>
        <w:tc>
          <w:tcPr>
            <w:tcW w:w="598" w:type="pct"/>
            <w:vAlign w:val="center"/>
          </w:tcPr>
          <w:p w14:paraId="2B29FC17" w14:textId="77777777" w:rsidR="005A503D" w:rsidRPr="00A009FD" w:rsidRDefault="005A503D" w:rsidP="005A503D">
            <w:pPr>
              <w:pStyle w:val="afa"/>
              <w:snapToGrid w:val="0"/>
            </w:pPr>
          </w:p>
        </w:tc>
      </w:tr>
      <w:tr w:rsidR="005A503D" w:rsidRPr="00A009FD" w14:paraId="56A7DB28" w14:textId="77777777" w:rsidTr="00486185">
        <w:trPr>
          <w:trHeight w:val="279"/>
          <w:jc w:val="center"/>
        </w:trPr>
        <w:tc>
          <w:tcPr>
            <w:tcW w:w="859" w:type="pct"/>
            <w:vAlign w:val="center"/>
          </w:tcPr>
          <w:p w14:paraId="425EE6EE" w14:textId="77777777" w:rsidR="005A503D" w:rsidRPr="00A009FD" w:rsidRDefault="005A503D" w:rsidP="00486185">
            <w:pPr>
              <w:pStyle w:val="afa"/>
              <w:snapToGrid w:val="0"/>
            </w:pPr>
            <w:r w:rsidRPr="00A009FD">
              <w:rPr>
                <w:rFonts w:hint="eastAsia"/>
              </w:rPr>
              <w:t>个体特征变量</w:t>
            </w:r>
          </w:p>
        </w:tc>
        <w:tc>
          <w:tcPr>
            <w:tcW w:w="468" w:type="pct"/>
            <w:vAlign w:val="center"/>
          </w:tcPr>
          <w:p w14:paraId="4DCE1B5E" w14:textId="77777777" w:rsidR="005A503D" w:rsidRPr="00A009FD" w:rsidRDefault="005A503D" w:rsidP="005A503D">
            <w:pPr>
              <w:pStyle w:val="afa"/>
              <w:snapToGrid w:val="0"/>
            </w:pPr>
            <w:r w:rsidRPr="003018E3">
              <w:rPr>
                <w:rFonts w:hint="eastAsia"/>
              </w:rPr>
              <w:t>控制</w:t>
            </w:r>
          </w:p>
        </w:tc>
        <w:tc>
          <w:tcPr>
            <w:tcW w:w="627" w:type="pct"/>
            <w:vAlign w:val="center"/>
          </w:tcPr>
          <w:p w14:paraId="76FCB5FE" w14:textId="77777777" w:rsidR="005A503D" w:rsidRPr="00A009FD" w:rsidRDefault="005A503D" w:rsidP="005A503D">
            <w:pPr>
              <w:pStyle w:val="afa"/>
              <w:snapToGrid w:val="0"/>
            </w:pPr>
            <w:r w:rsidRPr="003018E3">
              <w:rPr>
                <w:rFonts w:hint="eastAsia"/>
              </w:rPr>
              <w:t>控制</w:t>
            </w:r>
          </w:p>
        </w:tc>
        <w:tc>
          <w:tcPr>
            <w:tcW w:w="545" w:type="pct"/>
            <w:vAlign w:val="center"/>
          </w:tcPr>
          <w:p w14:paraId="57DED11A" w14:textId="77777777" w:rsidR="005A503D" w:rsidRPr="00A009FD" w:rsidRDefault="005A503D" w:rsidP="005A503D">
            <w:pPr>
              <w:pStyle w:val="afa"/>
              <w:snapToGrid w:val="0"/>
            </w:pPr>
            <w:r w:rsidRPr="003018E3">
              <w:rPr>
                <w:rFonts w:hint="eastAsia"/>
              </w:rPr>
              <w:t>控制</w:t>
            </w:r>
          </w:p>
        </w:tc>
        <w:tc>
          <w:tcPr>
            <w:tcW w:w="625" w:type="pct"/>
            <w:vAlign w:val="center"/>
          </w:tcPr>
          <w:p w14:paraId="1A08A7CB" w14:textId="77777777" w:rsidR="005A503D" w:rsidRPr="00A009FD" w:rsidRDefault="005A503D" w:rsidP="005A503D">
            <w:pPr>
              <w:pStyle w:val="afa"/>
              <w:snapToGrid w:val="0"/>
            </w:pPr>
            <w:r w:rsidRPr="003018E3">
              <w:rPr>
                <w:rFonts w:hint="eastAsia"/>
              </w:rPr>
              <w:t>控制</w:t>
            </w:r>
          </w:p>
        </w:tc>
        <w:tc>
          <w:tcPr>
            <w:tcW w:w="625" w:type="pct"/>
            <w:vAlign w:val="center"/>
          </w:tcPr>
          <w:p w14:paraId="5919C5F3" w14:textId="77777777" w:rsidR="005A503D" w:rsidRDefault="005A503D" w:rsidP="005A503D">
            <w:pPr>
              <w:pStyle w:val="afa"/>
              <w:snapToGrid w:val="0"/>
            </w:pPr>
            <w:r w:rsidRPr="003018E3">
              <w:rPr>
                <w:rFonts w:hint="eastAsia"/>
              </w:rPr>
              <w:t>控制</w:t>
            </w:r>
          </w:p>
        </w:tc>
        <w:tc>
          <w:tcPr>
            <w:tcW w:w="653" w:type="pct"/>
            <w:vAlign w:val="center"/>
          </w:tcPr>
          <w:p w14:paraId="4CCBE5C0" w14:textId="77777777" w:rsidR="005A503D" w:rsidRDefault="005A503D" w:rsidP="005A503D">
            <w:pPr>
              <w:pStyle w:val="afa"/>
              <w:snapToGrid w:val="0"/>
            </w:pPr>
            <w:r w:rsidRPr="003018E3">
              <w:rPr>
                <w:rFonts w:hint="eastAsia"/>
              </w:rPr>
              <w:t>控制</w:t>
            </w:r>
          </w:p>
        </w:tc>
        <w:tc>
          <w:tcPr>
            <w:tcW w:w="598" w:type="pct"/>
            <w:vAlign w:val="center"/>
          </w:tcPr>
          <w:p w14:paraId="4539D4DC" w14:textId="77777777" w:rsidR="005A503D" w:rsidRPr="00A009FD" w:rsidRDefault="005A503D" w:rsidP="005A503D">
            <w:pPr>
              <w:pStyle w:val="afa"/>
              <w:snapToGrid w:val="0"/>
            </w:pPr>
            <w:r>
              <w:rPr>
                <w:rFonts w:hint="eastAsia"/>
              </w:rPr>
              <w:t>否</w:t>
            </w:r>
          </w:p>
        </w:tc>
      </w:tr>
      <w:tr w:rsidR="005A503D" w:rsidRPr="00A009FD" w14:paraId="14118905" w14:textId="77777777" w:rsidTr="00486185">
        <w:trPr>
          <w:trHeight w:val="279"/>
          <w:jc w:val="center"/>
        </w:trPr>
        <w:tc>
          <w:tcPr>
            <w:tcW w:w="859" w:type="pct"/>
            <w:vAlign w:val="center"/>
          </w:tcPr>
          <w:p w14:paraId="008F6234" w14:textId="77777777" w:rsidR="005A503D" w:rsidRPr="00A009FD" w:rsidRDefault="005A503D" w:rsidP="00486185">
            <w:pPr>
              <w:pStyle w:val="afa"/>
              <w:snapToGrid w:val="0"/>
            </w:pPr>
            <w:r w:rsidRPr="00A009FD">
              <w:rPr>
                <w:rFonts w:hint="eastAsia"/>
              </w:rPr>
              <w:t>地区特征变量</w:t>
            </w:r>
          </w:p>
        </w:tc>
        <w:tc>
          <w:tcPr>
            <w:tcW w:w="468" w:type="pct"/>
            <w:vAlign w:val="center"/>
          </w:tcPr>
          <w:p w14:paraId="17B7221C" w14:textId="77777777" w:rsidR="005A503D" w:rsidRPr="00A009FD" w:rsidRDefault="005A503D" w:rsidP="005A503D">
            <w:pPr>
              <w:pStyle w:val="afa"/>
              <w:snapToGrid w:val="0"/>
            </w:pPr>
            <w:r w:rsidRPr="003018E3">
              <w:rPr>
                <w:rFonts w:hint="eastAsia"/>
              </w:rPr>
              <w:t>控制</w:t>
            </w:r>
          </w:p>
        </w:tc>
        <w:tc>
          <w:tcPr>
            <w:tcW w:w="627" w:type="pct"/>
            <w:vAlign w:val="center"/>
          </w:tcPr>
          <w:p w14:paraId="67A44F02" w14:textId="77777777" w:rsidR="005A503D" w:rsidRPr="00A009FD" w:rsidRDefault="005A503D" w:rsidP="005A503D">
            <w:pPr>
              <w:pStyle w:val="afa"/>
              <w:snapToGrid w:val="0"/>
            </w:pPr>
            <w:r w:rsidRPr="003018E3">
              <w:rPr>
                <w:rFonts w:hint="eastAsia"/>
              </w:rPr>
              <w:t>控制</w:t>
            </w:r>
          </w:p>
        </w:tc>
        <w:tc>
          <w:tcPr>
            <w:tcW w:w="545" w:type="pct"/>
            <w:vAlign w:val="center"/>
          </w:tcPr>
          <w:p w14:paraId="2577E5F8" w14:textId="77777777" w:rsidR="005A503D" w:rsidRPr="00A009FD" w:rsidRDefault="005A503D" w:rsidP="005A503D">
            <w:pPr>
              <w:pStyle w:val="afa"/>
              <w:snapToGrid w:val="0"/>
            </w:pPr>
            <w:r w:rsidRPr="003018E3">
              <w:rPr>
                <w:rFonts w:hint="eastAsia"/>
              </w:rPr>
              <w:t>控制</w:t>
            </w:r>
          </w:p>
        </w:tc>
        <w:tc>
          <w:tcPr>
            <w:tcW w:w="625" w:type="pct"/>
            <w:vAlign w:val="center"/>
          </w:tcPr>
          <w:p w14:paraId="03BE1BFC" w14:textId="77777777" w:rsidR="005A503D" w:rsidRPr="00A009FD" w:rsidRDefault="005A503D" w:rsidP="005A503D">
            <w:pPr>
              <w:pStyle w:val="afa"/>
              <w:snapToGrid w:val="0"/>
            </w:pPr>
            <w:r w:rsidRPr="003018E3">
              <w:rPr>
                <w:rFonts w:hint="eastAsia"/>
              </w:rPr>
              <w:t>控制</w:t>
            </w:r>
          </w:p>
        </w:tc>
        <w:tc>
          <w:tcPr>
            <w:tcW w:w="625" w:type="pct"/>
            <w:vAlign w:val="center"/>
          </w:tcPr>
          <w:p w14:paraId="2F445190" w14:textId="77777777" w:rsidR="005A503D" w:rsidRPr="003018E3" w:rsidRDefault="005A503D" w:rsidP="005A503D">
            <w:pPr>
              <w:pStyle w:val="afa"/>
              <w:snapToGrid w:val="0"/>
            </w:pPr>
            <w:r w:rsidRPr="003018E3">
              <w:rPr>
                <w:rFonts w:hint="eastAsia"/>
              </w:rPr>
              <w:t>控制</w:t>
            </w:r>
          </w:p>
        </w:tc>
        <w:tc>
          <w:tcPr>
            <w:tcW w:w="653" w:type="pct"/>
            <w:vAlign w:val="center"/>
          </w:tcPr>
          <w:p w14:paraId="6AF9D1EF" w14:textId="77777777" w:rsidR="005A503D" w:rsidRPr="003018E3" w:rsidRDefault="005A503D" w:rsidP="005A503D">
            <w:pPr>
              <w:pStyle w:val="afa"/>
              <w:snapToGrid w:val="0"/>
            </w:pPr>
            <w:r w:rsidRPr="003018E3">
              <w:rPr>
                <w:rFonts w:hint="eastAsia"/>
              </w:rPr>
              <w:t>控制</w:t>
            </w:r>
          </w:p>
        </w:tc>
        <w:tc>
          <w:tcPr>
            <w:tcW w:w="598" w:type="pct"/>
            <w:vAlign w:val="center"/>
          </w:tcPr>
          <w:p w14:paraId="0CF7A8C0" w14:textId="77777777" w:rsidR="005A503D" w:rsidRPr="00A009FD" w:rsidRDefault="005A503D" w:rsidP="005A503D">
            <w:pPr>
              <w:pStyle w:val="afa"/>
              <w:snapToGrid w:val="0"/>
            </w:pPr>
            <w:r w:rsidRPr="003018E3">
              <w:rPr>
                <w:rFonts w:hint="eastAsia"/>
              </w:rPr>
              <w:t>控制</w:t>
            </w:r>
          </w:p>
        </w:tc>
      </w:tr>
      <w:tr w:rsidR="005A503D" w:rsidRPr="00A009FD" w14:paraId="520EFFCC" w14:textId="77777777" w:rsidTr="00486185">
        <w:trPr>
          <w:trHeight w:val="279"/>
          <w:jc w:val="center"/>
        </w:trPr>
        <w:tc>
          <w:tcPr>
            <w:tcW w:w="859" w:type="pct"/>
            <w:vAlign w:val="center"/>
          </w:tcPr>
          <w:p w14:paraId="7FC2524A" w14:textId="77777777" w:rsidR="005A503D" w:rsidRPr="00A009FD" w:rsidRDefault="005A503D" w:rsidP="00486185">
            <w:pPr>
              <w:pStyle w:val="afa"/>
              <w:snapToGrid w:val="0"/>
            </w:pPr>
            <w:r w:rsidRPr="00A009FD">
              <w:rPr>
                <w:rFonts w:hint="eastAsia"/>
              </w:rPr>
              <w:t>地区固定效应</w:t>
            </w:r>
          </w:p>
        </w:tc>
        <w:tc>
          <w:tcPr>
            <w:tcW w:w="468" w:type="pct"/>
            <w:vAlign w:val="center"/>
          </w:tcPr>
          <w:p w14:paraId="5CDBDA0A" w14:textId="77777777" w:rsidR="005A503D" w:rsidRPr="00A009FD" w:rsidRDefault="005A503D" w:rsidP="005A503D">
            <w:pPr>
              <w:pStyle w:val="afa"/>
              <w:snapToGrid w:val="0"/>
            </w:pPr>
            <w:r w:rsidRPr="003018E3">
              <w:rPr>
                <w:rFonts w:hint="eastAsia"/>
              </w:rPr>
              <w:t>控制</w:t>
            </w:r>
          </w:p>
        </w:tc>
        <w:tc>
          <w:tcPr>
            <w:tcW w:w="627" w:type="pct"/>
            <w:vAlign w:val="center"/>
          </w:tcPr>
          <w:p w14:paraId="7948A6E4" w14:textId="77777777" w:rsidR="005A503D" w:rsidRPr="00A009FD" w:rsidRDefault="005A503D" w:rsidP="005A503D">
            <w:pPr>
              <w:pStyle w:val="afa"/>
              <w:snapToGrid w:val="0"/>
            </w:pPr>
            <w:r w:rsidRPr="003018E3">
              <w:rPr>
                <w:rFonts w:hint="eastAsia"/>
              </w:rPr>
              <w:t>控制</w:t>
            </w:r>
          </w:p>
        </w:tc>
        <w:tc>
          <w:tcPr>
            <w:tcW w:w="545" w:type="pct"/>
            <w:vAlign w:val="center"/>
          </w:tcPr>
          <w:p w14:paraId="7337834B" w14:textId="77777777" w:rsidR="005A503D" w:rsidRPr="00A009FD" w:rsidRDefault="005A503D" w:rsidP="005A503D">
            <w:pPr>
              <w:pStyle w:val="afa"/>
              <w:snapToGrid w:val="0"/>
            </w:pPr>
            <w:r w:rsidRPr="003018E3">
              <w:rPr>
                <w:rFonts w:hint="eastAsia"/>
              </w:rPr>
              <w:t>控制</w:t>
            </w:r>
          </w:p>
        </w:tc>
        <w:tc>
          <w:tcPr>
            <w:tcW w:w="625" w:type="pct"/>
            <w:vAlign w:val="center"/>
          </w:tcPr>
          <w:p w14:paraId="33B4C7DD" w14:textId="77777777" w:rsidR="005A503D" w:rsidRPr="00A009FD" w:rsidRDefault="005A503D" w:rsidP="005A503D">
            <w:pPr>
              <w:pStyle w:val="afa"/>
              <w:snapToGrid w:val="0"/>
            </w:pPr>
            <w:r w:rsidRPr="003018E3">
              <w:rPr>
                <w:rFonts w:hint="eastAsia"/>
              </w:rPr>
              <w:t>控制</w:t>
            </w:r>
          </w:p>
        </w:tc>
        <w:tc>
          <w:tcPr>
            <w:tcW w:w="625" w:type="pct"/>
            <w:vAlign w:val="center"/>
          </w:tcPr>
          <w:p w14:paraId="39642740" w14:textId="77777777" w:rsidR="005A503D" w:rsidRPr="003018E3" w:rsidRDefault="005A503D" w:rsidP="005A503D">
            <w:pPr>
              <w:pStyle w:val="afa"/>
              <w:snapToGrid w:val="0"/>
            </w:pPr>
            <w:r w:rsidRPr="003018E3">
              <w:rPr>
                <w:rFonts w:hint="eastAsia"/>
              </w:rPr>
              <w:t>控制</w:t>
            </w:r>
          </w:p>
        </w:tc>
        <w:tc>
          <w:tcPr>
            <w:tcW w:w="653" w:type="pct"/>
            <w:vAlign w:val="center"/>
          </w:tcPr>
          <w:p w14:paraId="5242A468" w14:textId="77777777" w:rsidR="005A503D" w:rsidRPr="003018E3" w:rsidRDefault="005A503D" w:rsidP="005A503D">
            <w:pPr>
              <w:pStyle w:val="afa"/>
              <w:snapToGrid w:val="0"/>
            </w:pPr>
            <w:r w:rsidRPr="003018E3">
              <w:rPr>
                <w:rFonts w:hint="eastAsia"/>
              </w:rPr>
              <w:t>控制</w:t>
            </w:r>
          </w:p>
        </w:tc>
        <w:tc>
          <w:tcPr>
            <w:tcW w:w="598" w:type="pct"/>
            <w:vAlign w:val="center"/>
          </w:tcPr>
          <w:p w14:paraId="61AA01AC" w14:textId="77777777" w:rsidR="005A503D" w:rsidRPr="00A009FD" w:rsidRDefault="005A503D" w:rsidP="005A503D">
            <w:pPr>
              <w:pStyle w:val="afa"/>
              <w:snapToGrid w:val="0"/>
            </w:pPr>
            <w:r w:rsidRPr="003018E3">
              <w:rPr>
                <w:rFonts w:hint="eastAsia"/>
              </w:rPr>
              <w:t>控制</w:t>
            </w:r>
          </w:p>
        </w:tc>
      </w:tr>
      <w:tr w:rsidR="005A503D" w:rsidRPr="00A009FD" w14:paraId="7D8F5D8A" w14:textId="77777777" w:rsidTr="00486185">
        <w:trPr>
          <w:trHeight w:val="287"/>
          <w:jc w:val="center"/>
        </w:trPr>
        <w:tc>
          <w:tcPr>
            <w:tcW w:w="859" w:type="pct"/>
            <w:vAlign w:val="center"/>
          </w:tcPr>
          <w:p w14:paraId="2478068F" w14:textId="77777777" w:rsidR="005A503D" w:rsidRPr="00A009FD" w:rsidRDefault="005A503D" w:rsidP="00486185">
            <w:pPr>
              <w:pStyle w:val="afa"/>
              <w:snapToGrid w:val="0"/>
            </w:pPr>
            <w:r>
              <w:rPr>
                <w:rFonts w:hint="eastAsia"/>
              </w:rPr>
              <w:t>时间</w:t>
            </w:r>
            <w:r w:rsidRPr="00A009FD">
              <w:rPr>
                <w:rFonts w:hint="eastAsia"/>
              </w:rPr>
              <w:t>固定效应</w:t>
            </w:r>
          </w:p>
        </w:tc>
        <w:tc>
          <w:tcPr>
            <w:tcW w:w="468" w:type="pct"/>
            <w:vAlign w:val="center"/>
          </w:tcPr>
          <w:p w14:paraId="2BA0606F" w14:textId="77777777" w:rsidR="005A503D" w:rsidRPr="00A009FD" w:rsidRDefault="005A503D" w:rsidP="005A503D">
            <w:pPr>
              <w:pStyle w:val="afa"/>
              <w:snapToGrid w:val="0"/>
            </w:pPr>
            <w:r w:rsidRPr="003018E3">
              <w:rPr>
                <w:rFonts w:hint="eastAsia"/>
              </w:rPr>
              <w:t>控制</w:t>
            </w:r>
          </w:p>
        </w:tc>
        <w:tc>
          <w:tcPr>
            <w:tcW w:w="627" w:type="pct"/>
            <w:vAlign w:val="center"/>
          </w:tcPr>
          <w:p w14:paraId="42A05CEA" w14:textId="77777777" w:rsidR="005A503D" w:rsidRPr="00A009FD" w:rsidRDefault="005A503D" w:rsidP="005A503D">
            <w:pPr>
              <w:pStyle w:val="afa"/>
              <w:snapToGrid w:val="0"/>
            </w:pPr>
            <w:r w:rsidRPr="003018E3">
              <w:rPr>
                <w:rFonts w:hint="eastAsia"/>
              </w:rPr>
              <w:t>控制</w:t>
            </w:r>
          </w:p>
        </w:tc>
        <w:tc>
          <w:tcPr>
            <w:tcW w:w="545" w:type="pct"/>
            <w:vAlign w:val="center"/>
          </w:tcPr>
          <w:p w14:paraId="1D1947A4" w14:textId="77777777" w:rsidR="005A503D" w:rsidRPr="00A009FD" w:rsidRDefault="005A503D" w:rsidP="005A503D">
            <w:pPr>
              <w:pStyle w:val="afa"/>
              <w:snapToGrid w:val="0"/>
            </w:pPr>
            <w:r w:rsidRPr="003018E3">
              <w:rPr>
                <w:rFonts w:hint="eastAsia"/>
              </w:rPr>
              <w:t>控制</w:t>
            </w:r>
          </w:p>
        </w:tc>
        <w:tc>
          <w:tcPr>
            <w:tcW w:w="625" w:type="pct"/>
            <w:vAlign w:val="center"/>
          </w:tcPr>
          <w:p w14:paraId="6DDE0EC1" w14:textId="77777777" w:rsidR="005A503D" w:rsidRPr="00A009FD" w:rsidRDefault="005A503D" w:rsidP="005A503D">
            <w:pPr>
              <w:pStyle w:val="afa"/>
              <w:snapToGrid w:val="0"/>
            </w:pPr>
            <w:r w:rsidRPr="003018E3">
              <w:rPr>
                <w:rFonts w:hint="eastAsia"/>
              </w:rPr>
              <w:t>控制</w:t>
            </w:r>
          </w:p>
        </w:tc>
        <w:tc>
          <w:tcPr>
            <w:tcW w:w="625" w:type="pct"/>
            <w:vAlign w:val="center"/>
          </w:tcPr>
          <w:p w14:paraId="7AE8FA72" w14:textId="77777777" w:rsidR="005A503D" w:rsidRPr="003018E3" w:rsidRDefault="005A503D" w:rsidP="005A503D">
            <w:pPr>
              <w:pStyle w:val="afa"/>
              <w:snapToGrid w:val="0"/>
            </w:pPr>
            <w:r w:rsidRPr="003018E3">
              <w:rPr>
                <w:rFonts w:hint="eastAsia"/>
              </w:rPr>
              <w:t>控制</w:t>
            </w:r>
          </w:p>
        </w:tc>
        <w:tc>
          <w:tcPr>
            <w:tcW w:w="653" w:type="pct"/>
            <w:vAlign w:val="center"/>
          </w:tcPr>
          <w:p w14:paraId="56DCDCD3" w14:textId="77777777" w:rsidR="005A503D" w:rsidRPr="003018E3" w:rsidRDefault="005A503D" w:rsidP="005A503D">
            <w:pPr>
              <w:pStyle w:val="afa"/>
              <w:snapToGrid w:val="0"/>
            </w:pPr>
            <w:r w:rsidRPr="003018E3">
              <w:rPr>
                <w:rFonts w:hint="eastAsia"/>
              </w:rPr>
              <w:t>控制</w:t>
            </w:r>
          </w:p>
        </w:tc>
        <w:tc>
          <w:tcPr>
            <w:tcW w:w="598" w:type="pct"/>
            <w:vAlign w:val="center"/>
          </w:tcPr>
          <w:p w14:paraId="72107CC4" w14:textId="77777777" w:rsidR="005A503D" w:rsidRPr="00A009FD" w:rsidRDefault="005A503D" w:rsidP="005A503D">
            <w:pPr>
              <w:pStyle w:val="afa"/>
              <w:snapToGrid w:val="0"/>
            </w:pPr>
            <w:r w:rsidRPr="003018E3">
              <w:rPr>
                <w:rFonts w:hint="eastAsia"/>
              </w:rPr>
              <w:t>控制</w:t>
            </w:r>
          </w:p>
        </w:tc>
      </w:tr>
      <w:tr w:rsidR="005A503D" w:rsidRPr="00A009FD" w14:paraId="5C3F7496" w14:textId="77777777" w:rsidTr="00486185">
        <w:trPr>
          <w:trHeight w:val="274"/>
          <w:jc w:val="center"/>
        </w:trPr>
        <w:tc>
          <w:tcPr>
            <w:tcW w:w="859" w:type="pct"/>
            <w:vAlign w:val="center"/>
          </w:tcPr>
          <w:p w14:paraId="00047E88" w14:textId="77777777" w:rsidR="005A503D" w:rsidRPr="00A009FD" w:rsidRDefault="005A503D" w:rsidP="00486185">
            <w:pPr>
              <w:pStyle w:val="afa"/>
              <w:snapToGrid w:val="0"/>
            </w:pPr>
            <w:r w:rsidRPr="00A009FD">
              <w:rPr>
                <w:rFonts w:hint="eastAsia"/>
              </w:rPr>
              <w:t>观测值</w:t>
            </w:r>
          </w:p>
        </w:tc>
        <w:tc>
          <w:tcPr>
            <w:tcW w:w="468" w:type="pct"/>
            <w:vAlign w:val="center"/>
          </w:tcPr>
          <w:p w14:paraId="4776E393" w14:textId="77777777" w:rsidR="005A503D" w:rsidRPr="00A009FD" w:rsidRDefault="005A503D" w:rsidP="005A503D">
            <w:pPr>
              <w:pStyle w:val="afa"/>
              <w:snapToGrid w:val="0"/>
            </w:pPr>
            <w:r w:rsidRPr="00A009FD">
              <w:t>49022</w:t>
            </w:r>
          </w:p>
        </w:tc>
        <w:tc>
          <w:tcPr>
            <w:tcW w:w="627" w:type="pct"/>
            <w:vAlign w:val="center"/>
          </w:tcPr>
          <w:p w14:paraId="370552C6" w14:textId="77777777" w:rsidR="005A503D" w:rsidRPr="00A009FD" w:rsidRDefault="005A503D" w:rsidP="005A503D">
            <w:pPr>
              <w:pStyle w:val="afa"/>
              <w:snapToGrid w:val="0"/>
            </w:pPr>
            <w:r>
              <w:t>49022</w:t>
            </w:r>
          </w:p>
        </w:tc>
        <w:tc>
          <w:tcPr>
            <w:tcW w:w="545" w:type="pct"/>
            <w:vAlign w:val="center"/>
          </w:tcPr>
          <w:p w14:paraId="62454B7F" w14:textId="77777777" w:rsidR="005A503D" w:rsidRPr="00A009FD" w:rsidRDefault="005A503D" w:rsidP="005A503D">
            <w:pPr>
              <w:pStyle w:val="afa"/>
              <w:snapToGrid w:val="0"/>
            </w:pPr>
            <w:r w:rsidRPr="00A009FD">
              <w:t>24573</w:t>
            </w:r>
          </w:p>
        </w:tc>
        <w:tc>
          <w:tcPr>
            <w:tcW w:w="625" w:type="pct"/>
            <w:vAlign w:val="center"/>
          </w:tcPr>
          <w:p w14:paraId="176E319D" w14:textId="77777777" w:rsidR="005A503D" w:rsidRPr="00A009FD" w:rsidRDefault="005A503D" w:rsidP="005A503D">
            <w:pPr>
              <w:pStyle w:val="afa"/>
              <w:snapToGrid w:val="0"/>
            </w:pPr>
            <w:r w:rsidRPr="00A009FD">
              <w:t>24573</w:t>
            </w:r>
          </w:p>
        </w:tc>
        <w:tc>
          <w:tcPr>
            <w:tcW w:w="625" w:type="pct"/>
          </w:tcPr>
          <w:p w14:paraId="79720BC7" w14:textId="77777777" w:rsidR="005A503D" w:rsidRPr="00A009FD" w:rsidRDefault="005A503D" w:rsidP="005A503D">
            <w:pPr>
              <w:pStyle w:val="afa"/>
              <w:snapToGrid w:val="0"/>
            </w:pPr>
            <w:r w:rsidRPr="003B091F">
              <w:t>18148</w:t>
            </w:r>
          </w:p>
        </w:tc>
        <w:tc>
          <w:tcPr>
            <w:tcW w:w="653" w:type="pct"/>
          </w:tcPr>
          <w:p w14:paraId="273AD6E4" w14:textId="77777777" w:rsidR="005A503D" w:rsidRPr="00A009FD" w:rsidRDefault="005A503D" w:rsidP="005A503D">
            <w:pPr>
              <w:pStyle w:val="afa"/>
              <w:snapToGrid w:val="0"/>
            </w:pPr>
            <w:r w:rsidRPr="003B091F">
              <w:t>15273</w:t>
            </w:r>
          </w:p>
        </w:tc>
        <w:tc>
          <w:tcPr>
            <w:tcW w:w="598" w:type="pct"/>
            <w:vAlign w:val="center"/>
          </w:tcPr>
          <w:p w14:paraId="1752BD93" w14:textId="77777777" w:rsidR="005A503D" w:rsidRPr="00A009FD" w:rsidRDefault="005A503D" w:rsidP="005A503D">
            <w:pPr>
              <w:pStyle w:val="afa"/>
              <w:snapToGrid w:val="0"/>
            </w:pPr>
            <w:r w:rsidRPr="00A009FD">
              <w:rPr>
                <w:rFonts w:hint="eastAsia"/>
              </w:rPr>
              <w:t>1</w:t>
            </w:r>
            <w:r w:rsidRPr="00A009FD">
              <w:t>55</w:t>
            </w:r>
          </w:p>
        </w:tc>
      </w:tr>
      <w:tr w:rsidR="005A503D" w:rsidRPr="00A009FD" w14:paraId="6541CF8E" w14:textId="77777777" w:rsidTr="00486185">
        <w:trPr>
          <w:trHeight w:val="287"/>
          <w:jc w:val="center"/>
        </w:trPr>
        <w:tc>
          <w:tcPr>
            <w:tcW w:w="859" w:type="pct"/>
            <w:vAlign w:val="center"/>
          </w:tcPr>
          <w:p w14:paraId="09688393" w14:textId="77777777" w:rsidR="005A503D" w:rsidRPr="00A009FD" w:rsidRDefault="005A503D" w:rsidP="00486185">
            <w:pPr>
              <w:pStyle w:val="afa"/>
              <w:snapToGrid w:val="0"/>
            </w:pPr>
            <w:r w:rsidRPr="00A009FD">
              <w:t>W</w:t>
            </w:r>
            <w:r w:rsidRPr="00A009FD">
              <w:rPr>
                <w:rFonts w:hint="eastAsia"/>
              </w:rPr>
              <w:t>ald</w:t>
            </w:r>
            <w:r w:rsidRPr="00A009FD">
              <w:t xml:space="preserve"> p</w:t>
            </w:r>
            <w:r w:rsidRPr="00A009FD">
              <w:rPr>
                <w:rFonts w:hint="eastAsia"/>
              </w:rPr>
              <w:t>-</w:t>
            </w:r>
            <w:r w:rsidRPr="00A009FD">
              <w:t>value</w:t>
            </w:r>
          </w:p>
        </w:tc>
        <w:tc>
          <w:tcPr>
            <w:tcW w:w="468" w:type="pct"/>
            <w:vAlign w:val="center"/>
          </w:tcPr>
          <w:p w14:paraId="098C5328" w14:textId="77777777" w:rsidR="005A503D" w:rsidRPr="00A009FD" w:rsidRDefault="005A503D" w:rsidP="005A503D">
            <w:pPr>
              <w:pStyle w:val="afa"/>
              <w:snapToGrid w:val="0"/>
            </w:pPr>
          </w:p>
        </w:tc>
        <w:tc>
          <w:tcPr>
            <w:tcW w:w="627" w:type="pct"/>
            <w:vAlign w:val="center"/>
          </w:tcPr>
          <w:p w14:paraId="675ED436" w14:textId="77777777" w:rsidR="005A503D" w:rsidRPr="00A009FD" w:rsidRDefault="005A503D" w:rsidP="005A503D">
            <w:pPr>
              <w:pStyle w:val="afa"/>
              <w:snapToGrid w:val="0"/>
            </w:pPr>
            <w:r w:rsidRPr="00A009FD">
              <w:rPr>
                <w:rFonts w:hint="eastAsia"/>
              </w:rPr>
              <w:t>0</w:t>
            </w:r>
            <w:r w:rsidRPr="00A009FD">
              <w:t>.0000</w:t>
            </w:r>
          </w:p>
        </w:tc>
        <w:tc>
          <w:tcPr>
            <w:tcW w:w="545" w:type="pct"/>
            <w:vAlign w:val="center"/>
          </w:tcPr>
          <w:p w14:paraId="3BFFFBAD" w14:textId="77777777" w:rsidR="005A503D" w:rsidRPr="00A009FD" w:rsidRDefault="005A503D" w:rsidP="005A503D">
            <w:pPr>
              <w:pStyle w:val="afa"/>
              <w:snapToGrid w:val="0"/>
            </w:pPr>
          </w:p>
        </w:tc>
        <w:tc>
          <w:tcPr>
            <w:tcW w:w="625" w:type="pct"/>
            <w:vAlign w:val="center"/>
          </w:tcPr>
          <w:p w14:paraId="6666F071" w14:textId="77777777" w:rsidR="005A503D" w:rsidRPr="00A009FD" w:rsidRDefault="005A503D" w:rsidP="005A503D">
            <w:pPr>
              <w:pStyle w:val="afa"/>
              <w:snapToGrid w:val="0"/>
            </w:pPr>
          </w:p>
        </w:tc>
        <w:tc>
          <w:tcPr>
            <w:tcW w:w="625" w:type="pct"/>
          </w:tcPr>
          <w:p w14:paraId="1622FBAA" w14:textId="77777777" w:rsidR="005A503D" w:rsidRPr="00A009FD" w:rsidRDefault="005A503D" w:rsidP="005A503D">
            <w:pPr>
              <w:pStyle w:val="afa"/>
              <w:snapToGrid w:val="0"/>
            </w:pPr>
          </w:p>
        </w:tc>
        <w:tc>
          <w:tcPr>
            <w:tcW w:w="653" w:type="pct"/>
          </w:tcPr>
          <w:p w14:paraId="571D6FB7" w14:textId="77777777" w:rsidR="005A503D" w:rsidRPr="00A009FD" w:rsidRDefault="005A503D" w:rsidP="005A503D">
            <w:pPr>
              <w:pStyle w:val="afa"/>
              <w:snapToGrid w:val="0"/>
            </w:pPr>
          </w:p>
        </w:tc>
        <w:tc>
          <w:tcPr>
            <w:tcW w:w="598" w:type="pct"/>
            <w:vAlign w:val="center"/>
          </w:tcPr>
          <w:p w14:paraId="1F5399D9" w14:textId="77777777" w:rsidR="005A503D" w:rsidRPr="00A009FD" w:rsidRDefault="005A503D" w:rsidP="005A503D">
            <w:pPr>
              <w:pStyle w:val="afa"/>
              <w:snapToGrid w:val="0"/>
            </w:pPr>
          </w:p>
        </w:tc>
      </w:tr>
      <w:bookmarkEnd w:id="11"/>
    </w:tbl>
    <w:p w14:paraId="2DB7A22E" w14:textId="77777777" w:rsidR="005A503D" w:rsidRDefault="005A503D" w:rsidP="008875D2">
      <w:pPr>
        <w:ind w:firstLine="442"/>
        <w:rPr>
          <w:rFonts w:cs="Times New Roman"/>
          <w:kern w:val="0"/>
          <w:szCs w:val="24"/>
        </w:rPr>
      </w:pPr>
    </w:p>
    <w:p w14:paraId="254B60F0" w14:textId="77777777" w:rsidR="009B6985" w:rsidRDefault="009B6985" w:rsidP="008875D2">
      <w:pPr>
        <w:ind w:firstLine="442"/>
        <w:rPr>
          <w:rFonts w:cs="Times New Roman"/>
          <w:kern w:val="0"/>
          <w:szCs w:val="24"/>
        </w:rPr>
      </w:pPr>
      <w:bookmarkStart w:id="12" w:name="_Hlk109850790"/>
      <w:r>
        <w:rPr>
          <w:rFonts w:cs="Times New Roman" w:hint="eastAsia"/>
          <w:kern w:val="0"/>
          <w:szCs w:val="24"/>
        </w:rPr>
        <w:lastRenderedPageBreak/>
        <w:t>（</w:t>
      </w:r>
      <w:r>
        <w:rPr>
          <w:rFonts w:cs="Times New Roman" w:hint="eastAsia"/>
          <w:kern w:val="0"/>
          <w:szCs w:val="24"/>
        </w:rPr>
        <w:t>4</w:t>
      </w:r>
      <w:r>
        <w:rPr>
          <w:rFonts w:cs="Times New Roman" w:hint="eastAsia"/>
          <w:kern w:val="0"/>
          <w:szCs w:val="24"/>
        </w:rPr>
        <w:t>）分期回归。本文</w:t>
      </w:r>
      <w:r w:rsidR="005D686C">
        <w:rPr>
          <w:rFonts w:cs="Times New Roman" w:hint="eastAsia"/>
          <w:kern w:val="0"/>
          <w:szCs w:val="24"/>
        </w:rPr>
        <w:t>进一步</w:t>
      </w:r>
      <w:r w:rsidR="009A345B">
        <w:rPr>
          <w:rFonts w:cs="Times New Roman" w:hint="eastAsia"/>
          <w:kern w:val="0"/>
          <w:szCs w:val="24"/>
        </w:rPr>
        <w:t>使</w:t>
      </w:r>
      <w:r>
        <w:rPr>
          <w:rFonts w:cs="Times New Roman" w:hint="eastAsia"/>
          <w:kern w:val="0"/>
          <w:szCs w:val="24"/>
        </w:rPr>
        <w:t>用</w:t>
      </w:r>
      <w:r>
        <w:rPr>
          <w:rFonts w:cs="Times New Roman" w:hint="eastAsia"/>
          <w:kern w:val="0"/>
          <w:szCs w:val="24"/>
        </w:rPr>
        <w:t>2</w:t>
      </w:r>
      <w:r>
        <w:rPr>
          <w:rFonts w:cs="Times New Roman"/>
          <w:kern w:val="0"/>
          <w:szCs w:val="24"/>
        </w:rPr>
        <w:t>014</w:t>
      </w:r>
      <w:r w:rsidR="001C4DC5" w:rsidRPr="00932B0C">
        <w:rPr>
          <w:rFonts w:ascii="宋体" w:hAnsi="宋体" w:cs="Times New Roman"/>
          <w:kern w:val="0"/>
          <w:szCs w:val="24"/>
        </w:rPr>
        <w:t>-</w:t>
      </w:r>
      <w:r>
        <w:rPr>
          <w:rFonts w:cs="Times New Roman"/>
          <w:kern w:val="0"/>
          <w:szCs w:val="24"/>
        </w:rPr>
        <w:t>2016</w:t>
      </w:r>
      <w:r>
        <w:rPr>
          <w:rFonts w:cs="Times New Roman" w:hint="eastAsia"/>
          <w:kern w:val="0"/>
          <w:szCs w:val="24"/>
        </w:rPr>
        <w:t>年和</w:t>
      </w:r>
      <w:r>
        <w:rPr>
          <w:rFonts w:cs="Times New Roman" w:hint="eastAsia"/>
          <w:kern w:val="0"/>
          <w:szCs w:val="24"/>
        </w:rPr>
        <w:t>2</w:t>
      </w:r>
      <w:r>
        <w:rPr>
          <w:rFonts w:cs="Times New Roman"/>
          <w:kern w:val="0"/>
          <w:szCs w:val="24"/>
        </w:rPr>
        <w:t>016</w:t>
      </w:r>
      <w:r w:rsidRPr="00932B0C">
        <w:rPr>
          <w:rFonts w:ascii="宋体" w:hAnsi="宋体" w:cs="Times New Roman"/>
          <w:kern w:val="0"/>
          <w:szCs w:val="24"/>
        </w:rPr>
        <w:t>-</w:t>
      </w:r>
      <w:r>
        <w:rPr>
          <w:rFonts w:cs="Times New Roman"/>
          <w:kern w:val="0"/>
          <w:szCs w:val="24"/>
        </w:rPr>
        <w:t>2018</w:t>
      </w:r>
      <w:r>
        <w:rPr>
          <w:rFonts w:cs="Times New Roman" w:hint="eastAsia"/>
          <w:kern w:val="0"/>
          <w:szCs w:val="24"/>
        </w:rPr>
        <w:t>年两轮两期面板数据进行</w:t>
      </w:r>
      <w:r w:rsidR="009A345B">
        <w:rPr>
          <w:rFonts w:cs="Times New Roman" w:hint="eastAsia"/>
          <w:kern w:val="0"/>
          <w:szCs w:val="24"/>
        </w:rPr>
        <w:t>回归作为</w:t>
      </w:r>
      <w:r>
        <w:rPr>
          <w:rFonts w:cs="Times New Roman" w:hint="eastAsia"/>
          <w:kern w:val="0"/>
          <w:szCs w:val="24"/>
        </w:rPr>
        <w:t>稳健性检验。</w:t>
      </w:r>
      <w:r w:rsidR="009A345B">
        <w:rPr>
          <w:rFonts w:cs="Times New Roman" w:hint="eastAsia"/>
          <w:kern w:val="0"/>
          <w:szCs w:val="24"/>
        </w:rPr>
        <w:t>回归结果如表</w:t>
      </w:r>
      <w:r w:rsidR="009A345B">
        <w:rPr>
          <w:rFonts w:cs="Times New Roman" w:hint="eastAsia"/>
          <w:kern w:val="0"/>
          <w:szCs w:val="24"/>
        </w:rPr>
        <w:t>3</w:t>
      </w:r>
      <w:r w:rsidR="009A345B">
        <w:rPr>
          <w:rFonts w:cs="Times New Roman" w:hint="eastAsia"/>
          <w:kern w:val="0"/>
          <w:szCs w:val="24"/>
        </w:rPr>
        <w:t>第（</w:t>
      </w:r>
      <w:r w:rsidR="009A345B">
        <w:rPr>
          <w:rFonts w:cs="Times New Roman" w:hint="eastAsia"/>
          <w:kern w:val="0"/>
          <w:szCs w:val="24"/>
        </w:rPr>
        <w:t>4</w:t>
      </w:r>
      <w:r w:rsidR="009A345B">
        <w:rPr>
          <w:rFonts w:cs="Times New Roman" w:hint="eastAsia"/>
          <w:kern w:val="0"/>
          <w:szCs w:val="24"/>
        </w:rPr>
        <w:t>）（</w:t>
      </w:r>
      <w:r w:rsidR="009A345B">
        <w:rPr>
          <w:rFonts w:cs="Times New Roman" w:hint="eastAsia"/>
          <w:kern w:val="0"/>
          <w:szCs w:val="24"/>
        </w:rPr>
        <w:t>5</w:t>
      </w:r>
      <w:r w:rsidR="009A345B">
        <w:rPr>
          <w:rFonts w:cs="Times New Roman" w:hint="eastAsia"/>
          <w:kern w:val="0"/>
          <w:szCs w:val="24"/>
        </w:rPr>
        <w:t>）列所示，工业机器人密度这一系数均在</w:t>
      </w:r>
      <w:r w:rsidR="009A345B">
        <w:rPr>
          <w:rFonts w:cs="Times New Roman" w:hint="eastAsia"/>
          <w:kern w:val="0"/>
          <w:szCs w:val="24"/>
        </w:rPr>
        <w:t>1</w:t>
      </w:r>
      <w:r w:rsidR="009A345B">
        <w:rPr>
          <w:rFonts w:cs="Times New Roman"/>
          <w:kern w:val="0"/>
          <w:szCs w:val="24"/>
        </w:rPr>
        <w:t>%</w:t>
      </w:r>
      <w:r w:rsidR="009A345B">
        <w:rPr>
          <w:rFonts w:cs="Times New Roman" w:hint="eastAsia"/>
          <w:kern w:val="0"/>
          <w:szCs w:val="24"/>
        </w:rPr>
        <w:t>水平上显著为正</w:t>
      </w:r>
      <w:r w:rsidR="001C4DC5">
        <w:rPr>
          <w:rFonts w:cs="Times New Roman" w:hint="eastAsia"/>
          <w:kern w:val="0"/>
          <w:szCs w:val="24"/>
        </w:rPr>
        <w:t>。</w:t>
      </w:r>
      <w:r w:rsidR="009A345B">
        <w:rPr>
          <w:rFonts w:cs="Times New Roman" w:hint="eastAsia"/>
          <w:kern w:val="0"/>
          <w:szCs w:val="24"/>
        </w:rPr>
        <w:t>从数值</w:t>
      </w:r>
      <w:r w:rsidR="005D686C">
        <w:rPr>
          <w:rFonts w:cs="Times New Roman" w:hint="eastAsia"/>
          <w:kern w:val="0"/>
          <w:szCs w:val="24"/>
        </w:rPr>
        <w:t>大小</w:t>
      </w:r>
      <w:r w:rsidR="009A345B">
        <w:rPr>
          <w:rFonts w:cs="Times New Roman" w:hint="eastAsia"/>
          <w:kern w:val="0"/>
          <w:szCs w:val="24"/>
        </w:rPr>
        <w:t>上看，</w:t>
      </w:r>
      <w:r w:rsidR="009A345B">
        <w:rPr>
          <w:rFonts w:cs="Times New Roman" w:hint="eastAsia"/>
          <w:kern w:val="0"/>
          <w:szCs w:val="24"/>
        </w:rPr>
        <w:t>2</w:t>
      </w:r>
      <w:r w:rsidR="009A345B">
        <w:rPr>
          <w:rFonts w:cs="Times New Roman"/>
          <w:kern w:val="0"/>
          <w:szCs w:val="24"/>
        </w:rPr>
        <w:t>016-2018</w:t>
      </w:r>
      <w:r w:rsidR="009A345B">
        <w:rPr>
          <w:rFonts w:cs="Times New Roman" w:hint="eastAsia"/>
          <w:kern w:val="0"/>
          <w:szCs w:val="24"/>
        </w:rPr>
        <w:t>年工业机器人</w:t>
      </w:r>
      <w:r w:rsidR="00805E0B">
        <w:rPr>
          <w:rFonts w:cs="Times New Roman" w:hint="eastAsia"/>
          <w:kern w:val="0"/>
          <w:szCs w:val="24"/>
        </w:rPr>
        <w:t>密度</w:t>
      </w:r>
      <w:r w:rsidR="008464C8">
        <w:rPr>
          <w:rFonts w:cs="Times New Roman" w:hint="eastAsia"/>
          <w:kern w:val="0"/>
          <w:szCs w:val="24"/>
        </w:rPr>
        <w:t>的增加</w:t>
      </w:r>
      <w:r w:rsidR="009A345B">
        <w:rPr>
          <w:rFonts w:cs="Times New Roman" w:hint="eastAsia"/>
          <w:kern w:val="0"/>
          <w:szCs w:val="24"/>
        </w:rPr>
        <w:t>对</w:t>
      </w:r>
      <w:r w:rsidR="00E7220A">
        <w:rPr>
          <w:rFonts w:cs="Times New Roman" w:hint="eastAsia"/>
          <w:kern w:val="0"/>
          <w:szCs w:val="24"/>
        </w:rPr>
        <w:t>提升</w:t>
      </w:r>
      <w:r w:rsidR="009A345B">
        <w:rPr>
          <w:rFonts w:cs="Times New Roman" w:hint="eastAsia"/>
          <w:kern w:val="0"/>
          <w:szCs w:val="24"/>
        </w:rPr>
        <w:t>劳动力选择服务业相对制造业就业</w:t>
      </w:r>
      <w:r w:rsidR="00E7220A">
        <w:rPr>
          <w:rFonts w:cs="Times New Roman" w:hint="eastAsia"/>
          <w:kern w:val="0"/>
          <w:szCs w:val="24"/>
        </w:rPr>
        <w:t>概率的</w:t>
      </w:r>
      <w:r w:rsidR="009A345B">
        <w:rPr>
          <w:rFonts w:cs="Times New Roman" w:hint="eastAsia"/>
          <w:kern w:val="0"/>
          <w:szCs w:val="24"/>
        </w:rPr>
        <w:t>边际效应小于</w:t>
      </w:r>
      <w:r w:rsidR="009A345B">
        <w:rPr>
          <w:rFonts w:cs="Times New Roman" w:hint="eastAsia"/>
          <w:kern w:val="0"/>
          <w:szCs w:val="24"/>
        </w:rPr>
        <w:t>2</w:t>
      </w:r>
      <w:r w:rsidR="009A345B">
        <w:rPr>
          <w:rFonts w:cs="Times New Roman"/>
          <w:kern w:val="0"/>
          <w:szCs w:val="24"/>
        </w:rPr>
        <w:t>014-2016</w:t>
      </w:r>
      <w:r w:rsidR="009A345B">
        <w:rPr>
          <w:rFonts w:cs="Times New Roman" w:hint="eastAsia"/>
          <w:kern w:val="0"/>
          <w:szCs w:val="24"/>
        </w:rPr>
        <w:t>年</w:t>
      </w:r>
      <w:r w:rsidR="00B96DF4">
        <w:rPr>
          <w:rFonts w:cs="Times New Roman" w:hint="eastAsia"/>
          <w:kern w:val="0"/>
          <w:szCs w:val="24"/>
        </w:rPr>
        <w:t>的边际效应</w:t>
      </w:r>
      <w:r w:rsidR="009A345B">
        <w:rPr>
          <w:rFonts w:cs="Times New Roman" w:hint="eastAsia"/>
          <w:kern w:val="0"/>
          <w:szCs w:val="24"/>
        </w:rPr>
        <w:t>。</w:t>
      </w:r>
    </w:p>
    <w:bookmarkEnd w:id="12"/>
    <w:p w14:paraId="075ECD40" w14:textId="3334F3EB" w:rsidR="008875D2" w:rsidRDefault="008875D2" w:rsidP="008875D2">
      <w:pPr>
        <w:ind w:firstLine="442"/>
        <w:jc w:val="left"/>
        <w:rPr>
          <w:szCs w:val="24"/>
        </w:rPr>
      </w:pPr>
      <w:r>
        <w:rPr>
          <w:rFonts w:hint="eastAsia"/>
          <w:szCs w:val="24"/>
        </w:rPr>
        <w:t>（</w:t>
      </w:r>
      <w:r w:rsidR="009B6985">
        <w:rPr>
          <w:szCs w:val="24"/>
        </w:rPr>
        <w:t>5</w:t>
      </w:r>
      <w:r>
        <w:rPr>
          <w:rFonts w:hint="eastAsia"/>
          <w:szCs w:val="24"/>
        </w:rPr>
        <w:t>）更换样本。本文</w:t>
      </w:r>
      <w:r w:rsidR="005D686C">
        <w:rPr>
          <w:rFonts w:hint="eastAsia"/>
          <w:szCs w:val="24"/>
        </w:rPr>
        <w:t>还</w:t>
      </w:r>
      <w:r>
        <w:rPr>
          <w:rFonts w:hint="eastAsia"/>
          <w:szCs w:val="24"/>
        </w:rPr>
        <w:t>使用宏观层面数据进行稳健性检验，通过构建</w:t>
      </w:r>
      <w:r>
        <w:rPr>
          <w:rFonts w:hint="eastAsia"/>
          <w:szCs w:val="24"/>
        </w:rPr>
        <w:t>3</w:t>
      </w:r>
      <w:r>
        <w:rPr>
          <w:szCs w:val="24"/>
        </w:rPr>
        <w:t>1</w:t>
      </w:r>
      <w:r>
        <w:rPr>
          <w:rFonts w:hint="eastAsia"/>
          <w:szCs w:val="24"/>
        </w:rPr>
        <w:t>个省份（直辖市）</w:t>
      </w:r>
      <w:r>
        <w:rPr>
          <w:rFonts w:hint="eastAsia"/>
          <w:szCs w:val="24"/>
        </w:rPr>
        <w:t>2</w:t>
      </w:r>
      <w:r>
        <w:rPr>
          <w:szCs w:val="24"/>
        </w:rPr>
        <w:t>013</w:t>
      </w:r>
      <w:r w:rsidR="009B7BBA">
        <w:rPr>
          <w:rFonts w:hint="eastAsia"/>
          <w:szCs w:val="24"/>
        </w:rPr>
        <w:t>-</w:t>
      </w:r>
      <w:r>
        <w:rPr>
          <w:szCs w:val="24"/>
        </w:rPr>
        <w:t>2017</w:t>
      </w:r>
      <w:r>
        <w:rPr>
          <w:rFonts w:hint="eastAsia"/>
          <w:szCs w:val="24"/>
        </w:rPr>
        <w:t>年的面板数据，将</w:t>
      </w:r>
      <w:r w:rsidR="00D064D2">
        <w:rPr>
          <w:rFonts w:hint="eastAsia"/>
          <w:szCs w:val="24"/>
        </w:rPr>
        <w:t>地区层面</w:t>
      </w:r>
      <w:r>
        <w:rPr>
          <w:rFonts w:hint="eastAsia"/>
          <w:szCs w:val="24"/>
        </w:rPr>
        <w:t>服务业就业人数占制造业和服务业总就业人数比重作为被解释变量，使用固定效应模型考察工业机器人对宏观层面就业</w:t>
      </w:r>
      <w:r w:rsidR="00D064D2">
        <w:rPr>
          <w:rFonts w:hint="eastAsia"/>
          <w:szCs w:val="24"/>
        </w:rPr>
        <w:t>结构</w:t>
      </w:r>
      <w:r>
        <w:rPr>
          <w:rFonts w:hint="eastAsia"/>
          <w:szCs w:val="24"/>
        </w:rPr>
        <w:t>的影响，</w:t>
      </w:r>
      <w:r w:rsidR="0028353A">
        <w:rPr>
          <w:rFonts w:hint="eastAsia"/>
          <w:szCs w:val="24"/>
        </w:rPr>
        <w:t>并</w:t>
      </w:r>
      <w:r>
        <w:rPr>
          <w:rFonts w:hint="eastAsia"/>
          <w:szCs w:val="24"/>
        </w:rPr>
        <w:t>控制了</w:t>
      </w:r>
      <w:r w:rsidR="0028353A">
        <w:rPr>
          <w:rFonts w:hint="eastAsia"/>
          <w:szCs w:val="24"/>
        </w:rPr>
        <w:t>（</w:t>
      </w:r>
      <w:r w:rsidR="0028353A">
        <w:rPr>
          <w:rFonts w:hint="eastAsia"/>
          <w:szCs w:val="24"/>
        </w:rPr>
        <w:t>1</w:t>
      </w:r>
      <w:r w:rsidR="0028353A">
        <w:rPr>
          <w:rFonts w:hint="eastAsia"/>
          <w:szCs w:val="24"/>
        </w:rPr>
        <w:t>）式</w:t>
      </w:r>
      <w:r w:rsidR="00D064D2">
        <w:rPr>
          <w:rFonts w:hint="eastAsia"/>
          <w:szCs w:val="24"/>
        </w:rPr>
        <w:t>中</w:t>
      </w:r>
      <w:r w:rsidR="0028353A">
        <w:rPr>
          <w:rFonts w:hint="eastAsia"/>
          <w:szCs w:val="24"/>
        </w:rPr>
        <w:t>的</w:t>
      </w:r>
      <w:r>
        <w:rPr>
          <w:rFonts w:hint="eastAsia"/>
          <w:szCs w:val="24"/>
        </w:rPr>
        <w:t>地区特征变量，用稳健标准误进行调整。从表</w:t>
      </w:r>
      <w:r>
        <w:rPr>
          <w:rFonts w:hint="eastAsia"/>
          <w:szCs w:val="24"/>
        </w:rPr>
        <w:t>3</w:t>
      </w:r>
      <w:r>
        <w:rPr>
          <w:rFonts w:hint="eastAsia"/>
          <w:szCs w:val="24"/>
        </w:rPr>
        <w:t>第（</w:t>
      </w:r>
      <w:r w:rsidR="00D660E8">
        <w:rPr>
          <w:szCs w:val="24"/>
        </w:rPr>
        <w:t>6</w:t>
      </w:r>
      <w:r>
        <w:rPr>
          <w:rFonts w:hint="eastAsia"/>
          <w:szCs w:val="24"/>
        </w:rPr>
        <w:t>）列可以看出工业机器人</w:t>
      </w:r>
      <w:r w:rsidR="006B0CF8">
        <w:rPr>
          <w:rFonts w:hint="eastAsia"/>
          <w:szCs w:val="24"/>
        </w:rPr>
        <w:t>密度</w:t>
      </w:r>
      <w:r>
        <w:rPr>
          <w:rFonts w:hint="eastAsia"/>
          <w:szCs w:val="24"/>
        </w:rPr>
        <w:t>在</w:t>
      </w:r>
      <w:r w:rsidR="00B96DF4">
        <w:rPr>
          <w:szCs w:val="24"/>
        </w:rPr>
        <w:t>5</w:t>
      </w:r>
      <w:r>
        <w:rPr>
          <w:szCs w:val="24"/>
        </w:rPr>
        <w:t>%</w:t>
      </w:r>
      <w:r>
        <w:rPr>
          <w:rFonts w:hint="eastAsia"/>
          <w:szCs w:val="24"/>
        </w:rPr>
        <w:t>水平上显著增加了服务业相对制造业的就业比重，工业机器人密度每增加</w:t>
      </w:r>
      <w:r>
        <w:rPr>
          <w:rFonts w:hint="eastAsia"/>
          <w:szCs w:val="24"/>
        </w:rPr>
        <w:t>1</w:t>
      </w:r>
      <w:r>
        <w:rPr>
          <w:rFonts w:hint="eastAsia"/>
          <w:szCs w:val="24"/>
        </w:rPr>
        <w:t>台，</w:t>
      </w:r>
      <w:r w:rsidRPr="00A7247A">
        <w:rPr>
          <w:rFonts w:hint="eastAsia"/>
          <w:szCs w:val="24"/>
        </w:rPr>
        <w:t>服务业</w:t>
      </w:r>
      <w:r w:rsidR="0043326B" w:rsidRPr="00A7247A">
        <w:rPr>
          <w:rFonts w:hint="eastAsia"/>
          <w:szCs w:val="24"/>
        </w:rPr>
        <w:t>相对制造业</w:t>
      </w:r>
      <w:r>
        <w:rPr>
          <w:rFonts w:hint="eastAsia"/>
          <w:szCs w:val="24"/>
        </w:rPr>
        <w:t>就业比重提升</w:t>
      </w:r>
      <w:r>
        <w:rPr>
          <w:szCs w:val="24"/>
        </w:rPr>
        <w:t>0.</w:t>
      </w:r>
      <w:r w:rsidR="00B96DF4">
        <w:rPr>
          <w:szCs w:val="24"/>
        </w:rPr>
        <w:t>31</w:t>
      </w:r>
      <w:r>
        <w:rPr>
          <w:szCs w:val="24"/>
        </w:rPr>
        <w:t>%</w:t>
      </w:r>
      <w:r>
        <w:rPr>
          <w:rFonts w:hint="eastAsia"/>
          <w:szCs w:val="24"/>
        </w:rPr>
        <w:t>。上述的检验工作均表明</w:t>
      </w:r>
      <w:r w:rsidR="0028353A">
        <w:rPr>
          <w:rFonts w:hint="eastAsia"/>
          <w:szCs w:val="24"/>
        </w:rPr>
        <w:t>前文</w:t>
      </w:r>
      <w:r>
        <w:rPr>
          <w:rFonts w:hint="eastAsia"/>
          <w:szCs w:val="24"/>
        </w:rPr>
        <w:t>的研究结论是稳健可靠的。</w:t>
      </w:r>
    </w:p>
    <w:p w14:paraId="226BDC20" w14:textId="07FB8561" w:rsidR="00AE6159" w:rsidRPr="00FE60F1" w:rsidRDefault="00F35D39" w:rsidP="00FE60F1">
      <w:pPr>
        <w:ind w:firstLine="442"/>
        <w:rPr>
          <w:rFonts w:ascii="黑体" w:eastAsia="黑体" w:hAnsi="黑体"/>
        </w:rPr>
      </w:pPr>
      <w:r w:rsidRPr="00FE60F1">
        <w:rPr>
          <w:rFonts w:ascii="黑体" w:eastAsia="黑体" w:hAnsi="黑体" w:hint="eastAsia"/>
        </w:rPr>
        <w:t>（三）</w:t>
      </w:r>
      <w:r w:rsidR="00AE6159" w:rsidRPr="00FE60F1">
        <w:rPr>
          <w:rFonts w:ascii="黑体" w:eastAsia="黑体" w:hAnsi="黑体" w:hint="eastAsia"/>
        </w:rPr>
        <w:t>内生性</w:t>
      </w:r>
      <w:r w:rsidR="00B01BBA" w:rsidRPr="00FE60F1">
        <w:rPr>
          <w:rFonts w:ascii="黑体" w:eastAsia="黑体" w:hAnsi="黑体" w:hint="eastAsia"/>
        </w:rPr>
        <w:t>检验</w:t>
      </w:r>
    </w:p>
    <w:p w14:paraId="05D457A7" w14:textId="1BACB971" w:rsidR="009E0C10" w:rsidRDefault="003A18B7" w:rsidP="00AA3C0A">
      <w:pPr>
        <w:ind w:firstLine="442"/>
        <w:rPr>
          <w:szCs w:val="24"/>
        </w:rPr>
      </w:pPr>
      <w:r>
        <w:rPr>
          <w:rFonts w:hint="eastAsia"/>
          <w:szCs w:val="24"/>
        </w:rPr>
        <w:t>工业机器人</w:t>
      </w:r>
      <w:r w:rsidR="0028353A">
        <w:rPr>
          <w:rFonts w:hint="eastAsia"/>
          <w:szCs w:val="24"/>
        </w:rPr>
        <w:t>提高了</w:t>
      </w:r>
      <w:r w:rsidR="00EF28DB">
        <w:rPr>
          <w:rFonts w:hint="eastAsia"/>
          <w:szCs w:val="24"/>
        </w:rPr>
        <w:t>劳动力选择服务业</w:t>
      </w:r>
      <w:r w:rsidR="0043326B">
        <w:rPr>
          <w:rFonts w:hint="eastAsia"/>
          <w:szCs w:val="24"/>
        </w:rPr>
        <w:t>相对制造业</w:t>
      </w:r>
      <w:r w:rsidR="00EF28DB">
        <w:rPr>
          <w:rFonts w:hint="eastAsia"/>
          <w:szCs w:val="24"/>
        </w:rPr>
        <w:t>就业的概率</w:t>
      </w:r>
      <w:r w:rsidR="00577E19">
        <w:rPr>
          <w:rFonts w:hint="eastAsia"/>
          <w:szCs w:val="24"/>
        </w:rPr>
        <w:t>，这一结果</w:t>
      </w:r>
      <w:r w:rsidR="00AE6159">
        <w:rPr>
          <w:rFonts w:hint="eastAsia"/>
          <w:szCs w:val="24"/>
        </w:rPr>
        <w:t>可能</w:t>
      </w:r>
      <w:r w:rsidR="00577E19">
        <w:rPr>
          <w:rFonts w:hint="eastAsia"/>
          <w:szCs w:val="24"/>
        </w:rPr>
        <w:t>受到</w:t>
      </w:r>
      <w:r w:rsidR="000F4FAB">
        <w:rPr>
          <w:rFonts w:hint="eastAsia"/>
          <w:szCs w:val="24"/>
        </w:rPr>
        <w:t>内生性问题的</w:t>
      </w:r>
      <w:r w:rsidR="00577E19">
        <w:rPr>
          <w:rFonts w:hint="eastAsia"/>
          <w:szCs w:val="24"/>
        </w:rPr>
        <w:t>影响。</w:t>
      </w:r>
      <w:r w:rsidR="00733CB3">
        <w:rPr>
          <w:rFonts w:hint="eastAsia"/>
          <w:szCs w:val="24"/>
        </w:rPr>
        <w:t>一方面是</w:t>
      </w:r>
      <w:r w:rsidR="006B0CF8">
        <w:rPr>
          <w:rFonts w:hint="eastAsia"/>
          <w:szCs w:val="24"/>
        </w:rPr>
        <w:t>可能的存在的</w:t>
      </w:r>
      <w:r w:rsidR="00733CB3">
        <w:rPr>
          <w:rFonts w:hint="eastAsia"/>
          <w:szCs w:val="24"/>
        </w:rPr>
        <w:t>反向因果</w:t>
      </w:r>
      <w:r w:rsidR="006B0CF8">
        <w:rPr>
          <w:rFonts w:hint="eastAsia"/>
          <w:szCs w:val="24"/>
        </w:rPr>
        <w:t>问题</w:t>
      </w:r>
      <w:r w:rsidR="00733CB3">
        <w:rPr>
          <w:rFonts w:hint="eastAsia"/>
          <w:szCs w:val="24"/>
        </w:rPr>
        <w:t>，</w:t>
      </w:r>
      <w:r w:rsidR="001A5173">
        <w:rPr>
          <w:rFonts w:hint="eastAsia"/>
          <w:szCs w:val="24"/>
        </w:rPr>
        <w:t>在中国</w:t>
      </w:r>
      <w:r w:rsidR="00AE6159">
        <w:rPr>
          <w:rFonts w:hint="eastAsia"/>
          <w:szCs w:val="24"/>
        </w:rPr>
        <w:t>产业结构变动背景下</w:t>
      </w:r>
      <w:r w:rsidR="0028353A">
        <w:rPr>
          <w:rFonts w:hint="eastAsia"/>
          <w:szCs w:val="24"/>
        </w:rPr>
        <w:t>，</w:t>
      </w:r>
      <w:r w:rsidR="00AE6159">
        <w:rPr>
          <w:rFonts w:hint="eastAsia"/>
          <w:szCs w:val="24"/>
        </w:rPr>
        <w:t>劳动力向服务业流动，</w:t>
      </w:r>
      <w:r w:rsidR="0043326B">
        <w:rPr>
          <w:rFonts w:hint="eastAsia"/>
          <w:szCs w:val="24"/>
        </w:rPr>
        <w:t>制造业</w:t>
      </w:r>
      <w:r w:rsidR="00AE6159">
        <w:rPr>
          <w:rFonts w:hint="eastAsia"/>
          <w:szCs w:val="24"/>
        </w:rPr>
        <w:t>企业招工难，</w:t>
      </w:r>
      <w:r w:rsidR="00FD396E">
        <w:rPr>
          <w:rFonts w:hint="eastAsia"/>
          <w:szCs w:val="24"/>
        </w:rPr>
        <w:t>进而选择工业机器人作为替代，</w:t>
      </w:r>
      <w:r w:rsidR="00AE6159">
        <w:rPr>
          <w:rFonts w:hint="eastAsia"/>
          <w:szCs w:val="24"/>
        </w:rPr>
        <w:t>促进了工业机器人的发展</w:t>
      </w:r>
      <w:r w:rsidR="00577E19">
        <w:rPr>
          <w:rFonts w:hint="eastAsia"/>
          <w:szCs w:val="24"/>
        </w:rPr>
        <w:t>；另一方面</w:t>
      </w:r>
      <w:r w:rsidR="00733CB3">
        <w:rPr>
          <w:rFonts w:hint="eastAsia"/>
          <w:szCs w:val="24"/>
        </w:rPr>
        <w:t>是遗漏变量的影响</w:t>
      </w:r>
      <w:r w:rsidR="00577E19">
        <w:rPr>
          <w:rFonts w:hint="eastAsia"/>
          <w:szCs w:val="24"/>
        </w:rPr>
        <w:t>，</w:t>
      </w:r>
      <w:r w:rsidR="000B12A3">
        <w:rPr>
          <w:rFonts w:hint="eastAsia"/>
          <w:szCs w:val="24"/>
        </w:rPr>
        <w:t>以</w:t>
      </w:r>
      <w:r w:rsidR="006562BB">
        <w:rPr>
          <w:rFonts w:hint="eastAsia"/>
          <w:szCs w:val="24"/>
        </w:rPr>
        <w:t>互联网</w:t>
      </w:r>
      <w:r w:rsidR="000B12A3">
        <w:rPr>
          <w:rFonts w:hint="eastAsia"/>
          <w:szCs w:val="24"/>
        </w:rPr>
        <w:t>为代表的</w:t>
      </w:r>
      <w:r w:rsidR="00577E19">
        <w:rPr>
          <w:rFonts w:hint="eastAsia"/>
          <w:szCs w:val="24"/>
        </w:rPr>
        <w:t>信息技术也在中国蓬勃发展，尽管本文控制了电信业务总量，但还有可能</w:t>
      </w:r>
      <w:r w:rsidR="000B12A3">
        <w:rPr>
          <w:rFonts w:hint="eastAsia"/>
          <w:szCs w:val="24"/>
        </w:rPr>
        <w:t>存在</w:t>
      </w:r>
      <w:r w:rsidR="00577E19">
        <w:rPr>
          <w:rFonts w:hint="eastAsia"/>
          <w:szCs w:val="24"/>
        </w:rPr>
        <w:t>遗漏变量</w:t>
      </w:r>
      <w:r w:rsidR="000B12A3">
        <w:rPr>
          <w:rFonts w:hint="eastAsia"/>
          <w:szCs w:val="24"/>
        </w:rPr>
        <w:t>的问题</w:t>
      </w:r>
      <w:r w:rsidR="00AE6159">
        <w:rPr>
          <w:rFonts w:hint="eastAsia"/>
          <w:szCs w:val="24"/>
        </w:rPr>
        <w:t>。</w:t>
      </w:r>
      <w:r w:rsidR="00EF28DB">
        <w:rPr>
          <w:rFonts w:hint="eastAsia"/>
          <w:szCs w:val="24"/>
        </w:rPr>
        <w:t>因此，</w:t>
      </w:r>
      <w:r w:rsidR="00205E62">
        <w:rPr>
          <w:rFonts w:hint="eastAsia"/>
          <w:szCs w:val="24"/>
        </w:rPr>
        <w:t>本文使用</w:t>
      </w:r>
      <w:r w:rsidR="0008413F">
        <w:rPr>
          <w:rFonts w:hint="eastAsia"/>
          <w:szCs w:val="24"/>
        </w:rPr>
        <w:t>印度</w:t>
      </w:r>
      <w:r w:rsidR="0008413F">
        <w:rPr>
          <w:szCs w:val="24"/>
        </w:rPr>
        <w:t>2007</w:t>
      </w:r>
      <w:r w:rsidR="00205E62">
        <w:rPr>
          <w:rFonts w:hint="eastAsia"/>
          <w:szCs w:val="24"/>
        </w:rPr>
        <w:t>年行业层面的工业机器人密度作为工具变量解决内生性问题。</w:t>
      </w:r>
      <w:r w:rsidR="0066604D">
        <w:rPr>
          <w:rFonts w:hint="eastAsia"/>
          <w:szCs w:val="24"/>
        </w:rPr>
        <w:t>印度是除中国外人口最多的发展中国家，</w:t>
      </w:r>
      <w:r w:rsidR="00CF7A28">
        <w:rPr>
          <w:rFonts w:hint="eastAsia"/>
          <w:szCs w:val="24"/>
        </w:rPr>
        <w:t>从</w:t>
      </w:r>
      <w:r w:rsidR="00CF7A28">
        <w:rPr>
          <w:rFonts w:hint="eastAsia"/>
          <w:szCs w:val="24"/>
        </w:rPr>
        <w:t>G</w:t>
      </w:r>
      <w:r w:rsidR="00CF7A28">
        <w:rPr>
          <w:szCs w:val="24"/>
        </w:rPr>
        <w:t>DP</w:t>
      </w:r>
      <w:r w:rsidR="00CF7A28">
        <w:rPr>
          <w:rFonts w:hint="eastAsia"/>
          <w:szCs w:val="24"/>
        </w:rPr>
        <w:t>增速来看，根据世界银行数据统计</w:t>
      </w:r>
      <w:r w:rsidR="00650ADD">
        <w:rPr>
          <w:rFonts w:hint="eastAsia"/>
          <w:szCs w:val="24"/>
        </w:rPr>
        <w:t>，</w:t>
      </w:r>
      <w:r w:rsidR="00650ADD">
        <w:rPr>
          <w:rFonts w:hint="eastAsia"/>
          <w:szCs w:val="24"/>
        </w:rPr>
        <w:t>2</w:t>
      </w:r>
      <w:r w:rsidR="00650ADD">
        <w:rPr>
          <w:szCs w:val="24"/>
        </w:rPr>
        <w:t>014</w:t>
      </w:r>
      <w:r w:rsidR="00255EED">
        <w:rPr>
          <w:rFonts w:hint="eastAsia"/>
          <w:szCs w:val="24"/>
        </w:rPr>
        <w:t>-</w:t>
      </w:r>
      <w:r w:rsidR="00650ADD">
        <w:rPr>
          <w:szCs w:val="24"/>
        </w:rPr>
        <w:t>2018</w:t>
      </w:r>
      <w:r w:rsidR="00650ADD">
        <w:rPr>
          <w:rFonts w:hint="eastAsia"/>
          <w:szCs w:val="24"/>
        </w:rPr>
        <w:t>年期间中国和印度</w:t>
      </w:r>
      <w:r w:rsidR="00650ADD">
        <w:rPr>
          <w:rFonts w:hint="eastAsia"/>
          <w:szCs w:val="24"/>
        </w:rPr>
        <w:t>G</w:t>
      </w:r>
      <w:r w:rsidR="00650ADD">
        <w:rPr>
          <w:szCs w:val="24"/>
        </w:rPr>
        <w:t>DP</w:t>
      </w:r>
      <w:r w:rsidR="00650ADD">
        <w:rPr>
          <w:rFonts w:hint="eastAsia"/>
          <w:szCs w:val="24"/>
        </w:rPr>
        <w:t>增速</w:t>
      </w:r>
      <w:proofErr w:type="gramStart"/>
      <w:r w:rsidR="00650ADD">
        <w:rPr>
          <w:rFonts w:hint="eastAsia"/>
          <w:szCs w:val="24"/>
        </w:rPr>
        <w:t>最大差</w:t>
      </w:r>
      <w:proofErr w:type="gramEnd"/>
      <w:r w:rsidR="00650ADD">
        <w:rPr>
          <w:rFonts w:hint="eastAsia"/>
          <w:szCs w:val="24"/>
        </w:rPr>
        <w:t>幅度不超过</w:t>
      </w:r>
      <w:r w:rsidR="00650ADD">
        <w:rPr>
          <w:rFonts w:hint="eastAsia"/>
          <w:szCs w:val="24"/>
        </w:rPr>
        <w:t>1</w:t>
      </w:r>
      <w:r w:rsidR="00650ADD">
        <w:rPr>
          <w:szCs w:val="24"/>
        </w:rPr>
        <w:t>%</w:t>
      </w:r>
      <w:r w:rsidR="00650ADD">
        <w:rPr>
          <w:rFonts w:hint="eastAsia"/>
          <w:szCs w:val="24"/>
        </w:rPr>
        <w:t>。从贸易</w:t>
      </w:r>
      <w:r w:rsidR="001B415E">
        <w:rPr>
          <w:rFonts w:hint="eastAsia"/>
          <w:szCs w:val="24"/>
        </w:rPr>
        <w:t>伙伴</w:t>
      </w:r>
      <w:r w:rsidR="00650ADD">
        <w:rPr>
          <w:rFonts w:hint="eastAsia"/>
          <w:szCs w:val="24"/>
        </w:rPr>
        <w:t>来看</w:t>
      </w:r>
      <w:r w:rsidR="001B415E">
        <w:rPr>
          <w:rFonts w:hint="eastAsia"/>
          <w:szCs w:val="24"/>
        </w:rPr>
        <w:t>，</w:t>
      </w:r>
      <w:r w:rsidR="001B415E">
        <w:rPr>
          <w:rFonts w:hint="eastAsia"/>
          <w:szCs w:val="24"/>
        </w:rPr>
        <w:t>2</w:t>
      </w:r>
      <w:r w:rsidR="001B415E">
        <w:rPr>
          <w:szCs w:val="24"/>
        </w:rPr>
        <w:t>020</w:t>
      </w:r>
      <w:r w:rsidR="001B415E">
        <w:rPr>
          <w:rFonts w:hint="eastAsia"/>
          <w:szCs w:val="24"/>
        </w:rPr>
        <w:t>年中国是印度最大的贸易伙伴。从技术创新发展情况来看，</w:t>
      </w:r>
      <w:r w:rsidR="009558F4" w:rsidRPr="009558F4">
        <w:rPr>
          <w:rFonts w:hint="eastAsia"/>
          <w:szCs w:val="24"/>
        </w:rPr>
        <w:t>中国和印度的科学技术和创新绩效</w:t>
      </w:r>
      <w:r w:rsidR="001B415E">
        <w:rPr>
          <w:rFonts w:hint="eastAsia"/>
          <w:szCs w:val="24"/>
        </w:rPr>
        <w:t>近年来都</w:t>
      </w:r>
      <w:r w:rsidR="009558F4" w:rsidRPr="009558F4">
        <w:rPr>
          <w:rFonts w:hint="eastAsia"/>
          <w:szCs w:val="24"/>
        </w:rPr>
        <w:t>持续增强。</w:t>
      </w:r>
      <w:r w:rsidR="00D073E5">
        <w:rPr>
          <w:rFonts w:hint="eastAsia"/>
          <w:szCs w:val="24"/>
        </w:rPr>
        <w:t>选取</w:t>
      </w:r>
      <w:r w:rsidR="0066604D">
        <w:rPr>
          <w:rFonts w:hint="eastAsia"/>
          <w:szCs w:val="24"/>
        </w:rPr>
        <w:t>印度</w:t>
      </w:r>
      <w:r w:rsidR="00D054AA">
        <w:rPr>
          <w:rFonts w:hint="eastAsia"/>
          <w:szCs w:val="24"/>
        </w:rPr>
        <w:t>行业层面工业机器人</w:t>
      </w:r>
      <w:r w:rsidR="0074426C">
        <w:rPr>
          <w:rFonts w:hint="eastAsia"/>
          <w:szCs w:val="24"/>
        </w:rPr>
        <w:t>密度</w:t>
      </w:r>
      <w:r w:rsidR="00D054AA">
        <w:rPr>
          <w:rFonts w:hint="eastAsia"/>
          <w:szCs w:val="24"/>
        </w:rPr>
        <w:t>作为工具变量具有一定合理性。</w:t>
      </w:r>
      <w:r w:rsidR="0007127D">
        <w:rPr>
          <w:rFonts w:hint="eastAsia"/>
          <w:szCs w:val="24"/>
        </w:rPr>
        <w:t>工具变量</w:t>
      </w:r>
      <w:r w:rsidR="004F36EC">
        <w:rPr>
          <w:rFonts w:hint="eastAsia"/>
          <w:szCs w:val="24"/>
        </w:rPr>
        <w:t>的构造方法参考</w:t>
      </w:r>
      <w:r w:rsidR="004F36EC" w:rsidRPr="00E046D1">
        <w:rPr>
          <w:rFonts w:hint="eastAsia"/>
          <w:szCs w:val="24"/>
        </w:rPr>
        <w:t>Acemoglu</w:t>
      </w:r>
      <w:r w:rsidR="004F36EC">
        <w:rPr>
          <w:rFonts w:hint="eastAsia"/>
          <w:szCs w:val="24"/>
        </w:rPr>
        <w:t xml:space="preserve"> </w:t>
      </w:r>
      <w:r w:rsidR="003164AB">
        <w:rPr>
          <w:szCs w:val="24"/>
        </w:rPr>
        <w:t xml:space="preserve">&amp; </w:t>
      </w:r>
      <w:r w:rsidR="004F36EC" w:rsidRPr="00E046D1">
        <w:rPr>
          <w:rFonts w:hint="eastAsia"/>
          <w:szCs w:val="24"/>
        </w:rPr>
        <w:t>Restrepo</w:t>
      </w:r>
      <w:r w:rsidR="004F36EC">
        <w:rPr>
          <w:rFonts w:hint="eastAsia"/>
          <w:szCs w:val="24"/>
        </w:rPr>
        <w:t>（</w:t>
      </w:r>
      <w:r w:rsidR="004F36EC" w:rsidRPr="00E046D1">
        <w:rPr>
          <w:rFonts w:hint="eastAsia"/>
          <w:szCs w:val="24"/>
        </w:rPr>
        <w:t>2020</w:t>
      </w:r>
      <w:r w:rsidR="004F36EC">
        <w:rPr>
          <w:rFonts w:hint="eastAsia"/>
          <w:szCs w:val="24"/>
        </w:rPr>
        <w:t>），</w:t>
      </w:r>
      <w:r w:rsidR="0074426C">
        <w:rPr>
          <w:rFonts w:hint="eastAsia"/>
          <w:szCs w:val="24"/>
        </w:rPr>
        <w:t>具体</w:t>
      </w:r>
      <w:r w:rsidR="0007127D">
        <w:rPr>
          <w:rFonts w:hint="eastAsia"/>
          <w:szCs w:val="24"/>
        </w:rPr>
        <w:t>构建</w:t>
      </w:r>
      <w:r w:rsidR="0074426C">
        <w:rPr>
          <w:rFonts w:hint="eastAsia"/>
          <w:szCs w:val="24"/>
        </w:rPr>
        <w:t>方法如下</w:t>
      </w:r>
      <w:r w:rsidR="00D054AA">
        <w:rPr>
          <w:rFonts w:hint="eastAsia"/>
          <w:szCs w:val="24"/>
        </w:rPr>
        <w:t>：</w:t>
      </w:r>
    </w:p>
    <w:p w14:paraId="1EE87B5D" w14:textId="133B93F0" w:rsidR="009243D7" w:rsidRPr="00E87ED3" w:rsidRDefault="00D054AA" w:rsidP="003D4C79">
      <w:pPr>
        <w:ind w:firstLine="442"/>
        <w:jc w:val="right"/>
        <w:rPr>
          <w:szCs w:val="24"/>
        </w:rPr>
      </w:pPr>
      <m:oMath>
        <m:r>
          <w:rPr>
            <w:rFonts w:ascii="Cambria Math" w:hAnsi="Cambria Math"/>
            <w:szCs w:val="24"/>
          </w:rPr>
          <m:t>R</m:t>
        </m:r>
        <m:r>
          <w:rPr>
            <w:rFonts w:ascii="Cambria Math" w:hAnsi="Cambria Math" w:hint="eastAsia"/>
            <w:szCs w:val="24"/>
          </w:rPr>
          <m:t>obo</m:t>
        </m:r>
        <m:sSubSup>
          <m:sSubSupPr>
            <m:ctrlPr>
              <w:rPr>
                <w:rFonts w:ascii="Cambria Math" w:hAnsi="Cambria Math"/>
                <w:i/>
                <w:szCs w:val="24"/>
              </w:rPr>
            </m:ctrlPr>
          </m:sSubSupPr>
          <m:e>
            <m:r>
              <w:rPr>
                <w:rFonts w:ascii="Cambria Math" w:hAnsi="Cambria Math" w:hint="eastAsia"/>
                <w:szCs w:val="24"/>
              </w:rPr>
              <m:t>t</m:t>
            </m:r>
            <m:ctrlPr>
              <w:rPr>
                <w:rFonts w:ascii="Cambria Math" w:hAnsi="Cambria Math" w:hint="eastAsia"/>
                <w:i/>
                <w:szCs w:val="24"/>
              </w:rPr>
            </m:ctrlPr>
          </m:e>
          <m:sub>
            <m:r>
              <w:rPr>
                <w:rFonts w:ascii="Cambria Math" w:hAnsi="Cambria Math"/>
                <w:szCs w:val="24"/>
              </w:rPr>
              <m:t>ct-1</m:t>
            </m:r>
            <m:ctrlPr>
              <w:rPr>
                <w:rFonts w:ascii="Cambria Math" w:hAnsi="Cambria Math" w:hint="eastAsia"/>
                <w:i/>
                <w:szCs w:val="24"/>
              </w:rPr>
            </m:ctrlPr>
          </m:sub>
          <m:sup>
            <m:r>
              <w:rPr>
                <w:rFonts w:ascii="Cambria Math" w:hAnsi="Cambria Math"/>
                <w:szCs w:val="24"/>
              </w:rPr>
              <m:t>IV</m:t>
            </m:r>
          </m:sup>
        </m:sSubSup>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szCs w:val="24"/>
              </w:rPr>
              <m:t>j</m:t>
            </m:r>
          </m:sub>
          <m:sup/>
          <m:e>
            <m:sSub>
              <m:sSubPr>
                <m:ctrlPr>
                  <w:rPr>
                    <w:rFonts w:ascii="Cambria Math" w:hAnsi="Cambria Math"/>
                    <w:i/>
                    <w:szCs w:val="24"/>
                  </w:rPr>
                </m:ctrlPr>
              </m:sSubPr>
              <m:e>
                <m:r>
                  <w:rPr>
                    <w:rFonts w:ascii="Cambria Math" w:hAnsi="Cambria Math"/>
                    <w:szCs w:val="24"/>
                  </w:rPr>
                  <m:t>l</m:t>
                </m:r>
              </m:e>
              <m:sub>
                <m:r>
                  <w:rPr>
                    <w:rFonts w:ascii="Cambria Math" w:hAnsi="Cambria Math"/>
                    <w:szCs w:val="24"/>
                  </w:rPr>
                  <m:t>c</m:t>
                </m:r>
                <m:r>
                  <w:rPr>
                    <w:rFonts w:ascii="Cambria Math" w:hAnsi="Cambria Math" w:hint="eastAsia"/>
                    <w:szCs w:val="24"/>
                  </w:rPr>
                  <m:t>j</m:t>
                </m:r>
                <m:r>
                  <w:rPr>
                    <w:rFonts w:ascii="Cambria Math" w:hAnsi="Cambria Math"/>
                    <w:szCs w:val="24"/>
                  </w:rPr>
                  <m:t>t=2007</m:t>
                </m:r>
              </m:sub>
            </m:sSub>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R</m:t>
                    </m:r>
                  </m:e>
                  <m:sub>
                    <m:r>
                      <w:rPr>
                        <w:rFonts w:ascii="Cambria Math" w:hAnsi="Cambria Math"/>
                        <w:szCs w:val="24"/>
                      </w:rPr>
                      <m:t>jt-1</m:t>
                    </m:r>
                  </m:sub>
                  <m:sup>
                    <m:r>
                      <w:rPr>
                        <w:rFonts w:ascii="Cambria Math" w:hAnsi="Cambria Math"/>
                        <w:szCs w:val="24"/>
                      </w:rPr>
                      <m:t>IND</m:t>
                    </m:r>
                  </m:sup>
                </m:sSubSup>
              </m:num>
              <m:den>
                <m:sSubSup>
                  <m:sSubSupPr>
                    <m:ctrlPr>
                      <w:rPr>
                        <w:rFonts w:ascii="Cambria Math" w:hAnsi="Cambria Math"/>
                        <w:i/>
                        <w:szCs w:val="24"/>
                      </w:rPr>
                    </m:ctrlPr>
                  </m:sSubSupPr>
                  <m:e>
                    <m:r>
                      <w:rPr>
                        <w:rFonts w:ascii="Cambria Math" w:hAnsi="Cambria Math"/>
                        <w:szCs w:val="24"/>
                      </w:rPr>
                      <m:t>L</m:t>
                    </m:r>
                  </m:e>
                  <m:sub>
                    <m:r>
                      <w:rPr>
                        <w:rFonts w:ascii="Cambria Math" w:hAnsi="Cambria Math"/>
                        <w:szCs w:val="24"/>
                      </w:rPr>
                      <m:t>jt=2007</m:t>
                    </m:r>
                    <m:ctrlPr>
                      <w:rPr>
                        <w:rFonts w:ascii="Cambria Math" w:hAnsi="Cambria Math" w:hint="eastAsia"/>
                        <w:i/>
                        <w:szCs w:val="24"/>
                      </w:rPr>
                    </m:ctrlPr>
                  </m:sub>
                  <m:sup>
                    <m:r>
                      <w:rPr>
                        <w:rFonts w:ascii="Cambria Math" w:hAnsi="Cambria Math"/>
                        <w:szCs w:val="24"/>
                      </w:rPr>
                      <m:t>IND</m:t>
                    </m:r>
                  </m:sup>
                </m:sSubSup>
              </m:den>
            </m:f>
          </m:e>
        </m:nary>
      </m:oMath>
      <w:r w:rsidR="003D4C79">
        <w:rPr>
          <w:rFonts w:hint="eastAsia"/>
          <w:szCs w:val="24"/>
        </w:rPr>
        <w:t xml:space="preserve"> </w:t>
      </w:r>
      <w:r w:rsidR="003D4C79">
        <w:rPr>
          <w:szCs w:val="24"/>
        </w:rPr>
        <w:t xml:space="preserve">                       </w:t>
      </w:r>
      <w:r w:rsidR="003D4C79">
        <w:rPr>
          <w:rFonts w:hint="eastAsia"/>
          <w:szCs w:val="24"/>
        </w:rPr>
        <w:t>（</w:t>
      </w:r>
      <w:r w:rsidR="003D4C79">
        <w:rPr>
          <w:rFonts w:hint="eastAsia"/>
          <w:szCs w:val="24"/>
        </w:rPr>
        <w:t>3</w:t>
      </w:r>
      <w:r w:rsidR="003D4C79">
        <w:rPr>
          <w:rFonts w:hint="eastAsia"/>
          <w:szCs w:val="24"/>
        </w:rPr>
        <w:t>）</w:t>
      </w:r>
    </w:p>
    <w:p w14:paraId="0CAD0D04" w14:textId="2E22F6D8" w:rsidR="001C26B8" w:rsidRDefault="00C77F60" w:rsidP="001C26B8">
      <w:pPr>
        <w:ind w:firstLine="442"/>
        <w:rPr>
          <w:szCs w:val="24"/>
        </w:rPr>
      </w:pPr>
      <m:oMath>
        <m:r>
          <m:rPr>
            <m:sty m:val="p"/>
          </m:rPr>
          <w:rPr>
            <w:rFonts w:ascii="Cambria Math" w:hAnsi="Cambria Math" w:hint="eastAsia"/>
            <w:szCs w:val="24"/>
          </w:rPr>
          <m:t>其中</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c</m:t>
            </m:r>
            <m:r>
              <w:rPr>
                <w:rFonts w:ascii="Cambria Math" w:hAnsi="Cambria Math" w:hint="eastAsia"/>
                <w:szCs w:val="24"/>
              </w:rPr>
              <m:t>j</m:t>
            </m:r>
            <m:r>
              <w:rPr>
                <w:rFonts w:ascii="Cambria Math" w:hAnsi="Cambria Math"/>
                <w:szCs w:val="24"/>
              </w:rPr>
              <m:t>t=2007</m:t>
            </m:r>
          </m:sub>
        </m:sSub>
      </m:oMath>
      <w:r w:rsidR="00B562C7">
        <w:rPr>
          <w:rFonts w:hint="eastAsia"/>
          <w:szCs w:val="24"/>
        </w:rPr>
        <w:t>表示中国</w:t>
      </w:r>
      <w:r w:rsidR="00B562C7" w:rsidRPr="004D7DD5">
        <w:rPr>
          <w:rFonts w:hint="eastAsia"/>
        </w:rPr>
        <w:t>2</w:t>
      </w:r>
      <w:r w:rsidR="00B562C7" w:rsidRPr="004D7DD5">
        <w:t>0</w:t>
      </w:r>
      <w:r w:rsidR="0074426C">
        <w:t>07</w:t>
      </w:r>
      <w:r w:rsidR="00B562C7" w:rsidRPr="004D7DD5">
        <w:rPr>
          <w:rFonts w:hint="eastAsia"/>
        </w:rPr>
        <w:t>年</w:t>
      </w:r>
      <m:oMath>
        <m:r>
          <w:rPr>
            <w:rFonts w:ascii="Cambria Math" w:hAnsi="Cambria Math"/>
          </w:rPr>
          <m:t>c</m:t>
        </m:r>
      </m:oMath>
      <w:r w:rsidR="00B562C7" w:rsidRPr="004D7DD5">
        <w:rPr>
          <w:rFonts w:hint="eastAsia"/>
        </w:rPr>
        <w:t>省份（</w:t>
      </w:r>
      <w:r w:rsidR="00B562C7">
        <w:rPr>
          <w:rFonts w:hint="eastAsia"/>
        </w:rPr>
        <w:t>直辖</w:t>
      </w:r>
      <w:r w:rsidR="00B562C7" w:rsidRPr="004D7DD5">
        <w:rPr>
          <w:rFonts w:hint="eastAsia"/>
        </w:rPr>
        <w:t>市）</w:t>
      </w:r>
      <w:r w:rsidR="0028353A">
        <w:rPr>
          <w:rFonts w:hint="eastAsia"/>
        </w:rPr>
        <w:t>城镇单位</w:t>
      </w:r>
      <m:oMath>
        <m:r>
          <w:rPr>
            <w:rFonts w:ascii="Cambria Math" w:hAnsi="Cambria Math" w:hint="eastAsia"/>
          </w:rPr>
          <m:t>j</m:t>
        </m:r>
      </m:oMath>
      <w:r w:rsidR="00B562C7" w:rsidRPr="004D7DD5">
        <w:rPr>
          <w:rFonts w:hint="eastAsia"/>
        </w:rPr>
        <w:t>行业</w:t>
      </w:r>
      <w:r w:rsidR="004F36EC">
        <w:rPr>
          <w:rFonts w:hint="eastAsia"/>
        </w:rPr>
        <w:t>的</w:t>
      </w:r>
      <w:r w:rsidR="00B562C7" w:rsidRPr="004D7DD5">
        <w:rPr>
          <w:rFonts w:hint="eastAsia"/>
        </w:rPr>
        <w:t>就业比重。</w:t>
      </w:r>
      <m:oMath>
        <m:sSubSup>
          <m:sSubSupPr>
            <m:ctrlPr>
              <w:rPr>
                <w:rFonts w:ascii="Cambria Math" w:hAnsi="Cambria Math"/>
                <w:i/>
                <w:szCs w:val="24"/>
              </w:rPr>
            </m:ctrlPr>
          </m:sSubSupPr>
          <m:e>
            <m:r>
              <w:rPr>
                <w:rFonts w:ascii="Cambria Math" w:hAnsi="Cambria Math"/>
                <w:szCs w:val="24"/>
              </w:rPr>
              <m:t>R</m:t>
            </m:r>
          </m:e>
          <m:sub>
            <m:r>
              <w:rPr>
                <w:rFonts w:ascii="Cambria Math" w:hAnsi="Cambria Math" w:hint="eastAsia"/>
                <w:szCs w:val="24"/>
              </w:rPr>
              <m:t>j</m:t>
            </m:r>
            <m:r>
              <w:rPr>
                <w:rFonts w:ascii="Cambria Math" w:hAnsi="Cambria Math"/>
                <w:szCs w:val="24"/>
              </w:rPr>
              <m:t>t</m:t>
            </m:r>
          </m:sub>
          <m:sup>
            <m:r>
              <w:rPr>
                <w:rFonts w:ascii="Cambria Math" w:hAnsi="Cambria Math"/>
                <w:szCs w:val="24"/>
              </w:rPr>
              <m:t>IND</m:t>
            </m:r>
          </m:sup>
        </m:sSubSup>
      </m:oMath>
      <w:r w:rsidR="00E87ED3">
        <w:rPr>
          <w:rFonts w:hint="eastAsia"/>
          <w:szCs w:val="24"/>
        </w:rPr>
        <w:t>表示</w:t>
      </w:r>
      <m:oMath>
        <m:r>
          <w:rPr>
            <w:rFonts w:ascii="Cambria Math" w:hAnsi="Cambria Math" w:hint="eastAsia"/>
            <w:szCs w:val="24"/>
          </w:rPr>
          <m:t>t</m:t>
        </m:r>
      </m:oMath>
      <w:r w:rsidR="004F36EC">
        <w:rPr>
          <w:rFonts w:hint="eastAsia"/>
          <w:szCs w:val="24"/>
        </w:rPr>
        <w:t>年</w:t>
      </w:r>
      <w:r w:rsidR="0074426C">
        <w:rPr>
          <w:rFonts w:hint="eastAsia"/>
          <w:szCs w:val="24"/>
        </w:rPr>
        <w:t>印度</w:t>
      </w:r>
      <m:oMath>
        <m:r>
          <w:rPr>
            <w:rFonts w:ascii="Cambria Math" w:hAnsi="Cambria Math" w:hint="eastAsia"/>
          </w:rPr>
          <m:t>j</m:t>
        </m:r>
      </m:oMath>
      <w:r w:rsidR="001A5173" w:rsidRPr="004D7DD5">
        <w:rPr>
          <w:rFonts w:hint="eastAsia"/>
        </w:rPr>
        <w:t>行业</w:t>
      </w:r>
      <w:r w:rsidR="00E87ED3">
        <w:rPr>
          <w:rFonts w:hint="eastAsia"/>
          <w:szCs w:val="24"/>
        </w:rPr>
        <w:t>工业机器人安装</w:t>
      </w:r>
      <w:r w:rsidR="000B12A3">
        <w:rPr>
          <w:rFonts w:hint="eastAsia"/>
          <w:szCs w:val="24"/>
        </w:rPr>
        <w:t>数量</w:t>
      </w:r>
      <w:r w:rsidR="00E87ED3">
        <w:rPr>
          <w:rFonts w:hint="eastAsia"/>
          <w:szCs w:val="24"/>
        </w:rPr>
        <w:t>，</w:t>
      </w:r>
      <m:oMath>
        <m:sSubSup>
          <m:sSubSupPr>
            <m:ctrlPr>
              <w:rPr>
                <w:rFonts w:ascii="Cambria Math" w:hAnsi="Cambria Math"/>
                <w:i/>
                <w:szCs w:val="24"/>
              </w:rPr>
            </m:ctrlPr>
          </m:sSubSupPr>
          <m:e>
            <m:r>
              <w:rPr>
                <w:rFonts w:ascii="Cambria Math" w:hAnsi="Cambria Math"/>
                <w:szCs w:val="24"/>
              </w:rPr>
              <m:t>L</m:t>
            </m:r>
          </m:e>
          <m:sub>
            <m:r>
              <w:rPr>
                <w:rFonts w:ascii="Cambria Math" w:hAnsi="Cambria Math"/>
                <w:szCs w:val="24"/>
              </w:rPr>
              <m:t>jt=2007</m:t>
            </m:r>
            <m:ctrlPr>
              <w:rPr>
                <w:rFonts w:ascii="Cambria Math" w:hAnsi="Cambria Math" w:hint="eastAsia"/>
                <w:i/>
                <w:szCs w:val="24"/>
              </w:rPr>
            </m:ctrlPr>
          </m:sub>
          <m:sup>
            <m:r>
              <w:rPr>
                <w:rFonts w:ascii="Cambria Math" w:hAnsi="Cambria Math"/>
                <w:szCs w:val="24"/>
              </w:rPr>
              <m:t>IND</m:t>
            </m:r>
          </m:sup>
        </m:sSubSup>
      </m:oMath>
      <w:r w:rsidR="0025757D">
        <w:rPr>
          <w:rFonts w:hint="eastAsia"/>
          <w:szCs w:val="24"/>
        </w:rPr>
        <w:t>表示</w:t>
      </w:r>
      <w:r w:rsidR="0066604D">
        <w:rPr>
          <w:szCs w:val="24"/>
        </w:rPr>
        <w:t>2007</w:t>
      </w:r>
      <w:r w:rsidR="0025757D">
        <w:rPr>
          <w:rFonts w:hint="eastAsia"/>
          <w:szCs w:val="24"/>
        </w:rPr>
        <w:t>年</w:t>
      </w:r>
      <w:r w:rsidR="0074426C">
        <w:rPr>
          <w:rFonts w:hint="eastAsia"/>
          <w:szCs w:val="24"/>
        </w:rPr>
        <w:t>印度</w:t>
      </w:r>
      <m:oMath>
        <m:r>
          <w:rPr>
            <w:rFonts w:ascii="Cambria Math" w:hAnsi="Cambria Math" w:hint="eastAsia"/>
            <w:szCs w:val="24"/>
          </w:rPr>
          <m:t>j</m:t>
        </m:r>
      </m:oMath>
      <w:r w:rsidR="0025757D">
        <w:rPr>
          <w:rFonts w:hint="eastAsia"/>
          <w:szCs w:val="24"/>
        </w:rPr>
        <w:t>行业就业</w:t>
      </w:r>
      <w:r w:rsidR="00D054AA">
        <w:rPr>
          <w:rFonts w:hint="eastAsia"/>
          <w:szCs w:val="24"/>
        </w:rPr>
        <w:t>人数</w:t>
      </w:r>
      <w:r w:rsidR="0025757D">
        <w:rPr>
          <w:rFonts w:hint="eastAsia"/>
          <w:szCs w:val="24"/>
        </w:rPr>
        <w:t>，</w:t>
      </w:r>
      <m:oMath>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R</m:t>
                </m:r>
              </m:e>
              <m:sub>
                <m:r>
                  <w:rPr>
                    <w:rFonts w:ascii="Cambria Math" w:hAnsi="Cambria Math"/>
                    <w:szCs w:val="24"/>
                  </w:rPr>
                  <m:t>jt-1</m:t>
                </m:r>
              </m:sub>
              <m:sup>
                <m:r>
                  <w:rPr>
                    <w:rFonts w:ascii="Cambria Math" w:hAnsi="Cambria Math"/>
                    <w:szCs w:val="24"/>
                  </w:rPr>
                  <m:t>IND</m:t>
                </m:r>
              </m:sup>
            </m:sSubSup>
          </m:num>
          <m:den>
            <m:sSubSup>
              <m:sSubSupPr>
                <m:ctrlPr>
                  <w:rPr>
                    <w:rFonts w:ascii="Cambria Math" w:hAnsi="Cambria Math"/>
                    <w:i/>
                    <w:szCs w:val="24"/>
                  </w:rPr>
                </m:ctrlPr>
              </m:sSubSupPr>
              <m:e>
                <m:r>
                  <w:rPr>
                    <w:rFonts w:ascii="Cambria Math" w:hAnsi="Cambria Math"/>
                    <w:szCs w:val="24"/>
                  </w:rPr>
                  <m:t>L</m:t>
                </m:r>
              </m:e>
              <m:sub>
                <m:r>
                  <w:rPr>
                    <w:rFonts w:ascii="Cambria Math" w:hAnsi="Cambria Math"/>
                    <w:szCs w:val="24"/>
                  </w:rPr>
                  <m:t>jt=2007</m:t>
                </m:r>
                <m:ctrlPr>
                  <w:rPr>
                    <w:rFonts w:ascii="Cambria Math" w:hAnsi="Cambria Math" w:hint="eastAsia"/>
                    <w:i/>
                    <w:szCs w:val="24"/>
                  </w:rPr>
                </m:ctrlPr>
              </m:sub>
              <m:sup>
                <m:r>
                  <w:rPr>
                    <w:rFonts w:ascii="Cambria Math" w:hAnsi="Cambria Math"/>
                    <w:szCs w:val="24"/>
                  </w:rPr>
                  <m:t>IND</m:t>
                </m:r>
              </m:sup>
            </m:sSubSup>
          </m:den>
        </m:f>
      </m:oMath>
      <w:r w:rsidR="0025757D">
        <w:rPr>
          <w:rFonts w:hint="eastAsia"/>
          <w:szCs w:val="24"/>
        </w:rPr>
        <w:t>表示</w:t>
      </w:r>
      <m:oMath>
        <m:r>
          <w:rPr>
            <w:rFonts w:ascii="Cambria Math" w:hAnsi="Cambria Math" w:hint="eastAsia"/>
            <w:szCs w:val="24"/>
          </w:rPr>
          <m:t>t</m:t>
        </m:r>
        <m:r>
          <w:rPr>
            <w:rFonts w:ascii="Cambria Math" w:eastAsia="微软雅黑" w:hAnsi="Cambria Math" w:cs="微软雅黑" w:hint="eastAsia"/>
            <w:szCs w:val="24"/>
          </w:rPr>
          <m:t>-</m:t>
        </m:r>
        <m:r>
          <w:rPr>
            <w:rFonts w:ascii="Cambria Math" w:hAnsi="Cambria Math"/>
            <w:szCs w:val="24"/>
          </w:rPr>
          <m:t>1</m:t>
        </m:r>
      </m:oMath>
      <w:r w:rsidR="004F36EC">
        <w:rPr>
          <w:rFonts w:hint="eastAsia"/>
          <w:szCs w:val="24"/>
        </w:rPr>
        <w:t>年以</w:t>
      </w:r>
      <w:r w:rsidR="004F36EC">
        <w:rPr>
          <w:rFonts w:hint="eastAsia"/>
          <w:szCs w:val="24"/>
        </w:rPr>
        <w:t>2</w:t>
      </w:r>
      <w:r w:rsidR="004F36EC">
        <w:rPr>
          <w:szCs w:val="24"/>
        </w:rPr>
        <w:t>007</w:t>
      </w:r>
      <w:r w:rsidR="004F36EC">
        <w:rPr>
          <w:rFonts w:hint="eastAsia"/>
          <w:szCs w:val="24"/>
        </w:rPr>
        <w:t>年为基期的</w:t>
      </w:r>
      <w:r w:rsidR="0074426C">
        <w:rPr>
          <w:rFonts w:hint="eastAsia"/>
          <w:szCs w:val="24"/>
        </w:rPr>
        <w:t>印度</w:t>
      </w:r>
      <m:oMath>
        <m:r>
          <w:rPr>
            <w:rFonts w:ascii="Cambria Math" w:hAnsi="Cambria Math" w:hint="eastAsia"/>
            <w:szCs w:val="24"/>
          </w:rPr>
          <m:t>j</m:t>
        </m:r>
      </m:oMath>
      <w:r w:rsidR="006B0CF8">
        <w:rPr>
          <w:rFonts w:hint="eastAsia"/>
          <w:szCs w:val="24"/>
        </w:rPr>
        <w:t>行业</w:t>
      </w:r>
      <w:r w:rsidR="004F36EC">
        <w:rPr>
          <w:rFonts w:hint="eastAsia"/>
          <w:szCs w:val="24"/>
        </w:rPr>
        <w:t>工业</w:t>
      </w:r>
      <w:r w:rsidR="0025757D">
        <w:rPr>
          <w:rFonts w:hint="eastAsia"/>
          <w:szCs w:val="24"/>
        </w:rPr>
        <w:t>机器人</w:t>
      </w:r>
      <w:r w:rsidR="0074426C">
        <w:rPr>
          <w:rFonts w:hint="eastAsia"/>
          <w:szCs w:val="24"/>
        </w:rPr>
        <w:t>密度</w:t>
      </w:r>
      <w:r w:rsidR="0025757D">
        <w:rPr>
          <w:rFonts w:hint="eastAsia"/>
          <w:szCs w:val="24"/>
        </w:rPr>
        <w:t>。</w:t>
      </w:r>
    </w:p>
    <w:p w14:paraId="68F0BB14" w14:textId="7645E1E1" w:rsidR="00D73FF7" w:rsidRPr="00D96D1A" w:rsidRDefault="00D73FF7" w:rsidP="00D73FF7">
      <w:pPr>
        <w:pStyle w:val="afb"/>
        <w:ind w:firstLine="442"/>
        <w:rPr>
          <w:szCs w:val="24"/>
        </w:rPr>
      </w:pPr>
      <w:r w:rsidRPr="002E6985">
        <w:rPr>
          <w:rFonts w:hint="eastAsia"/>
        </w:rPr>
        <w:t>表</w:t>
      </w:r>
      <w:r w:rsidRPr="002E6985">
        <w:rPr>
          <w:rFonts w:hint="eastAsia"/>
        </w:rPr>
        <w:t>4</w:t>
      </w:r>
      <w:r>
        <w:t xml:space="preserve">  </w:t>
      </w:r>
      <w:r>
        <w:rPr>
          <w:rFonts w:hint="eastAsia"/>
        </w:rPr>
        <w:t>工具变量回归结果</w:t>
      </w:r>
    </w:p>
    <w:tbl>
      <w:tblPr>
        <w:tblW w:w="5004" w:type="pct"/>
        <w:jc w:val="center"/>
        <w:tblBorders>
          <w:top w:val="single" w:sz="8" w:space="0" w:color="auto"/>
          <w:bottom w:val="single" w:sz="8" w:space="0" w:color="auto"/>
          <w:insideH w:val="single" w:sz="2" w:space="0" w:color="auto"/>
          <w:insideV w:val="single" w:sz="2" w:space="0" w:color="auto"/>
        </w:tblBorders>
        <w:tblCellMar>
          <w:left w:w="75" w:type="dxa"/>
          <w:right w:w="75" w:type="dxa"/>
        </w:tblCellMar>
        <w:tblLook w:val="0000" w:firstRow="0" w:lastRow="0" w:firstColumn="0" w:lastColumn="0" w:noHBand="0" w:noVBand="0"/>
      </w:tblPr>
      <w:tblGrid>
        <w:gridCol w:w="2981"/>
        <w:gridCol w:w="3496"/>
        <w:gridCol w:w="2600"/>
      </w:tblGrid>
      <w:tr w:rsidR="0048492F" w:rsidRPr="00166047" w14:paraId="447794CB" w14:textId="67E98A51" w:rsidTr="001C26B8">
        <w:trPr>
          <w:trHeight w:val="190"/>
          <w:jc w:val="center"/>
        </w:trPr>
        <w:tc>
          <w:tcPr>
            <w:tcW w:w="1642" w:type="pct"/>
            <w:vMerge w:val="restart"/>
            <w:vAlign w:val="center"/>
          </w:tcPr>
          <w:p w14:paraId="41AB32C7" w14:textId="36F60297" w:rsidR="0048492F" w:rsidRPr="00166047" w:rsidRDefault="0048492F" w:rsidP="001C26B8">
            <w:pPr>
              <w:pStyle w:val="afa"/>
              <w:snapToGrid w:val="0"/>
              <w:spacing w:line="240" w:lineRule="exact"/>
            </w:pPr>
            <w:r w:rsidRPr="00166047">
              <w:rPr>
                <w:rFonts w:hint="eastAsia"/>
              </w:rPr>
              <w:t>变量</w:t>
            </w:r>
          </w:p>
        </w:tc>
        <w:tc>
          <w:tcPr>
            <w:tcW w:w="1926" w:type="pct"/>
            <w:vAlign w:val="center"/>
          </w:tcPr>
          <w:p w14:paraId="0B87218A" w14:textId="2E15D8FD" w:rsidR="0048492F" w:rsidRPr="00166047" w:rsidRDefault="0048492F" w:rsidP="001C26B8">
            <w:pPr>
              <w:pStyle w:val="afa"/>
              <w:snapToGrid w:val="0"/>
              <w:spacing w:line="240" w:lineRule="exact"/>
            </w:pPr>
            <w:r w:rsidRPr="00166047">
              <w:t>(1)</w:t>
            </w:r>
          </w:p>
        </w:tc>
        <w:tc>
          <w:tcPr>
            <w:tcW w:w="1433" w:type="pct"/>
            <w:vAlign w:val="center"/>
          </w:tcPr>
          <w:p w14:paraId="2C8F65B2" w14:textId="173237EE" w:rsidR="0048492F" w:rsidRPr="00166047" w:rsidRDefault="0048492F" w:rsidP="001C26B8">
            <w:pPr>
              <w:pStyle w:val="afa"/>
              <w:snapToGrid w:val="0"/>
              <w:spacing w:line="240" w:lineRule="exact"/>
            </w:pPr>
            <w:r w:rsidRPr="00166047">
              <w:t>(2)</w:t>
            </w:r>
          </w:p>
        </w:tc>
      </w:tr>
      <w:tr w:rsidR="0048492F" w:rsidRPr="00166047" w14:paraId="545E91F8" w14:textId="77777777" w:rsidTr="001C26B8">
        <w:trPr>
          <w:trHeight w:val="317"/>
          <w:jc w:val="center"/>
        </w:trPr>
        <w:tc>
          <w:tcPr>
            <w:tcW w:w="1642" w:type="pct"/>
            <w:vMerge/>
            <w:vAlign w:val="center"/>
          </w:tcPr>
          <w:p w14:paraId="3B5D68ED" w14:textId="77777777" w:rsidR="0048492F" w:rsidRPr="00166047" w:rsidRDefault="0048492F" w:rsidP="001C26B8">
            <w:pPr>
              <w:pStyle w:val="afa"/>
              <w:snapToGrid w:val="0"/>
              <w:spacing w:line="240" w:lineRule="exact"/>
            </w:pPr>
          </w:p>
        </w:tc>
        <w:tc>
          <w:tcPr>
            <w:tcW w:w="1926" w:type="pct"/>
            <w:vAlign w:val="center"/>
          </w:tcPr>
          <w:p w14:paraId="3048BF65" w14:textId="0979136F" w:rsidR="0048492F" w:rsidRPr="00166047" w:rsidRDefault="0048492F" w:rsidP="001C26B8">
            <w:pPr>
              <w:pStyle w:val="afa"/>
              <w:snapToGrid w:val="0"/>
              <w:spacing w:line="240" w:lineRule="exact"/>
            </w:pPr>
            <w:r w:rsidRPr="00166047">
              <w:t>MLE</w:t>
            </w:r>
          </w:p>
        </w:tc>
        <w:tc>
          <w:tcPr>
            <w:tcW w:w="1433" w:type="pct"/>
            <w:vAlign w:val="center"/>
          </w:tcPr>
          <w:p w14:paraId="71E3423B" w14:textId="254206AB" w:rsidR="0048492F" w:rsidRPr="00166047" w:rsidRDefault="0048492F" w:rsidP="001C26B8">
            <w:pPr>
              <w:pStyle w:val="afa"/>
              <w:snapToGrid w:val="0"/>
              <w:spacing w:line="240" w:lineRule="exact"/>
            </w:pPr>
            <w:r w:rsidRPr="00166047">
              <w:t>Twostep</w:t>
            </w:r>
          </w:p>
        </w:tc>
      </w:tr>
      <w:tr w:rsidR="00D73FF7" w:rsidRPr="00166047" w14:paraId="2ADCAB07" w14:textId="66C0E226" w:rsidTr="001C26B8">
        <w:trPr>
          <w:trHeight w:val="616"/>
          <w:jc w:val="center"/>
        </w:trPr>
        <w:tc>
          <w:tcPr>
            <w:tcW w:w="1642" w:type="pct"/>
            <w:vAlign w:val="center"/>
          </w:tcPr>
          <w:p w14:paraId="4385A6E4" w14:textId="2E6D42AC" w:rsidR="00D73FF7" w:rsidRPr="00166047" w:rsidRDefault="00D73FF7" w:rsidP="001C26B8">
            <w:pPr>
              <w:pStyle w:val="afa"/>
              <w:snapToGrid w:val="0"/>
              <w:spacing w:line="240" w:lineRule="exact"/>
            </w:pPr>
            <w:r w:rsidRPr="00166047">
              <w:rPr>
                <w:rFonts w:hint="eastAsia"/>
              </w:rPr>
              <w:t>工业机器人渗透密度</w:t>
            </w:r>
          </w:p>
        </w:tc>
        <w:tc>
          <w:tcPr>
            <w:tcW w:w="1926" w:type="pct"/>
            <w:vAlign w:val="center"/>
          </w:tcPr>
          <w:p w14:paraId="1094ED11" w14:textId="34CE0447" w:rsidR="00D73FF7" w:rsidRDefault="00D73FF7" w:rsidP="001C26B8">
            <w:pPr>
              <w:pStyle w:val="afa"/>
              <w:snapToGrid w:val="0"/>
              <w:spacing w:line="240" w:lineRule="exact"/>
              <w:rPr>
                <w:szCs w:val="24"/>
              </w:rPr>
            </w:pPr>
            <w:r>
              <w:rPr>
                <w:szCs w:val="24"/>
              </w:rPr>
              <w:t>0.0481**</w:t>
            </w:r>
          </w:p>
          <w:p w14:paraId="760A1B61" w14:textId="5E86D54F" w:rsidR="00D73FF7" w:rsidRPr="0008615E" w:rsidRDefault="00D73FF7" w:rsidP="001C26B8">
            <w:pPr>
              <w:pStyle w:val="afa"/>
              <w:snapToGrid w:val="0"/>
              <w:spacing w:line="240" w:lineRule="exact"/>
            </w:pPr>
            <w:r>
              <w:rPr>
                <w:szCs w:val="24"/>
              </w:rPr>
              <w:t>(0.0208)</w:t>
            </w:r>
          </w:p>
        </w:tc>
        <w:tc>
          <w:tcPr>
            <w:tcW w:w="1433" w:type="pct"/>
            <w:vAlign w:val="center"/>
          </w:tcPr>
          <w:p w14:paraId="3513EC01" w14:textId="75B21668" w:rsidR="00D73FF7" w:rsidRDefault="00D73FF7" w:rsidP="001C26B8">
            <w:pPr>
              <w:pStyle w:val="afa"/>
              <w:snapToGrid w:val="0"/>
              <w:spacing w:line="240" w:lineRule="exact"/>
              <w:rPr>
                <w:szCs w:val="24"/>
              </w:rPr>
            </w:pPr>
            <w:r>
              <w:rPr>
                <w:szCs w:val="24"/>
              </w:rPr>
              <w:t>0.0481**</w:t>
            </w:r>
          </w:p>
          <w:p w14:paraId="7CFA56B0" w14:textId="4C128466" w:rsidR="00D73FF7" w:rsidRPr="0008615E" w:rsidRDefault="00D73FF7" w:rsidP="001C26B8">
            <w:pPr>
              <w:pStyle w:val="afa"/>
              <w:snapToGrid w:val="0"/>
              <w:spacing w:line="240" w:lineRule="exact"/>
            </w:pPr>
            <w:r>
              <w:rPr>
                <w:szCs w:val="24"/>
              </w:rPr>
              <w:t>(0.0209)</w:t>
            </w:r>
          </w:p>
        </w:tc>
      </w:tr>
      <w:tr w:rsidR="0048492F" w:rsidRPr="00166047" w14:paraId="7C4E795F" w14:textId="70B3A7C1" w:rsidTr="001C26B8">
        <w:trPr>
          <w:trHeight w:val="312"/>
          <w:jc w:val="center"/>
        </w:trPr>
        <w:tc>
          <w:tcPr>
            <w:tcW w:w="1642" w:type="pct"/>
          </w:tcPr>
          <w:p w14:paraId="0FA4072F" w14:textId="24244FEA" w:rsidR="0048492F" w:rsidRPr="00F140E0" w:rsidRDefault="0048492F" w:rsidP="001C26B8">
            <w:pPr>
              <w:pStyle w:val="afa"/>
              <w:snapToGrid w:val="0"/>
            </w:pPr>
            <w:r w:rsidRPr="00F140E0">
              <w:rPr>
                <w:rFonts w:hint="eastAsia"/>
              </w:rPr>
              <w:t>个体特征变量</w:t>
            </w:r>
          </w:p>
        </w:tc>
        <w:tc>
          <w:tcPr>
            <w:tcW w:w="1926" w:type="pct"/>
          </w:tcPr>
          <w:p w14:paraId="22B44595" w14:textId="48FD6270" w:rsidR="0048492F" w:rsidRPr="00F140E0" w:rsidRDefault="0048492F" w:rsidP="001C26B8">
            <w:pPr>
              <w:pStyle w:val="afa"/>
              <w:snapToGrid w:val="0"/>
            </w:pPr>
            <w:r w:rsidRPr="00F140E0">
              <w:rPr>
                <w:rFonts w:hint="eastAsia"/>
              </w:rPr>
              <w:t>控制</w:t>
            </w:r>
          </w:p>
        </w:tc>
        <w:tc>
          <w:tcPr>
            <w:tcW w:w="1433" w:type="pct"/>
          </w:tcPr>
          <w:p w14:paraId="78DE1EBF" w14:textId="713AA304" w:rsidR="0048492F" w:rsidRPr="00F140E0" w:rsidRDefault="0048492F" w:rsidP="001C26B8">
            <w:pPr>
              <w:pStyle w:val="afa"/>
              <w:snapToGrid w:val="0"/>
            </w:pPr>
            <w:r w:rsidRPr="00F140E0">
              <w:rPr>
                <w:rFonts w:hint="eastAsia"/>
              </w:rPr>
              <w:t>控制</w:t>
            </w:r>
          </w:p>
        </w:tc>
      </w:tr>
      <w:tr w:rsidR="0048492F" w:rsidRPr="00166047" w14:paraId="106C68B9" w14:textId="46114BEC" w:rsidTr="001C26B8">
        <w:trPr>
          <w:trHeight w:val="306"/>
          <w:jc w:val="center"/>
        </w:trPr>
        <w:tc>
          <w:tcPr>
            <w:tcW w:w="1642" w:type="pct"/>
          </w:tcPr>
          <w:p w14:paraId="6993389B" w14:textId="07AB20A6" w:rsidR="0048492F" w:rsidRPr="00F140E0" w:rsidRDefault="0048492F" w:rsidP="001C26B8">
            <w:pPr>
              <w:pStyle w:val="afa"/>
              <w:snapToGrid w:val="0"/>
            </w:pPr>
            <w:r w:rsidRPr="00F140E0">
              <w:rPr>
                <w:rFonts w:hint="eastAsia"/>
              </w:rPr>
              <w:t>地区特征变量</w:t>
            </w:r>
          </w:p>
        </w:tc>
        <w:tc>
          <w:tcPr>
            <w:tcW w:w="1926" w:type="pct"/>
          </w:tcPr>
          <w:p w14:paraId="4FEF7F54" w14:textId="59737642" w:rsidR="0048492F" w:rsidRPr="00F140E0" w:rsidRDefault="0048492F" w:rsidP="001C26B8">
            <w:pPr>
              <w:pStyle w:val="afa"/>
              <w:snapToGrid w:val="0"/>
            </w:pPr>
            <w:r w:rsidRPr="00F140E0">
              <w:rPr>
                <w:rFonts w:hint="eastAsia"/>
              </w:rPr>
              <w:t>控制</w:t>
            </w:r>
          </w:p>
        </w:tc>
        <w:tc>
          <w:tcPr>
            <w:tcW w:w="1433" w:type="pct"/>
          </w:tcPr>
          <w:p w14:paraId="31F49E5F" w14:textId="416737C7" w:rsidR="0048492F" w:rsidRPr="00F140E0" w:rsidRDefault="0048492F" w:rsidP="001C26B8">
            <w:pPr>
              <w:pStyle w:val="afa"/>
              <w:snapToGrid w:val="0"/>
            </w:pPr>
            <w:r w:rsidRPr="00F140E0">
              <w:rPr>
                <w:rFonts w:hint="eastAsia"/>
              </w:rPr>
              <w:t>控制</w:t>
            </w:r>
          </w:p>
        </w:tc>
      </w:tr>
      <w:tr w:rsidR="0048492F" w:rsidRPr="00166047" w14:paraId="20766C95" w14:textId="5F06C23B" w:rsidTr="001C26B8">
        <w:trPr>
          <w:trHeight w:val="306"/>
          <w:jc w:val="center"/>
        </w:trPr>
        <w:tc>
          <w:tcPr>
            <w:tcW w:w="1642" w:type="pct"/>
          </w:tcPr>
          <w:p w14:paraId="30610B83" w14:textId="03471B3B" w:rsidR="0048492F" w:rsidRPr="00F140E0" w:rsidRDefault="0048492F" w:rsidP="001C26B8">
            <w:pPr>
              <w:pStyle w:val="afa"/>
              <w:snapToGrid w:val="0"/>
            </w:pPr>
            <w:r w:rsidRPr="00F140E0">
              <w:rPr>
                <w:rFonts w:hint="eastAsia"/>
              </w:rPr>
              <w:t>地区固定效应</w:t>
            </w:r>
          </w:p>
        </w:tc>
        <w:tc>
          <w:tcPr>
            <w:tcW w:w="1926" w:type="pct"/>
          </w:tcPr>
          <w:p w14:paraId="1603714A" w14:textId="55F4D617" w:rsidR="0048492F" w:rsidRPr="00F140E0" w:rsidRDefault="0048492F" w:rsidP="001C26B8">
            <w:pPr>
              <w:pStyle w:val="afa"/>
              <w:snapToGrid w:val="0"/>
            </w:pPr>
            <w:r w:rsidRPr="00F140E0">
              <w:rPr>
                <w:rFonts w:hint="eastAsia"/>
              </w:rPr>
              <w:t>控制</w:t>
            </w:r>
          </w:p>
        </w:tc>
        <w:tc>
          <w:tcPr>
            <w:tcW w:w="1433" w:type="pct"/>
          </w:tcPr>
          <w:p w14:paraId="1D1DEF6A" w14:textId="6466A48A" w:rsidR="0048492F" w:rsidRPr="00F140E0" w:rsidRDefault="0048492F" w:rsidP="001C26B8">
            <w:pPr>
              <w:pStyle w:val="afa"/>
              <w:snapToGrid w:val="0"/>
            </w:pPr>
            <w:r w:rsidRPr="00F140E0">
              <w:rPr>
                <w:rFonts w:hint="eastAsia"/>
              </w:rPr>
              <w:t>控制</w:t>
            </w:r>
          </w:p>
        </w:tc>
      </w:tr>
      <w:tr w:rsidR="0048492F" w:rsidRPr="00166047" w14:paraId="40E8AA04" w14:textId="51890079" w:rsidTr="001C26B8">
        <w:trPr>
          <w:trHeight w:val="319"/>
          <w:jc w:val="center"/>
        </w:trPr>
        <w:tc>
          <w:tcPr>
            <w:tcW w:w="1642" w:type="pct"/>
          </w:tcPr>
          <w:p w14:paraId="7A305702" w14:textId="6D896BEB" w:rsidR="0048492F" w:rsidRPr="00F140E0" w:rsidRDefault="0048492F" w:rsidP="001C26B8">
            <w:pPr>
              <w:pStyle w:val="afa"/>
              <w:snapToGrid w:val="0"/>
            </w:pPr>
            <w:r w:rsidRPr="00F140E0">
              <w:rPr>
                <w:rFonts w:hint="eastAsia"/>
              </w:rPr>
              <w:t>时间固定效应</w:t>
            </w:r>
          </w:p>
        </w:tc>
        <w:tc>
          <w:tcPr>
            <w:tcW w:w="1926" w:type="pct"/>
          </w:tcPr>
          <w:p w14:paraId="2B86E17D" w14:textId="43DE1935" w:rsidR="0048492F" w:rsidRPr="00F140E0" w:rsidRDefault="0048492F" w:rsidP="001C26B8">
            <w:pPr>
              <w:pStyle w:val="afa"/>
              <w:snapToGrid w:val="0"/>
            </w:pPr>
            <w:r w:rsidRPr="00F140E0">
              <w:rPr>
                <w:rFonts w:hint="eastAsia"/>
              </w:rPr>
              <w:t>控制</w:t>
            </w:r>
          </w:p>
        </w:tc>
        <w:tc>
          <w:tcPr>
            <w:tcW w:w="1433" w:type="pct"/>
          </w:tcPr>
          <w:p w14:paraId="70853254" w14:textId="6D2276EE" w:rsidR="0048492F" w:rsidRPr="00F140E0" w:rsidRDefault="0048492F" w:rsidP="001C26B8">
            <w:pPr>
              <w:pStyle w:val="afa"/>
              <w:snapToGrid w:val="0"/>
            </w:pPr>
            <w:r w:rsidRPr="00F140E0">
              <w:rPr>
                <w:rFonts w:hint="eastAsia"/>
              </w:rPr>
              <w:t>控制</w:t>
            </w:r>
          </w:p>
        </w:tc>
      </w:tr>
      <w:tr w:rsidR="0048492F" w:rsidRPr="00166047" w14:paraId="786AFEF7" w14:textId="75374D6C" w:rsidTr="001C26B8">
        <w:trPr>
          <w:trHeight w:val="319"/>
          <w:jc w:val="center"/>
        </w:trPr>
        <w:tc>
          <w:tcPr>
            <w:tcW w:w="1642" w:type="pct"/>
          </w:tcPr>
          <w:p w14:paraId="42629C32" w14:textId="6A463A12" w:rsidR="0048492F" w:rsidRPr="001C26B8" w:rsidRDefault="0048492F" w:rsidP="001C26B8">
            <w:pPr>
              <w:pStyle w:val="afa"/>
              <w:snapToGrid w:val="0"/>
            </w:pPr>
            <w:r w:rsidRPr="001C26B8">
              <w:rPr>
                <w:rFonts w:hint="eastAsia"/>
              </w:rPr>
              <w:t>观测值</w:t>
            </w:r>
          </w:p>
        </w:tc>
        <w:tc>
          <w:tcPr>
            <w:tcW w:w="1926" w:type="pct"/>
            <w:vAlign w:val="center"/>
          </w:tcPr>
          <w:p w14:paraId="5C0EFE4F" w14:textId="079CFDDD" w:rsidR="0048492F" w:rsidRPr="001C26B8" w:rsidRDefault="0048492F" w:rsidP="001C26B8">
            <w:pPr>
              <w:pStyle w:val="afa"/>
              <w:snapToGrid w:val="0"/>
            </w:pPr>
            <w:r w:rsidRPr="001C26B8">
              <w:t>24573</w:t>
            </w:r>
          </w:p>
        </w:tc>
        <w:tc>
          <w:tcPr>
            <w:tcW w:w="1433" w:type="pct"/>
            <w:vAlign w:val="center"/>
          </w:tcPr>
          <w:p w14:paraId="463EF5DD" w14:textId="2CC3BF68" w:rsidR="0048492F" w:rsidRPr="001C26B8" w:rsidRDefault="0048492F" w:rsidP="001C26B8">
            <w:pPr>
              <w:pStyle w:val="afa"/>
              <w:snapToGrid w:val="0"/>
            </w:pPr>
            <w:r w:rsidRPr="001C26B8">
              <w:t>24573</w:t>
            </w:r>
          </w:p>
        </w:tc>
      </w:tr>
      <w:tr w:rsidR="0048492F" w:rsidRPr="00166047" w14:paraId="05C7781C" w14:textId="27C72BCF" w:rsidTr="001C26B8">
        <w:trPr>
          <w:trHeight w:val="299"/>
          <w:jc w:val="center"/>
        </w:trPr>
        <w:tc>
          <w:tcPr>
            <w:tcW w:w="1642" w:type="pct"/>
          </w:tcPr>
          <w:p w14:paraId="1495BD55" w14:textId="48968816" w:rsidR="0048492F" w:rsidRPr="00F140E0" w:rsidRDefault="0048492F" w:rsidP="001C26B8">
            <w:pPr>
              <w:pStyle w:val="afa"/>
              <w:snapToGrid w:val="0"/>
            </w:pPr>
            <w:r w:rsidRPr="00F140E0">
              <w:rPr>
                <w:rFonts w:hint="eastAsia"/>
              </w:rPr>
              <w:t>第一阶段</w:t>
            </w:r>
            <w:r w:rsidRPr="00F140E0">
              <w:rPr>
                <w:rFonts w:hint="eastAsia"/>
              </w:rPr>
              <w:t>F</w:t>
            </w:r>
            <w:r w:rsidRPr="00F140E0">
              <w:rPr>
                <w:rFonts w:hint="eastAsia"/>
              </w:rPr>
              <w:t>统计量</w:t>
            </w:r>
          </w:p>
        </w:tc>
        <w:tc>
          <w:tcPr>
            <w:tcW w:w="1926" w:type="pct"/>
            <w:vAlign w:val="center"/>
          </w:tcPr>
          <w:p w14:paraId="4F8D1981" w14:textId="2D8F1D79" w:rsidR="0048492F" w:rsidRPr="00F140E0" w:rsidRDefault="0048492F" w:rsidP="001C26B8">
            <w:pPr>
              <w:pStyle w:val="afa"/>
              <w:snapToGrid w:val="0"/>
            </w:pPr>
          </w:p>
        </w:tc>
        <w:tc>
          <w:tcPr>
            <w:tcW w:w="1433" w:type="pct"/>
          </w:tcPr>
          <w:p w14:paraId="73184978" w14:textId="732C969F" w:rsidR="0048492F" w:rsidRPr="00F140E0" w:rsidRDefault="00F94BD0" w:rsidP="001C26B8">
            <w:pPr>
              <w:pStyle w:val="afa"/>
              <w:snapToGrid w:val="0"/>
            </w:pPr>
            <w:r w:rsidRPr="00F140E0">
              <w:t>1</w:t>
            </w:r>
            <w:r w:rsidR="00B82245" w:rsidRPr="00F140E0">
              <w:t>6671</w:t>
            </w:r>
            <w:r w:rsidRPr="00F140E0">
              <w:t>.</w:t>
            </w:r>
            <w:r w:rsidR="00B82245" w:rsidRPr="00F140E0">
              <w:t>2700</w:t>
            </w:r>
          </w:p>
        </w:tc>
      </w:tr>
      <w:tr w:rsidR="0048492F" w:rsidRPr="00166047" w14:paraId="33711740" w14:textId="40209350" w:rsidTr="001C26B8">
        <w:trPr>
          <w:trHeight w:val="299"/>
          <w:jc w:val="center"/>
        </w:trPr>
        <w:tc>
          <w:tcPr>
            <w:tcW w:w="1642" w:type="pct"/>
          </w:tcPr>
          <w:p w14:paraId="2348D3F9" w14:textId="6E071736" w:rsidR="0048492F" w:rsidRPr="00F140E0" w:rsidRDefault="0048492F" w:rsidP="001C26B8">
            <w:pPr>
              <w:pStyle w:val="afa"/>
              <w:snapToGrid w:val="0"/>
            </w:pPr>
            <w:r w:rsidRPr="00F140E0">
              <w:rPr>
                <w:rFonts w:hint="eastAsia"/>
              </w:rPr>
              <w:t>Wald</w:t>
            </w:r>
          </w:p>
        </w:tc>
        <w:tc>
          <w:tcPr>
            <w:tcW w:w="1926" w:type="pct"/>
            <w:vAlign w:val="center"/>
          </w:tcPr>
          <w:p w14:paraId="3BF8B1FA" w14:textId="109B53EA" w:rsidR="0048492F" w:rsidRPr="00F140E0" w:rsidRDefault="0048492F" w:rsidP="001C26B8">
            <w:pPr>
              <w:pStyle w:val="afa"/>
              <w:snapToGrid w:val="0"/>
            </w:pPr>
            <w:r w:rsidRPr="00F140E0">
              <w:t>3.</w:t>
            </w:r>
            <w:r w:rsidR="00B82245" w:rsidRPr="00F140E0">
              <w:t>35</w:t>
            </w:r>
            <w:r w:rsidRPr="00F140E0">
              <w:t>00</w:t>
            </w:r>
          </w:p>
        </w:tc>
        <w:tc>
          <w:tcPr>
            <w:tcW w:w="1433" w:type="pct"/>
            <w:vAlign w:val="center"/>
          </w:tcPr>
          <w:p w14:paraId="4ED09857" w14:textId="38BDE3D6" w:rsidR="0048492F" w:rsidRPr="00F140E0" w:rsidRDefault="0048492F" w:rsidP="001C26B8">
            <w:pPr>
              <w:pStyle w:val="afa"/>
              <w:snapToGrid w:val="0"/>
            </w:pPr>
            <w:r w:rsidRPr="00F140E0">
              <w:t>3.</w:t>
            </w:r>
            <w:r w:rsidR="00B82245" w:rsidRPr="00F140E0">
              <w:t>35</w:t>
            </w:r>
            <w:r w:rsidR="00F94BD0" w:rsidRPr="00F140E0">
              <w:t>00</w:t>
            </w:r>
          </w:p>
        </w:tc>
      </w:tr>
      <w:tr w:rsidR="0048492F" w:rsidRPr="00166047" w14:paraId="4DE31977" w14:textId="580B8E2B" w:rsidTr="001C26B8">
        <w:trPr>
          <w:trHeight w:val="299"/>
          <w:jc w:val="center"/>
        </w:trPr>
        <w:tc>
          <w:tcPr>
            <w:tcW w:w="1642" w:type="pct"/>
          </w:tcPr>
          <w:p w14:paraId="0D0F67AF" w14:textId="69378166" w:rsidR="0048492F" w:rsidRPr="00F140E0" w:rsidRDefault="0048492F" w:rsidP="001C26B8">
            <w:pPr>
              <w:pStyle w:val="afa"/>
              <w:snapToGrid w:val="0"/>
            </w:pPr>
            <w:r w:rsidRPr="00F140E0">
              <w:t>W</w:t>
            </w:r>
            <w:r w:rsidRPr="00F140E0">
              <w:rPr>
                <w:rFonts w:hint="eastAsia"/>
              </w:rPr>
              <w:t>ald</w:t>
            </w:r>
            <w:r w:rsidRPr="00F140E0">
              <w:t xml:space="preserve"> p</w:t>
            </w:r>
            <w:r w:rsidRPr="00F140E0">
              <w:rPr>
                <w:rFonts w:hint="eastAsia"/>
              </w:rPr>
              <w:t>-</w:t>
            </w:r>
            <w:r w:rsidRPr="00F140E0">
              <w:t>value</w:t>
            </w:r>
          </w:p>
        </w:tc>
        <w:tc>
          <w:tcPr>
            <w:tcW w:w="1926" w:type="pct"/>
            <w:vAlign w:val="center"/>
          </w:tcPr>
          <w:p w14:paraId="23096D08" w14:textId="3F1ECA26" w:rsidR="0048492F" w:rsidRPr="00F140E0" w:rsidRDefault="0048492F" w:rsidP="001C26B8">
            <w:pPr>
              <w:pStyle w:val="afa"/>
              <w:snapToGrid w:val="0"/>
            </w:pPr>
            <w:r w:rsidRPr="00F140E0">
              <w:t>0.06</w:t>
            </w:r>
            <w:r w:rsidR="00B82245" w:rsidRPr="00F140E0">
              <w:t>73</w:t>
            </w:r>
          </w:p>
        </w:tc>
        <w:tc>
          <w:tcPr>
            <w:tcW w:w="1433" w:type="pct"/>
            <w:vAlign w:val="center"/>
          </w:tcPr>
          <w:p w14:paraId="3BA8982F" w14:textId="1B3DDD9D" w:rsidR="0048492F" w:rsidRPr="00F140E0" w:rsidRDefault="0048492F" w:rsidP="001C26B8">
            <w:pPr>
              <w:pStyle w:val="afa"/>
              <w:snapToGrid w:val="0"/>
            </w:pPr>
            <w:r w:rsidRPr="00F140E0">
              <w:t>0.</w:t>
            </w:r>
            <w:r w:rsidR="00F94BD0" w:rsidRPr="00F140E0">
              <w:t>0</w:t>
            </w:r>
            <w:r w:rsidR="00B82245" w:rsidRPr="00F140E0">
              <w:t>673</w:t>
            </w:r>
          </w:p>
        </w:tc>
      </w:tr>
    </w:tbl>
    <w:p w14:paraId="11CD0629" w14:textId="77777777" w:rsidR="001C26B8" w:rsidRDefault="001C26B8" w:rsidP="001C26B8">
      <w:pPr>
        <w:ind w:firstLine="442"/>
        <w:rPr>
          <w:szCs w:val="24"/>
        </w:rPr>
      </w:pPr>
      <w:r>
        <w:rPr>
          <w:rFonts w:hint="eastAsia"/>
          <w:szCs w:val="24"/>
        </w:rPr>
        <w:lastRenderedPageBreak/>
        <w:t>表</w:t>
      </w:r>
      <w:r>
        <w:rPr>
          <w:szCs w:val="24"/>
        </w:rPr>
        <w:t>4</w:t>
      </w:r>
      <w:r>
        <w:rPr>
          <w:rFonts w:hint="eastAsia"/>
          <w:szCs w:val="24"/>
        </w:rPr>
        <w:t>汇报了基于</w:t>
      </w:r>
      <w:proofErr w:type="spellStart"/>
      <w:r>
        <w:rPr>
          <w:szCs w:val="24"/>
        </w:rPr>
        <w:t>Probit</w:t>
      </w:r>
      <w:proofErr w:type="spellEnd"/>
      <w:r>
        <w:rPr>
          <w:rFonts w:hint="eastAsia"/>
          <w:szCs w:val="24"/>
        </w:rPr>
        <w:t>模型的极大似然估计（</w:t>
      </w:r>
      <w:r>
        <w:rPr>
          <w:rFonts w:hint="eastAsia"/>
          <w:szCs w:val="24"/>
        </w:rPr>
        <w:t>M</w:t>
      </w:r>
      <w:r>
        <w:rPr>
          <w:szCs w:val="24"/>
        </w:rPr>
        <w:t>LE</w:t>
      </w:r>
      <w:r>
        <w:rPr>
          <w:rFonts w:hint="eastAsia"/>
          <w:szCs w:val="24"/>
        </w:rPr>
        <w:t>）和两阶段（</w:t>
      </w:r>
      <w:r>
        <w:rPr>
          <w:rFonts w:hint="eastAsia"/>
          <w:szCs w:val="24"/>
        </w:rPr>
        <w:t>Twostep</w:t>
      </w:r>
      <w:r>
        <w:rPr>
          <w:rFonts w:hint="eastAsia"/>
          <w:szCs w:val="24"/>
        </w:rPr>
        <w:t>）回归结果，表</w:t>
      </w:r>
      <w:r>
        <w:rPr>
          <w:rFonts w:hint="eastAsia"/>
          <w:szCs w:val="24"/>
        </w:rPr>
        <w:t>4</w:t>
      </w:r>
      <w:r>
        <w:rPr>
          <w:rFonts w:hint="eastAsia"/>
          <w:szCs w:val="24"/>
        </w:rPr>
        <w:t>第（</w:t>
      </w:r>
      <w:r>
        <w:rPr>
          <w:rFonts w:hint="eastAsia"/>
          <w:szCs w:val="24"/>
        </w:rPr>
        <w:t>1</w:t>
      </w:r>
      <w:r>
        <w:rPr>
          <w:rFonts w:hint="eastAsia"/>
          <w:szCs w:val="24"/>
        </w:rPr>
        <w:t>）列为</w:t>
      </w:r>
      <w:r>
        <w:rPr>
          <w:rFonts w:hint="eastAsia"/>
          <w:szCs w:val="24"/>
        </w:rPr>
        <w:t>M</w:t>
      </w:r>
      <w:r>
        <w:rPr>
          <w:szCs w:val="24"/>
        </w:rPr>
        <w:t>LE</w:t>
      </w:r>
      <w:r>
        <w:rPr>
          <w:rFonts w:hint="eastAsia"/>
          <w:szCs w:val="24"/>
        </w:rPr>
        <w:t>的估计结果，工业机器人密度系数在</w:t>
      </w:r>
      <w:r>
        <w:rPr>
          <w:rFonts w:hint="eastAsia"/>
          <w:szCs w:val="24"/>
        </w:rPr>
        <w:t>5</w:t>
      </w:r>
      <w:r>
        <w:rPr>
          <w:szCs w:val="24"/>
        </w:rPr>
        <w:t>%</w:t>
      </w:r>
      <w:r>
        <w:rPr>
          <w:rFonts w:hint="eastAsia"/>
          <w:szCs w:val="24"/>
        </w:rPr>
        <w:t>水平上显著为正。第（</w:t>
      </w:r>
      <w:r w:rsidRPr="004A7C69">
        <w:rPr>
          <w:rFonts w:hint="eastAsia"/>
          <w:szCs w:val="24"/>
        </w:rPr>
        <w:t>2</w:t>
      </w:r>
      <w:r w:rsidRPr="004A7C69">
        <w:rPr>
          <w:rFonts w:hint="eastAsia"/>
          <w:szCs w:val="24"/>
        </w:rPr>
        <w:t>）列为两阶段回归结果，工</w:t>
      </w:r>
      <w:r>
        <w:rPr>
          <w:rFonts w:hint="eastAsia"/>
          <w:szCs w:val="24"/>
        </w:rPr>
        <w:t>业机器人密度系数仍在</w:t>
      </w:r>
      <w:r>
        <w:rPr>
          <w:rFonts w:hint="eastAsia"/>
          <w:szCs w:val="24"/>
        </w:rPr>
        <w:t>5</w:t>
      </w:r>
      <w:r>
        <w:rPr>
          <w:szCs w:val="24"/>
        </w:rPr>
        <w:t>%</w:t>
      </w:r>
      <w:r>
        <w:rPr>
          <w:rFonts w:hint="eastAsia"/>
          <w:szCs w:val="24"/>
        </w:rPr>
        <w:t>水平上显著为正，回归估计系数与</w:t>
      </w:r>
      <w:r>
        <w:rPr>
          <w:rFonts w:hint="eastAsia"/>
          <w:szCs w:val="24"/>
        </w:rPr>
        <w:t>M</w:t>
      </w:r>
      <w:r>
        <w:rPr>
          <w:szCs w:val="24"/>
        </w:rPr>
        <w:t>LE</w:t>
      </w:r>
      <w:r>
        <w:rPr>
          <w:rFonts w:hint="eastAsia"/>
          <w:szCs w:val="24"/>
        </w:rPr>
        <w:t>估计系数均为</w:t>
      </w:r>
      <w:r>
        <w:rPr>
          <w:rFonts w:hint="eastAsia"/>
          <w:szCs w:val="24"/>
        </w:rPr>
        <w:t>0</w:t>
      </w:r>
      <w:r>
        <w:rPr>
          <w:szCs w:val="24"/>
        </w:rPr>
        <w:t>.0481</w:t>
      </w:r>
      <w:r>
        <w:rPr>
          <w:rFonts w:hint="eastAsia"/>
          <w:szCs w:val="24"/>
        </w:rPr>
        <w:t>。从第一阶段</w:t>
      </w:r>
      <w:r>
        <w:rPr>
          <w:rFonts w:hint="eastAsia"/>
          <w:szCs w:val="24"/>
        </w:rPr>
        <w:t>F</w:t>
      </w:r>
      <w:r>
        <w:rPr>
          <w:rFonts w:hint="eastAsia"/>
          <w:szCs w:val="24"/>
        </w:rPr>
        <w:t>统计量大小可以看出不存在</w:t>
      </w:r>
      <w:proofErr w:type="gramStart"/>
      <w:r>
        <w:rPr>
          <w:rFonts w:hint="eastAsia"/>
          <w:szCs w:val="24"/>
        </w:rPr>
        <w:t>弱工具</w:t>
      </w:r>
      <w:proofErr w:type="gramEnd"/>
      <w:r>
        <w:rPr>
          <w:rFonts w:hint="eastAsia"/>
          <w:szCs w:val="24"/>
        </w:rPr>
        <w:t>变量问题，</w:t>
      </w:r>
      <w:r w:rsidRPr="004A7C69">
        <w:rPr>
          <w:rFonts w:hint="eastAsia"/>
          <w:szCs w:val="24"/>
        </w:rPr>
        <w:t>Wald</w:t>
      </w:r>
      <w:r w:rsidRPr="004A7C69">
        <w:rPr>
          <w:rFonts w:hint="eastAsia"/>
          <w:szCs w:val="24"/>
        </w:rPr>
        <w:t>检验表明了工具变量的有效性。</w:t>
      </w:r>
      <w:r>
        <w:rPr>
          <w:rFonts w:hint="eastAsia"/>
          <w:szCs w:val="24"/>
        </w:rPr>
        <w:t>以上结果均表明了工业机器人提高了劳动力选择服务业相对制造业就业概率这一结果的稳健性。</w:t>
      </w:r>
    </w:p>
    <w:p w14:paraId="40D3A0CF" w14:textId="77777777" w:rsidR="001C26B8" w:rsidRPr="001C26B8" w:rsidRDefault="001C26B8" w:rsidP="001C26B8">
      <w:pPr>
        <w:ind w:firstLine="442"/>
      </w:pPr>
    </w:p>
    <w:p w14:paraId="48B5543D" w14:textId="704B7932" w:rsidR="00371F67" w:rsidRDefault="00A518E8" w:rsidP="001C26B8">
      <w:pPr>
        <w:ind w:firstLine="582"/>
        <w:jc w:val="center"/>
        <w:rPr>
          <w:rFonts w:ascii="黑体" w:eastAsia="黑体" w:hAnsi="黑体"/>
          <w:sz w:val="28"/>
          <w:szCs w:val="28"/>
        </w:rPr>
      </w:pPr>
      <w:r w:rsidRPr="001C26B8">
        <w:rPr>
          <w:rFonts w:ascii="黑体" w:eastAsia="黑体" w:hAnsi="黑体" w:hint="eastAsia"/>
          <w:sz w:val="28"/>
          <w:szCs w:val="28"/>
        </w:rPr>
        <w:t>五</w:t>
      </w:r>
      <w:r w:rsidR="00E047A4" w:rsidRPr="001C26B8">
        <w:rPr>
          <w:rFonts w:ascii="黑体" w:eastAsia="黑体" w:hAnsi="黑体" w:hint="eastAsia"/>
          <w:sz w:val="28"/>
          <w:szCs w:val="28"/>
        </w:rPr>
        <w:t>、</w:t>
      </w:r>
      <w:r w:rsidR="00661D32" w:rsidRPr="001C26B8">
        <w:rPr>
          <w:rFonts w:ascii="黑体" w:eastAsia="黑体" w:hAnsi="黑体" w:hint="eastAsia"/>
          <w:sz w:val="28"/>
          <w:szCs w:val="28"/>
        </w:rPr>
        <w:t>服务业</w:t>
      </w:r>
      <w:r w:rsidRPr="001C26B8">
        <w:rPr>
          <w:rFonts w:ascii="黑体" w:eastAsia="黑体" w:hAnsi="黑体" w:hint="eastAsia"/>
          <w:sz w:val="28"/>
          <w:szCs w:val="28"/>
        </w:rPr>
        <w:t>相对制造业</w:t>
      </w:r>
      <w:r w:rsidR="00661D32" w:rsidRPr="001C26B8">
        <w:rPr>
          <w:rFonts w:ascii="黑体" w:eastAsia="黑体" w:hAnsi="黑体" w:hint="eastAsia"/>
          <w:sz w:val="28"/>
          <w:szCs w:val="28"/>
        </w:rPr>
        <w:t>就业份额上升的深层次原因</w:t>
      </w:r>
    </w:p>
    <w:p w14:paraId="1A756E59" w14:textId="77777777" w:rsidR="001C26B8" w:rsidRPr="001C26B8" w:rsidRDefault="001C26B8" w:rsidP="001C26B8">
      <w:pPr>
        <w:ind w:firstLine="442"/>
      </w:pPr>
    </w:p>
    <w:p w14:paraId="3ABEE031" w14:textId="6564B79A" w:rsidR="008B72AD" w:rsidRPr="0063043F" w:rsidRDefault="00194C2E" w:rsidP="009A6D4E">
      <w:pPr>
        <w:ind w:firstLine="442"/>
        <w:rPr>
          <w:b/>
          <w:bCs/>
        </w:rPr>
      </w:pPr>
      <w:bookmarkStart w:id="13" w:name="_Hlk109317338"/>
      <w:r>
        <w:rPr>
          <w:rFonts w:hint="eastAsia"/>
        </w:rPr>
        <w:t>服务业相对制造业就业份额上升</w:t>
      </w:r>
      <w:r w:rsidR="00D37CD1">
        <w:rPr>
          <w:rFonts w:hint="eastAsia"/>
        </w:rPr>
        <w:t>有很多种</w:t>
      </w:r>
      <w:r w:rsidR="00037EC2">
        <w:rPr>
          <w:rFonts w:hint="eastAsia"/>
        </w:rPr>
        <w:t>可能的</w:t>
      </w:r>
      <w:r w:rsidR="007D35F8">
        <w:rPr>
          <w:rFonts w:hint="eastAsia"/>
        </w:rPr>
        <w:t>解释</w:t>
      </w:r>
      <w:r w:rsidR="00037EC2">
        <w:rPr>
          <w:rFonts w:hint="eastAsia"/>
        </w:rPr>
        <w:t>。</w:t>
      </w:r>
      <w:bookmarkStart w:id="14" w:name="_Hlk109295653"/>
      <w:r w:rsidR="00EB51D0">
        <w:rPr>
          <w:rFonts w:ascii="仿宋" w:hAnsi="仿宋" w:hint="eastAsia"/>
        </w:rPr>
        <w:t>一是</w:t>
      </w:r>
      <w:r w:rsidR="007F2644">
        <w:rPr>
          <w:rFonts w:ascii="仿宋" w:hAnsi="仿宋" w:hint="eastAsia"/>
        </w:rPr>
        <w:t>劳动力在行业间的重新配置。具体又包括三种情况</w:t>
      </w:r>
      <w:r w:rsidR="00037EC2">
        <w:rPr>
          <w:rFonts w:ascii="仿宋" w:hAnsi="仿宋" w:hint="eastAsia"/>
        </w:rPr>
        <w:t>：</w:t>
      </w:r>
      <w:r w:rsidR="00C2067B">
        <w:rPr>
          <w:rFonts w:ascii="仿宋" w:hAnsi="仿宋" w:hint="eastAsia"/>
        </w:rPr>
        <w:t>劳动力</w:t>
      </w:r>
      <w:r w:rsidR="00002AE1">
        <w:rPr>
          <w:rFonts w:ascii="仿宋" w:hAnsi="仿宋" w:hint="eastAsia"/>
        </w:rPr>
        <w:t>从其他行业流</w:t>
      </w:r>
      <w:r w:rsidR="00C2067B">
        <w:rPr>
          <w:rFonts w:ascii="仿宋" w:hAnsi="仿宋" w:hint="eastAsia"/>
        </w:rPr>
        <w:t>向服务业</w:t>
      </w:r>
      <w:r w:rsidR="006B0CF8">
        <w:rPr>
          <w:rFonts w:ascii="仿宋" w:hAnsi="仿宋" w:hint="eastAsia"/>
        </w:rPr>
        <w:t>但</w:t>
      </w:r>
      <w:r w:rsidR="00037EC2">
        <w:rPr>
          <w:rFonts w:ascii="仿宋" w:hAnsi="仿宋" w:hint="eastAsia"/>
        </w:rPr>
        <w:t>没有流向制造业，制造业就业规模没有增加，服务业就业规模增加了；</w:t>
      </w:r>
      <w:bookmarkStart w:id="15" w:name="_Hlk109154872"/>
      <w:r w:rsidR="00037EC2">
        <w:rPr>
          <w:rFonts w:ascii="仿宋" w:hAnsi="仿宋" w:hint="eastAsia"/>
        </w:rPr>
        <w:t>劳动力从其他行业同时流向制造业和服务业，但是流向服务业的劳动力总数多于流向制造业的，</w:t>
      </w:r>
      <w:bookmarkEnd w:id="15"/>
      <w:r w:rsidR="00037EC2">
        <w:rPr>
          <w:rFonts w:ascii="仿宋" w:hAnsi="仿宋" w:hint="eastAsia"/>
        </w:rPr>
        <w:t>制造业和服务业就业规模均增加</w:t>
      </w:r>
      <w:r w:rsidR="00D02868">
        <w:rPr>
          <w:rFonts w:ascii="仿宋" w:hAnsi="仿宋" w:hint="eastAsia"/>
        </w:rPr>
        <w:t>了</w:t>
      </w:r>
      <w:r w:rsidR="00037EC2">
        <w:rPr>
          <w:rFonts w:ascii="仿宋" w:hAnsi="仿宋" w:hint="eastAsia"/>
        </w:rPr>
        <w:t>，但是制造业就业规模</w:t>
      </w:r>
      <w:r w:rsidR="00E27ADA">
        <w:rPr>
          <w:rFonts w:ascii="仿宋" w:hAnsi="仿宋" w:hint="eastAsia"/>
        </w:rPr>
        <w:t>的</w:t>
      </w:r>
      <w:r w:rsidR="00037EC2">
        <w:rPr>
          <w:rFonts w:ascii="仿宋" w:hAnsi="仿宋" w:hint="eastAsia"/>
        </w:rPr>
        <w:t>增长低于服务业；</w:t>
      </w:r>
      <w:bookmarkStart w:id="16" w:name="_Hlk109295743"/>
      <w:bookmarkEnd w:id="14"/>
      <w:r w:rsidR="00037EC2">
        <w:rPr>
          <w:rFonts w:ascii="仿宋" w:hAnsi="仿宋" w:hint="eastAsia"/>
        </w:rPr>
        <w:t>劳动力从制造业流向服务业，制造业就业规模减少，服务业就业规模增加。</w:t>
      </w:r>
      <w:bookmarkEnd w:id="13"/>
      <w:bookmarkEnd w:id="16"/>
      <w:r w:rsidR="00EB51D0">
        <w:rPr>
          <w:rFonts w:ascii="仿宋" w:hAnsi="仿宋" w:hint="eastAsia"/>
        </w:rPr>
        <w:t>二是</w:t>
      </w:r>
      <w:r w:rsidR="00B0642E">
        <w:rPr>
          <w:rFonts w:ascii="仿宋" w:hAnsi="仿宋" w:hint="eastAsia"/>
        </w:rPr>
        <w:t>企业</w:t>
      </w:r>
      <w:r w:rsidR="00037EC2">
        <w:rPr>
          <w:rFonts w:ascii="仿宋" w:hAnsi="仿宋" w:hint="eastAsia"/>
        </w:rPr>
        <w:t>层面由制造业</w:t>
      </w:r>
      <w:r w:rsidR="00B0642E">
        <w:rPr>
          <w:rFonts w:ascii="仿宋" w:hAnsi="仿宋" w:hint="eastAsia"/>
        </w:rPr>
        <w:t>向服务业转型</w:t>
      </w:r>
      <w:r w:rsidR="00037EC2">
        <w:rPr>
          <w:rFonts w:ascii="仿宋" w:hAnsi="仿宋" w:hint="eastAsia"/>
        </w:rPr>
        <w:t>。这使得劳动力在</w:t>
      </w:r>
      <w:r w:rsidR="00DF6EE1">
        <w:rPr>
          <w:rFonts w:ascii="仿宋" w:hAnsi="仿宋" w:hint="eastAsia"/>
        </w:rPr>
        <w:t>没有</w:t>
      </w:r>
      <w:r w:rsidR="00037EC2">
        <w:rPr>
          <w:rFonts w:ascii="仿宋" w:hAnsi="仿宋" w:hint="eastAsia"/>
        </w:rPr>
        <w:t>发生</w:t>
      </w:r>
      <w:r w:rsidR="00DF6EE1">
        <w:rPr>
          <w:rFonts w:ascii="仿宋" w:hAnsi="仿宋" w:hint="eastAsia"/>
        </w:rPr>
        <w:t>主动</w:t>
      </w:r>
      <w:r w:rsidR="00037EC2">
        <w:rPr>
          <w:rFonts w:ascii="仿宋" w:hAnsi="仿宋" w:hint="eastAsia"/>
        </w:rPr>
        <w:t>跨行业流动的情况下，从统计上由制造业</w:t>
      </w:r>
      <w:r w:rsidR="00D02868">
        <w:rPr>
          <w:rFonts w:ascii="仿宋" w:hAnsi="仿宋" w:hint="eastAsia"/>
        </w:rPr>
        <w:t>就业人员</w:t>
      </w:r>
      <w:r w:rsidR="00037EC2">
        <w:rPr>
          <w:rFonts w:ascii="仿宋" w:hAnsi="仿宋" w:hint="eastAsia"/>
        </w:rPr>
        <w:t>变成了服务业</w:t>
      </w:r>
      <w:r w:rsidR="00D02868">
        <w:rPr>
          <w:rFonts w:ascii="仿宋" w:hAnsi="仿宋" w:hint="eastAsia"/>
        </w:rPr>
        <w:t>就业人员</w:t>
      </w:r>
      <w:r w:rsidR="002C40E5" w:rsidRPr="00A86FD7">
        <w:rPr>
          <w:rStyle w:val="ab"/>
          <w:highlight w:val="yellow"/>
        </w:rPr>
        <w:footnoteReference w:id="5"/>
      </w:r>
      <w:r w:rsidR="00037EC2">
        <w:rPr>
          <w:rFonts w:ascii="仿宋" w:hAnsi="仿宋" w:hint="eastAsia"/>
        </w:rPr>
        <w:t>。</w:t>
      </w:r>
      <w:r w:rsidR="00EB51D0">
        <w:rPr>
          <w:rFonts w:ascii="仿宋" w:hAnsi="仿宋" w:hint="eastAsia"/>
        </w:rPr>
        <w:t>三是</w:t>
      </w:r>
      <w:r w:rsidR="00D02868">
        <w:rPr>
          <w:rFonts w:ascii="宋体" w:hAnsi="宋体" w:hint="eastAsia"/>
        </w:rPr>
        <w:t>劳动力的进入与退出。</w:t>
      </w:r>
      <w:r w:rsidR="00455F43">
        <w:rPr>
          <w:rFonts w:ascii="宋体" w:hAnsi="宋体" w:hint="eastAsia"/>
        </w:rPr>
        <w:t>新</w:t>
      </w:r>
      <w:r w:rsidR="00455F43">
        <w:rPr>
          <w:rFonts w:hint="eastAsia"/>
        </w:rPr>
        <w:t>加入劳动力市场的劳动力在不同行业间的就业选择，以及不同行业劳动力失业规模的差异都会影响就业结构。</w:t>
      </w:r>
      <w:r w:rsidR="00D769F3">
        <w:rPr>
          <w:rFonts w:hint="eastAsia"/>
        </w:rPr>
        <w:t>前文实证表明了</w:t>
      </w:r>
      <w:r>
        <w:rPr>
          <w:rFonts w:hint="eastAsia"/>
        </w:rPr>
        <w:t>工业机器人</w:t>
      </w:r>
      <w:r w:rsidR="006B0CF8">
        <w:rPr>
          <w:rFonts w:hint="eastAsia"/>
        </w:rPr>
        <w:t>密度的增加促进了劳动力选择服务业相对制造业的就业概率</w:t>
      </w:r>
      <w:r w:rsidR="00D769F3">
        <w:rPr>
          <w:rFonts w:hint="eastAsia"/>
        </w:rPr>
        <w:t>，</w:t>
      </w:r>
      <w:r w:rsidR="00FA38DD">
        <w:rPr>
          <w:rFonts w:hint="eastAsia"/>
        </w:rPr>
        <w:t>背后</w:t>
      </w:r>
      <w:r w:rsidR="00661D32">
        <w:rPr>
          <w:rFonts w:hint="eastAsia"/>
        </w:rPr>
        <w:t>原因</w:t>
      </w:r>
      <w:r>
        <w:rPr>
          <w:rFonts w:hint="eastAsia"/>
        </w:rPr>
        <w:t>属于上述哪种情况或哪几种情况？</w:t>
      </w:r>
      <w:r w:rsidR="00D769F3">
        <w:rPr>
          <w:rFonts w:hint="eastAsia"/>
        </w:rPr>
        <w:t>本文接下来进行一一探讨。</w:t>
      </w:r>
    </w:p>
    <w:p w14:paraId="4ACFAACD" w14:textId="258A0D89" w:rsidR="00913D6C" w:rsidRPr="00FE60F1" w:rsidRDefault="00250E43" w:rsidP="00FE60F1">
      <w:pPr>
        <w:ind w:firstLine="442"/>
        <w:rPr>
          <w:rFonts w:ascii="黑体" w:eastAsia="黑体" w:hAnsi="黑体"/>
        </w:rPr>
      </w:pPr>
      <w:r w:rsidRPr="00FE60F1">
        <w:rPr>
          <w:rFonts w:ascii="黑体" w:eastAsia="黑体" w:hAnsi="黑体" w:hint="eastAsia"/>
        </w:rPr>
        <w:t>（一）</w:t>
      </w:r>
      <w:r w:rsidR="00455F43" w:rsidRPr="00FE60F1">
        <w:rPr>
          <w:rFonts w:ascii="黑体" w:eastAsia="黑体" w:hAnsi="黑体" w:hint="eastAsia"/>
        </w:rPr>
        <w:t>劳动力在行业间的重新配置</w:t>
      </w:r>
    </w:p>
    <w:p w14:paraId="71384FFD" w14:textId="125A7680" w:rsidR="00047281" w:rsidRDefault="00047281" w:rsidP="00AA3C0A">
      <w:pPr>
        <w:ind w:firstLine="442"/>
        <w:rPr>
          <w:szCs w:val="24"/>
        </w:rPr>
      </w:pPr>
      <w:r>
        <w:rPr>
          <w:rFonts w:hint="eastAsia"/>
          <w:szCs w:val="24"/>
        </w:rPr>
        <w:t>为考察工业机器人是否促进了劳动力</w:t>
      </w:r>
      <w:r w:rsidR="00455F43">
        <w:rPr>
          <w:rFonts w:hint="eastAsia"/>
          <w:szCs w:val="24"/>
        </w:rPr>
        <w:t>在行业间的重新配置</w:t>
      </w:r>
      <w:r w:rsidR="007D35F8">
        <w:rPr>
          <w:rFonts w:hint="eastAsia"/>
          <w:szCs w:val="24"/>
        </w:rPr>
        <w:t>，</w:t>
      </w:r>
      <w:r w:rsidR="00455F43">
        <w:rPr>
          <w:rFonts w:hint="eastAsia"/>
          <w:szCs w:val="24"/>
        </w:rPr>
        <w:t>进而提升了服务业相对制造业就业份额，</w:t>
      </w:r>
      <w:r w:rsidR="00F35020">
        <w:rPr>
          <w:rFonts w:hint="eastAsia"/>
          <w:szCs w:val="24"/>
        </w:rPr>
        <w:t>验证上述解释</w:t>
      </w:r>
      <w:proofErr w:type="gramStart"/>
      <w:r w:rsidR="00EB51D0">
        <w:rPr>
          <w:rFonts w:ascii="仿宋" w:hAnsi="仿宋" w:hint="eastAsia"/>
        </w:rPr>
        <w:t>一</w:t>
      </w:r>
      <w:proofErr w:type="gramEnd"/>
      <w:r>
        <w:rPr>
          <w:rFonts w:hint="eastAsia"/>
          <w:szCs w:val="24"/>
        </w:rPr>
        <w:t>，</w:t>
      </w:r>
      <w:r w:rsidR="00623C8E">
        <w:rPr>
          <w:rFonts w:hint="eastAsia"/>
          <w:szCs w:val="24"/>
        </w:rPr>
        <w:t>本文</w:t>
      </w:r>
      <w:r>
        <w:rPr>
          <w:rFonts w:hint="eastAsia"/>
          <w:szCs w:val="24"/>
        </w:rPr>
        <w:t>参照于新亮等（</w:t>
      </w:r>
      <w:r>
        <w:rPr>
          <w:rFonts w:hint="eastAsia"/>
          <w:szCs w:val="24"/>
        </w:rPr>
        <w:t>2</w:t>
      </w:r>
      <w:r>
        <w:rPr>
          <w:szCs w:val="24"/>
        </w:rPr>
        <w:t>021</w:t>
      </w:r>
      <w:r>
        <w:rPr>
          <w:rFonts w:hint="eastAsia"/>
          <w:szCs w:val="24"/>
        </w:rPr>
        <w:t>）构建如下</w:t>
      </w:r>
      <w:proofErr w:type="spellStart"/>
      <w:r w:rsidR="00124DC1">
        <w:rPr>
          <w:szCs w:val="24"/>
        </w:rPr>
        <w:t>P</w:t>
      </w:r>
      <w:r>
        <w:rPr>
          <w:rFonts w:hint="eastAsia"/>
          <w:szCs w:val="24"/>
        </w:rPr>
        <w:t>robi</w:t>
      </w:r>
      <w:r>
        <w:rPr>
          <w:szCs w:val="24"/>
        </w:rPr>
        <w:t>t</w:t>
      </w:r>
      <w:proofErr w:type="spellEnd"/>
      <w:r>
        <w:rPr>
          <w:rFonts w:hint="eastAsia"/>
          <w:szCs w:val="24"/>
        </w:rPr>
        <w:t>模型：</w:t>
      </w:r>
    </w:p>
    <w:p w14:paraId="6DB0D8AE" w14:textId="7B628A21" w:rsidR="007015BF" w:rsidRPr="00DD7BDF" w:rsidRDefault="00047281" w:rsidP="00E94B37">
      <w:pPr>
        <w:ind w:firstLineChars="0" w:firstLine="0"/>
        <w:rPr>
          <w:szCs w:val="21"/>
        </w:rPr>
      </w:pPr>
      <m:oMath>
        <m:r>
          <w:rPr>
            <w:rFonts w:ascii="Cambria Math" w:hAnsi="Cambria Math"/>
            <w:szCs w:val="21"/>
          </w:rPr>
          <m:t>T</m:t>
        </m:r>
        <m:r>
          <w:rPr>
            <w:rFonts w:ascii="Cambria Math" w:hAnsi="Cambria Math" w:hint="eastAsia"/>
            <w:szCs w:val="21"/>
          </w:rPr>
          <m:t>ur</m:t>
        </m:r>
        <m:sSubSup>
          <m:sSubSupPr>
            <m:ctrlPr>
              <w:rPr>
                <w:rFonts w:ascii="Cambria Math" w:hAnsi="Cambria Math"/>
                <w:i/>
                <w:szCs w:val="21"/>
              </w:rPr>
            </m:ctrlPr>
          </m:sSubSupPr>
          <m:e>
            <m:r>
              <w:rPr>
                <w:rFonts w:ascii="Cambria Math" w:hAnsi="Cambria Math"/>
                <w:szCs w:val="21"/>
              </w:rPr>
              <m:t>n</m:t>
            </m:r>
          </m:e>
          <m:sub>
            <m:r>
              <w:rPr>
                <w:rFonts w:ascii="Cambria Math" w:hAnsi="Cambria Math"/>
                <w:szCs w:val="21"/>
              </w:rPr>
              <m:t>ic,t+2</m:t>
            </m:r>
          </m:sub>
          <m:sup>
            <m:r>
              <w:rPr>
                <w:rFonts w:ascii="Cambria Math" w:hAnsi="Cambria Math"/>
                <w:szCs w:val="21"/>
              </w:rPr>
              <m:t>s</m:t>
            </m:r>
          </m:sup>
        </m:sSubSup>
        <m:r>
          <w:rPr>
            <w:rFonts w:ascii="Cambria Math" w:hAnsi="Cambria Math"/>
            <w:szCs w:val="21"/>
          </w:rPr>
          <m:t>=</m:t>
        </m:r>
        <m:sSup>
          <m:sSupPr>
            <m:ctrlPr>
              <w:rPr>
                <w:rFonts w:ascii="Cambria Math" w:hAnsi="Cambria Math"/>
                <w:i/>
                <w:szCs w:val="21"/>
              </w:rPr>
            </m:ctrlPr>
          </m:sSupPr>
          <m:e>
            <m:r>
              <w:rPr>
                <w:rFonts w:ascii="Cambria Math" w:hAnsi="Cambria Math"/>
                <w:szCs w:val="21"/>
              </w:rPr>
              <m:t>α</m:t>
            </m:r>
          </m:e>
          <m:sup>
            <m:r>
              <w:rPr>
                <w:rFonts w:ascii="Cambria Math" w:hAnsi="Cambria Math"/>
                <w:szCs w:val="21"/>
              </w:rPr>
              <m:t>s</m:t>
            </m:r>
          </m:sup>
        </m:sSup>
        <m:r>
          <w:rPr>
            <w:rFonts w:ascii="Cambria Math" w:hAnsi="Cambria Math"/>
            <w:szCs w:val="21"/>
          </w:rPr>
          <m:t>+</m:t>
        </m:r>
        <m:sSubSup>
          <m:sSubSupPr>
            <m:ctrlPr>
              <w:rPr>
                <w:rFonts w:ascii="Cambria Math" w:hAnsi="Cambria Math"/>
                <w:i/>
                <w:szCs w:val="21"/>
              </w:rPr>
            </m:ctrlPr>
          </m:sSubSupPr>
          <m:e>
            <m:r>
              <w:rPr>
                <w:rFonts w:ascii="Cambria Math" w:hAnsi="Cambria Math"/>
                <w:szCs w:val="21"/>
              </w:rPr>
              <m:t>γ</m:t>
            </m:r>
          </m:e>
          <m:sub>
            <m:r>
              <w:rPr>
                <w:rFonts w:ascii="Cambria Math" w:hAnsi="Cambria Math"/>
                <w:szCs w:val="21"/>
              </w:rPr>
              <m:t>1</m:t>
            </m:r>
          </m:sub>
          <m:sup>
            <m:r>
              <w:rPr>
                <w:rFonts w:ascii="Cambria Math" w:hAnsi="Cambria Math"/>
                <w:szCs w:val="21"/>
              </w:rPr>
              <m:t>s</m:t>
            </m:r>
          </m:sup>
        </m:sSubSup>
        <m:r>
          <w:rPr>
            <w:rFonts w:ascii="Cambria Math" w:hAnsi="Cambria Math"/>
            <w:szCs w:val="21"/>
          </w:rPr>
          <m:t>Robo</m:t>
        </m:r>
        <m:sSub>
          <m:sSubPr>
            <m:ctrlPr>
              <w:rPr>
                <w:rFonts w:ascii="Cambria Math" w:hAnsi="Cambria Math"/>
                <w:i/>
                <w:szCs w:val="21"/>
              </w:rPr>
            </m:ctrlPr>
          </m:sSubPr>
          <m:e>
            <m:r>
              <w:rPr>
                <w:rFonts w:ascii="Cambria Math" w:hAnsi="Cambria Math"/>
                <w:szCs w:val="21"/>
              </w:rPr>
              <m:t>t</m:t>
            </m:r>
          </m:e>
          <m:sub>
            <m:r>
              <w:rPr>
                <w:rFonts w:ascii="Cambria Math" w:hAnsi="Cambria Math"/>
                <w:szCs w:val="21"/>
              </w:rPr>
              <m:t>c,t+1</m:t>
            </m:r>
          </m:sub>
        </m:sSub>
        <m:r>
          <w:rPr>
            <w:rFonts w:ascii="Cambria Math" w:hAnsi="Cambria Math"/>
            <w:szCs w:val="21"/>
          </w:rPr>
          <m:t>+</m:t>
        </m:r>
        <m:sSubSup>
          <m:sSubSupPr>
            <m:ctrlPr>
              <w:rPr>
                <w:rFonts w:ascii="Cambria Math" w:hAnsi="Cambria Math"/>
                <w:i/>
                <w:szCs w:val="21"/>
              </w:rPr>
            </m:ctrlPr>
          </m:sSubSupPr>
          <m:e>
            <m:r>
              <w:rPr>
                <w:rFonts w:ascii="Cambria Math" w:hAnsi="Cambria Math"/>
                <w:szCs w:val="21"/>
              </w:rPr>
              <m:t>γ</m:t>
            </m:r>
          </m:e>
          <m:sub>
            <m:r>
              <w:rPr>
                <w:rFonts w:ascii="Cambria Math" w:hAnsi="Cambria Math"/>
                <w:szCs w:val="21"/>
              </w:rPr>
              <m:t>2</m:t>
            </m:r>
          </m:sub>
          <m:sup>
            <m:r>
              <w:rPr>
                <w:rFonts w:ascii="Cambria Math" w:hAnsi="Cambria Math"/>
                <w:szCs w:val="21"/>
              </w:rPr>
              <m:t>s</m:t>
            </m:r>
          </m:sup>
        </m:sSubSup>
        <m:r>
          <w:rPr>
            <w:rFonts w:ascii="Cambria Math" w:hAnsi="Cambria Math"/>
            <w:szCs w:val="21"/>
          </w:rPr>
          <m:t>In</m:t>
        </m:r>
        <m:sSubSup>
          <m:sSubSupPr>
            <m:ctrlPr>
              <w:rPr>
                <w:rFonts w:ascii="Cambria Math" w:hAnsi="Cambria Math"/>
                <w:i/>
                <w:szCs w:val="21"/>
              </w:rPr>
            </m:ctrlPr>
          </m:sSubSupPr>
          <m:e>
            <m:r>
              <w:rPr>
                <w:rFonts w:ascii="Cambria Math" w:hAnsi="Cambria Math"/>
                <w:szCs w:val="21"/>
              </w:rPr>
              <m:t>d</m:t>
            </m:r>
          </m:e>
          <m:sub>
            <m:r>
              <w:rPr>
                <w:rFonts w:ascii="Cambria Math" w:hAnsi="Cambria Math"/>
                <w:szCs w:val="21"/>
              </w:rPr>
              <m:t>ict</m:t>
            </m:r>
          </m:sub>
          <m:sup>
            <m:r>
              <w:rPr>
                <w:rFonts w:ascii="Cambria Math" w:hAnsi="Cambria Math"/>
                <w:szCs w:val="21"/>
              </w:rPr>
              <m:t>s</m:t>
            </m:r>
          </m:sup>
        </m:sSubSup>
        <m:r>
          <w:rPr>
            <w:rFonts w:ascii="Cambria Math" w:hAnsi="Cambria Math"/>
            <w:szCs w:val="21"/>
          </w:rPr>
          <m:t>+</m:t>
        </m:r>
        <m:sSubSup>
          <m:sSubSupPr>
            <m:ctrlPr>
              <w:rPr>
                <w:rFonts w:ascii="Cambria Math" w:hAnsi="Cambria Math"/>
                <w:i/>
                <w:szCs w:val="21"/>
              </w:rPr>
            </m:ctrlPr>
          </m:sSubSupPr>
          <m:e>
            <m:r>
              <w:rPr>
                <w:rFonts w:ascii="Cambria Math" w:hAnsi="Cambria Math"/>
                <w:szCs w:val="21"/>
              </w:rPr>
              <m:t>γ</m:t>
            </m:r>
          </m:e>
          <m:sub>
            <m:r>
              <w:rPr>
                <w:rFonts w:ascii="Cambria Math" w:hAnsi="Cambria Math"/>
                <w:szCs w:val="21"/>
              </w:rPr>
              <m:t>3</m:t>
            </m:r>
          </m:sub>
          <m:sup>
            <m:r>
              <w:rPr>
                <w:rFonts w:ascii="Cambria Math" w:hAnsi="Cambria Math"/>
                <w:szCs w:val="21"/>
              </w:rPr>
              <m:t>s</m:t>
            </m:r>
          </m:sup>
        </m:sSubSup>
        <m:r>
          <w:rPr>
            <w:rFonts w:ascii="Cambria Math" w:hAnsi="Cambria Math"/>
            <w:szCs w:val="21"/>
          </w:rPr>
          <m:t>Robo</m:t>
        </m:r>
        <m:sSub>
          <m:sSubPr>
            <m:ctrlPr>
              <w:rPr>
                <w:rFonts w:ascii="Cambria Math" w:hAnsi="Cambria Math"/>
                <w:i/>
                <w:szCs w:val="21"/>
              </w:rPr>
            </m:ctrlPr>
          </m:sSubPr>
          <m:e>
            <m:r>
              <w:rPr>
                <w:rFonts w:ascii="Cambria Math" w:hAnsi="Cambria Math"/>
                <w:szCs w:val="21"/>
              </w:rPr>
              <m:t>t</m:t>
            </m:r>
          </m:e>
          <m:sub>
            <m:r>
              <w:rPr>
                <w:rFonts w:ascii="Cambria Math" w:hAnsi="Cambria Math"/>
                <w:szCs w:val="21"/>
              </w:rPr>
              <m:t>c,t+1</m:t>
            </m:r>
          </m:sub>
        </m:sSub>
        <m:r>
          <w:rPr>
            <w:rFonts w:ascii="Cambria Math" w:hAnsi="Cambria Math"/>
            <w:szCs w:val="21"/>
          </w:rPr>
          <m:t>×In</m:t>
        </m:r>
        <m:sSubSup>
          <m:sSubSupPr>
            <m:ctrlPr>
              <w:rPr>
                <w:rFonts w:ascii="Cambria Math" w:hAnsi="Cambria Math"/>
                <w:i/>
                <w:szCs w:val="21"/>
              </w:rPr>
            </m:ctrlPr>
          </m:sSubSupPr>
          <m:e>
            <m:r>
              <w:rPr>
                <w:rFonts w:ascii="Cambria Math" w:hAnsi="Cambria Math"/>
                <w:szCs w:val="21"/>
              </w:rPr>
              <m:t>d</m:t>
            </m:r>
          </m:e>
          <m:sub>
            <m:r>
              <w:rPr>
                <w:rFonts w:ascii="Cambria Math" w:hAnsi="Cambria Math"/>
                <w:szCs w:val="21"/>
              </w:rPr>
              <m:t>ict</m:t>
            </m:r>
          </m:sub>
          <m:sup>
            <m:r>
              <w:rPr>
                <w:rFonts w:ascii="Cambria Math" w:hAnsi="Cambria Math"/>
                <w:szCs w:val="21"/>
              </w:rPr>
              <m:t>s</m:t>
            </m:r>
          </m:sup>
        </m:sSubSup>
        <m:r>
          <w:rPr>
            <w:rFonts w:ascii="Cambria Math" w:hAnsi="Cambria Math"/>
            <w:szCs w:val="21"/>
          </w:rPr>
          <m:t>+</m:t>
        </m:r>
        <m:nary>
          <m:naryPr>
            <m:chr m:val="∑"/>
            <m:limLoc m:val="undOvr"/>
            <m:subHide m:val="1"/>
            <m:supHide m:val="1"/>
            <m:ctrlPr>
              <w:rPr>
                <w:rFonts w:ascii="Cambria Math" w:hAnsi="Cambria Math"/>
                <w:i/>
                <w:szCs w:val="21"/>
              </w:rPr>
            </m:ctrlPr>
          </m:naryPr>
          <m:sub/>
          <m:sup/>
          <m:e>
            <m:sSubSup>
              <m:sSubSupPr>
                <m:ctrlPr>
                  <w:rPr>
                    <w:rFonts w:ascii="Cambria Math" w:hAnsi="Cambria Math"/>
                    <w:i/>
                    <w:szCs w:val="21"/>
                  </w:rPr>
                </m:ctrlPr>
              </m:sSubSupPr>
              <m:e>
                <m:r>
                  <w:rPr>
                    <w:rFonts w:ascii="Cambria Math" w:hAnsi="Cambria Math"/>
                    <w:szCs w:val="21"/>
                  </w:rPr>
                  <m:t>γ</m:t>
                </m:r>
              </m:e>
              <m:sub>
                <m:r>
                  <w:rPr>
                    <w:rFonts w:ascii="Cambria Math" w:hAnsi="Cambria Math"/>
                    <w:szCs w:val="21"/>
                  </w:rPr>
                  <m:t>4</m:t>
                </m:r>
              </m:sub>
              <m:sup>
                <m:r>
                  <w:rPr>
                    <w:rFonts w:ascii="Cambria Math" w:hAnsi="Cambria Math"/>
                    <w:szCs w:val="21"/>
                  </w:rPr>
                  <m:t>s</m:t>
                </m:r>
              </m:sup>
            </m:sSubSup>
            <m:sSub>
              <m:sSubPr>
                <m:ctrlPr>
                  <w:rPr>
                    <w:rFonts w:ascii="Cambria Math" w:hAnsi="Cambria Math"/>
                    <w:i/>
                    <w:szCs w:val="21"/>
                  </w:rPr>
                </m:ctrlPr>
              </m:sSubPr>
              <m:e>
                <m:r>
                  <w:rPr>
                    <w:rFonts w:ascii="Cambria Math" w:hAnsi="Cambria Math"/>
                    <w:szCs w:val="21"/>
                  </w:rPr>
                  <m:t>X</m:t>
                </m:r>
              </m:e>
              <m:sub>
                <m:r>
                  <w:rPr>
                    <w:rFonts w:ascii="Cambria Math" w:hAnsi="Cambria Math"/>
                    <w:szCs w:val="21"/>
                  </w:rPr>
                  <m:t>c,t+1</m:t>
                </m:r>
              </m:sub>
            </m:sSub>
          </m:e>
        </m:nary>
        <m:r>
          <w:rPr>
            <w:rFonts w:ascii="Cambria Math" w:hAnsi="Cambria Math"/>
            <w:szCs w:val="21"/>
          </w:rPr>
          <m:t>+</m:t>
        </m:r>
        <m:nary>
          <m:naryPr>
            <m:chr m:val="∑"/>
            <m:limLoc m:val="undOvr"/>
            <m:subHide m:val="1"/>
            <m:supHide m:val="1"/>
            <m:ctrlPr>
              <w:rPr>
                <w:rFonts w:ascii="Cambria Math" w:hAnsi="Cambria Math"/>
                <w:i/>
                <w:szCs w:val="21"/>
              </w:rPr>
            </m:ctrlPr>
          </m:naryPr>
          <m:sub/>
          <m:sup/>
          <m:e>
            <m:sSubSup>
              <m:sSubSupPr>
                <m:ctrlPr>
                  <w:rPr>
                    <w:rFonts w:ascii="Cambria Math" w:hAnsi="Cambria Math"/>
                    <w:i/>
                    <w:szCs w:val="21"/>
                  </w:rPr>
                </m:ctrlPr>
              </m:sSubSupPr>
              <m:e>
                <m:r>
                  <w:rPr>
                    <w:rFonts w:ascii="Cambria Math" w:hAnsi="Cambria Math"/>
                    <w:szCs w:val="21"/>
                  </w:rPr>
                  <m:t>γ</m:t>
                </m:r>
              </m:e>
              <m:sub>
                <m:r>
                  <w:rPr>
                    <w:rFonts w:ascii="Cambria Math" w:hAnsi="Cambria Math"/>
                    <w:szCs w:val="21"/>
                  </w:rPr>
                  <m:t>5</m:t>
                </m:r>
              </m:sub>
              <m:sup>
                <m:r>
                  <w:rPr>
                    <w:rFonts w:ascii="Cambria Math" w:hAnsi="Cambria Math"/>
                    <w:szCs w:val="21"/>
                  </w:rPr>
                  <m:t>s</m:t>
                </m:r>
              </m:sup>
            </m:sSubSup>
            <m:sSub>
              <m:sSubPr>
                <m:ctrlPr>
                  <w:rPr>
                    <w:rFonts w:ascii="Cambria Math" w:hAnsi="Cambria Math"/>
                    <w:i/>
                    <w:szCs w:val="21"/>
                  </w:rPr>
                </m:ctrlPr>
              </m:sSubPr>
              <m:e>
                <m:r>
                  <w:rPr>
                    <w:rFonts w:ascii="Cambria Math" w:hAnsi="Cambria Math"/>
                    <w:szCs w:val="21"/>
                  </w:rPr>
                  <m:t>Z</m:t>
                </m:r>
              </m:e>
              <m:sub>
                <m:r>
                  <w:rPr>
                    <w:rFonts w:ascii="Cambria Math" w:hAnsi="Cambria Math" w:hint="eastAsia"/>
                    <w:szCs w:val="21"/>
                  </w:rPr>
                  <m:t>i</m:t>
                </m:r>
                <m:r>
                  <w:rPr>
                    <w:rFonts w:ascii="Cambria Math" w:hAnsi="Cambria Math"/>
                    <w:szCs w:val="21"/>
                  </w:rPr>
                  <m:t>t</m:t>
                </m:r>
              </m:sub>
            </m:sSub>
          </m:e>
        </m:nary>
        <m:r>
          <m:rPr>
            <m:sty m:val="p"/>
          </m:rPr>
          <w:rPr>
            <w:rFonts w:ascii="Cambria Math" w:eastAsia="DLF-3-3-2136045228+ZIfDTB-516" w:hAnsi="Cambria Math" w:cs="DLF-3-3-2136045228+ZIfDTB-516" w:hint="eastAsia"/>
            <w:kern w:val="0"/>
            <w:szCs w:val="21"/>
          </w:rPr>
          <m:t>+</m:t>
        </m:r>
        <m:r>
          <m:rPr>
            <m:sty m:val="p"/>
          </m:rPr>
          <w:rPr>
            <w:rFonts w:ascii="Cambria Math" w:eastAsia="DLF-3-3-2136045228+ZIfDTB-516" w:hAnsi="Cambria Math" w:cs="DLF-3-3-2136045228+ZIfDTB-516"/>
            <w:kern w:val="0"/>
            <w:szCs w:val="21"/>
          </w:rPr>
          <m:t xml:space="preserve">                         </m:t>
        </m:r>
        <m:sSubSup>
          <m:sSubSupPr>
            <m:ctrlPr>
              <w:rPr>
                <w:rFonts w:ascii="Cambria Math" w:hAnsi="Cambria Math"/>
                <w:i/>
                <w:szCs w:val="21"/>
              </w:rPr>
            </m:ctrlPr>
          </m:sSubSupPr>
          <m:e>
            <m:r>
              <w:rPr>
                <w:rFonts w:ascii="Cambria Math" w:hAnsi="Cambria Math"/>
                <w:szCs w:val="21"/>
              </w:rPr>
              <m:t>λ</m:t>
            </m:r>
          </m:e>
          <m:sub>
            <m:r>
              <w:rPr>
                <w:rFonts w:ascii="Cambria Math" w:hAnsi="Cambria Math"/>
                <w:szCs w:val="21"/>
              </w:rPr>
              <m:t>c</m:t>
            </m:r>
          </m:sub>
          <m:sup>
            <m:r>
              <w:rPr>
                <w:rFonts w:ascii="Cambria Math" w:hAnsi="Cambria Math"/>
                <w:szCs w:val="21"/>
              </w:rPr>
              <m:t>s</m:t>
            </m:r>
          </m:sup>
        </m:sSubSup>
        <m:r>
          <w:rPr>
            <w:rFonts w:ascii="Cambria Math" w:hAnsi="Cambria Math"/>
            <w:szCs w:val="21"/>
          </w:rPr>
          <m:t>+</m:t>
        </m:r>
        <m:sSubSup>
          <m:sSubSupPr>
            <m:ctrlPr>
              <w:rPr>
                <w:rFonts w:ascii="Cambria Math" w:hAnsi="Cambria Math"/>
                <w:i/>
                <w:szCs w:val="21"/>
              </w:rPr>
            </m:ctrlPr>
          </m:sSubSupPr>
          <m:e>
            <m:r>
              <w:rPr>
                <w:rFonts w:ascii="Cambria Math" w:hAnsi="Cambria Math"/>
                <w:szCs w:val="21"/>
              </w:rPr>
              <m:t>σ</m:t>
            </m:r>
          </m:e>
          <m:sub>
            <m:r>
              <w:rPr>
                <w:rFonts w:ascii="Cambria Math" w:hAnsi="Cambria Math"/>
                <w:szCs w:val="21"/>
              </w:rPr>
              <m:t>t</m:t>
            </m:r>
          </m:sub>
          <m:sup>
            <m:r>
              <w:rPr>
                <w:rFonts w:ascii="Cambria Math" w:hAnsi="Cambria Math"/>
                <w:szCs w:val="21"/>
              </w:rPr>
              <m:t>s</m:t>
            </m:r>
          </m:sup>
        </m:sSubSup>
        <m:r>
          <w:rPr>
            <w:rFonts w:ascii="Cambria Math" w:hAnsi="Cambria Math"/>
            <w:szCs w:val="21"/>
          </w:rPr>
          <m:t>+</m:t>
        </m:r>
        <m:sSub>
          <m:sSubPr>
            <m:ctrlPr>
              <w:rPr>
                <w:rFonts w:ascii="Cambria Math" w:hAnsi="Cambria Math"/>
                <w:i/>
                <w:szCs w:val="21"/>
              </w:rPr>
            </m:ctrlPr>
          </m:sSubPr>
          <m:e>
            <m:r>
              <w:rPr>
                <w:rFonts w:ascii="Cambria Math" w:hAnsi="Cambria Math"/>
                <w:szCs w:val="21"/>
              </w:rPr>
              <m:t>ε</m:t>
            </m:r>
          </m:e>
          <m:sub>
            <m:r>
              <w:rPr>
                <w:rFonts w:ascii="Cambria Math" w:hAnsi="Cambria Math"/>
                <w:szCs w:val="21"/>
              </w:rPr>
              <m:t>ic,t+2</m:t>
            </m:r>
          </m:sub>
        </m:sSub>
      </m:oMath>
      <w:r w:rsidR="00D06665">
        <w:rPr>
          <w:rFonts w:hint="eastAsia"/>
          <w:szCs w:val="21"/>
        </w:rPr>
        <w:t xml:space="preserve"> </w:t>
      </w:r>
      <w:r w:rsidR="00D06665">
        <w:rPr>
          <w:szCs w:val="21"/>
        </w:rPr>
        <w:t xml:space="preserve">                                                     </w:t>
      </w:r>
      <w:r w:rsidR="007015BF" w:rsidRPr="00DD7BDF">
        <w:rPr>
          <w:rFonts w:hint="eastAsia"/>
          <w:szCs w:val="21"/>
        </w:rPr>
        <w:t>（</w:t>
      </w:r>
      <w:r w:rsidR="003D4C79">
        <w:rPr>
          <w:szCs w:val="21"/>
        </w:rPr>
        <w:t>4</w:t>
      </w:r>
      <w:r w:rsidR="007015BF" w:rsidRPr="00DD7BDF">
        <w:rPr>
          <w:rFonts w:hint="eastAsia"/>
          <w:szCs w:val="21"/>
        </w:rPr>
        <w:t>）</w:t>
      </w:r>
    </w:p>
    <w:p w14:paraId="03802602" w14:textId="5FA4D2B0" w:rsidR="008073E2" w:rsidRPr="008D431F" w:rsidRDefault="00E34497" w:rsidP="00AA3C0A">
      <w:pPr>
        <w:ind w:firstLine="442"/>
        <w:rPr>
          <w:szCs w:val="24"/>
        </w:rPr>
      </w:pPr>
      <w:bookmarkStart w:id="17" w:name="_Hlk109998843"/>
      <w:r>
        <w:rPr>
          <w:rFonts w:hint="eastAsia"/>
          <w:szCs w:val="24"/>
        </w:rPr>
        <w:t>其中</w:t>
      </w:r>
      <w:bookmarkStart w:id="18" w:name="_Hlk109316072"/>
      <m:oMath>
        <m:r>
          <w:rPr>
            <w:rFonts w:ascii="Cambria Math" w:hAnsi="Cambria Math"/>
            <w:szCs w:val="24"/>
          </w:rPr>
          <m:t>s∈</m:t>
        </m:r>
        <m:d>
          <m:dPr>
            <m:begChr m:val="{"/>
            <m:endChr m:val="}"/>
            <m:ctrlPr>
              <w:rPr>
                <w:rFonts w:ascii="Cambria Math" w:hAnsi="Cambria Math"/>
                <w:i/>
                <w:szCs w:val="24"/>
              </w:rPr>
            </m:ctrlPr>
          </m:dPr>
          <m:e>
            <m:r>
              <w:rPr>
                <w:rFonts w:ascii="Cambria Math" w:hAnsi="Cambria Math"/>
                <w:szCs w:val="24"/>
              </w:rPr>
              <m:t>S</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m:t>
                </m:r>
              </m:sup>
            </m:sSup>
            <m:r>
              <w:rPr>
                <w:rFonts w:ascii="Cambria Math" w:hAnsi="Cambria Math"/>
                <w:szCs w:val="24"/>
              </w:rPr>
              <m:t>,M</m:t>
            </m:r>
            <m:sSup>
              <m:sSupPr>
                <m:ctrlPr>
                  <w:rPr>
                    <w:rFonts w:ascii="Cambria Math" w:hAnsi="Cambria Math"/>
                    <w:i/>
                    <w:szCs w:val="24"/>
                  </w:rPr>
                </m:ctrlPr>
              </m:sSupPr>
              <m:e>
                <m:r>
                  <w:rPr>
                    <w:rFonts w:ascii="Cambria Math" w:hAnsi="Cambria Math"/>
                    <w:szCs w:val="24"/>
                  </w:rPr>
                  <m:t>M</m:t>
                </m:r>
              </m:e>
              <m:sup>
                <m:r>
                  <w:rPr>
                    <w:rFonts w:ascii="Cambria Math" w:hAnsi="Cambria Math"/>
                    <w:szCs w:val="24"/>
                  </w:rPr>
                  <m:t>-</m:t>
                </m:r>
              </m:sup>
            </m:sSup>
            <m:r>
              <w:rPr>
                <w:rFonts w:ascii="Cambria Math" w:hAnsi="Cambria Math"/>
                <w:szCs w:val="24"/>
              </w:rPr>
              <m:t>,MS</m:t>
            </m:r>
          </m:e>
        </m:d>
      </m:oMath>
      <w:r w:rsidR="00E77E3A">
        <w:rPr>
          <w:rFonts w:hint="eastAsia"/>
          <w:szCs w:val="24"/>
        </w:rPr>
        <w:t>，</w:t>
      </w:r>
      <w:r>
        <w:rPr>
          <w:rFonts w:hint="eastAsia"/>
          <w:szCs w:val="24"/>
        </w:rPr>
        <w:t>分别表示</w:t>
      </w:r>
      <w:r w:rsidR="003841C8">
        <w:rPr>
          <w:rFonts w:hint="eastAsia"/>
          <w:szCs w:val="24"/>
        </w:rPr>
        <w:t>劳动力</w:t>
      </w:r>
      <w:r w:rsidR="00455F43">
        <w:rPr>
          <w:rFonts w:hint="eastAsia"/>
          <w:szCs w:val="24"/>
        </w:rPr>
        <w:t>在</w:t>
      </w:r>
      <w:r w:rsidR="008D431F" w:rsidRPr="008D431F">
        <w:rPr>
          <w:rFonts w:hint="eastAsia"/>
          <w:szCs w:val="24"/>
        </w:rPr>
        <w:t>行业</w:t>
      </w:r>
      <w:r w:rsidR="00455F43">
        <w:rPr>
          <w:rFonts w:hint="eastAsia"/>
          <w:szCs w:val="24"/>
        </w:rPr>
        <w:t>间</w:t>
      </w:r>
      <w:r w:rsidR="003841C8">
        <w:rPr>
          <w:rFonts w:hint="eastAsia"/>
          <w:szCs w:val="24"/>
        </w:rPr>
        <w:t>流动</w:t>
      </w:r>
      <w:r w:rsidR="00455F43">
        <w:rPr>
          <w:rFonts w:hint="eastAsia"/>
          <w:szCs w:val="24"/>
        </w:rPr>
        <w:t>的</w:t>
      </w:r>
      <w:r>
        <w:rPr>
          <w:rFonts w:hint="eastAsia"/>
          <w:szCs w:val="24"/>
        </w:rPr>
        <w:t>类型</w:t>
      </w:r>
      <w:bookmarkEnd w:id="17"/>
      <w:bookmarkEnd w:id="18"/>
      <w:r w:rsidR="00D7004F">
        <w:rPr>
          <w:rFonts w:hint="eastAsia"/>
          <w:szCs w:val="24"/>
        </w:rPr>
        <w:t>，</w:t>
      </w:r>
      <m:oMath>
        <m:sSubSup>
          <m:sSubSupPr>
            <m:ctrlPr>
              <w:rPr>
                <w:rFonts w:ascii="Cambria Math" w:hAnsi="Cambria Math"/>
                <w:i/>
                <w:szCs w:val="24"/>
              </w:rPr>
            </m:ctrlPr>
          </m:sSubSupPr>
          <m:e>
            <m:r>
              <w:rPr>
                <w:rFonts w:ascii="Cambria Math" w:hAnsi="Cambria Math"/>
                <w:szCs w:val="24"/>
              </w:rPr>
              <m:t>Turn</m:t>
            </m:r>
          </m:e>
          <m:sub>
            <m:r>
              <w:rPr>
                <w:rFonts w:ascii="Cambria Math" w:hAnsi="Cambria Math" w:hint="eastAsia"/>
                <w:szCs w:val="24"/>
              </w:rPr>
              <m:t>ic</m:t>
            </m:r>
            <m:r>
              <w:rPr>
                <w:rFonts w:ascii="Cambria Math" w:hAnsi="Cambria Math"/>
                <w:szCs w:val="24"/>
              </w:rPr>
              <m:t>,</m:t>
            </m:r>
            <m:r>
              <w:rPr>
                <w:rFonts w:ascii="Cambria Math" w:hAnsi="Cambria Math" w:hint="eastAsia"/>
                <w:szCs w:val="24"/>
              </w:rPr>
              <m:t>t</m:t>
            </m:r>
            <m:r>
              <w:rPr>
                <w:rFonts w:ascii="Cambria Math" w:hAnsi="Cambria Math"/>
                <w:szCs w:val="24"/>
              </w:rPr>
              <m:t>+2</m:t>
            </m:r>
            <m:ctrlPr>
              <w:rPr>
                <w:rFonts w:ascii="Cambria Math" w:hAnsi="Cambria Math" w:hint="eastAsia"/>
                <w:i/>
                <w:szCs w:val="24"/>
              </w:rPr>
            </m:ctrlPr>
          </m:sub>
          <m:sup>
            <m:r>
              <w:rPr>
                <w:rFonts w:ascii="Cambria Math" w:hAnsi="Cambria Math"/>
                <w:szCs w:val="24"/>
              </w:rPr>
              <m:t>s</m:t>
            </m:r>
          </m:sup>
        </m:sSubSup>
      </m:oMath>
      <w:r w:rsidR="005160AC">
        <w:rPr>
          <w:rFonts w:hint="eastAsia"/>
          <w:szCs w:val="24"/>
        </w:rPr>
        <w:t>为虚拟变量</w:t>
      </w:r>
      <w:r w:rsidR="00D7004F">
        <w:rPr>
          <w:rFonts w:hint="eastAsia"/>
          <w:szCs w:val="24"/>
        </w:rPr>
        <w:t>。</w:t>
      </w:r>
      <m:oMath>
        <m:sSubSup>
          <m:sSubSupPr>
            <m:ctrlPr>
              <w:rPr>
                <w:rFonts w:ascii="Cambria Math" w:hAnsi="Cambria Math"/>
                <w:i/>
                <w:szCs w:val="24"/>
              </w:rPr>
            </m:ctrlPr>
          </m:sSubSupPr>
          <m:e>
            <m:r>
              <w:rPr>
                <w:rFonts w:ascii="Cambria Math" w:hAnsi="Cambria Math"/>
                <w:szCs w:val="24"/>
              </w:rPr>
              <m:t>Turn</m:t>
            </m:r>
          </m:e>
          <m:sub>
            <m:r>
              <w:rPr>
                <w:rFonts w:ascii="Cambria Math" w:hAnsi="Cambria Math" w:hint="eastAsia"/>
                <w:szCs w:val="24"/>
              </w:rPr>
              <m:t>ic</m:t>
            </m:r>
            <m:r>
              <w:rPr>
                <w:rFonts w:ascii="Cambria Math" w:hAnsi="Cambria Math"/>
                <w:szCs w:val="24"/>
              </w:rPr>
              <m:t>,</m:t>
            </m:r>
            <m:r>
              <w:rPr>
                <w:rFonts w:ascii="Cambria Math" w:hAnsi="Cambria Math" w:hint="eastAsia"/>
                <w:szCs w:val="24"/>
              </w:rPr>
              <m:t>t</m:t>
            </m:r>
            <m:r>
              <w:rPr>
                <w:rFonts w:ascii="Cambria Math" w:hAnsi="Cambria Math"/>
                <w:szCs w:val="24"/>
              </w:rPr>
              <m:t>+2</m:t>
            </m:r>
            <m:ctrlPr>
              <w:rPr>
                <w:rFonts w:ascii="Cambria Math" w:hAnsi="Cambria Math" w:hint="eastAsia"/>
                <w:i/>
                <w:szCs w:val="24"/>
              </w:rPr>
            </m:ctrlPr>
          </m:sub>
          <m:sup>
            <m:r>
              <w:rPr>
                <w:rFonts w:ascii="Cambria Math" w:hAnsi="Cambria Math"/>
                <w:szCs w:val="24"/>
              </w:rPr>
              <m:t>S</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m:t>
                </m:r>
              </m:sup>
            </m:sSup>
          </m:sup>
        </m:sSubSup>
        <m:r>
          <w:rPr>
            <w:rFonts w:ascii="Cambria Math" w:hAnsi="Cambria Math"/>
            <w:szCs w:val="24"/>
          </w:rPr>
          <m:t>=1</m:t>
        </m:r>
      </m:oMath>
      <w:r w:rsidR="005160AC">
        <w:rPr>
          <w:rFonts w:hint="eastAsia"/>
          <w:szCs w:val="24"/>
        </w:rPr>
        <w:t>表示</w:t>
      </w:r>
      <w:r w:rsidR="0020589D">
        <w:rPr>
          <w:rFonts w:hint="eastAsia"/>
          <w:szCs w:val="24"/>
        </w:rPr>
        <w:t>在连续两个调查期间</w:t>
      </w:r>
      <w:r w:rsidR="005160AC">
        <w:rPr>
          <w:rFonts w:hint="eastAsia"/>
          <w:szCs w:val="24"/>
        </w:rPr>
        <w:t>劳动力在服务业和服务业</w:t>
      </w:r>
      <w:r w:rsidR="00F30426">
        <w:rPr>
          <w:rFonts w:hint="eastAsia"/>
          <w:szCs w:val="24"/>
        </w:rPr>
        <w:t>以</w:t>
      </w:r>
      <w:r w:rsidR="005160AC">
        <w:rPr>
          <w:rFonts w:hint="eastAsia"/>
          <w:szCs w:val="24"/>
        </w:rPr>
        <w:t>外的</w:t>
      </w:r>
      <w:r w:rsidR="001F02AC">
        <w:rPr>
          <w:rFonts w:hint="eastAsia"/>
          <w:szCs w:val="24"/>
        </w:rPr>
        <w:t>其他</w:t>
      </w:r>
      <w:r w:rsidR="005160AC">
        <w:rPr>
          <w:rFonts w:hint="eastAsia"/>
          <w:szCs w:val="24"/>
        </w:rPr>
        <w:t>行业</w:t>
      </w:r>
      <w:r w:rsidR="00267B22" w:rsidRPr="00255EED">
        <w:rPr>
          <w:rStyle w:val="ab"/>
          <w:szCs w:val="24"/>
          <w:highlight w:val="yellow"/>
        </w:rPr>
        <w:footnoteReference w:id="6"/>
      </w:r>
      <w:r w:rsidR="005160AC">
        <w:rPr>
          <w:rFonts w:hint="eastAsia"/>
          <w:szCs w:val="24"/>
        </w:rPr>
        <w:t>发生了跨行业流动，即</w:t>
      </w:r>
      <w:r w:rsidR="00F30426">
        <w:rPr>
          <w:rFonts w:hint="eastAsia"/>
          <w:szCs w:val="24"/>
        </w:rPr>
        <w:t>：</w:t>
      </w:r>
      <w:r w:rsidR="006B0CF8">
        <w:rPr>
          <w:rFonts w:hint="eastAsia"/>
          <w:szCs w:val="24"/>
        </w:rPr>
        <w:t>在</w:t>
      </w:r>
      <m:oMath>
        <m:r>
          <w:rPr>
            <w:rFonts w:ascii="Cambria Math" w:hAnsi="Cambria Math" w:hint="eastAsia"/>
            <w:szCs w:val="24"/>
          </w:rPr>
          <m:t>t</m:t>
        </m:r>
      </m:oMath>
      <w:r w:rsidR="006B0CF8">
        <w:rPr>
          <w:rFonts w:hint="eastAsia"/>
          <w:szCs w:val="24"/>
        </w:rPr>
        <w:t>年劳动力</w:t>
      </w:r>
      <w:r w:rsidR="003841C8">
        <w:rPr>
          <w:rFonts w:hint="eastAsia"/>
          <w:szCs w:val="24"/>
        </w:rPr>
        <w:t>工作单位所在行业为</w:t>
      </w:r>
      <w:r w:rsidR="00E92C15">
        <w:rPr>
          <w:rFonts w:hint="eastAsia"/>
          <w:szCs w:val="24"/>
        </w:rPr>
        <w:t>服务业</w:t>
      </w:r>
      <w:r w:rsidR="003841C8">
        <w:rPr>
          <w:rFonts w:hint="eastAsia"/>
          <w:szCs w:val="24"/>
        </w:rPr>
        <w:t>，</w:t>
      </w:r>
      <w:r w:rsidR="0020589D">
        <w:rPr>
          <w:rFonts w:hint="eastAsia"/>
          <w:szCs w:val="24"/>
        </w:rPr>
        <w:t>在</w:t>
      </w:r>
      <m:oMath>
        <m:r>
          <w:rPr>
            <w:rFonts w:ascii="Cambria Math" w:hAnsi="Cambria Math" w:hint="eastAsia"/>
            <w:szCs w:val="24"/>
          </w:rPr>
          <m:t>t</m:t>
        </m:r>
        <m:r>
          <w:rPr>
            <w:rFonts w:ascii="Cambria Math" w:hAnsi="Cambria Math"/>
            <w:szCs w:val="24"/>
          </w:rPr>
          <m:t>+2</m:t>
        </m:r>
      </m:oMath>
      <w:r w:rsidR="0020589D">
        <w:rPr>
          <w:rFonts w:hint="eastAsia"/>
          <w:szCs w:val="24"/>
        </w:rPr>
        <w:t>年</w:t>
      </w:r>
      <w:r w:rsidR="003841C8">
        <w:rPr>
          <w:rFonts w:hint="eastAsia"/>
          <w:szCs w:val="24"/>
        </w:rPr>
        <w:t>工作单位所在行业为服务业</w:t>
      </w:r>
      <w:r w:rsidR="00F30426">
        <w:rPr>
          <w:rFonts w:hint="eastAsia"/>
          <w:szCs w:val="24"/>
        </w:rPr>
        <w:t>以外的其他</w:t>
      </w:r>
      <w:r w:rsidR="006B0CF8">
        <w:rPr>
          <w:rFonts w:hint="eastAsia"/>
          <w:szCs w:val="24"/>
        </w:rPr>
        <w:t>行业</w:t>
      </w:r>
      <w:r w:rsidR="00F30426">
        <w:rPr>
          <w:rFonts w:hint="eastAsia"/>
          <w:szCs w:val="24"/>
        </w:rPr>
        <w:t>；</w:t>
      </w:r>
      <w:r w:rsidR="005160AC">
        <w:rPr>
          <w:rFonts w:hint="eastAsia"/>
          <w:szCs w:val="24"/>
        </w:rPr>
        <w:t>或者</w:t>
      </w:r>
      <w:r w:rsidR="006E63FC">
        <w:rPr>
          <w:rFonts w:hint="eastAsia"/>
          <w:szCs w:val="24"/>
        </w:rPr>
        <w:t>在</w:t>
      </w:r>
      <m:oMath>
        <m:r>
          <w:rPr>
            <w:rFonts w:ascii="Cambria Math" w:hAnsi="Cambria Math" w:hint="eastAsia"/>
            <w:szCs w:val="24"/>
          </w:rPr>
          <m:t>t</m:t>
        </m:r>
      </m:oMath>
      <w:r w:rsidR="006E63FC">
        <w:rPr>
          <w:rFonts w:hint="eastAsia"/>
          <w:szCs w:val="24"/>
        </w:rPr>
        <w:t>年</w:t>
      </w:r>
      <w:r w:rsidR="006B0CF8">
        <w:rPr>
          <w:rFonts w:hint="eastAsia"/>
          <w:szCs w:val="24"/>
        </w:rPr>
        <w:t>劳动力</w:t>
      </w:r>
      <w:r w:rsidR="005160AC">
        <w:rPr>
          <w:rFonts w:hint="eastAsia"/>
          <w:szCs w:val="24"/>
        </w:rPr>
        <w:t>工作单位所在行业为服务业</w:t>
      </w:r>
      <w:r w:rsidR="00F30426">
        <w:rPr>
          <w:rFonts w:hint="eastAsia"/>
          <w:szCs w:val="24"/>
        </w:rPr>
        <w:t>以外的其他行业</w:t>
      </w:r>
      <w:r w:rsidR="005160AC">
        <w:rPr>
          <w:rFonts w:hint="eastAsia"/>
          <w:szCs w:val="24"/>
        </w:rPr>
        <w:t>，</w:t>
      </w:r>
      <w:r w:rsidR="006B0CF8">
        <w:rPr>
          <w:rFonts w:hint="eastAsia"/>
          <w:szCs w:val="24"/>
        </w:rPr>
        <w:t>在</w:t>
      </w:r>
      <m:oMath>
        <m:r>
          <w:rPr>
            <w:rFonts w:ascii="Cambria Math" w:hAnsi="Cambria Math" w:hint="eastAsia"/>
            <w:szCs w:val="24"/>
          </w:rPr>
          <m:t>t</m:t>
        </m:r>
        <m:r>
          <w:rPr>
            <w:rFonts w:ascii="Cambria Math" w:hAnsi="Cambria Math"/>
            <w:szCs w:val="24"/>
          </w:rPr>
          <m:t>+2</m:t>
        </m:r>
      </m:oMath>
      <w:r w:rsidR="006E63FC">
        <w:rPr>
          <w:rFonts w:hint="eastAsia"/>
          <w:szCs w:val="24"/>
        </w:rPr>
        <w:t>年</w:t>
      </w:r>
      <w:r w:rsidR="005160AC">
        <w:rPr>
          <w:rFonts w:hint="eastAsia"/>
          <w:szCs w:val="24"/>
        </w:rPr>
        <w:t>工作单位所在行业为</w:t>
      </w:r>
      <w:r w:rsidR="00E92C15">
        <w:rPr>
          <w:rFonts w:hint="eastAsia"/>
          <w:szCs w:val="24"/>
        </w:rPr>
        <w:t>服务业</w:t>
      </w:r>
      <w:r w:rsidR="005160AC">
        <w:rPr>
          <w:rFonts w:hint="eastAsia"/>
          <w:szCs w:val="24"/>
        </w:rPr>
        <w:t>。</w:t>
      </w:r>
      <m:oMath>
        <m:sSubSup>
          <m:sSubSupPr>
            <m:ctrlPr>
              <w:rPr>
                <w:rFonts w:ascii="Cambria Math" w:hAnsi="Cambria Math"/>
                <w:i/>
                <w:szCs w:val="24"/>
              </w:rPr>
            </m:ctrlPr>
          </m:sSubSupPr>
          <m:e>
            <m:r>
              <w:rPr>
                <w:rFonts w:ascii="Cambria Math" w:hAnsi="Cambria Math"/>
                <w:szCs w:val="24"/>
              </w:rPr>
              <m:t>Turn</m:t>
            </m:r>
          </m:e>
          <m:sub>
            <m:r>
              <w:rPr>
                <w:rFonts w:ascii="Cambria Math" w:hAnsi="Cambria Math" w:hint="eastAsia"/>
                <w:szCs w:val="24"/>
              </w:rPr>
              <m:t>ic</m:t>
            </m:r>
            <m:r>
              <w:rPr>
                <w:rFonts w:ascii="Cambria Math" w:hAnsi="Cambria Math"/>
                <w:szCs w:val="24"/>
              </w:rPr>
              <m:t>,</m:t>
            </m:r>
            <m:r>
              <w:rPr>
                <w:rFonts w:ascii="Cambria Math" w:hAnsi="Cambria Math" w:hint="eastAsia"/>
                <w:szCs w:val="24"/>
              </w:rPr>
              <m:t>t</m:t>
            </m:r>
            <m:r>
              <w:rPr>
                <w:rFonts w:ascii="Cambria Math" w:hAnsi="Cambria Math"/>
                <w:szCs w:val="24"/>
              </w:rPr>
              <m:t>+2</m:t>
            </m:r>
            <m:ctrlPr>
              <w:rPr>
                <w:rFonts w:ascii="Cambria Math" w:hAnsi="Cambria Math" w:hint="eastAsia"/>
                <w:i/>
                <w:szCs w:val="24"/>
              </w:rPr>
            </m:ctrlPr>
          </m:sub>
          <m:sup>
            <m:r>
              <w:rPr>
                <w:rFonts w:ascii="Cambria Math" w:hAnsi="Cambria Math"/>
                <w:szCs w:val="24"/>
              </w:rPr>
              <m:t>S</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m:t>
                </m:r>
              </m:sup>
            </m:sSup>
          </m:sup>
        </m:sSubSup>
        <m:r>
          <w:rPr>
            <w:rFonts w:ascii="Cambria Math" w:hAnsi="Cambria Math"/>
            <w:szCs w:val="24"/>
          </w:rPr>
          <m:t>=0</m:t>
        </m:r>
      </m:oMath>
      <w:r w:rsidR="005160AC">
        <w:rPr>
          <w:rFonts w:hint="eastAsia"/>
          <w:szCs w:val="24"/>
        </w:rPr>
        <w:t>则表示劳动力未发生跨行业流动，即</w:t>
      </w:r>
      <w:r w:rsidR="00E92C15">
        <w:rPr>
          <w:rFonts w:hint="eastAsia"/>
          <w:szCs w:val="24"/>
        </w:rPr>
        <w:t>从</w:t>
      </w:r>
      <m:oMath>
        <m:r>
          <w:rPr>
            <w:rFonts w:ascii="Cambria Math" w:hAnsi="Cambria Math" w:hint="eastAsia"/>
            <w:szCs w:val="24"/>
          </w:rPr>
          <m:t>t</m:t>
        </m:r>
      </m:oMath>
      <w:r w:rsidR="00E92C15">
        <w:rPr>
          <w:rFonts w:hint="eastAsia"/>
          <w:szCs w:val="24"/>
        </w:rPr>
        <w:t>年到</w:t>
      </w:r>
      <m:oMath>
        <m:r>
          <w:rPr>
            <w:rFonts w:ascii="Cambria Math" w:hAnsi="Cambria Math"/>
            <w:szCs w:val="24"/>
          </w:rPr>
          <m:t>t</m:t>
        </m:r>
        <m:r>
          <m:rPr>
            <m:sty m:val="p"/>
          </m:rPr>
          <w:rPr>
            <w:rFonts w:ascii="Cambria Math" w:hAnsi="Cambria Math"/>
            <w:szCs w:val="24"/>
          </w:rPr>
          <m:t>+2</m:t>
        </m:r>
      </m:oMath>
      <w:r w:rsidR="00E92C15">
        <w:rPr>
          <w:rFonts w:hint="eastAsia"/>
          <w:szCs w:val="24"/>
        </w:rPr>
        <w:t>年</w:t>
      </w:r>
      <w:r w:rsidR="009B35AC">
        <w:rPr>
          <w:rFonts w:hint="eastAsia"/>
          <w:szCs w:val="24"/>
        </w:rPr>
        <w:t>的</w:t>
      </w:r>
      <w:r w:rsidR="005160AC">
        <w:rPr>
          <w:rFonts w:hint="eastAsia"/>
          <w:szCs w:val="24"/>
        </w:rPr>
        <w:t>调查期</w:t>
      </w:r>
      <w:r w:rsidR="009B35AC">
        <w:rPr>
          <w:rFonts w:hint="eastAsia"/>
          <w:szCs w:val="24"/>
        </w:rPr>
        <w:t>间</w:t>
      </w:r>
      <w:r w:rsidR="00E92C15">
        <w:rPr>
          <w:rFonts w:hint="eastAsia"/>
          <w:szCs w:val="24"/>
        </w:rPr>
        <w:t>，</w:t>
      </w:r>
      <w:r w:rsidR="005160AC">
        <w:rPr>
          <w:rFonts w:hint="eastAsia"/>
          <w:szCs w:val="24"/>
        </w:rPr>
        <w:t>劳动力工作单位所在行业都为服务业或者</w:t>
      </w:r>
      <w:r w:rsidR="00E92C15">
        <w:rPr>
          <w:rFonts w:hint="eastAsia"/>
          <w:szCs w:val="24"/>
        </w:rPr>
        <w:t>都为服务业以外的</w:t>
      </w:r>
      <w:r w:rsidR="001F02AC">
        <w:rPr>
          <w:rFonts w:hint="eastAsia"/>
          <w:szCs w:val="24"/>
        </w:rPr>
        <w:t>其他</w:t>
      </w:r>
      <w:r w:rsidR="005160AC">
        <w:rPr>
          <w:rFonts w:hint="eastAsia"/>
          <w:szCs w:val="24"/>
        </w:rPr>
        <w:t>行业。</w:t>
      </w:r>
      <m:oMath>
        <m:sSubSup>
          <m:sSubSupPr>
            <m:ctrlPr>
              <w:rPr>
                <w:rFonts w:ascii="Cambria Math" w:hAnsi="Cambria Math"/>
                <w:i/>
                <w:szCs w:val="24"/>
              </w:rPr>
            </m:ctrlPr>
          </m:sSubSupPr>
          <m:e>
            <m:r>
              <w:rPr>
                <w:rFonts w:ascii="Cambria Math" w:hAnsi="Cambria Math"/>
                <w:szCs w:val="24"/>
              </w:rPr>
              <m:t>Turn</m:t>
            </m:r>
          </m:e>
          <m:sub>
            <m:r>
              <w:rPr>
                <w:rFonts w:ascii="Cambria Math" w:hAnsi="Cambria Math" w:hint="eastAsia"/>
                <w:szCs w:val="24"/>
              </w:rPr>
              <m:t>ic</m:t>
            </m:r>
            <m:r>
              <w:rPr>
                <w:rFonts w:ascii="Cambria Math" w:hAnsi="Cambria Math"/>
                <w:szCs w:val="24"/>
              </w:rPr>
              <m:t>,</m:t>
            </m:r>
            <m:r>
              <w:rPr>
                <w:rFonts w:ascii="Cambria Math" w:hAnsi="Cambria Math" w:hint="eastAsia"/>
                <w:szCs w:val="24"/>
              </w:rPr>
              <m:t>t</m:t>
            </m:r>
            <m:r>
              <w:rPr>
                <w:rFonts w:ascii="Cambria Math" w:hAnsi="Cambria Math"/>
                <w:szCs w:val="24"/>
              </w:rPr>
              <m:t>+2</m:t>
            </m:r>
            <m:ctrlPr>
              <w:rPr>
                <w:rFonts w:ascii="Cambria Math" w:hAnsi="Cambria Math" w:hint="eastAsia"/>
                <w:i/>
                <w:szCs w:val="24"/>
              </w:rPr>
            </m:ctrlPr>
          </m:sub>
          <m:sup>
            <m:r>
              <w:rPr>
                <w:rFonts w:ascii="Cambria Math" w:hAnsi="Cambria Math"/>
                <w:szCs w:val="24"/>
              </w:rPr>
              <m:t>M</m:t>
            </m:r>
            <m:sSup>
              <m:sSupPr>
                <m:ctrlPr>
                  <w:rPr>
                    <w:rFonts w:ascii="Cambria Math" w:hAnsi="Cambria Math"/>
                    <w:i/>
                    <w:szCs w:val="24"/>
                  </w:rPr>
                </m:ctrlPr>
              </m:sSupPr>
              <m:e>
                <m:r>
                  <w:rPr>
                    <w:rFonts w:ascii="Cambria Math" w:hAnsi="Cambria Math"/>
                    <w:szCs w:val="24"/>
                  </w:rPr>
                  <m:t>M</m:t>
                </m:r>
              </m:e>
              <m:sup>
                <m:r>
                  <w:rPr>
                    <w:rFonts w:ascii="Cambria Math" w:hAnsi="Cambria Math"/>
                    <w:szCs w:val="24"/>
                  </w:rPr>
                  <m:t>-</m:t>
                </m:r>
              </m:sup>
            </m:sSup>
          </m:sup>
        </m:sSubSup>
        <m:r>
          <w:rPr>
            <w:rFonts w:ascii="Cambria Math" w:hAnsi="Cambria Math"/>
            <w:szCs w:val="24"/>
          </w:rPr>
          <m:t>=1</m:t>
        </m:r>
      </m:oMath>
      <w:r w:rsidR="005160AC">
        <w:rPr>
          <w:rFonts w:hint="eastAsia"/>
          <w:szCs w:val="24"/>
        </w:rPr>
        <w:t>表示劳动力在制造业和制造业以外的</w:t>
      </w:r>
      <w:r w:rsidR="001F02AC">
        <w:rPr>
          <w:rFonts w:hint="eastAsia"/>
          <w:szCs w:val="24"/>
        </w:rPr>
        <w:t>其他</w:t>
      </w:r>
      <w:r w:rsidR="005160AC">
        <w:rPr>
          <w:rFonts w:hint="eastAsia"/>
          <w:szCs w:val="24"/>
        </w:rPr>
        <w:t>行业</w:t>
      </w:r>
      <w:r w:rsidR="00756099" w:rsidRPr="00A86FD7">
        <w:rPr>
          <w:rStyle w:val="ab"/>
          <w:szCs w:val="24"/>
          <w:highlight w:val="yellow"/>
        </w:rPr>
        <w:footnoteReference w:id="7"/>
      </w:r>
      <w:r w:rsidR="007015BF">
        <w:rPr>
          <w:rFonts w:hint="eastAsia"/>
          <w:szCs w:val="24"/>
        </w:rPr>
        <w:t>间</w:t>
      </w:r>
      <w:r w:rsidR="005160AC">
        <w:rPr>
          <w:rFonts w:hint="eastAsia"/>
          <w:szCs w:val="24"/>
        </w:rPr>
        <w:t>发生了跨行业流动，</w:t>
      </w:r>
      <m:oMath>
        <m:sSubSup>
          <m:sSubSupPr>
            <m:ctrlPr>
              <w:rPr>
                <w:rFonts w:ascii="Cambria Math" w:hAnsi="Cambria Math"/>
                <w:i/>
                <w:szCs w:val="24"/>
              </w:rPr>
            </m:ctrlPr>
          </m:sSubSupPr>
          <m:e>
            <m:r>
              <w:rPr>
                <w:rFonts w:ascii="Cambria Math" w:hAnsi="Cambria Math"/>
                <w:szCs w:val="24"/>
              </w:rPr>
              <m:t>Turn</m:t>
            </m:r>
          </m:e>
          <m:sub>
            <m:r>
              <w:rPr>
                <w:rFonts w:ascii="Cambria Math" w:hAnsi="Cambria Math" w:hint="eastAsia"/>
                <w:szCs w:val="24"/>
              </w:rPr>
              <m:t>ic</m:t>
            </m:r>
            <m:r>
              <w:rPr>
                <w:rFonts w:ascii="Cambria Math" w:hAnsi="Cambria Math"/>
                <w:szCs w:val="24"/>
              </w:rPr>
              <m:t>,</m:t>
            </m:r>
            <m:r>
              <w:rPr>
                <w:rFonts w:ascii="Cambria Math" w:hAnsi="Cambria Math" w:hint="eastAsia"/>
                <w:szCs w:val="24"/>
              </w:rPr>
              <m:t>t</m:t>
            </m:r>
            <m:r>
              <w:rPr>
                <w:rFonts w:ascii="Cambria Math" w:hAnsi="Cambria Math"/>
                <w:szCs w:val="24"/>
              </w:rPr>
              <m:t>+2</m:t>
            </m:r>
            <m:ctrlPr>
              <w:rPr>
                <w:rFonts w:ascii="Cambria Math" w:hAnsi="Cambria Math" w:hint="eastAsia"/>
                <w:i/>
                <w:szCs w:val="24"/>
              </w:rPr>
            </m:ctrlPr>
          </m:sub>
          <m:sup>
            <m:r>
              <w:rPr>
                <w:rFonts w:ascii="Cambria Math" w:hAnsi="Cambria Math"/>
                <w:szCs w:val="24"/>
              </w:rPr>
              <m:t>M</m:t>
            </m:r>
            <m:sSup>
              <m:sSupPr>
                <m:ctrlPr>
                  <w:rPr>
                    <w:rFonts w:ascii="Cambria Math" w:hAnsi="Cambria Math"/>
                    <w:i/>
                    <w:szCs w:val="24"/>
                  </w:rPr>
                </m:ctrlPr>
              </m:sSupPr>
              <m:e>
                <m:r>
                  <w:rPr>
                    <w:rFonts w:ascii="Cambria Math" w:hAnsi="Cambria Math"/>
                    <w:szCs w:val="24"/>
                  </w:rPr>
                  <m:t>M</m:t>
                </m:r>
              </m:e>
              <m:sup>
                <m:r>
                  <w:rPr>
                    <w:rFonts w:ascii="Cambria Math" w:hAnsi="Cambria Math"/>
                    <w:szCs w:val="24"/>
                  </w:rPr>
                  <m:t>-</m:t>
                </m:r>
              </m:sup>
            </m:sSup>
          </m:sup>
        </m:sSubSup>
        <m:r>
          <w:rPr>
            <w:rFonts w:ascii="Cambria Math" w:hAnsi="Cambria Math"/>
            <w:szCs w:val="24"/>
          </w:rPr>
          <m:t>=0</m:t>
        </m:r>
      </m:oMath>
      <w:r w:rsidR="0020589D">
        <w:rPr>
          <w:rFonts w:hint="eastAsia"/>
          <w:szCs w:val="24"/>
        </w:rPr>
        <w:t>表示</w:t>
      </w:r>
      <w:r w:rsidR="007015BF">
        <w:rPr>
          <w:rFonts w:hint="eastAsia"/>
          <w:szCs w:val="24"/>
        </w:rPr>
        <w:t>在制造业和制造业以外的</w:t>
      </w:r>
      <w:r w:rsidR="001F02AC">
        <w:rPr>
          <w:rFonts w:hint="eastAsia"/>
          <w:szCs w:val="24"/>
        </w:rPr>
        <w:t>其他</w:t>
      </w:r>
      <w:r w:rsidR="007015BF">
        <w:rPr>
          <w:rFonts w:hint="eastAsia"/>
          <w:szCs w:val="24"/>
        </w:rPr>
        <w:t>行业间</w:t>
      </w:r>
      <w:r w:rsidR="00F30426">
        <w:rPr>
          <w:rFonts w:hint="eastAsia"/>
          <w:szCs w:val="24"/>
        </w:rPr>
        <w:t>没有</w:t>
      </w:r>
      <w:r w:rsidR="0020589D">
        <w:rPr>
          <w:rFonts w:hint="eastAsia"/>
          <w:szCs w:val="24"/>
        </w:rPr>
        <w:t>发生跨行业流动</w:t>
      </w:r>
      <w:r w:rsidR="005160AC">
        <w:rPr>
          <w:rFonts w:hint="eastAsia"/>
          <w:szCs w:val="24"/>
        </w:rPr>
        <w:t>。</w:t>
      </w:r>
      <m:oMath>
        <m:sSubSup>
          <m:sSubSupPr>
            <m:ctrlPr>
              <w:rPr>
                <w:rFonts w:ascii="Cambria Math" w:hAnsi="Cambria Math"/>
                <w:i/>
                <w:szCs w:val="24"/>
              </w:rPr>
            </m:ctrlPr>
          </m:sSubSupPr>
          <m:e>
            <m:r>
              <w:rPr>
                <w:rFonts w:ascii="Cambria Math" w:hAnsi="Cambria Math"/>
                <w:szCs w:val="24"/>
              </w:rPr>
              <m:t>Turn</m:t>
            </m:r>
          </m:e>
          <m:sub>
            <m:r>
              <w:rPr>
                <w:rFonts w:ascii="Cambria Math" w:hAnsi="Cambria Math" w:hint="eastAsia"/>
                <w:szCs w:val="24"/>
              </w:rPr>
              <m:t>ic</m:t>
            </m:r>
            <m:r>
              <w:rPr>
                <w:rFonts w:ascii="Cambria Math" w:hAnsi="Cambria Math"/>
                <w:szCs w:val="24"/>
              </w:rPr>
              <m:t>,</m:t>
            </m:r>
            <m:r>
              <w:rPr>
                <w:rFonts w:ascii="Cambria Math" w:hAnsi="Cambria Math" w:hint="eastAsia"/>
                <w:szCs w:val="24"/>
              </w:rPr>
              <m:t>t</m:t>
            </m:r>
            <m:r>
              <w:rPr>
                <w:rFonts w:ascii="Cambria Math" w:hAnsi="Cambria Math"/>
                <w:szCs w:val="24"/>
              </w:rPr>
              <m:t>+2</m:t>
            </m:r>
            <m:ctrlPr>
              <w:rPr>
                <w:rFonts w:ascii="Cambria Math" w:hAnsi="Cambria Math" w:hint="eastAsia"/>
                <w:i/>
                <w:szCs w:val="24"/>
              </w:rPr>
            </m:ctrlPr>
          </m:sub>
          <m:sup>
            <m:r>
              <w:rPr>
                <w:rFonts w:ascii="Cambria Math" w:hAnsi="Cambria Math"/>
                <w:szCs w:val="24"/>
              </w:rPr>
              <m:t>MS</m:t>
            </m:r>
          </m:sup>
        </m:sSubSup>
        <m:r>
          <w:rPr>
            <w:rFonts w:ascii="Cambria Math" w:hAnsi="Cambria Math"/>
            <w:szCs w:val="24"/>
          </w:rPr>
          <m:t>=1</m:t>
        </m:r>
      </m:oMath>
      <w:r w:rsidR="00DF2E10">
        <w:rPr>
          <w:rFonts w:hint="eastAsia"/>
          <w:szCs w:val="24"/>
        </w:rPr>
        <w:t>表示劳动力</w:t>
      </w:r>
      <w:r w:rsidR="00E92C15">
        <w:rPr>
          <w:rFonts w:hint="eastAsia"/>
          <w:szCs w:val="24"/>
        </w:rPr>
        <w:t>在制造业和服务业间发生了跨行业流动</w:t>
      </w:r>
      <w:r w:rsidR="008B66F1">
        <w:rPr>
          <w:rFonts w:hint="eastAsia"/>
          <w:szCs w:val="24"/>
        </w:rPr>
        <w:t>，</w:t>
      </w:r>
      <m:oMath>
        <m:sSubSup>
          <m:sSubSupPr>
            <m:ctrlPr>
              <w:rPr>
                <w:rFonts w:ascii="Cambria Math" w:hAnsi="Cambria Math"/>
                <w:i/>
                <w:szCs w:val="24"/>
              </w:rPr>
            </m:ctrlPr>
          </m:sSubSupPr>
          <m:e>
            <m:r>
              <w:rPr>
                <w:rFonts w:ascii="Cambria Math" w:hAnsi="Cambria Math"/>
                <w:szCs w:val="24"/>
              </w:rPr>
              <m:t>Turn</m:t>
            </m:r>
          </m:e>
          <m:sub>
            <m:r>
              <w:rPr>
                <w:rFonts w:ascii="Cambria Math" w:hAnsi="Cambria Math" w:hint="eastAsia"/>
                <w:szCs w:val="24"/>
              </w:rPr>
              <m:t>ic</m:t>
            </m:r>
            <m:r>
              <w:rPr>
                <w:rFonts w:ascii="Cambria Math" w:hAnsi="Cambria Math"/>
                <w:szCs w:val="24"/>
              </w:rPr>
              <m:t>,</m:t>
            </m:r>
            <m:r>
              <w:rPr>
                <w:rFonts w:ascii="Cambria Math" w:hAnsi="Cambria Math" w:hint="eastAsia"/>
                <w:szCs w:val="24"/>
              </w:rPr>
              <m:t>t</m:t>
            </m:r>
            <m:r>
              <w:rPr>
                <w:rFonts w:ascii="Cambria Math" w:hAnsi="Cambria Math"/>
                <w:szCs w:val="24"/>
              </w:rPr>
              <m:t>+2</m:t>
            </m:r>
            <m:ctrlPr>
              <w:rPr>
                <w:rFonts w:ascii="Cambria Math" w:hAnsi="Cambria Math" w:hint="eastAsia"/>
                <w:i/>
                <w:szCs w:val="24"/>
              </w:rPr>
            </m:ctrlPr>
          </m:sub>
          <m:sup>
            <m:r>
              <w:rPr>
                <w:rFonts w:ascii="Cambria Math" w:hAnsi="Cambria Math"/>
                <w:szCs w:val="24"/>
              </w:rPr>
              <m:t>MS</m:t>
            </m:r>
          </m:sup>
        </m:sSubSup>
        <m:r>
          <w:rPr>
            <w:rFonts w:ascii="Cambria Math" w:hAnsi="Cambria Math"/>
            <w:szCs w:val="24"/>
          </w:rPr>
          <m:t>=0</m:t>
        </m:r>
      </m:oMath>
      <w:r w:rsidR="00781D4D">
        <w:rPr>
          <w:rFonts w:hint="eastAsia"/>
          <w:szCs w:val="24"/>
        </w:rPr>
        <w:t>表示</w:t>
      </w:r>
      <w:r w:rsidR="00E92C15">
        <w:rPr>
          <w:rFonts w:hint="eastAsia"/>
          <w:szCs w:val="24"/>
        </w:rPr>
        <w:t>劳动力</w:t>
      </w:r>
      <w:r w:rsidR="007015BF">
        <w:rPr>
          <w:rFonts w:hint="eastAsia"/>
          <w:szCs w:val="24"/>
        </w:rPr>
        <w:t>未在制造业和服务业间</w:t>
      </w:r>
      <w:r w:rsidR="003B64E3">
        <w:rPr>
          <w:rFonts w:hint="eastAsia"/>
          <w:szCs w:val="24"/>
        </w:rPr>
        <w:t>发生跨行业流动</w:t>
      </w:r>
      <w:r w:rsidR="007015BF">
        <w:rPr>
          <w:rFonts w:hint="eastAsia"/>
          <w:szCs w:val="24"/>
        </w:rPr>
        <w:t>。</w:t>
      </w:r>
      <m:oMath>
        <m:r>
          <w:rPr>
            <w:rFonts w:ascii="Cambria Math" w:hAnsi="Cambria Math"/>
            <w:szCs w:val="24"/>
          </w:rPr>
          <m:t xml:space="preserve"> In</m:t>
        </m:r>
        <m:sSubSup>
          <m:sSubSupPr>
            <m:ctrlPr>
              <w:rPr>
                <w:rFonts w:ascii="Cambria Math" w:hAnsi="Cambria Math"/>
                <w:i/>
                <w:szCs w:val="24"/>
              </w:rPr>
            </m:ctrlPr>
          </m:sSubSupPr>
          <m:e>
            <m:r>
              <w:rPr>
                <w:rFonts w:ascii="Cambria Math" w:hAnsi="Cambria Math" w:hint="eastAsia"/>
                <w:szCs w:val="24"/>
              </w:rPr>
              <m:t>d</m:t>
            </m:r>
          </m:e>
          <m:sub>
            <m:r>
              <w:rPr>
                <w:rFonts w:ascii="Cambria Math" w:hAnsi="Cambria Math"/>
                <w:szCs w:val="24"/>
              </w:rPr>
              <m:t>ict</m:t>
            </m:r>
          </m:sub>
          <m:sup>
            <m:r>
              <w:rPr>
                <w:rFonts w:ascii="Cambria Math" w:hAnsi="Cambria Math"/>
                <w:szCs w:val="24"/>
              </w:rPr>
              <m:t>s</m:t>
            </m:r>
          </m:sup>
        </m:sSubSup>
      </m:oMath>
      <w:r w:rsidR="00C11F05">
        <w:rPr>
          <w:rFonts w:hint="eastAsia"/>
          <w:szCs w:val="24"/>
        </w:rPr>
        <w:t>为虚拟变量，</w:t>
      </w:r>
      <m:oMath>
        <m:r>
          <w:rPr>
            <w:rFonts w:ascii="Cambria Math" w:hAnsi="Cambria Math"/>
            <w:szCs w:val="24"/>
          </w:rPr>
          <m:t xml:space="preserve"> </m:t>
        </m:r>
        <m:sSubSup>
          <m:sSubSupPr>
            <m:ctrlPr>
              <w:rPr>
                <w:rFonts w:ascii="Cambria Math" w:hAnsi="Cambria Math"/>
                <w:i/>
                <w:szCs w:val="24"/>
              </w:rPr>
            </m:ctrlPr>
          </m:sSubSupPr>
          <m:e>
            <m:r>
              <w:rPr>
                <w:rFonts w:ascii="Cambria Math" w:hAnsi="Cambria Math"/>
                <w:szCs w:val="24"/>
              </w:rPr>
              <m:t>Ind</m:t>
            </m:r>
          </m:e>
          <m:sub>
            <m:r>
              <w:rPr>
                <w:rFonts w:ascii="Cambria Math" w:hAnsi="Cambria Math" w:hint="eastAsia"/>
                <w:szCs w:val="24"/>
              </w:rPr>
              <m:t>ict</m:t>
            </m:r>
            <m:ctrlPr>
              <w:rPr>
                <w:rFonts w:ascii="Cambria Math" w:hAnsi="Cambria Math" w:hint="eastAsia"/>
                <w:i/>
                <w:szCs w:val="24"/>
              </w:rPr>
            </m:ctrlPr>
          </m:sub>
          <m:sup>
            <m:r>
              <w:rPr>
                <w:rFonts w:ascii="Cambria Math" w:hAnsi="Cambria Math"/>
                <w:szCs w:val="24"/>
              </w:rPr>
              <m:t>S</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m:t>
                </m:r>
              </m:sup>
            </m:sSup>
          </m:sup>
        </m:sSubSup>
        <m:r>
          <w:rPr>
            <w:rFonts w:ascii="Cambria Math" w:hAnsi="Cambria Math"/>
            <w:szCs w:val="24"/>
          </w:rPr>
          <m:t>=1</m:t>
        </m:r>
      </m:oMath>
      <w:r w:rsidR="008D5EB9">
        <w:rPr>
          <w:rFonts w:hint="eastAsia"/>
          <w:szCs w:val="24"/>
        </w:rPr>
        <w:t>表示</w:t>
      </w:r>
      <w:r w:rsidR="003C6F57">
        <w:rPr>
          <w:rFonts w:hint="eastAsia"/>
          <w:szCs w:val="24"/>
        </w:rPr>
        <w:t>劳动力</w:t>
      </w:r>
      <w:r w:rsidR="008D5EB9">
        <w:rPr>
          <w:rFonts w:hint="eastAsia"/>
          <w:szCs w:val="24"/>
        </w:rPr>
        <w:t>在</w:t>
      </w:r>
      <m:oMath>
        <m:r>
          <w:rPr>
            <w:rFonts w:ascii="Cambria Math" w:hAnsi="Cambria Math" w:hint="eastAsia"/>
            <w:szCs w:val="24"/>
          </w:rPr>
          <m:t>t</m:t>
        </m:r>
      </m:oMath>
      <w:r w:rsidR="008D5EB9">
        <w:rPr>
          <w:rFonts w:hint="eastAsia"/>
          <w:szCs w:val="24"/>
        </w:rPr>
        <w:t>年的工作单位为</w:t>
      </w:r>
      <w:r w:rsidR="007015BF">
        <w:rPr>
          <w:rFonts w:hint="eastAsia"/>
          <w:szCs w:val="24"/>
        </w:rPr>
        <w:t>服务业以外的</w:t>
      </w:r>
      <w:r w:rsidR="001F02AC">
        <w:rPr>
          <w:rFonts w:hint="eastAsia"/>
          <w:szCs w:val="24"/>
        </w:rPr>
        <w:t>其他</w:t>
      </w:r>
      <w:r w:rsidR="008D5EB9">
        <w:rPr>
          <w:rFonts w:hint="eastAsia"/>
          <w:szCs w:val="24"/>
        </w:rPr>
        <w:t>行业，</w:t>
      </w:r>
      <m:oMath>
        <m:sSubSup>
          <m:sSubSupPr>
            <m:ctrlPr>
              <w:rPr>
                <w:rFonts w:ascii="Cambria Math" w:hAnsi="Cambria Math"/>
                <w:i/>
                <w:szCs w:val="24"/>
              </w:rPr>
            </m:ctrlPr>
          </m:sSubSupPr>
          <m:e>
            <m:r>
              <w:rPr>
                <w:rFonts w:ascii="Cambria Math" w:hAnsi="Cambria Math"/>
                <w:szCs w:val="24"/>
              </w:rPr>
              <m:t>Ind</m:t>
            </m:r>
          </m:e>
          <m:sub>
            <m:r>
              <w:rPr>
                <w:rFonts w:ascii="Cambria Math" w:hAnsi="Cambria Math" w:hint="eastAsia"/>
                <w:szCs w:val="24"/>
              </w:rPr>
              <m:t>ict</m:t>
            </m:r>
            <m:ctrlPr>
              <w:rPr>
                <w:rFonts w:ascii="Cambria Math" w:hAnsi="Cambria Math" w:hint="eastAsia"/>
                <w:i/>
                <w:szCs w:val="24"/>
              </w:rPr>
            </m:ctrlPr>
          </m:sub>
          <m:sup>
            <m:r>
              <w:rPr>
                <w:rFonts w:ascii="Cambria Math" w:hAnsi="Cambria Math"/>
                <w:szCs w:val="24"/>
              </w:rPr>
              <m:t>S</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m:t>
                </m:r>
              </m:sup>
            </m:sSup>
          </m:sup>
        </m:sSubSup>
        <m:r>
          <w:rPr>
            <w:rFonts w:ascii="Cambria Math" w:hAnsi="Cambria Math"/>
            <w:szCs w:val="24"/>
          </w:rPr>
          <m:t>=0</m:t>
        </m:r>
      </m:oMath>
      <w:r w:rsidR="007015BF">
        <w:rPr>
          <w:rFonts w:hint="eastAsia"/>
          <w:szCs w:val="24"/>
        </w:rPr>
        <w:t>表</w:t>
      </w:r>
      <w:r w:rsidR="007015BF">
        <w:rPr>
          <w:rFonts w:hint="eastAsia"/>
          <w:szCs w:val="24"/>
        </w:rPr>
        <w:lastRenderedPageBreak/>
        <w:t>示</w:t>
      </w:r>
      <w:r w:rsidR="003C6F57">
        <w:rPr>
          <w:rFonts w:hint="eastAsia"/>
          <w:szCs w:val="24"/>
        </w:rPr>
        <w:t>劳动力</w:t>
      </w:r>
      <w:r w:rsidR="007015BF">
        <w:rPr>
          <w:rFonts w:hint="eastAsia"/>
          <w:szCs w:val="24"/>
        </w:rPr>
        <w:t>在</w:t>
      </w:r>
      <m:oMath>
        <m:r>
          <w:rPr>
            <w:rFonts w:ascii="Cambria Math" w:hAnsi="Cambria Math" w:hint="eastAsia"/>
            <w:szCs w:val="24"/>
          </w:rPr>
          <m:t>t</m:t>
        </m:r>
      </m:oMath>
      <w:r w:rsidR="007015BF">
        <w:rPr>
          <w:rFonts w:hint="eastAsia"/>
          <w:szCs w:val="24"/>
        </w:rPr>
        <w:t>年的工作单位</w:t>
      </w:r>
      <w:r w:rsidR="00527319">
        <w:rPr>
          <w:rFonts w:hint="eastAsia"/>
          <w:szCs w:val="24"/>
        </w:rPr>
        <w:t>为服务业</w:t>
      </w:r>
      <w:r w:rsidR="009B35AC">
        <w:rPr>
          <w:rFonts w:hint="eastAsia"/>
          <w:szCs w:val="24"/>
        </w:rPr>
        <w:t>。</w:t>
      </w:r>
      <m:oMath>
        <m:sSubSup>
          <m:sSubSupPr>
            <m:ctrlPr>
              <w:rPr>
                <w:rFonts w:ascii="Cambria Math" w:hAnsi="Cambria Math"/>
                <w:i/>
                <w:szCs w:val="24"/>
              </w:rPr>
            </m:ctrlPr>
          </m:sSubSupPr>
          <m:e>
            <m:r>
              <w:rPr>
                <w:rFonts w:ascii="Cambria Math" w:hAnsi="Cambria Math"/>
                <w:szCs w:val="24"/>
              </w:rPr>
              <m:t>Ind</m:t>
            </m:r>
          </m:e>
          <m:sub>
            <m:r>
              <w:rPr>
                <w:rFonts w:ascii="Cambria Math" w:hAnsi="Cambria Math" w:hint="eastAsia"/>
                <w:szCs w:val="24"/>
              </w:rPr>
              <m:t>ict</m:t>
            </m:r>
            <m:ctrlPr>
              <w:rPr>
                <w:rFonts w:ascii="Cambria Math" w:hAnsi="Cambria Math" w:hint="eastAsia"/>
                <w:i/>
                <w:szCs w:val="24"/>
              </w:rPr>
            </m:ctrlPr>
          </m:sub>
          <m:sup>
            <m:r>
              <w:rPr>
                <w:rFonts w:ascii="Cambria Math" w:hAnsi="Cambria Math"/>
                <w:szCs w:val="24"/>
              </w:rPr>
              <m:t>M</m:t>
            </m:r>
            <m:sSup>
              <m:sSupPr>
                <m:ctrlPr>
                  <w:rPr>
                    <w:rFonts w:ascii="Cambria Math" w:hAnsi="Cambria Math"/>
                    <w:i/>
                    <w:szCs w:val="24"/>
                  </w:rPr>
                </m:ctrlPr>
              </m:sSupPr>
              <m:e>
                <m:r>
                  <w:rPr>
                    <w:rFonts w:ascii="Cambria Math" w:hAnsi="Cambria Math"/>
                    <w:szCs w:val="24"/>
                  </w:rPr>
                  <m:t>M</m:t>
                </m:r>
              </m:e>
              <m:sup>
                <m:r>
                  <w:rPr>
                    <w:rFonts w:ascii="Cambria Math" w:hAnsi="Cambria Math"/>
                    <w:szCs w:val="24"/>
                  </w:rPr>
                  <m:t>-</m:t>
                </m:r>
              </m:sup>
            </m:sSup>
          </m:sup>
        </m:sSubSup>
        <m:r>
          <w:rPr>
            <w:rFonts w:ascii="Cambria Math" w:hAnsi="Cambria Math"/>
            <w:szCs w:val="24"/>
          </w:rPr>
          <m:t>=1</m:t>
        </m:r>
      </m:oMath>
      <w:r w:rsidR="008D5EB9">
        <w:rPr>
          <w:rFonts w:hint="eastAsia"/>
          <w:szCs w:val="24"/>
        </w:rPr>
        <w:t>表示</w:t>
      </w:r>
      <w:r w:rsidR="003C6F57">
        <w:rPr>
          <w:rFonts w:hint="eastAsia"/>
          <w:szCs w:val="24"/>
        </w:rPr>
        <w:t>劳动力</w:t>
      </w:r>
      <w:r w:rsidR="008D5EB9">
        <w:rPr>
          <w:rFonts w:hint="eastAsia"/>
          <w:szCs w:val="24"/>
        </w:rPr>
        <w:t>在</w:t>
      </w:r>
      <m:oMath>
        <m:r>
          <w:rPr>
            <w:rFonts w:ascii="Cambria Math" w:hAnsi="Cambria Math" w:hint="eastAsia"/>
            <w:szCs w:val="24"/>
          </w:rPr>
          <m:t>t</m:t>
        </m:r>
      </m:oMath>
      <w:r w:rsidR="008D5EB9">
        <w:rPr>
          <w:rFonts w:hint="eastAsia"/>
          <w:szCs w:val="24"/>
        </w:rPr>
        <w:t>年的工作单位为</w:t>
      </w:r>
      <w:r w:rsidR="007015BF">
        <w:rPr>
          <w:rFonts w:hint="eastAsia"/>
          <w:szCs w:val="24"/>
        </w:rPr>
        <w:t>制造业以外的</w:t>
      </w:r>
      <w:r w:rsidR="001F02AC">
        <w:rPr>
          <w:rFonts w:hint="eastAsia"/>
          <w:szCs w:val="24"/>
        </w:rPr>
        <w:t>其他</w:t>
      </w:r>
      <w:r w:rsidR="008D5EB9">
        <w:rPr>
          <w:rFonts w:hint="eastAsia"/>
          <w:szCs w:val="24"/>
        </w:rPr>
        <w:t>行业，</w:t>
      </w:r>
      <m:oMath>
        <m:sSubSup>
          <m:sSubSupPr>
            <m:ctrlPr>
              <w:rPr>
                <w:rFonts w:ascii="Cambria Math" w:hAnsi="Cambria Math"/>
                <w:i/>
                <w:szCs w:val="24"/>
              </w:rPr>
            </m:ctrlPr>
          </m:sSubSupPr>
          <m:e>
            <m:r>
              <w:rPr>
                <w:rFonts w:ascii="Cambria Math" w:hAnsi="Cambria Math"/>
                <w:szCs w:val="24"/>
              </w:rPr>
              <m:t>Ind</m:t>
            </m:r>
          </m:e>
          <m:sub>
            <m:r>
              <w:rPr>
                <w:rFonts w:ascii="Cambria Math" w:hAnsi="Cambria Math" w:hint="eastAsia"/>
                <w:szCs w:val="24"/>
              </w:rPr>
              <m:t>ict</m:t>
            </m:r>
            <m:ctrlPr>
              <w:rPr>
                <w:rFonts w:ascii="Cambria Math" w:hAnsi="Cambria Math" w:hint="eastAsia"/>
                <w:i/>
                <w:szCs w:val="24"/>
              </w:rPr>
            </m:ctrlPr>
          </m:sub>
          <m:sup>
            <m:r>
              <w:rPr>
                <w:rFonts w:ascii="Cambria Math" w:hAnsi="Cambria Math"/>
                <w:szCs w:val="24"/>
              </w:rPr>
              <m:t>M</m:t>
            </m:r>
            <m:sSup>
              <m:sSupPr>
                <m:ctrlPr>
                  <w:rPr>
                    <w:rFonts w:ascii="Cambria Math" w:hAnsi="Cambria Math"/>
                    <w:i/>
                    <w:szCs w:val="24"/>
                  </w:rPr>
                </m:ctrlPr>
              </m:sSupPr>
              <m:e>
                <m:r>
                  <w:rPr>
                    <w:rFonts w:ascii="Cambria Math" w:hAnsi="Cambria Math"/>
                    <w:szCs w:val="24"/>
                  </w:rPr>
                  <m:t>M</m:t>
                </m:r>
              </m:e>
              <m:sup>
                <m:r>
                  <w:rPr>
                    <w:rFonts w:ascii="Cambria Math" w:hAnsi="Cambria Math"/>
                    <w:szCs w:val="24"/>
                  </w:rPr>
                  <m:t>-</m:t>
                </m:r>
              </m:sup>
            </m:sSup>
          </m:sup>
        </m:sSubSup>
        <m:r>
          <w:rPr>
            <w:rFonts w:ascii="Cambria Math" w:hAnsi="Cambria Math"/>
            <w:szCs w:val="24"/>
          </w:rPr>
          <m:t>=0</m:t>
        </m:r>
      </m:oMath>
      <w:r w:rsidR="007015BF">
        <w:rPr>
          <w:rFonts w:hint="eastAsia"/>
          <w:szCs w:val="24"/>
        </w:rPr>
        <w:t>表示</w:t>
      </w:r>
      <w:r w:rsidR="003C6F57">
        <w:rPr>
          <w:rFonts w:hint="eastAsia"/>
          <w:szCs w:val="24"/>
        </w:rPr>
        <w:t>劳动力</w:t>
      </w:r>
      <w:r w:rsidR="007015BF">
        <w:rPr>
          <w:rFonts w:hint="eastAsia"/>
          <w:szCs w:val="24"/>
        </w:rPr>
        <w:t>在</w:t>
      </w:r>
      <m:oMath>
        <m:r>
          <w:rPr>
            <w:rFonts w:ascii="Cambria Math" w:hAnsi="Cambria Math" w:hint="eastAsia"/>
            <w:szCs w:val="24"/>
          </w:rPr>
          <m:t>t</m:t>
        </m:r>
      </m:oMath>
      <w:r w:rsidR="007015BF">
        <w:rPr>
          <w:rFonts w:hint="eastAsia"/>
          <w:szCs w:val="24"/>
        </w:rPr>
        <w:t>年的主要工作单位</w:t>
      </w:r>
      <w:r w:rsidR="008073E2">
        <w:rPr>
          <w:rFonts w:hint="eastAsia"/>
          <w:szCs w:val="24"/>
        </w:rPr>
        <w:t>为</w:t>
      </w:r>
      <w:r w:rsidR="00527319">
        <w:rPr>
          <w:rFonts w:hint="eastAsia"/>
          <w:szCs w:val="24"/>
        </w:rPr>
        <w:t>制造业</w:t>
      </w:r>
      <w:r w:rsidR="009B35AC">
        <w:rPr>
          <w:rFonts w:hint="eastAsia"/>
          <w:szCs w:val="24"/>
        </w:rPr>
        <w:t>。</w:t>
      </w:r>
      <m:oMath>
        <m:sSubSup>
          <m:sSubSupPr>
            <m:ctrlPr>
              <w:rPr>
                <w:rFonts w:ascii="Cambria Math" w:hAnsi="Cambria Math"/>
                <w:i/>
                <w:szCs w:val="24"/>
              </w:rPr>
            </m:ctrlPr>
          </m:sSubSupPr>
          <m:e>
            <m:r>
              <w:rPr>
                <w:rFonts w:ascii="Cambria Math" w:hAnsi="Cambria Math"/>
                <w:szCs w:val="24"/>
              </w:rPr>
              <m:t>Ind</m:t>
            </m:r>
          </m:e>
          <m:sub>
            <m:r>
              <w:rPr>
                <w:rFonts w:ascii="Cambria Math" w:hAnsi="Cambria Math" w:hint="eastAsia"/>
                <w:szCs w:val="24"/>
              </w:rPr>
              <m:t>ict</m:t>
            </m:r>
            <m:ctrlPr>
              <w:rPr>
                <w:rFonts w:ascii="Cambria Math" w:hAnsi="Cambria Math" w:hint="eastAsia"/>
                <w:i/>
                <w:szCs w:val="24"/>
              </w:rPr>
            </m:ctrlPr>
          </m:sub>
          <m:sup>
            <m:r>
              <w:rPr>
                <w:rFonts w:ascii="Cambria Math" w:hAnsi="Cambria Math"/>
                <w:szCs w:val="24"/>
              </w:rPr>
              <m:t>MS</m:t>
            </m:r>
          </m:sup>
        </m:sSubSup>
        <m:r>
          <w:rPr>
            <w:rFonts w:ascii="Cambria Math" w:hAnsi="Cambria Math"/>
            <w:szCs w:val="24"/>
          </w:rPr>
          <m:t>=1</m:t>
        </m:r>
      </m:oMath>
      <w:r w:rsidR="007015BF">
        <w:rPr>
          <w:rFonts w:hint="eastAsia"/>
          <w:szCs w:val="24"/>
        </w:rPr>
        <w:t>表示</w:t>
      </w:r>
      <w:r w:rsidR="003C6F57">
        <w:rPr>
          <w:rFonts w:hint="eastAsia"/>
          <w:szCs w:val="24"/>
        </w:rPr>
        <w:t>劳动力</w:t>
      </w:r>
      <w:r w:rsidR="007015BF">
        <w:rPr>
          <w:rFonts w:hint="eastAsia"/>
          <w:szCs w:val="24"/>
        </w:rPr>
        <w:t>在</w:t>
      </w:r>
      <m:oMath>
        <m:r>
          <w:rPr>
            <w:rFonts w:ascii="Cambria Math" w:hAnsi="Cambria Math" w:hint="eastAsia"/>
            <w:szCs w:val="24"/>
          </w:rPr>
          <m:t>t</m:t>
        </m:r>
      </m:oMath>
      <w:r w:rsidR="007015BF">
        <w:rPr>
          <w:rFonts w:hint="eastAsia"/>
          <w:szCs w:val="24"/>
        </w:rPr>
        <w:t>年的工作单位为制造业，</w:t>
      </w:r>
      <m:oMath>
        <m:sSubSup>
          <m:sSubSupPr>
            <m:ctrlPr>
              <w:rPr>
                <w:rFonts w:ascii="Cambria Math" w:hAnsi="Cambria Math"/>
                <w:i/>
                <w:szCs w:val="24"/>
              </w:rPr>
            </m:ctrlPr>
          </m:sSubSupPr>
          <m:e>
            <m:r>
              <w:rPr>
                <w:rFonts w:ascii="Cambria Math" w:hAnsi="Cambria Math"/>
                <w:szCs w:val="24"/>
              </w:rPr>
              <m:t>Ind</m:t>
            </m:r>
          </m:e>
          <m:sub>
            <m:r>
              <w:rPr>
                <w:rFonts w:ascii="Cambria Math" w:hAnsi="Cambria Math" w:hint="eastAsia"/>
                <w:szCs w:val="24"/>
              </w:rPr>
              <m:t>ict</m:t>
            </m:r>
            <m:ctrlPr>
              <w:rPr>
                <w:rFonts w:ascii="Cambria Math" w:hAnsi="Cambria Math" w:hint="eastAsia"/>
                <w:i/>
                <w:szCs w:val="24"/>
              </w:rPr>
            </m:ctrlPr>
          </m:sub>
          <m:sup>
            <m:r>
              <w:rPr>
                <w:rFonts w:ascii="Cambria Math" w:hAnsi="Cambria Math"/>
                <w:szCs w:val="24"/>
              </w:rPr>
              <m:t>MS</m:t>
            </m:r>
          </m:sup>
        </m:sSubSup>
        <m:r>
          <w:rPr>
            <w:rFonts w:ascii="Cambria Math" w:hAnsi="Cambria Math"/>
            <w:szCs w:val="24"/>
          </w:rPr>
          <m:t>=0</m:t>
        </m:r>
      </m:oMath>
      <w:r w:rsidR="007015BF">
        <w:rPr>
          <w:rFonts w:hint="eastAsia"/>
          <w:szCs w:val="24"/>
        </w:rPr>
        <w:t>表示</w:t>
      </w:r>
      <w:r w:rsidR="003C6F57">
        <w:rPr>
          <w:rFonts w:hint="eastAsia"/>
          <w:szCs w:val="24"/>
        </w:rPr>
        <w:t>劳动力</w:t>
      </w:r>
      <w:r w:rsidR="007015BF">
        <w:rPr>
          <w:rFonts w:hint="eastAsia"/>
          <w:szCs w:val="24"/>
        </w:rPr>
        <w:t>在</w:t>
      </w:r>
      <m:oMath>
        <m:r>
          <w:rPr>
            <w:rFonts w:ascii="Cambria Math" w:hAnsi="Cambria Math" w:hint="eastAsia"/>
            <w:szCs w:val="24"/>
          </w:rPr>
          <m:t>t</m:t>
        </m:r>
      </m:oMath>
      <w:r w:rsidR="007015BF">
        <w:rPr>
          <w:rFonts w:hint="eastAsia"/>
          <w:szCs w:val="24"/>
        </w:rPr>
        <w:t>年的工作单位为服务业</w:t>
      </w:r>
      <w:r w:rsidR="008073E2">
        <w:rPr>
          <w:rFonts w:hint="eastAsia"/>
          <w:szCs w:val="24"/>
        </w:rPr>
        <w:t>。</w:t>
      </w:r>
      <w:r w:rsidR="009B35AC">
        <w:rPr>
          <w:rFonts w:hint="eastAsia"/>
          <w:szCs w:val="24"/>
        </w:rPr>
        <w:t>本文主要关注（</w:t>
      </w:r>
      <w:r w:rsidR="003D4C79">
        <w:rPr>
          <w:szCs w:val="24"/>
        </w:rPr>
        <w:t>4</w:t>
      </w:r>
      <w:r w:rsidR="009B35AC">
        <w:rPr>
          <w:rFonts w:hint="eastAsia"/>
          <w:szCs w:val="24"/>
        </w:rPr>
        <w:t>）式交叉项</w:t>
      </w:r>
      <w:r w:rsidR="0024021C">
        <w:rPr>
          <w:rFonts w:hint="eastAsia"/>
          <w:szCs w:val="24"/>
        </w:rPr>
        <w:t>的</w:t>
      </w:r>
      <w:r w:rsidR="009B35AC">
        <w:rPr>
          <w:rFonts w:hint="eastAsia"/>
          <w:szCs w:val="24"/>
        </w:rPr>
        <w:t>系数符号。</w:t>
      </w:r>
    </w:p>
    <w:p w14:paraId="3F37C934" w14:textId="44191B8C" w:rsidR="00B16EEC" w:rsidRPr="008073E2" w:rsidRDefault="007015BF" w:rsidP="00AA3C0A">
      <w:pPr>
        <w:ind w:firstLine="442"/>
        <w:rPr>
          <w:szCs w:val="24"/>
        </w:rPr>
      </w:pPr>
      <w:r>
        <w:rPr>
          <w:rFonts w:hint="eastAsia"/>
          <w:szCs w:val="24"/>
        </w:rPr>
        <w:t>（</w:t>
      </w:r>
      <w:r w:rsidR="003F2890">
        <w:rPr>
          <w:szCs w:val="24"/>
        </w:rPr>
        <w:t>4</w:t>
      </w:r>
      <w:r>
        <w:rPr>
          <w:rFonts w:hint="eastAsia"/>
          <w:szCs w:val="24"/>
        </w:rPr>
        <w:t>）式的</w:t>
      </w:r>
      <w:r w:rsidR="008B66F1">
        <w:rPr>
          <w:rFonts w:hint="eastAsia"/>
          <w:szCs w:val="24"/>
        </w:rPr>
        <w:t>回归结果如表</w:t>
      </w:r>
      <w:r w:rsidR="00A518E8">
        <w:rPr>
          <w:szCs w:val="24"/>
        </w:rPr>
        <w:t>5</w:t>
      </w:r>
      <w:r w:rsidR="008B66F1">
        <w:rPr>
          <w:rFonts w:hint="eastAsia"/>
          <w:szCs w:val="24"/>
        </w:rPr>
        <w:t>第（</w:t>
      </w:r>
      <w:r>
        <w:rPr>
          <w:szCs w:val="24"/>
        </w:rPr>
        <w:t>1</w:t>
      </w:r>
      <w:r w:rsidR="008B66F1">
        <w:rPr>
          <w:rFonts w:hint="eastAsia"/>
          <w:szCs w:val="24"/>
        </w:rPr>
        <w:t>）</w:t>
      </w:r>
      <w:r w:rsidR="008B66F1">
        <w:rPr>
          <w:rFonts w:hint="eastAsia"/>
          <w:szCs w:val="24"/>
        </w:rPr>
        <w:t>-</w:t>
      </w:r>
      <w:r w:rsidR="008B66F1">
        <w:rPr>
          <w:rFonts w:hint="eastAsia"/>
          <w:szCs w:val="24"/>
        </w:rPr>
        <w:t>（</w:t>
      </w:r>
      <w:r>
        <w:rPr>
          <w:szCs w:val="24"/>
        </w:rPr>
        <w:t>3</w:t>
      </w:r>
      <w:r w:rsidR="008B66F1">
        <w:rPr>
          <w:rFonts w:hint="eastAsia"/>
          <w:szCs w:val="24"/>
        </w:rPr>
        <w:t>）列</w:t>
      </w:r>
      <w:r w:rsidR="00781D4D">
        <w:rPr>
          <w:rFonts w:hint="eastAsia"/>
          <w:szCs w:val="24"/>
        </w:rPr>
        <w:t>所示</w:t>
      </w:r>
      <w:r>
        <w:rPr>
          <w:rFonts w:hint="eastAsia"/>
          <w:szCs w:val="24"/>
        </w:rPr>
        <w:t>。</w:t>
      </w:r>
      <w:r w:rsidR="008B66F1">
        <w:rPr>
          <w:rFonts w:hint="eastAsia"/>
          <w:szCs w:val="24"/>
        </w:rPr>
        <w:t>第（</w:t>
      </w:r>
      <w:r>
        <w:rPr>
          <w:szCs w:val="24"/>
        </w:rPr>
        <w:t>1</w:t>
      </w:r>
      <w:r w:rsidR="008B66F1">
        <w:rPr>
          <w:rFonts w:hint="eastAsia"/>
          <w:szCs w:val="24"/>
        </w:rPr>
        <w:t>）</w:t>
      </w:r>
      <w:proofErr w:type="gramStart"/>
      <w:r w:rsidR="008B66F1">
        <w:rPr>
          <w:rFonts w:hint="eastAsia"/>
          <w:szCs w:val="24"/>
        </w:rPr>
        <w:t>列</w:t>
      </w:r>
      <w:r>
        <w:rPr>
          <w:rFonts w:hint="eastAsia"/>
          <w:szCs w:val="24"/>
        </w:rPr>
        <w:t>回归</w:t>
      </w:r>
      <w:proofErr w:type="gramEnd"/>
      <w:r w:rsidR="008B66F1">
        <w:rPr>
          <w:rFonts w:hint="eastAsia"/>
          <w:szCs w:val="24"/>
        </w:rPr>
        <w:t>结果</w:t>
      </w:r>
      <w:r>
        <w:rPr>
          <w:rFonts w:hint="eastAsia"/>
          <w:szCs w:val="24"/>
        </w:rPr>
        <w:t>表明</w:t>
      </w:r>
      <w:r w:rsidR="008B66F1">
        <w:rPr>
          <w:rFonts w:hint="eastAsia"/>
          <w:szCs w:val="24"/>
        </w:rPr>
        <w:t>，</w:t>
      </w:r>
      <w:r w:rsidR="00027BF9">
        <w:rPr>
          <w:rFonts w:hint="eastAsia"/>
          <w:szCs w:val="24"/>
        </w:rPr>
        <w:t>工业机器人密度与</w:t>
      </w:r>
      <m:oMath>
        <m:sSubSup>
          <m:sSubSupPr>
            <m:ctrlPr>
              <w:rPr>
                <w:rFonts w:ascii="Cambria Math" w:hAnsi="Cambria Math"/>
                <w:i/>
                <w:szCs w:val="24"/>
              </w:rPr>
            </m:ctrlPr>
          </m:sSubSupPr>
          <m:e>
            <m:r>
              <w:rPr>
                <w:rFonts w:ascii="Cambria Math" w:hAnsi="Cambria Math"/>
                <w:szCs w:val="24"/>
              </w:rPr>
              <m:t>Ind</m:t>
            </m:r>
          </m:e>
          <m:sub>
            <m:r>
              <w:rPr>
                <w:rFonts w:ascii="Cambria Math" w:hAnsi="Cambria Math" w:hint="eastAsia"/>
                <w:szCs w:val="24"/>
              </w:rPr>
              <m:t>ict</m:t>
            </m:r>
            <m:ctrlPr>
              <w:rPr>
                <w:rFonts w:ascii="Cambria Math" w:hAnsi="Cambria Math" w:hint="eastAsia"/>
                <w:i/>
                <w:szCs w:val="24"/>
              </w:rPr>
            </m:ctrlPr>
          </m:sub>
          <m:sup>
            <m:r>
              <w:rPr>
                <w:rFonts w:ascii="Cambria Math" w:hAnsi="Cambria Math"/>
                <w:szCs w:val="24"/>
              </w:rPr>
              <m:t>S</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m:t>
                </m:r>
              </m:sup>
            </m:sSup>
          </m:sup>
        </m:sSubSup>
      </m:oMath>
      <w:r w:rsidR="00027BF9">
        <w:rPr>
          <w:rFonts w:hint="eastAsia"/>
          <w:szCs w:val="24"/>
        </w:rPr>
        <w:t>的</w:t>
      </w:r>
      <w:r w:rsidR="008B66F1">
        <w:rPr>
          <w:rFonts w:hint="eastAsia"/>
          <w:szCs w:val="24"/>
        </w:rPr>
        <w:t>交叉项系数</w:t>
      </w:r>
      <w:r w:rsidR="00B37136">
        <w:rPr>
          <w:rFonts w:hint="eastAsia"/>
          <w:szCs w:val="24"/>
        </w:rPr>
        <w:t>在</w:t>
      </w:r>
      <w:r w:rsidR="00027BF9">
        <w:rPr>
          <w:rFonts w:hint="eastAsia"/>
          <w:szCs w:val="24"/>
        </w:rPr>
        <w:t>1</w:t>
      </w:r>
      <w:r w:rsidR="00027BF9">
        <w:rPr>
          <w:szCs w:val="24"/>
        </w:rPr>
        <w:t>%</w:t>
      </w:r>
      <w:r w:rsidR="00027BF9">
        <w:rPr>
          <w:rFonts w:hint="eastAsia"/>
          <w:szCs w:val="24"/>
        </w:rPr>
        <w:t>水平上</w:t>
      </w:r>
      <w:r w:rsidR="008B66F1">
        <w:rPr>
          <w:rFonts w:hint="eastAsia"/>
          <w:szCs w:val="24"/>
        </w:rPr>
        <w:t>显著</w:t>
      </w:r>
      <w:r>
        <w:rPr>
          <w:rFonts w:hint="eastAsia"/>
          <w:szCs w:val="24"/>
        </w:rPr>
        <w:t>大</w:t>
      </w:r>
      <w:r w:rsidR="008B66F1">
        <w:rPr>
          <w:rFonts w:hint="eastAsia"/>
          <w:szCs w:val="24"/>
        </w:rPr>
        <w:t>于</w:t>
      </w:r>
      <w:r w:rsidR="008B66F1">
        <w:rPr>
          <w:rFonts w:hint="eastAsia"/>
          <w:szCs w:val="24"/>
        </w:rPr>
        <w:t>0</w:t>
      </w:r>
      <w:r w:rsidR="00B37136">
        <w:rPr>
          <w:rFonts w:hint="eastAsia"/>
          <w:szCs w:val="24"/>
        </w:rPr>
        <w:t>，表明工业机器人促进</w:t>
      </w:r>
      <w:r w:rsidR="00027BF9">
        <w:rPr>
          <w:rFonts w:hint="eastAsia"/>
          <w:szCs w:val="24"/>
        </w:rPr>
        <w:t>了</w:t>
      </w:r>
      <w:r w:rsidR="00B37136">
        <w:rPr>
          <w:rFonts w:hint="eastAsia"/>
          <w:szCs w:val="24"/>
        </w:rPr>
        <w:t>劳动力</w:t>
      </w:r>
      <w:r w:rsidR="00F30426">
        <w:rPr>
          <w:rFonts w:hint="eastAsia"/>
          <w:szCs w:val="24"/>
        </w:rPr>
        <w:t>从服务业以外的其他行业</w:t>
      </w:r>
      <w:r w:rsidR="00B37136">
        <w:rPr>
          <w:rFonts w:hint="eastAsia"/>
          <w:szCs w:val="24"/>
        </w:rPr>
        <w:t>流向服务业。第（</w:t>
      </w:r>
      <w:r>
        <w:rPr>
          <w:szCs w:val="24"/>
        </w:rPr>
        <w:t>2</w:t>
      </w:r>
      <w:r w:rsidR="00B37136">
        <w:rPr>
          <w:rFonts w:hint="eastAsia"/>
          <w:szCs w:val="24"/>
        </w:rPr>
        <w:t>）列</w:t>
      </w:r>
      <w:r w:rsidR="00027BF9">
        <w:rPr>
          <w:rFonts w:hint="eastAsia"/>
          <w:szCs w:val="24"/>
        </w:rPr>
        <w:t>结果</w:t>
      </w:r>
      <w:r w:rsidR="00B37136">
        <w:rPr>
          <w:rFonts w:hint="eastAsia"/>
          <w:szCs w:val="24"/>
        </w:rPr>
        <w:t>表明，</w:t>
      </w:r>
      <w:r w:rsidR="00027BF9">
        <w:rPr>
          <w:rFonts w:hint="eastAsia"/>
          <w:szCs w:val="24"/>
        </w:rPr>
        <w:t>工业机器人密度与</w:t>
      </w:r>
      <m:oMath>
        <m:sSubSup>
          <m:sSubSupPr>
            <m:ctrlPr>
              <w:rPr>
                <w:rFonts w:ascii="Cambria Math" w:hAnsi="Cambria Math"/>
                <w:i/>
                <w:szCs w:val="24"/>
              </w:rPr>
            </m:ctrlPr>
          </m:sSubSupPr>
          <m:e>
            <m:r>
              <w:rPr>
                <w:rFonts w:ascii="Cambria Math" w:hAnsi="Cambria Math"/>
                <w:szCs w:val="24"/>
              </w:rPr>
              <m:t>Ind</m:t>
            </m:r>
          </m:e>
          <m:sub>
            <m:r>
              <w:rPr>
                <w:rFonts w:ascii="Cambria Math" w:hAnsi="Cambria Math" w:hint="eastAsia"/>
                <w:szCs w:val="24"/>
              </w:rPr>
              <m:t>ict</m:t>
            </m:r>
            <m:ctrlPr>
              <w:rPr>
                <w:rFonts w:ascii="Cambria Math" w:hAnsi="Cambria Math" w:hint="eastAsia"/>
                <w:i/>
                <w:szCs w:val="24"/>
              </w:rPr>
            </m:ctrlPr>
          </m:sub>
          <m:sup>
            <m:r>
              <w:rPr>
                <w:rFonts w:ascii="Cambria Math" w:hAnsi="Cambria Math"/>
                <w:szCs w:val="24"/>
              </w:rPr>
              <m:t>M</m:t>
            </m:r>
            <m:sSup>
              <m:sSupPr>
                <m:ctrlPr>
                  <w:rPr>
                    <w:rFonts w:ascii="Cambria Math" w:hAnsi="Cambria Math"/>
                    <w:i/>
                    <w:szCs w:val="24"/>
                  </w:rPr>
                </m:ctrlPr>
              </m:sSupPr>
              <m:e>
                <m:r>
                  <w:rPr>
                    <w:rFonts w:ascii="Cambria Math" w:hAnsi="Cambria Math"/>
                    <w:szCs w:val="24"/>
                  </w:rPr>
                  <m:t>M</m:t>
                </m:r>
              </m:e>
              <m:sup>
                <m:r>
                  <w:rPr>
                    <w:rFonts w:ascii="Cambria Math" w:hAnsi="Cambria Math"/>
                    <w:szCs w:val="24"/>
                  </w:rPr>
                  <m:t>-</m:t>
                </m:r>
              </m:sup>
            </m:sSup>
          </m:sup>
        </m:sSubSup>
      </m:oMath>
      <w:r w:rsidR="00B37136">
        <w:rPr>
          <w:rFonts w:hint="eastAsia"/>
          <w:szCs w:val="24"/>
        </w:rPr>
        <w:t>交叉项系数</w:t>
      </w:r>
      <w:r w:rsidR="00027BF9">
        <w:rPr>
          <w:rFonts w:hint="eastAsia"/>
          <w:szCs w:val="24"/>
        </w:rPr>
        <w:t>不显著</w:t>
      </w:r>
      <w:r w:rsidR="00B37136">
        <w:rPr>
          <w:rFonts w:hint="eastAsia"/>
          <w:szCs w:val="24"/>
        </w:rPr>
        <w:t>，表明工业机器</w:t>
      </w:r>
      <w:r w:rsidR="00027BF9">
        <w:rPr>
          <w:rFonts w:hint="eastAsia"/>
          <w:szCs w:val="24"/>
        </w:rPr>
        <w:t>对</w:t>
      </w:r>
      <w:r>
        <w:rPr>
          <w:rFonts w:hint="eastAsia"/>
          <w:szCs w:val="24"/>
        </w:rPr>
        <w:t>促进</w:t>
      </w:r>
      <w:r w:rsidR="00F30426">
        <w:rPr>
          <w:rFonts w:hint="eastAsia"/>
          <w:szCs w:val="24"/>
        </w:rPr>
        <w:t>制造业以外的其他行业</w:t>
      </w:r>
      <w:r w:rsidR="00027BF9">
        <w:rPr>
          <w:rFonts w:hint="eastAsia"/>
          <w:szCs w:val="24"/>
        </w:rPr>
        <w:t>劳动</w:t>
      </w:r>
      <w:r>
        <w:rPr>
          <w:rFonts w:hint="eastAsia"/>
          <w:szCs w:val="24"/>
        </w:rPr>
        <w:t>力</w:t>
      </w:r>
      <w:r w:rsidR="00B37136">
        <w:rPr>
          <w:rFonts w:hint="eastAsia"/>
          <w:szCs w:val="24"/>
        </w:rPr>
        <w:t>流向</w:t>
      </w:r>
      <w:r w:rsidR="00027BF9">
        <w:rPr>
          <w:rFonts w:hint="eastAsia"/>
          <w:szCs w:val="24"/>
        </w:rPr>
        <w:t>制造业</w:t>
      </w:r>
      <w:r w:rsidR="008F0374">
        <w:rPr>
          <w:rFonts w:hint="eastAsia"/>
          <w:szCs w:val="24"/>
        </w:rPr>
        <w:t>，或促进制造业劳动力流向其他行业影响均</w:t>
      </w:r>
      <w:r w:rsidR="00027BF9">
        <w:rPr>
          <w:rFonts w:hint="eastAsia"/>
          <w:szCs w:val="24"/>
        </w:rPr>
        <w:t>不显著</w:t>
      </w:r>
      <w:r w:rsidR="00B37136">
        <w:rPr>
          <w:rFonts w:hint="eastAsia"/>
          <w:szCs w:val="24"/>
        </w:rPr>
        <w:t>。</w:t>
      </w:r>
      <w:r w:rsidR="004C13B7">
        <w:rPr>
          <w:rFonts w:hint="eastAsia"/>
          <w:szCs w:val="24"/>
        </w:rPr>
        <w:t>本文</w:t>
      </w:r>
      <w:r w:rsidR="00027BF9">
        <w:rPr>
          <w:rFonts w:hint="eastAsia"/>
          <w:szCs w:val="24"/>
        </w:rPr>
        <w:t>进一步考察工业机器人是否促进了劳动力由制造业</w:t>
      </w:r>
      <w:r w:rsidR="00540F88">
        <w:rPr>
          <w:rFonts w:hint="eastAsia"/>
          <w:szCs w:val="24"/>
        </w:rPr>
        <w:t>流向</w:t>
      </w:r>
      <w:r w:rsidR="004C13B7">
        <w:rPr>
          <w:rFonts w:hint="eastAsia"/>
          <w:szCs w:val="24"/>
        </w:rPr>
        <w:t>服务业，</w:t>
      </w:r>
      <w:r w:rsidR="00C45CD0">
        <w:rPr>
          <w:rFonts w:hint="eastAsia"/>
          <w:szCs w:val="24"/>
        </w:rPr>
        <w:t>回归</w:t>
      </w:r>
      <w:r w:rsidR="004C13B7">
        <w:rPr>
          <w:rFonts w:hint="eastAsia"/>
          <w:szCs w:val="24"/>
        </w:rPr>
        <w:t>结果如表</w:t>
      </w:r>
      <w:r w:rsidR="00A518E8">
        <w:rPr>
          <w:szCs w:val="24"/>
        </w:rPr>
        <w:t>5</w:t>
      </w:r>
      <w:r w:rsidR="00B37136">
        <w:rPr>
          <w:rFonts w:hint="eastAsia"/>
          <w:szCs w:val="24"/>
        </w:rPr>
        <w:t>第（</w:t>
      </w:r>
      <w:r w:rsidR="00C45CD0">
        <w:rPr>
          <w:rFonts w:hint="eastAsia"/>
          <w:szCs w:val="24"/>
        </w:rPr>
        <w:t>3</w:t>
      </w:r>
      <w:r w:rsidR="00B37136">
        <w:rPr>
          <w:rFonts w:hint="eastAsia"/>
          <w:szCs w:val="24"/>
        </w:rPr>
        <w:t>）列</w:t>
      </w:r>
      <w:r w:rsidR="004C13B7">
        <w:rPr>
          <w:rFonts w:hint="eastAsia"/>
          <w:szCs w:val="24"/>
        </w:rPr>
        <w:t>所示，</w:t>
      </w:r>
      <w:r w:rsidR="00C45CD0">
        <w:rPr>
          <w:rFonts w:hint="eastAsia"/>
          <w:szCs w:val="24"/>
        </w:rPr>
        <w:t>工业机器人密度与</w:t>
      </w:r>
      <m:oMath>
        <m:sSubSup>
          <m:sSubSupPr>
            <m:ctrlPr>
              <w:rPr>
                <w:rFonts w:ascii="Cambria Math" w:hAnsi="Cambria Math"/>
                <w:i/>
                <w:szCs w:val="24"/>
              </w:rPr>
            </m:ctrlPr>
          </m:sSubSupPr>
          <m:e>
            <m:r>
              <w:rPr>
                <w:rFonts w:ascii="Cambria Math" w:hAnsi="Cambria Math"/>
                <w:szCs w:val="24"/>
              </w:rPr>
              <m:t>Ind</m:t>
            </m:r>
          </m:e>
          <m:sub>
            <m:r>
              <w:rPr>
                <w:rFonts w:ascii="Cambria Math" w:hAnsi="Cambria Math" w:hint="eastAsia"/>
                <w:szCs w:val="24"/>
              </w:rPr>
              <m:t>ict</m:t>
            </m:r>
            <m:ctrlPr>
              <w:rPr>
                <w:rFonts w:ascii="Cambria Math" w:hAnsi="Cambria Math" w:hint="eastAsia"/>
                <w:i/>
                <w:szCs w:val="24"/>
              </w:rPr>
            </m:ctrlPr>
          </m:sub>
          <m:sup>
            <m:r>
              <w:rPr>
                <w:rFonts w:ascii="Cambria Math" w:hAnsi="Cambria Math"/>
                <w:szCs w:val="24"/>
              </w:rPr>
              <m:t>MS</m:t>
            </m:r>
          </m:sup>
        </m:sSubSup>
      </m:oMath>
      <w:r w:rsidR="00B37136">
        <w:rPr>
          <w:rFonts w:hint="eastAsia"/>
          <w:szCs w:val="24"/>
        </w:rPr>
        <w:t>交叉项系数不显著，表明工业机器人</w:t>
      </w:r>
      <w:r w:rsidR="00C45CD0">
        <w:rPr>
          <w:rFonts w:hint="eastAsia"/>
          <w:szCs w:val="24"/>
        </w:rPr>
        <w:t>对</w:t>
      </w:r>
      <w:r w:rsidR="008F0374">
        <w:rPr>
          <w:rFonts w:hint="eastAsia"/>
          <w:szCs w:val="24"/>
        </w:rPr>
        <w:t>劳动力从</w:t>
      </w:r>
      <w:r w:rsidR="00540F88">
        <w:rPr>
          <w:rFonts w:hint="eastAsia"/>
          <w:szCs w:val="24"/>
        </w:rPr>
        <w:t>制造业</w:t>
      </w:r>
      <w:r w:rsidR="004C13B7">
        <w:rPr>
          <w:rFonts w:hint="eastAsia"/>
          <w:szCs w:val="24"/>
        </w:rPr>
        <w:t>流向服务业</w:t>
      </w:r>
      <w:r w:rsidR="00C45CD0">
        <w:rPr>
          <w:rFonts w:hint="eastAsia"/>
          <w:szCs w:val="24"/>
        </w:rPr>
        <w:t>影响不显著</w:t>
      </w:r>
      <w:r w:rsidR="004C13B7">
        <w:rPr>
          <w:rFonts w:hint="eastAsia"/>
          <w:szCs w:val="24"/>
        </w:rPr>
        <w:t>。</w:t>
      </w:r>
      <w:bookmarkStart w:id="19" w:name="_Hlk110367962"/>
      <w:bookmarkStart w:id="20" w:name="_Hlk109854895"/>
      <w:r w:rsidR="00B37136">
        <w:rPr>
          <w:rFonts w:hint="eastAsia"/>
          <w:szCs w:val="24"/>
        </w:rPr>
        <w:t>综合</w:t>
      </w:r>
      <w:r w:rsidR="00781D4D">
        <w:rPr>
          <w:rFonts w:hint="eastAsia"/>
          <w:szCs w:val="24"/>
        </w:rPr>
        <w:t>第</w:t>
      </w:r>
      <w:r w:rsidR="00B37136">
        <w:rPr>
          <w:rFonts w:hint="eastAsia"/>
          <w:szCs w:val="24"/>
        </w:rPr>
        <w:t>（</w:t>
      </w:r>
      <w:r w:rsidR="00C45CD0">
        <w:rPr>
          <w:szCs w:val="24"/>
        </w:rPr>
        <w:t>1</w:t>
      </w:r>
      <w:r w:rsidR="00B37136">
        <w:rPr>
          <w:rFonts w:hint="eastAsia"/>
          <w:szCs w:val="24"/>
        </w:rPr>
        <w:t>）</w:t>
      </w:r>
      <w:r w:rsidR="00B37136">
        <w:rPr>
          <w:rFonts w:hint="eastAsia"/>
          <w:szCs w:val="24"/>
        </w:rPr>
        <w:t>-</w:t>
      </w:r>
      <w:r w:rsidR="00B37136">
        <w:rPr>
          <w:rFonts w:hint="eastAsia"/>
          <w:szCs w:val="24"/>
        </w:rPr>
        <w:t>（</w:t>
      </w:r>
      <w:r w:rsidR="00C45CD0">
        <w:rPr>
          <w:szCs w:val="24"/>
        </w:rPr>
        <w:t>3</w:t>
      </w:r>
      <w:r w:rsidR="00B37136">
        <w:rPr>
          <w:rFonts w:hint="eastAsia"/>
          <w:szCs w:val="24"/>
        </w:rPr>
        <w:t>）列结果可知，工业机器人</w:t>
      </w:r>
      <w:r w:rsidR="00E44584">
        <w:rPr>
          <w:rFonts w:hint="eastAsia"/>
          <w:szCs w:val="24"/>
        </w:rPr>
        <w:t>促进了劳动力从其他行业流入服务业</w:t>
      </w:r>
      <w:r w:rsidR="00211999">
        <w:rPr>
          <w:rFonts w:hint="eastAsia"/>
          <w:szCs w:val="24"/>
        </w:rPr>
        <w:t>进而增加了服务业就业规模</w:t>
      </w:r>
      <w:r w:rsidR="00E44584">
        <w:rPr>
          <w:rFonts w:hint="eastAsia"/>
          <w:szCs w:val="24"/>
        </w:rPr>
        <w:t>，但</w:t>
      </w:r>
      <w:r w:rsidR="00211999">
        <w:rPr>
          <w:rFonts w:hint="eastAsia"/>
          <w:szCs w:val="24"/>
        </w:rPr>
        <w:t>工业机器人</w:t>
      </w:r>
      <w:r w:rsidR="00E44584">
        <w:rPr>
          <w:rFonts w:hint="eastAsia"/>
          <w:szCs w:val="24"/>
        </w:rPr>
        <w:t>对促进制造业劳动力流入服务业影响并不显著，且对</w:t>
      </w:r>
      <w:r w:rsidR="00211999">
        <w:rPr>
          <w:rFonts w:hint="eastAsia"/>
          <w:szCs w:val="24"/>
        </w:rPr>
        <w:t>促进</w:t>
      </w:r>
      <w:r w:rsidR="009B35AC">
        <w:rPr>
          <w:rFonts w:hint="eastAsia"/>
          <w:szCs w:val="24"/>
        </w:rPr>
        <w:t>劳动力</w:t>
      </w:r>
      <w:r w:rsidR="00540F88">
        <w:rPr>
          <w:rFonts w:hint="eastAsia"/>
          <w:szCs w:val="24"/>
        </w:rPr>
        <w:t>流入或流出制造业</w:t>
      </w:r>
      <w:r w:rsidR="00380CDA">
        <w:rPr>
          <w:rFonts w:hint="eastAsia"/>
          <w:szCs w:val="24"/>
        </w:rPr>
        <w:t>均</w:t>
      </w:r>
      <w:r w:rsidR="00E44584">
        <w:rPr>
          <w:rFonts w:hint="eastAsia"/>
          <w:szCs w:val="24"/>
        </w:rPr>
        <w:t>不显著</w:t>
      </w:r>
      <w:r w:rsidR="002028F9">
        <w:rPr>
          <w:rFonts w:hint="eastAsia"/>
          <w:szCs w:val="24"/>
        </w:rPr>
        <w:t>。</w:t>
      </w:r>
      <w:r w:rsidR="00E7220A">
        <w:rPr>
          <w:rFonts w:hint="eastAsia"/>
          <w:szCs w:val="24"/>
        </w:rPr>
        <w:t>上述结果</w:t>
      </w:r>
      <w:r w:rsidR="002028F9">
        <w:rPr>
          <w:rFonts w:hint="eastAsia"/>
          <w:szCs w:val="24"/>
        </w:rPr>
        <w:t>表明，</w:t>
      </w:r>
      <w:r w:rsidR="00540F88">
        <w:rPr>
          <w:rFonts w:hint="eastAsia"/>
          <w:szCs w:val="24"/>
        </w:rPr>
        <w:t>工业机器人</w:t>
      </w:r>
      <w:r w:rsidR="002028F9">
        <w:rPr>
          <w:rFonts w:hint="eastAsia"/>
          <w:szCs w:val="24"/>
        </w:rPr>
        <w:t>主要通过</w:t>
      </w:r>
      <w:r w:rsidR="00992791">
        <w:rPr>
          <w:rFonts w:hint="eastAsia"/>
          <w:szCs w:val="24"/>
        </w:rPr>
        <w:t>增加</w:t>
      </w:r>
      <w:r w:rsidR="00A32094">
        <w:rPr>
          <w:rFonts w:hint="eastAsia"/>
          <w:szCs w:val="24"/>
        </w:rPr>
        <w:t>服务业</w:t>
      </w:r>
      <w:r w:rsidR="002028F9">
        <w:rPr>
          <w:rFonts w:hint="eastAsia"/>
          <w:szCs w:val="24"/>
        </w:rPr>
        <w:t>就业规模，进而提升</w:t>
      </w:r>
      <w:r w:rsidR="00B37136">
        <w:rPr>
          <w:rFonts w:hint="eastAsia"/>
          <w:szCs w:val="24"/>
        </w:rPr>
        <w:t>了服务业相对于制造业</w:t>
      </w:r>
      <w:r w:rsidR="00A32094">
        <w:rPr>
          <w:rFonts w:hint="eastAsia"/>
          <w:szCs w:val="24"/>
        </w:rPr>
        <w:t>就业</w:t>
      </w:r>
      <w:r w:rsidR="002028F9">
        <w:rPr>
          <w:rFonts w:hint="eastAsia"/>
          <w:szCs w:val="24"/>
        </w:rPr>
        <w:t>份额，支持上述解释</w:t>
      </w:r>
      <w:proofErr w:type="gramStart"/>
      <w:r w:rsidR="002028F9">
        <w:rPr>
          <w:rFonts w:hint="eastAsia"/>
          <w:szCs w:val="24"/>
        </w:rPr>
        <w:t>一</w:t>
      </w:r>
      <w:proofErr w:type="gramEnd"/>
      <w:r w:rsidR="001E5443">
        <w:rPr>
          <w:rFonts w:hint="eastAsia"/>
          <w:szCs w:val="24"/>
        </w:rPr>
        <w:t>劳动力在行业间重新配置</w:t>
      </w:r>
      <w:r w:rsidR="002028F9">
        <w:rPr>
          <w:rFonts w:hint="eastAsia"/>
          <w:szCs w:val="24"/>
        </w:rPr>
        <w:t>的第一种情况</w:t>
      </w:r>
      <w:r w:rsidR="00B37136">
        <w:rPr>
          <w:rFonts w:hint="eastAsia"/>
          <w:szCs w:val="24"/>
        </w:rPr>
        <w:t>。</w:t>
      </w:r>
      <w:bookmarkEnd w:id="19"/>
    </w:p>
    <w:bookmarkEnd w:id="20"/>
    <w:p w14:paraId="67F07C06" w14:textId="056379DC" w:rsidR="00B37136" w:rsidRPr="00B37136" w:rsidRDefault="00250E43" w:rsidP="00FE60F1">
      <w:pPr>
        <w:ind w:firstLine="442"/>
      </w:pPr>
      <w:r w:rsidRPr="00FE60F1">
        <w:rPr>
          <w:rFonts w:ascii="黑体" w:eastAsia="黑体" w:hAnsi="黑体" w:hint="eastAsia"/>
        </w:rPr>
        <w:t>（二）</w:t>
      </w:r>
      <w:r w:rsidR="00980BF5" w:rsidRPr="00FE60F1">
        <w:rPr>
          <w:rFonts w:ascii="黑体" w:eastAsia="黑体" w:hAnsi="黑体" w:hint="eastAsia"/>
        </w:rPr>
        <w:t>劳动力</w:t>
      </w:r>
      <w:r w:rsidR="0042035A" w:rsidRPr="00FE60F1">
        <w:rPr>
          <w:rFonts w:ascii="黑体" w:eastAsia="黑体" w:hAnsi="黑体" w:hint="eastAsia"/>
        </w:rPr>
        <w:t>的进入与退出</w:t>
      </w:r>
      <w:r w:rsidR="009B35AC" w:rsidRPr="00A86FD7">
        <w:rPr>
          <w:rStyle w:val="ab"/>
          <w:highlight w:val="yellow"/>
        </w:rPr>
        <w:footnoteReference w:id="8"/>
      </w:r>
    </w:p>
    <w:p w14:paraId="6C00E7EE" w14:textId="43C26A27" w:rsidR="00C75131" w:rsidRDefault="00B2202A" w:rsidP="00884548">
      <w:pPr>
        <w:ind w:firstLine="442"/>
      </w:pPr>
      <w:r>
        <w:rPr>
          <w:rFonts w:hint="eastAsia"/>
          <w:szCs w:val="24"/>
        </w:rPr>
        <w:t>工业机器人是否引发了制造业工人“技术性失业”是学者们讨论工业机器人的重点话题之一。</w:t>
      </w:r>
      <w:r w:rsidR="00436660">
        <w:rPr>
          <w:rFonts w:hint="eastAsia"/>
          <w:szCs w:val="24"/>
        </w:rPr>
        <w:t>本文</w:t>
      </w:r>
      <w:r w:rsidR="00D2138E">
        <w:rPr>
          <w:rFonts w:hint="eastAsia"/>
        </w:rPr>
        <w:t>使用劳动力上一调查期间主要工作单位所在行业</w:t>
      </w:r>
      <w:r w:rsidR="00045933">
        <w:rPr>
          <w:rFonts w:hint="eastAsia"/>
        </w:rPr>
        <w:t>（</w:t>
      </w:r>
      <m:oMath>
        <m:sSub>
          <m:sSubPr>
            <m:ctrlPr>
              <w:rPr>
                <w:rFonts w:ascii="Cambria Math" w:hAnsi="Cambria Math"/>
                <w:i/>
              </w:rPr>
            </m:ctrlPr>
          </m:sSubPr>
          <m:e>
            <m:r>
              <w:rPr>
                <w:rFonts w:ascii="Cambria Math" w:hAnsi="Cambria Math"/>
              </w:rPr>
              <m:t>I</m:t>
            </m:r>
            <m:r>
              <w:rPr>
                <w:rFonts w:ascii="Cambria Math" w:hAnsi="Cambria Math" w:hint="eastAsia"/>
              </w:rPr>
              <m:t>nd</m:t>
            </m:r>
            <m:ctrlPr>
              <w:rPr>
                <w:rFonts w:ascii="Cambria Math" w:hAnsi="Cambria Math" w:hint="eastAsia"/>
                <w:i/>
              </w:rPr>
            </m:ctrlPr>
          </m:e>
          <m:sub>
            <m:r>
              <w:rPr>
                <w:rFonts w:ascii="Cambria Math" w:hAnsi="Cambria Math"/>
              </w:rPr>
              <m:t>ict-2</m:t>
            </m:r>
          </m:sub>
        </m:sSub>
      </m:oMath>
      <w:r w:rsidR="00045933">
        <w:rPr>
          <w:rFonts w:hint="eastAsia"/>
        </w:rPr>
        <w:t>）</w:t>
      </w:r>
      <w:r w:rsidR="00D2138E">
        <w:rPr>
          <w:rFonts w:hint="eastAsia"/>
        </w:rPr>
        <w:t>与工业机器人密度进行交乘，</w:t>
      </w:r>
      <w:r w:rsidR="009B35AC">
        <w:rPr>
          <w:rFonts w:hint="eastAsia"/>
        </w:rPr>
        <w:t>考察其对</w:t>
      </w:r>
      <w:r w:rsidR="00E27ADA">
        <w:rPr>
          <w:rFonts w:hint="eastAsia"/>
        </w:rPr>
        <w:t>调查期劳动力</w:t>
      </w:r>
      <w:r w:rsidR="00D2138E">
        <w:rPr>
          <w:rFonts w:hint="eastAsia"/>
        </w:rPr>
        <w:t>就业状态（</w:t>
      </w:r>
      <m:oMath>
        <m:r>
          <m:rPr>
            <m:sty m:val="p"/>
          </m:rPr>
          <w:rPr>
            <w:rFonts w:ascii="Cambria Math" w:hAnsi="Cambria Math" w:hint="eastAsia"/>
          </w:rPr>
          <m:t>就业</m:t>
        </m:r>
        <m:r>
          <m:rPr>
            <m:sty m:val="p"/>
          </m:rPr>
          <w:rPr>
            <w:rFonts w:ascii="Cambria Math" w:hAnsi="Cambria Math" w:hint="eastAsia"/>
          </w:rPr>
          <m:t>=</m:t>
        </m:r>
        <m:r>
          <m:rPr>
            <m:sty m:val="p"/>
          </m:rPr>
          <w:rPr>
            <w:rFonts w:ascii="Cambria Math" w:hAnsi="Cambria Math"/>
          </w:rPr>
          <m:t>1</m:t>
        </m:r>
      </m:oMath>
      <w:r w:rsidR="00E23F65">
        <w:rPr>
          <w:rFonts w:hint="eastAsia"/>
        </w:rPr>
        <w:t>，</w:t>
      </w:r>
      <m:oMath>
        <m:r>
          <m:rPr>
            <m:sty m:val="p"/>
          </m:rPr>
          <w:rPr>
            <w:rFonts w:ascii="Cambria Math" w:hAnsi="Cambria Math" w:hint="eastAsia"/>
          </w:rPr>
          <m:t>失业</m:t>
        </m:r>
        <m:r>
          <m:rPr>
            <m:sty m:val="p"/>
          </m:rPr>
          <w:rPr>
            <w:rFonts w:ascii="Cambria Math" w:hAnsi="Cambria Math" w:hint="eastAsia"/>
          </w:rPr>
          <m:t>=</m:t>
        </m:r>
        <m:r>
          <m:rPr>
            <m:sty m:val="p"/>
          </m:rPr>
          <w:rPr>
            <w:rFonts w:ascii="Cambria Math" w:hAnsi="Cambria Math"/>
          </w:rPr>
          <m:t>0</m:t>
        </m:r>
      </m:oMath>
      <w:r w:rsidR="00D2138E">
        <w:rPr>
          <w:rFonts w:hint="eastAsia"/>
        </w:rPr>
        <w:t>）</w:t>
      </w:r>
      <w:r w:rsidR="009B35AC">
        <w:rPr>
          <w:rFonts w:hint="eastAsia"/>
        </w:rPr>
        <w:t>的影响</w:t>
      </w:r>
      <w:r w:rsidR="00E23F65">
        <w:rPr>
          <w:rFonts w:hint="eastAsia"/>
        </w:rPr>
        <w:t>。</w:t>
      </w:r>
      <w:r w:rsidR="00D2138E">
        <w:rPr>
          <w:rFonts w:hint="eastAsia"/>
        </w:rPr>
        <w:t>回归结果如表</w:t>
      </w:r>
      <w:r w:rsidR="00A518E8">
        <w:t>5</w:t>
      </w:r>
      <w:r w:rsidR="00D2138E">
        <w:rPr>
          <w:rFonts w:hint="eastAsia"/>
        </w:rPr>
        <w:t>第（</w:t>
      </w:r>
      <w:r w:rsidR="00D2138E">
        <w:t>4</w:t>
      </w:r>
      <w:r w:rsidR="00D2138E">
        <w:rPr>
          <w:rFonts w:hint="eastAsia"/>
        </w:rPr>
        <w:t>）列，交叉项系数不显著，表明工业机器人</w:t>
      </w:r>
      <w:r w:rsidR="00E23F65">
        <w:rPr>
          <w:rFonts w:hint="eastAsia"/>
        </w:rPr>
        <w:t>对</w:t>
      </w:r>
      <w:r w:rsidR="00D2138E">
        <w:rPr>
          <w:rFonts w:hint="eastAsia"/>
        </w:rPr>
        <w:t>制造业劳动力失业</w:t>
      </w:r>
      <w:r w:rsidR="00E23F65">
        <w:rPr>
          <w:rFonts w:hint="eastAsia"/>
        </w:rPr>
        <w:t>影响不显著</w:t>
      </w:r>
      <w:r w:rsidR="00D2138E">
        <w:rPr>
          <w:rFonts w:hint="eastAsia"/>
        </w:rPr>
        <w:t>。</w:t>
      </w:r>
      <w:bookmarkStart w:id="21" w:name="_Hlk110366888"/>
      <w:r w:rsidR="00992791">
        <w:rPr>
          <w:rFonts w:hint="eastAsia"/>
        </w:rPr>
        <w:t>那</w:t>
      </w:r>
      <w:bookmarkStart w:id="22" w:name="_Hlk110366882"/>
      <w:bookmarkEnd w:id="21"/>
      <w:r w:rsidR="00992791">
        <w:rPr>
          <w:rFonts w:hint="eastAsia"/>
        </w:rPr>
        <w:t>么工业</w:t>
      </w:r>
      <w:r w:rsidR="00992791" w:rsidRPr="00992791">
        <w:rPr>
          <w:rFonts w:hint="eastAsia"/>
        </w:rPr>
        <w:t>机器人如何</w:t>
      </w:r>
      <w:r w:rsidR="00992791">
        <w:rPr>
          <w:rFonts w:hint="eastAsia"/>
        </w:rPr>
        <w:t>同时维护</w:t>
      </w:r>
      <w:r w:rsidR="00992791" w:rsidRPr="00992791">
        <w:rPr>
          <w:rFonts w:hint="eastAsia"/>
        </w:rPr>
        <w:t>制造企业现有就业关系</w:t>
      </w:r>
      <w:r w:rsidR="00992791">
        <w:rPr>
          <w:rFonts w:hint="eastAsia"/>
        </w:rPr>
        <w:t>又减少制造业就业岗位</w:t>
      </w:r>
      <w:r w:rsidR="00992791" w:rsidRPr="00992791">
        <w:rPr>
          <w:rFonts w:hint="eastAsia"/>
        </w:rPr>
        <w:t>？一种解释是</w:t>
      </w:r>
      <w:r w:rsidR="00992791">
        <w:rPr>
          <w:rFonts w:hint="eastAsia"/>
        </w:rPr>
        <w:t>工业</w:t>
      </w:r>
      <w:r w:rsidR="00992791" w:rsidRPr="00992791">
        <w:rPr>
          <w:rFonts w:hint="eastAsia"/>
        </w:rPr>
        <w:t>机器人促使</w:t>
      </w:r>
      <w:r w:rsidR="00061B66">
        <w:rPr>
          <w:rFonts w:hint="eastAsia"/>
        </w:rPr>
        <w:t>制造业企业</w:t>
      </w:r>
      <w:r w:rsidR="00992791" w:rsidRPr="00992791">
        <w:rPr>
          <w:rFonts w:hint="eastAsia"/>
        </w:rPr>
        <w:t>创造更少的新工作，</w:t>
      </w:r>
      <w:r w:rsidR="00992791">
        <w:rPr>
          <w:rFonts w:hint="eastAsia"/>
        </w:rPr>
        <w:t>减少</w:t>
      </w:r>
      <w:r w:rsidR="00676673">
        <w:rPr>
          <w:rFonts w:hint="eastAsia"/>
        </w:rPr>
        <w:t>了</w:t>
      </w:r>
      <w:r w:rsidR="00992791">
        <w:rPr>
          <w:rFonts w:hint="eastAsia"/>
        </w:rPr>
        <w:t>劳动力</w:t>
      </w:r>
      <w:r w:rsidR="00676673">
        <w:rPr>
          <w:rFonts w:hint="eastAsia"/>
        </w:rPr>
        <w:t>的</w:t>
      </w:r>
      <w:r w:rsidR="009B3D8C">
        <w:rPr>
          <w:rFonts w:hint="eastAsia"/>
        </w:rPr>
        <w:t>新</w:t>
      </w:r>
      <w:r w:rsidR="00992791">
        <w:rPr>
          <w:rFonts w:hint="eastAsia"/>
        </w:rPr>
        <w:t>进入</w:t>
      </w:r>
      <w:r w:rsidR="009B3D8C">
        <w:rPr>
          <w:rFonts w:hint="eastAsia"/>
        </w:rPr>
        <w:t>率</w:t>
      </w:r>
      <w:r w:rsidR="00061B66">
        <w:rPr>
          <w:rFonts w:hint="eastAsia"/>
        </w:rPr>
        <w:t>，</w:t>
      </w:r>
      <w:r w:rsidR="00992791" w:rsidRPr="00992791">
        <w:rPr>
          <w:rFonts w:hint="eastAsia"/>
        </w:rPr>
        <w:t>而不是直接取代现有工人</w:t>
      </w:r>
      <w:r w:rsidR="00992791">
        <w:rPr>
          <w:rFonts w:hint="eastAsia"/>
        </w:rPr>
        <w:t>。</w:t>
      </w:r>
      <w:r w:rsidR="000013D0">
        <w:rPr>
          <w:rFonts w:hint="eastAsia"/>
        </w:rPr>
        <w:t>因此，</w:t>
      </w:r>
      <w:r w:rsidR="00BC3056">
        <w:rPr>
          <w:rFonts w:hint="eastAsia"/>
        </w:rPr>
        <w:t>本文</w:t>
      </w:r>
      <w:r w:rsidR="004315FA">
        <w:rPr>
          <w:rFonts w:hint="eastAsia"/>
        </w:rPr>
        <w:t>保留了</w:t>
      </w:r>
      <w:r w:rsidR="00676673">
        <w:rPr>
          <w:rFonts w:hint="eastAsia"/>
        </w:rPr>
        <w:t>在调查时被访者因</w:t>
      </w:r>
      <w:r w:rsidR="00676673">
        <w:t>毕业、结业、肄业、中途退学、辍学</w:t>
      </w:r>
      <w:r w:rsidR="00676673">
        <w:rPr>
          <w:rFonts w:hint="eastAsia"/>
        </w:rPr>
        <w:t>等原因离开学校在</w:t>
      </w:r>
      <w:r w:rsidR="00676673">
        <w:rPr>
          <w:rFonts w:hint="eastAsia"/>
        </w:rPr>
        <w:t>1</w:t>
      </w:r>
      <w:r w:rsidR="00676673">
        <w:rPr>
          <w:rFonts w:hint="eastAsia"/>
        </w:rPr>
        <w:t>年以内</w:t>
      </w:r>
      <w:r w:rsidR="00756099">
        <w:rPr>
          <w:rFonts w:hint="eastAsia"/>
        </w:rPr>
        <w:t>且有工作</w:t>
      </w:r>
      <w:r w:rsidR="004315FA">
        <w:rPr>
          <w:rFonts w:hint="eastAsia"/>
        </w:rPr>
        <w:t>的样本，考察工业机器人对</w:t>
      </w:r>
      <w:r w:rsidR="00676673">
        <w:rPr>
          <w:rFonts w:hint="eastAsia"/>
        </w:rPr>
        <w:t>新进入劳动力市场的</w:t>
      </w:r>
      <w:r w:rsidR="004315FA">
        <w:rPr>
          <w:rFonts w:hint="eastAsia"/>
        </w:rPr>
        <w:t>劳动力就业行业选择影响，</w:t>
      </w:r>
      <w:r w:rsidR="00AD421B">
        <w:rPr>
          <w:rFonts w:hint="eastAsia"/>
        </w:rPr>
        <w:t>回归结果如</w:t>
      </w:r>
      <w:r w:rsidR="008E1FF5">
        <w:rPr>
          <w:rFonts w:hint="eastAsia"/>
        </w:rPr>
        <w:t>表</w:t>
      </w:r>
      <w:r w:rsidR="00A518E8">
        <w:t>5</w:t>
      </w:r>
      <w:r w:rsidR="008E1FF5">
        <w:rPr>
          <w:rFonts w:hint="eastAsia"/>
        </w:rPr>
        <w:t>第（</w:t>
      </w:r>
      <w:r w:rsidR="00D2138E">
        <w:t>5</w:t>
      </w:r>
      <w:r w:rsidR="008E1FF5">
        <w:rPr>
          <w:rFonts w:hint="eastAsia"/>
        </w:rPr>
        <w:t>）列，</w:t>
      </w:r>
      <w:r w:rsidR="00D2138E">
        <w:rPr>
          <w:rFonts w:hint="eastAsia"/>
        </w:rPr>
        <w:t>工业机器人</w:t>
      </w:r>
      <w:r w:rsidR="009B3D8C">
        <w:rPr>
          <w:rFonts w:hint="eastAsia"/>
        </w:rPr>
        <w:t>密度</w:t>
      </w:r>
      <w:r w:rsidR="00D2138E">
        <w:rPr>
          <w:rFonts w:hint="eastAsia"/>
        </w:rPr>
        <w:t>系数</w:t>
      </w:r>
      <w:r w:rsidR="00E514D3">
        <w:rPr>
          <w:rFonts w:hint="eastAsia"/>
        </w:rPr>
        <w:t>在</w:t>
      </w:r>
      <w:r w:rsidR="00E514D3">
        <w:rPr>
          <w:rFonts w:hint="eastAsia"/>
        </w:rPr>
        <w:t>5</w:t>
      </w:r>
      <w:r w:rsidR="00E514D3">
        <w:t>%</w:t>
      </w:r>
      <w:r w:rsidR="00E514D3">
        <w:rPr>
          <w:rFonts w:hint="eastAsia"/>
        </w:rPr>
        <w:t>显著水平上为正</w:t>
      </w:r>
      <w:r w:rsidR="008E1FF5">
        <w:rPr>
          <w:rFonts w:hint="eastAsia"/>
        </w:rPr>
        <w:t>，</w:t>
      </w:r>
      <w:r w:rsidR="00E514D3">
        <w:rPr>
          <w:rFonts w:hint="eastAsia"/>
        </w:rPr>
        <w:t>工业机器人</w:t>
      </w:r>
      <w:r w:rsidR="009B3D8C">
        <w:rPr>
          <w:rFonts w:hint="eastAsia"/>
        </w:rPr>
        <w:t>密度的增加</w:t>
      </w:r>
      <w:r w:rsidR="00E514D3">
        <w:rPr>
          <w:rFonts w:hint="eastAsia"/>
        </w:rPr>
        <w:t>显著提升了新进入劳动力市场</w:t>
      </w:r>
      <w:r w:rsidR="009B3D8C">
        <w:rPr>
          <w:rFonts w:hint="eastAsia"/>
        </w:rPr>
        <w:t>的劳动力</w:t>
      </w:r>
      <w:r w:rsidR="00E514D3">
        <w:rPr>
          <w:rFonts w:hint="eastAsia"/>
        </w:rPr>
        <w:t>选择服务业相对制造业</w:t>
      </w:r>
      <w:r w:rsidR="009B3D8C">
        <w:rPr>
          <w:rFonts w:hint="eastAsia"/>
        </w:rPr>
        <w:t>的</w:t>
      </w:r>
      <w:r w:rsidR="00E514D3">
        <w:rPr>
          <w:rFonts w:hint="eastAsia"/>
        </w:rPr>
        <w:t>就业概率，</w:t>
      </w:r>
      <w:r w:rsidR="00C532CA">
        <w:rPr>
          <w:rFonts w:hint="eastAsia"/>
        </w:rPr>
        <w:t>表明</w:t>
      </w:r>
      <w:r w:rsidR="008A3A0A">
        <w:rPr>
          <w:rFonts w:hint="eastAsia"/>
        </w:rPr>
        <w:t>相对</w:t>
      </w:r>
      <w:r w:rsidR="00E514D3">
        <w:rPr>
          <w:rFonts w:hint="eastAsia"/>
        </w:rPr>
        <w:t>降低制造业劳动力</w:t>
      </w:r>
      <w:r w:rsidR="00E514D3" w:rsidRPr="00C532CA">
        <w:rPr>
          <w:rFonts w:hint="eastAsia"/>
        </w:rPr>
        <w:t>新进入</w:t>
      </w:r>
      <w:r w:rsidR="00042189">
        <w:rPr>
          <w:rFonts w:hint="eastAsia"/>
        </w:rPr>
        <w:t>水平</w:t>
      </w:r>
      <w:r w:rsidR="00E514D3">
        <w:rPr>
          <w:rFonts w:hint="eastAsia"/>
        </w:rPr>
        <w:t>是</w:t>
      </w:r>
      <w:r w:rsidR="00C532CA">
        <w:rPr>
          <w:rFonts w:hint="eastAsia"/>
        </w:rPr>
        <w:t>工业</w:t>
      </w:r>
      <w:r w:rsidR="00C532CA" w:rsidRPr="00C532CA">
        <w:rPr>
          <w:rFonts w:hint="eastAsia"/>
        </w:rPr>
        <w:t>机器人</w:t>
      </w:r>
      <w:r w:rsidR="00DE66C6">
        <w:rPr>
          <w:rFonts w:hint="eastAsia"/>
        </w:rPr>
        <w:t>广泛应用</w:t>
      </w:r>
      <w:r w:rsidR="00E514D3">
        <w:rPr>
          <w:rFonts w:hint="eastAsia"/>
        </w:rPr>
        <w:t>对</w:t>
      </w:r>
      <w:r w:rsidR="00C532CA" w:rsidRPr="00C532CA">
        <w:rPr>
          <w:rFonts w:hint="eastAsia"/>
        </w:rPr>
        <w:t>制造业就业</w:t>
      </w:r>
      <w:r w:rsidR="008A3A0A">
        <w:rPr>
          <w:rFonts w:hint="eastAsia"/>
        </w:rPr>
        <w:t>份额</w:t>
      </w:r>
      <w:r w:rsidR="00121C6F">
        <w:rPr>
          <w:rFonts w:hint="eastAsia"/>
        </w:rPr>
        <w:t>消极</w:t>
      </w:r>
      <w:r w:rsidR="00C532CA" w:rsidRPr="00C532CA">
        <w:rPr>
          <w:rFonts w:hint="eastAsia"/>
        </w:rPr>
        <w:t>影响</w:t>
      </w:r>
      <w:r w:rsidR="00121C6F">
        <w:rPr>
          <w:rFonts w:hint="eastAsia"/>
        </w:rPr>
        <w:t>的</w:t>
      </w:r>
      <w:r w:rsidR="00E514D3">
        <w:rPr>
          <w:rFonts w:hint="eastAsia"/>
        </w:rPr>
        <w:t>原因之一</w:t>
      </w:r>
      <w:r w:rsidR="00C532CA">
        <w:rPr>
          <w:rFonts w:hint="eastAsia"/>
        </w:rPr>
        <w:t>。</w:t>
      </w:r>
      <w:bookmarkEnd w:id="22"/>
    </w:p>
    <w:p w14:paraId="450C7AB7" w14:textId="36FDF521" w:rsidR="00C75131" w:rsidRPr="00FE60F1" w:rsidRDefault="00250E43" w:rsidP="00FE60F1">
      <w:pPr>
        <w:ind w:firstLine="442"/>
        <w:rPr>
          <w:rFonts w:ascii="黑体" w:eastAsia="黑体" w:hAnsi="黑体"/>
        </w:rPr>
      </w:pPr>
      <w:r w:rsidRPr="00FE60F1">
        <w:rPr>
          <w:rFonts w:ascii="黑体" w:eastAsia="黑体" w:hAnsi="黑体" w:hint="eastAsia"/>
        </w:rPr>
        <w:t>（三）</w:t>
      </w:r>
      <w:r w:rsidR="00C75131" w:rsidRPr="00FE60F1">
        <w:rPr>
          <w:rFonts w:ascii="黑体" w:eastAsia="黑体" w:hAnsi="黑体" w:hint="eastAsia"/>
        </w:rPr>
        <w:t>企业</w:t>
      </w:r>
      <w:r w:rsidR="00B72003" w:rsidRPr="00FE60F1">
        <w:rPr>
          <w:rFonts w:ascii="黑体" w:eastAsia="黑体" w:hAnsi="黑体" w:hint="eastAsia"/>
        </w:rPr>
        <w:t>层面由制造业</w:t>
      </w:r>
      <w:r w:rsidR="00C75131" w:rsidRPr="00FE60F1">
        <w:rPr>
          <w:rFonts w:ascii="黑体" w:eastAsia="黑体" w:hAnsi="黑体" w:hint="eastAsia"/>
        </w:rPr>
        <w:t>向服务业转型</w:t>
      </w:r>
    </w:p>
    <w:p w14:paraId="37D93D9F" w14:textId="2B625A33" w:rsidR="006F497C" w:rsidRDefault="006F497C" w:rsidP="00AA3C0A">
      <w:pPr>
        <w:ind w:firstLine="442"/>
      </w:pPr>
      <w:r>
        <w:rPr>
          <w:rFonts w:hint="eastAsia"/>
        </w:rPr>
        <w:t>服务业相对制造业就业份额提升也可能是</w:t>
      </w:r>
      <w:r w:rsidR="00544314">
        <w:rPr>
          <w:rFonts w:hint="eastAsia"/>
        </w:rPr>
        <w:t>企业层面由</w:t>
      </w:r>
      <w:r>
        <w:rPr>
          <w:rFonts w:hint="eastAsia"/>
        </w:rPr>
        <w:t>制造</w:t>
      </w:r>
      <w:r w:rsidR="00544314">
        <w:rPr>
          <w:rFonts w:hint="eastAsia"/>
        </w:rPr>
        <w:t>业向</w:t>
      </w:r>
      <w:r>
        <w:rPr>
          <w:rFonts w:hint="eastAsia"/>
        </w:rPr>
        <w:t>服务业</w:t>
      </w:r>
      <w:r w:rsidR="00544314">
        <w:rPr>
          <w:rFonts w:hint="eastAsia"/>
        </w:rPr>
        <w:t>转型</w:t>
      </w:r>
      <w:r>
        <w:rPr>
          <w:rFonts w:hint="eastAsia"/>
        </w:rPr>
        <w:t>的结果</w:t>
      </w:r>
      <w:r w:rsidR="00EB2DF1">
        <w:rPr>
          <w:rFonts w:hint="eastAsia"/>
        </w:rPr>
        <w:t>。</w:t>
      </w:r>
      <w:r>
        <w:rPr>
          <w:rFonts w:hint="eastAsia"/>
        </w:rPr>
        <w:t>随着信息技术的发展以及互联网的普及</w:t>
      </w:r>
      <w:r w:rsidR="00697BEF">
        <w:rPr>
          <w:rFonts w:hint="eastAsia"/>
        </w:rPr>
        <w:t>，深化分工的成本日趋减少，</w:t>
      </w:r>
      <w:r>
        <w:rPr>
          <w:rFonts w:hint="eastAsia"/>
        </w:rPr>
        <w:t>制造业企业将</w:t>
      </w:r>
      <w:r w:rsidR="00544314">
        <w:rPr>
          <w:rFonts w:hint="eastAsia"/>
        </w:rPr>
        <w:t>一些</w:t>
      </w:r>
      <w:r>
        <w:rPr>
          <w:rFonts w:hint="eastAsia"/>
        </w:rPr>
        <w:t>服务类业务</w:t>
      </w:r>
      <w:r w:rsidR="00622AD5">
        <w:rPr>
          <w:rFonts w:hint="eastAsia"/>
        </w:rPr>
        <w:t>（如：销售、财务）</w:t>
      </w:r>
      <w:r w:rsidR="00697BEF">
        <w:rPr>
          <w:rFonts w:hint="eastAsia"/>
        </w:rPr>
        <w:t>分离出去，成为</w:t>
      </w:r>
      <w:r>
        <w:rPr>
          <w:rFonts w:hint="eastAsia"/>
        </w:rPr>
        <w:t>独立的生产性服务业企业，原本被统计在制造业内的就业人员就被统计在服务业内，从而在统计</w:t>
      </w:r>
      <w:r w:rsidR="00045933">
        <w:rPr>
          <w:rFonts w:hint="eastAsia"/>
        </w:rPr>
        <w:t>意义</w:t>
      </w:r>
      <w:r>
        <w:rPr>
          <w:rFonts w:hint="eastAsia"/>
        </w:rPr>
        <w:t>上减少了制造业就业</w:t>
      </w:r>
      <w:r w:rsidR="00077467">
        <w:rPr>
          <w:rFonts w:hint="eastAsia"/>
        </w:rPr>
        <w:t>规模，增加了服务业就业规模</w:t>
      </w:r>
      <w:r>
        <w:rPr>
          <w:rFonts w:hint="eastAsia"/>
        </w:rPr>
        <w:t>。</w:t>
      </w:r>
      <w:r w:rsidRPr="00CD1006">
        <w:rPr>
          <w:rFonts w:hint="eastAsia"/>
        </w:rPr>
        <w:t>闫冰倩</w:t>
      </w:r>
      <w:r w:rsidR="003164AB">
        <w:rPr>
          <w:rFonts w:hint="eastAsia"/>
        </w:rPr>
        <w:t>、</w:t>
      </w:r>
      <w:r w:rsidR="00884C54">
        <w:rPr>
          <w:rFonts w:hint="eastAsia"/>
        </w:rPr>
        <w:t>冯明</w:t>
      </w:r>
      <w:r>
        <w:rPr>
          <w:rFonts w:hint="eastAsia"/>
        </w:rPr>
        <w:t>（</w:t>
      </w:r>
      <w:r>
        <w:rPr>
          <w:rFonts w:hint="eastAsia"/>
        </w:rPr>
        <w:t>2</w:t>
      </w:r>
      <w:r>
        <w:t>021</w:t>
      </w:r>
      <w:r>
        <w:rPr>
          <w:rFonts w:hint="eastAsia"/>
        </w:rPr>
        <w:t>）指出中国服务业用于制造业中间投入的比例比国际经验值偏高，制造业就业份额下降主要是由于专业分工细化导致的服务业就业扩张。</w:t>
      </w:r>
    </w:p>
    <w:p w14:paraId="16AA704B" w14:textId="2554D40F" w:rsidR="00CF5471" w:rsidRDefault="0072545B" w:rsidP="00AA3C0A">
      <w:pPr>
        <w:ind w:firstLine="442"/>
      </w:pPr>
      <w:r>
        <w:rPr>
          <w:rFonts w:hint="eastAsia"/>
        </w:rPr>
        <w:t>工业机器人</w:t>
      </w:r>
      <w:r w:rsidR="00BA7521">
        <w:rPr>
          <w:rFonts w:hint="eastAsia"/>
        </w:rPr>
        <w:t>的引入</w:t>
      </w:r>
      <w:r w:rsidR="00D8397B">
        <w:rPr>
          <w:rFonts w:hint="eastAsia"/>
        </w:rPr>
        <w:t>一方面会提高</w:t>
      </w:r>
      <w:r w:rsidR="00544314">
        <w:rPr>
          <w:rFonts w:hint="eastAsia"/>
        </w:rPr>
        <w:t>制造业</w:t>
      </w:r>
      <w:r w:rsidR="00D8397B">
        <w:rPr>
          <w:rFonts w:hint="eastAsia"/>
        </w:rPr>
        <w:t>企业生产制造相对于服务类业务的</w:t>
      </w:r>
      <w:r w:rsidR="00077467">
        <w:rPr>
          <w:rFonts w:hint="eastAsia"/>
        </w:rPr>
        <w:t>效率，</w:t>
      </w:r>
      <w:r w:rsidR="00622AD5">
        <w:rPr>
          <w:rFonts w:hint="eastAsia"/>
        </w:rPr>
        <w:t>增强了制造业企业将</w:t>
      </w:r>
      <w:r w:rsidR="002E5BFB">
        <w:rPr>
          <w:rFonts w:hint="eastAsia"/>
        </w:rPr>
        <w:t>服</w:t>
      </w:r>
      <w:r w:rsidR="00D8397B">
        <w:rPr>
          <w:rFonts w:hint="eastAsia"/>
        </w:rPr>
        <w:t>务类业务</w:t>
      </w:r>
      <w:r w:rsidR="00697BEF">
        <w:rPr>
          <w:rFonts w:hint="eastAsia"/>
        </w:rPr>
        <w:t>分离出去</w:t>
      </w:r>
      <w:r w:rsidR="00622AD5">
        <w:rPr>
          <w:rFonts w:hint="eastAsia"/>
        </w:rPr>
        <w:t>的动力</w:t>
      </w:r>
      <w:r w:rsidR="00077467">
        <w:rPr>
          <w:rFonts w:hint="eastAsia"/>
        </w:rPr>
        <w:t>。</w:t>
      </w:r>
      <w:r w:rsidR="00BA7521">
        <w:rPr>
          <w:rFonts w:hint="eastAsia"/>
        </w:rPr>
        <w:t>另一方面，工业机器人的</w:t>
      </w:r>
      <w:r>
        <w:rPr>
          <w:rFonts w:hint="eastAsia"/>
        </w:rPr>
        <w:t>引入</w:t>
      </w:r>
      <w:r w:rsidR="00BA7521">
        <w:rPr>
          <w:rFonts w:hint="eastAsia"/>
        </w:rPr>
        <w:t>可能</w:t>
      </w:r>
      <w:r>
        <w:rPr>
          <w:rFonts w:hint="eastAsia"/>
        </w:rPr>
        <w:t>会</w:t>
      </w:r>
      <w:r w:rsidR="00D8397B">
        <w:rPr>
          <w:rFonts w:hint="eastAsia"/>
        </w:rPr>
        <w:t>进一步</w:t>
      </w:r>
      <w:r>
        <w:rPr>
          <w:rFonts w:hint="eastAsia"/>
        </w:rPr>
        <w:t>加剧同行业不同规模企业间的生产率差距，</w:t>
      </w:r>
      <w:r w:rsidR="00BA7521">
        <w:rPr>
          <w:rFonts w:hint="eastAsia"/>
        </w:rPr>
        <w:t>一些中小企业为了维持生存和利润转型为服务业。</w:t>
      </w:r>
      <w:r w:rsidR="00CF5471" w:rsidRPr="00CF5471">
        <w:rPr>
          <w:rFonts w:hint="eastAsia"/>
        </w:rPr>
        <w:t>为进一步</w:t>
      </w:r>
      <w:r w:rsidR="00CF5471" w:rsidRPr="00CF5471">
        <w:rPr>
          <w:rFonts w:hint="eastAsia"/>
        </w:rPr>
        <w:lastRenderedPageBreak/>
        <w:t>考察工业机器</w:t>
      </w:r>
      <w:r w:rsidR="00E509EB">
        <w:rPr>
          <w:rFonts w:hint="eastAsia"/>
        </w:rPr>
        <w:t>人</w:t>
      </w:r>
      <w:r w:rsidR="00CF5471" w:rsidRPr="00CF5471">
        <w:rPr>
          <w:rFonts w:hint="eastAsia"/>
        </w:rPr>
        <w:t>是否促进了企业层面由制造业向服务业转型，本文仅保留了连续两个调查期间主要工作单位没有发生变化的</w:t>
      </w:r>
      <w:r w:rsidR="00731B3A">
        <w:rPr>
          <w:rFonts w:hint="eastAsia"/>
        </w:rPr>
        <w:t>个体</w:t>
      </w:r>
      <w:r w:rsidR="00CF5471" w:rsidRPr="00CF5471">
        <w:rPr>
          <w:rFonts w:hint="eastAsia"/>
        </w:rPr>
        <w:t>样本，通过</w:t>
      </w:r>
      <w:r w:rsidR="00CF5471" w:rsidRPr="00CF5471">
        <w:rPr>
          <w:rFonts w:hint="eastAsia"/>
        </w:rPr>
        <w:t>CFPS</w:t>
      </w:r>
      <w:r w:rsidR="00CF5471" w:rsidRPr="00CF5471">
        <w:rPr>
          <w:rFonts w:hint="eastAsia"/>
        </w:rPr>
        <w:t>问卷中</w:t>
      </w:r>
      <w:r w:rsidR="00CF5471">
        <w:rPr>
          <w:rFonts w:hint="eastAsia"/>
        </w:rPr>
        <w:t>“</w:t>
      </w:r>
      <w:r w:rsidR="00CF5471" w:rsidRPr="00CF5471">
        <w:rPr>
          <w:rFonts w:hint="eastAsia"/>
        </w:rPr>
        <w:t>您当前从事的主要工作单位是否为上次调查时的主要工作单位</w:t>
      </w:r>
      <w:r w:rsidR="00CF5471">
        <w:rPr>
          <w:rFonts w:hint="eastAsia"/>
        </w:rPr>
        <w:t>？”</w:t>
      </w:r>
      <w:r w:rsidR="00CF5471" w:rsidRPr="00CF5471">
        <w:rPr>
          <w:rFonts w:hint="eastAsia"/>
        </w:rPr>
        <w:t>这一指标识别和筛选，进一步使用固定效应模型控制个体固定效应和时间固定效应进行回归，结果如表</w:t>
      </w:r>
      <w:r w:rsidR="00CF5471" w:rsidRPr="00CF5471">
        <w:rPr>
          <w:rFonts w:hint="eastAsia"/>
        </w:rPr>
        <w:t>5</w:t>
      </w:r>
      <w:r w:rsidR="00CF5471" w:rsidRPr="00CF5471">
        <w:rPr>
          <w:rFonts w:hint="eastAsia"/>
        </w:rPr>
        <w:t>第（</w:t>
      </w:r>
      <w:r w:rsidR="00CF5471" w:rsidRPr="00CF5471">
        <w:rPr>
          <w:rFonts w:hint="eastAsia"/>
        </w:rPr>
        <w:t>6</w:t>
      </w:r>
      <w:r w:rsidR="00CF5471" w:rsidRPr="00CF5471">
        <w:rPr>
          <w:rFonts w:hint="eastAsia"/>
        </w:rPr>
        <w:t>）列所示，工业机器</w:t>
      </w:r>
      <w:r w:rsidR="00E509EB">
        <w:rPr>
          <w:rFonts w:hint="eastAsia"/>
        </w:rPr>
        <w:t>人</w:t>
      </w:r>
      <w:r w:rsidR="00CF5471" w:rsidRPr="00CF5471">
        <w:rPr>
          <w:rFonts w:hint="eastAsia"/>
        </w:rPr>
        <w:t>在</w:t>
      </w:r>
      <w:r w:rsidR="00CF5471" w:rsidRPr="00CF5471">
        <w:rPr>
          <w:rFonts w:hint="eastAsia"/>
        </w:rPr>
        <w:t>5%</w:t>
      </w:r>
      <w:r w:rsidR="00CF5471" w:rsidRPr="00CF5471">
        <w:rPr>
          <w:rFonts w:hint="eastAsia"/>
        </w:rPr>
        <w:t>显著水平促进了劳动力的工作单位所在行业由制造业变为服务业。通过回归结果可推断，工业机器人促进了企业层面由制造业向服务业转型，从而在劳动力个体没有发生主动跨行业流动的前提下，在统计意义上增加了服务业就业人数，减少了制造业就业人数，进而增加了服务业相对于制造业就业份额。</w:t>
      </w:r>
    </w:p>
    <w:p w14:paraId="49265487" w14:textId="77777777" w:rsidR="005A503D" w:rsidRDefault="005A503D" w:rsidP="005A503D">
      <w:pPr>
        <w:pStyle w:val="afb"/>
        <w:ind w:firstLine="442"/>
      </w:pPr>
      <w:r w:rsidRPr="00A15F92">
        <w:rPr>
          <w:rFonts w:hint="eastAsia"/>
        </w:rPr>
        <w:t>表</w:t>
      </w:r>
      <w:r>
        <w:t xml:space="preserve">5   </w:t>
      </w:r>
      <w:r>
        <w:rPr>
          <w:rFonts w:hint="eastAsia"/>
        </w:rPr>
        <w:t>工业机器人影响就业结构的深层次原因</w:t>
      </w:r>
    </w:p>
    <w:tbl>
      <w:tblPr>
        <w:tblW w:w="5000" w:type="pct"/>
        <w:jc w:val="center"/>
        <w:tblBorders>
          <w:top w:val="single" w:sz="8" w:space="0" w:color="auto"/>
          <w:bottom w:val="single" w:sz="8" w:space="0" w:color="auto"/>
          <w:insideH w:val="single" w:sz="2" w:space="0" w:color="auto"/>
          <w:insideV w:val="single" w:sz="2" w:space="0" w:color="auto"/>
        </w:tblBorders>
        <w:tblCellMar>
          <w:left w:w="75" w:type="dxa"/>
          <w:right w:w="75" w:type="dxa"/>
        </w:tblCellMar>
        <w:tblLook w:val="0000" w:firstRow="0" w:lastRow="0" w:firstColumn="0" w:lastColumn="0" w:noHBand="0" w:noVBand="0"/>
      </w:tblPr>
      <w:tblGrid>
        <w:gridCol w:w="1322"/>
        <w:gridCol w:w="1293"/>
        <w:gridCol w:w="1292"/>
        <w:gridCol w:w="1292"/>
        <w:gridCol w:w="1190"/>
        <w:gridCol w:w="1393"/>
        <w:gridCol w:w="1288"/>
      </w:tblGrid>
      <w:tr w:rsidR="005A503D" w:rsidRPr="005A503D" w14:paraId="5F7732DF" w14:textId="77777777" w:rsidTr="005A503D">
        <w:trPr>
          <w:trHeight w:val="237"/>
          <w:jc w:val="center"/>
        </w:trPr>
        <w:tc>
          <w:tcPr>
            <w:tcW w:w="729" w:type="pct"/>
            <w:vMerge w:val="restart"/>
            <w:vAlign w:val="center"/>
          </w:tcPr>
          <w:p w14:paraId="5E85AA7D" w14:textId="77777777" w:rsidR="005A503D" w:rsidRPr="005A503D" w:rsidRDefault="005A503D" w:rsidP="005A503D">
            <w:pPr>
              <w:pStyle w:val="afa"/>
              <w:snapToGrid w:val="0"/>
            </w:pPr>
            <w:r w:rsidRPr="005A503D">
              <w:rPr>
                <w:rFonts w:hint="eastAsia"/>
              </w:rPr>
              <w:t>变量</w:t>
            </w:r>
          </w:p>
        </w:tc>
        <w:tc>
          <w:tcPr>
            <w:tcW w:w="713" w:type="pct"/>
            <w:vAlign w:val="center"/>
          </w:tcPr>
          <w:p w14:paraId="48EA6962" w14:textId="77777777" w:rsidR="005A503D" w:rsidRPr="005A503D" w:rsidRDefault="005A503D" w:rsidP="005A503D">
            <w:pPr>
              <w:pStyle w:val="afa"/>
              <w:snapToGrid w:val="0"/>
            </w:pPr>
            <w:r w:rsidRPr="005A503D">
              <w:rPr>
                <w:rFonts w:hint="eastAsia"/>
              </w:rPr>
              <w:t>（</w:t>
            </w:r>
            <w:r w:rsidRPr="005A503D">
              <w:rPr>
                <w:rFonts w:hint="eastAsia"/>
              </w:rPr>
              <w:t>1</w:t>
            </w:r>
            <w:r w:rsidRPr="005A503D">
              <w:rPr>
                <w:rFonts w:hint="eastAsia"/>
              </w:rPr>
              <w:t>）</w:t>
            </w:r>
          </w:p>
        </w:tc>
        <w:tc>
          <w:tcPr>
            <w:tcW w:w="712" w:type="pct"/>
            <w:vAlign w:val="center"/>
          </w:tcPr>
          <w:p w14:paraId="63D9A4A0" w14:textId="77777777" w:rsidR="005A503D" w:rsidRPr="005A503D" w:rsidRDefault="005A503D" w:rsidP="005A503D">
            <w:pPr>
              <w:pStyle w:val="afa"/>
              <w:snapToGrid w:val="0"/>
            </w:pPr>
            <w:r w:rsidRPr="005A503D">
              <w:rPr>
                <w:rFonts w:hint="eastAsia"/>
              </w:rPr>
              <w:t>（</w:t>
            </w:r>
            <w:r w:rsidRPr="005A503D">
              <w:t>2</w:t>
            </w:r>
            <w:r w:rsidRPr="005A503D">
              <w:rPr>
                <w:rFonts w:hint="eastAsia"/>
              </w:rPr>
              <w:t>）</w:t>
            </w:r>
          </w:p>
        </w:tc>
        <w:tc>
          <w:tcPr>
            <w:tcW w:w="712" w:type="pct"/>
            <w:vAlign w:val="center"/>
          </w:tcPr>
          <w:p w14:paraId="2F8D67AA" w14:textId="77777777" w:rsidR="005A503D" w:rsidRPr="005A503D" w:rsidRDefault="005A503D" w:rsidP="005A503D">
            <w:pPr>
              <w:pStyle w:val="afa"/>
              <w:snapToGrid w:val="0"/>
            </w:pPr>
            <w:r w:rsidRPr="005A503D">
              <w:rPr>
                <w:rFonts w:hint="eastAsia"/>
              </w:rPr>
              <w:t>（</w:t>
            </w:r>
            <w:r w:rsidRPr="005A503D">
              <w:t>3</w:t>
            </w:r>
            <w:r w:rsidRPr="005A503D">
              <w:rPr>
                <w:rFonts w:hint="eastAsia"/>
              </w:rPr>
              <w:t>）</w:t>
            </w:r>
          </w:p>
        </w:tc>
        <w:tc>
          <w:tcPr>
            <w:tcW w:w="656" w:type="pct"/>
            <w:vAlign w:val="center"/>
          </w:tcPr>
          <w:p w14:paraId="5ECEC0EB" w14:textId="77777777" w:rsidR="005A503D" w:rsidRPr="005A503D" w:rsidRDefault="005A503D" w:rsidP="005A503D">
            <w:pPr>
              <w:pStyle w:val="afa"/>
              <w:snapToGrid w:val="0"/>
            </w:pPr>
            <w:r w:rsidRPr="005A503D">
              <w:rPr>
                <w:rFonts w:hint="eastAsia"/>
              </w:rPr>
              <w:t>（</w:t>
            </w:r>
            <w:r w:rsidRPr="005A503D">
              <w:rPr>
                <w:rFonts w:hint="eastAsia"/>
              </w:rPr>
              <w:t>4</w:t>
            </w:r>
            <w:r w:rsidRPr="005A503D">
              <w:rPr>
                <w:rFonts w:hint="eastAsia"/>
              </w:rPr>
              <w:t>）</w:t>
            </w:r>
          </w:p>
        </w:tc>
        <w:tc>
          <w:tcPr>
            <w:tcW w:w="768" w:type="pct"/>
            <w:vAlign w:val="center"/>
          </w:tcPr>
          <w:p w14:paraId="3CCBE13F" w14:textId="77777777" w:rsidR="005A503D" w:rsidRPr="005A503D" w:rsidRDefault="005A503D" w:rsidP="005A503D">
            <w:pPr>
              <w:pStyle w:val="afa"/>
              <w:snapToGrid w:val="0"/>
            </w:pPr>
            <w:r w:rsidRPr="005A503D">
              <w:t>(5)</w:t>
            </w:r>
          </w:p>
        </w:tc>
        <w:tc>
          <w:tcPr>
            <w:tcW w:w="710" w:type="pct"/>
          </w:tcPr>
          <w:p w14:paraId="748CFA9C" w14:textId="77777777" w:rsidR="005A503D" w:rsidRPr="005A503D" w:rsidRDefault="005A503D" w:rsidP="005A503D">
            <w:pPr>
              <w:pStyle w:val="afa"/>
              <w:snapToGrid w:val="0"/>
            </w:pPr>
            <w:r w:rsidRPr="005A503D">
              <w:rPr>
                <w:rFonts w:hint="eastAsia"/>
              </w:rPr>
              <w:t>（</w:t>
            </w:r>
            <w:r w:rsidRPr="005A503D">
              <w:rPr>
                <w:rFonts w:hint="eastAsia"/>
              </w:rPr>
              <w:t>6</w:t>
            </w:r>
            <w:r w:rsidRPr="005A503D">
              <w:rPr>
                <w:rFonts w:hint="eastAsia"/>
              </w:rPr>
              <w:t>）</w:t>
            </w:r>
          </w:p>
        </w:tc>
      </w:tr>
      <w:tr w:rsidR="005A503D" w:rsidRPr="005A503D" w14:paraId="28FAF254" w14:textId="77777777" w:rsidTr="005A503D">
        <w:trPr>
          <w:trHeight w:val="127"/>
          <w:jc w:val="center"/>
        </w:trPr>
        <w:tc>
          <w:tcPr>
            <w:tcW w:w="729" w:type="pct"/>
            <w:vMerge/>
          </w:tcPr>
          <w:p w14:paraId="7AE78D1E" w14:textId="77777777" w:rsidR="005A503D" w:rsidRPr="005A503D" w:rsidRDefault="005A503D" w:rsidP="005A503D">
            <w:pPr>
              <w:pStyle w:val="afa"/>
              <w:snapToGrid w:val="0"/>
            </w:pPr>
          </w:p>
        </w:tc>
        <w:tc>
          <w:tcPr>
            <w:tcW w:w="713" w:type="pct"/>
            <w:vAlign w:val="center"/>
          </w:tcPr>
          <w:p w14:paraId="201DBE9F" w14:textId="77777777" w:rsidR="005A503D" w:rsidRPr="005A503D" w:rsidRDefault="005A503D" w:rsidP="005A503D">
            <w:pPr>
              <w:pStyle w:val="afa"/>
              <w:snapToGrid w:val="0"/>
            </w:pPr>
            <w:r w:rsidRPr="005A503D">
              <w:rPr>
                <w:rFonts w:hint="eastAsia"/>
              </w:rPr>
              <w:t>跨行业流向</w:t>
            </w:r>
          </w:p>
          <w:p w14:paraId="3026A404" w14:textId="77777777" w:rsidR="005A503D" w:rsidRPr="005A503D" w:rsidRDefault="005A503D" w:rsidP="005A503D">
            <w:pPr>
              <w:pStyle w:val="afa"/>
              <w:snapToGrid w:val="0"/>
            </w:pPr>
            <w:r w:rsidRPr="005A503D">
              <w:rPr>
                <w:rFonts w:hint="eastAsia"/>
              </w:rPr>
              <w:t>服务业</w:t>
            </w:r>
          </w:p>
        </w:tc>
        <w:tc>
          <w:tcPr>
            <w:tcW w:w="712" w:type="pct"/>
            <w:vAlign w:val="center"/>
          </w:tcPr>
          <w:p w14:paraId="556F0784" w14:textId="77777777" w:rsidR="005A503D" w:rsidRPr="005A503D" w:rsidRDefault="005A503D" w:rsidP="005A503D">
            <w:pPr>
              <w:pStyle w:val="afa"/>
              <w:snapToGrid w:val="0"/>
            </w:pPr>
            <w:r w:rsidRPr="005A503D">
              <w:rPr>
                <w:rFonts w:hint="eastAsia"/>
              </w:rPr>
              <w:t>跨行业流向</w:t>
            </w:r>
          </w:p>
          <w:p w14:paraId="1F803988" w14:textId="77777777" w:rsidR="005A503D" w:rsidRPr="005A503D" w:rsidRDefault="005A503D" w:rsidP="005A503D">
            <w:pPr>
              <w:pStyle w:val="afa"/>
              <w:snapToGrid w:val="0"/>
            </w:pPr>
            <w:r w:rsidRPr="005A503D">
              <w:rPr>
                <w:rFonts w:hint="eastAsia"/>
              </w:rPr>
              <w:t>制造业</w:t>
            </w:r>
          </w:p>
        </w:tc>
        <w:tc>
          <w:tcPr>
            <w:tcW w:w="712" w:type="pct"/>
            <w:vAlign w:val="center"/>
          </w:tcPr>
          <w:p w14:paraId="152BE36F" w14:textId="77777777" w:rsidR="005A503D" w:rsidRPr="005A503D" w:rsidRDefault="005A503D" w:rsidP="005A503D">
            <w:pPr>
              <w:pStyle w:val="afa"/>
              <w:snapToGrid w:val="0"/>
            </w:pPr>
            <w:r w:rsidRPr="005A503D">
              <w:rPr>
                <w:rFonts w:hint="eastAsia"/>
              </w:rPr>
              <w:t>制造业流向</w:t>
            </w:r>
          </w:p>
          <w:p w14:paraId="4FC0E8AC" w14:textId="77777777" w:rsidR="005A503D" w:rsidRPr="005A503D" w:rsidRDefault="005A503D" w:rsidP="005A503D">
            <w:pPr>
              <w:pStyle w:val="afa"/>
              <w:snapToGrid w:val="0"/>
            </w:pPr>
            <w:r w:rsidRPr="005A503D">
              <w:rPr>
                <w:rFonts w:hint="eastAsia"/>
              </w:rPr>
              <w:t>服务业</w:t>
            </w:r>
          </w:p>
        </w:tc>
        <w:tc>
          <w:tcPr>
            <w:tcW w:w="656" w:type="pct"/>
            <w:vAlign w:val="center"/>
          </w:tcPr>
          <w:p w14:paraId="36AAF609" w14:textId="77777777" w:rsidR="005A503D" w:rsidRPr="005A503D" w:rsidRDefault="005A503D" w:rsidP="005A503D">
            <w:pPr>
              <w:pStyle w:val="afa"/>
              <w:snapToGrid w:val="0"/>
            </w:pPr>
            <w:r w:rsidRPr="005A503D">
              <w:rPr>
                <w:rFonts w:hint="eastAsia"/>
              </w:rPr>
              <w:t>就业状态</w:t>
            </w:r>
          </w:p>
        </w:tc>
        <w:tc>
          <w:tcPr>
            <w:tcW w:w="768" w:type="pct"/>
            <w:vAlign w:val="center"/>
          </w:tcPr>
          <w:p w14:paraId="57AD9228" w14:textId="77777777" w:rsidR="005A503D" w:rsidRPr="005A503D" w:rsidRDefault="005A503D" w:rsidP="005A503D">
            <w:pPr>
              <w:pStyle w:val="afa"/>
              <w:snapToGrid w:val="0"/>
            </w:pPr>
            <w:r w:rsidRPr="005A503D">
              <w:rPr>
                <w:rFonts w:hint="eastAsia"/>
              </w:rPr>
              <w:t>新进入的劳动力行业选择</w:t>
            </w:r>
          </w:p>
        </w:tc>
        <w:tc>
          <w:tcPr>
            <w:tcW w:w="710" w:type="pct"/>
            <w:vAlign w:val="center"/>
          </w:tcPr>
          <w:p w14:paraId="38CCEF09" w14:textId="77777777" w:rsidR="005A503D" w:rsidRPr="005A503D" w:rsidRDefault="005A503D" w:rsidP="005A503D">
            <w:pPr>
              <w:pStyle w:val="afa"/>
              <w:snapToGrid w:val="0"/>
            </w:pPr>
            <w:r w:rsidRPr="005A503D">
              <w:rPr>
                <w:rFonts w:hint="eastAsia"/>
              </w:rPr>
              <w:t>工作单位没有变化</w:t>
            </w:r>
          </w:p>
        </w:tc>
      </w:tr>
      <w:tr w:rsidR="005A503D" w:rsidRPr="005A503D" w14:paraId="65BAF94F" w14:textId="77777777" w:rsidTr="00255EED">
        <w:trPr>
          <w:trHeight w:val="813"/>
          <w:jc w:val="center"/>
        </w:trPr>
        <w:tc>
          <w:tcPr>
            <w:tcW w:w="729" w:type="pct"/>
            <w:vAlign w:val="center"/>
          </w:tcPr>
          <w:p w14:paraId="3E2F53FC" w14:textId="77777777" w:rsidR="005A503D" w:rsidRPr="005A503D" w:rsidRDefault="005A503D" w:rsidP="00255EED">
            <w:pPr>
              <w:pStyle w:val="afa"/>
              <w:snapToGrid w:val="0"/>
            </w:pPr>
            <w:r w:rsidRPr="005A503D">
              <w:rPr>
                <w:rFonts w:hint="eastAsia"/>
              </w:rPr>
              <w:t>工业机器人密度</w:t>
            </w:r>
          </w:p>
        </w:tc>
        <w:tc>
          <w:tcPr>
            <w:tcW w:w="713" w:type="pct"/>
            <w:vAlign w:val="center"/>
          </w:tcPr>
          <w:p w14:paraId="38B5D1B9" w14:textId="77777777" w:rsidR="005A503D" w:rsidRPr="005A503D" w:rsidRDefault="005A503D" w:rsidP="005A503D">
            <w:pPr>
              <w:pStyle w:val="afa"/>
              <w:snapToGrid w:val="0"/>
            </w:pPr>
            <w:r w:rsidRPr="005A503D">
              <w:t>-0.0460***</w:t>
            </w:r>
          </w:p>
          <w:p w14:paraId="323B849E" w14:textId="77777777" w:rsidR="005A503D" w:rsidRPr="005A503D" w:rsidRDefault="005A503D" w:rsidP="005A503D">
            <w:pPr>
              <w:pStyle w:val="afa"/>
              <w:snapToGrid w:val="0"/>
            </w:pPr>
            <w:r w:rsidRPr="005A503D">
              <w:t>(0.0057)</w:t>
            </w:r>
          </w:p>
        </w:tc>
        <w:tc>
          <w:tcPr>
            <w:tcW w:w="712" w:type="pct"/>
            <w:vAlign w:val="center"/>
          </w:tcPr>
          <w:p w14:paraId="305B7625" w14:textId="77777777" w:rsidR="005A503D" w:rsidRPr="005A503D" w:rsidRDefault="005A503D" w:rsidP="005A503D">
            <w:pPr>
              <w:pStyle w:val="afa"/>
              <w:snapToGrid w:val="0"/>
            </w:pPr>
            <w:r w:rsidRPr="005A503D">
              <w:t>-0.0265**</w:t>
            </w:r>
          </w:p>
          <w:p w14:paraId="3FD02DA0" w14:textId="77777777" w:rsidR="005A503D" w:rsidRPr="005A503D" w:rsidRDefault="005A503D" w:rsidP="005A503D">
            <w:pPr>
              <w:pStyle w:val="afa"/>
              <w:snapToGrid w:val="0"/>
            </w:pPr>
            <w:r w:rsidRPr="005A503D">
              <w:t>(0.0126)</w:t>
            </w:r>
          </w:p>
        </w:tc>
        <w:tc>
          <w:tcPr>
            <w:tcW w:w="712" w:type="pct"/>
            <w:vAlign w:val="center"/>
          </w:tcPr>
          <w:p w14:paraId="30733834" w14:textId="77777777" w:rsidR="005A503D" w:rsidRPr="005A503D" w:rsidRDefault="005A503D" w:rsidP="005A503D">
            <w:pPr>
              <w:pStyle w:val="afa"/>
              <w:snapToGrid w:val="0"/>
            </w:pPr>
            <w:r w:rsidRPr="005A503D">
              <w:t>-0.0382***</w:t>
            </w:r>
          </w:p>
          <w:p w14:paraId="4F3FFE01" w14:textId="77777777" w:rsidR="005A503D" w:rsidRPr="005A503D" w:rsidRDefault="005A503D" w:rsidP="005A503D">
            <w:pPr>
              <w:pStyle w:val="afa"/>
              <w:snapToGrid w:val="0"/>
            </w:pPr>
            <w:r w:rsidRPr="005A503D">
              <w:t>(0.0073)</w:t>
            </w:r>
          </w:p>
        </w:tc>
        <w:tc>
          <w:tcPr>
            <w:tcW w:w="656" w:type="pct"/>
          </w:tcPr>
          <w:p w14:paraId="65004168" w14:textId="77777777" w:rsidR="005A503D" w:rsidRPr="005A503D" w:rsidRDefault="005A503D" w:rsidP="005A503D">
            <w:pPr>
              <w:pStyle w:val="afa"/>
              <w:snapToGrid w:val="0"/>
            </w:pPr>
            <w:r w:rsidRPr="005A503D">
              <w:t>0.0219***</w:t>
            </w:r>
          </w:p>
          <w:p w14:paraId="55DA12D7" w14:textId="77777777" w:rsidR="005A503D" w:rsidRPr="005A503D" w:rsidRDefault="005A503D" w:rsidP="005A503D">
            <w:pPr>
              <w:pStyle w:val="afa"/>
              <w:snapToGrid w:val="0"/>
            </w:pPr>
            <w:r w:rsidRPr="005A503D">
              <w:t>(0.0066)</w:t>
            </w:r>
          </w:p>
        </w:tc>
        <w:tc>
          <w:tcPr>
            <w:tcW w:w="768" w:type="pct"/>
            <w:vAlign w:val="center"/>
          </w:tcPr>
          <w:p w14:paraId="2A1196B4" w14:textId="77777777" w:rsidR="005A503D" w:rsidRPr="005A503D" w:rsidRDefault="005A503D" w:rsidP="005A503D">
            <w:pPr>
              <w:pStyle w:val="afa"/>
              <w:snapToGrid w:val="0"/>
            </w:pPr>
            <w:r w:rsidRPr="005A503D">
              <w:t>0.0329**</w:t>
            </w:r>
          </w:p>
          <w:p w14:paraId="7FCF2DA3" w14:textId="77777777" w:rsidR="005A503D" w:rsidRPr="005A503D" w:rsidRDefault="005A503D" w:rsidP="005A503D">
            <w:pPr>
              <w:pStyle w:val="afa"/>
              <w:snapToGrid w:val="0"/>
            </w:pPr>
            <w:r w:rsidRPr="005A503D">
              <w:t>(0.0131)</w:t>
            </w:r>
          </w:p>
        </w:tc>
        <w:tc>
          <w:tcPr>
            <w:tcW w:w="710" w:type="pct"/>
          </w:tcPr>
          <w:p w14:paraId="4A16B389" w14:textId="77777777" w:rsidR="005A503D" w:rsidRPr="005A503D" w:rsidRDefault="005A503D" w:rsidP="005A503D">
            <w:pPr>
              <w:pStyle w:val="afa"/>
              <w:snapToGrid w:val="0"/>
            </w:pPr>
            <w:r w:rsidRPr="005A503D">
              <w:t>0.0061**</w:t>
            </w:r>
          </w:p>
          <w:p w14:paraId="63F26935" w14:textId="77777777" w:rsidR="005A503D" w:rsidRPr="005A503D" w:rsidRDefault="005A503D" w:rsidP="005A503D">
            <w:pPr>
              <w:pStyle w:val="afa"/>
              <w:snapToGrid w:val="0"/>
            </w:pPr>
            <w:r w:rsidRPr="005A503D">
              <w:t>(0.0027)</w:t>
            </w:r>
          </w:p>
        </w:tc>
      </w:tr>
      <w:tr w:rsidR="005A503D" w:rsidRPr="005A503D" w14:paraId="5BDB9D7A" w14:textId="77777777" w:rsidTr="005A503D">
        <w:trPr>
          <w:trHeight w:val="428"/>
          <w:jc w:val="center"/>
        </w:trPr>
        <w:tc>
          <w:tcPr>
            <w:tcW w:w="729" w:type="pct"/>
          </w:tcPr>
          <w:p w14:paraId="50FB2A7C" w14:textId="77777777" w:rsidR="005A503D" w:rsidRPr="005A503D" w:rsidRDefault="005A503D" w:rsidP="005A503D">
            <w:pPr>
              <w:pStyle w:val="afa"/>
              <w:snapToGrid w:val="0"/>
            </w:pPr>
            <w:r w:rsidRPr="005A503D">
              <w:rPr>
                <w:rFonts w:hint="eastAsia"/>
              </w:rPr>
              <w:t>工业机器人密度</w:t>
            </w:r>
            <m:oMath>
              <m:r>
                <m:rPr>
                  <m:sty m:val="p"/>
                </m:rPr>
                <w:rPr>
                  <w:rFonts w:ascii="Cambria Math" w:hAnsi="Cambria Math"/>
                </w:rPr>
                <m:t>×</m:t>
              </m:r>
              <m:r>
                <w:rPr>
                  <w:rFonts w:ascii="Cambria Math" w:hAnsi="Cambria Math"/>
                </w:rPr>
                <m:t>I</m:t>
              </m:r>
              <m:r>
                <w:rPr>
                  <w:rFonts w:ascii="Cambria Math" w:hAnsi="Cambria Math" w:hint="eastAsia"/>
                </w:rPr>
                <m:t>n</m:t>
              </m:r>
              <m:sSup>
                <m:sSupPr>
                  <m:ctrlPr>
                    <w:rPr>
                      <w:rFonts w:ascii="Cambria Math" w:hAnsi="Cambria Math"/>
                    </w:rPr>
                  </m:ctrlPr>
                </m:sSupPr>
                <m:e>
                  <m:r>
                    <w:rPr>
                      <w:rFonts w:ascii="Cambria Math" w:hAnsi="Cambria Math" w:hint="eastAsia"/>
                    </w:rPr>
                    <m:t>d</m:t>
                  </m:r>
                </m:e>
                <m:sup>
                  <m:r>
                    <w:rPr>
                      <w:rFonts w:ascii="Cambria Math" w:hAnsi="Cambria Math"/>
                    </w:rPr>
                    <m:t>S</m:t>
                  </m:r>
                  <m:sSup>
                    <m:sSupPr>
                      <m:ctrlPr>
                        <w:rPr>
                          <w:rFonts w:ascii="Cambria Math" w:hAnsi="Cambria Math"/>
                        </w:rPr>
                      </m:ctrlPr>
                    </m:sSupPr>
                    <m:e>
                      <m:r>
                        <w:rPr>
                          <w:rFonts w:ascii="Cambria Math" w:hAnsi="Cambria Math"/>
                        </w:rPr>
                        <m:t>S</m:t>
                      </m:r>
                    </m:e>
                    <m:sup>
                      <m:r>
                        <m:rPr>
                          <m:sty m:val="p"/>
                        </m:rPr>
                        <w:rPr>
                          <w:rFonts w:ascii="Cambria Math" w:hAnsi="Cambria Math"/>
                        </w:rPr>
                        <m:t>-</m:t>
                      </m:r>
                    </m:sup>
                  </m:sSup>
                </m:sup>
              </m:sSup>
            </m:oMath>
          </w:p>
        </w:tc>
        <w:tc>
          <w:tcPr>
            <w:tcW w:w="713" w:type="pct"/>
            <w:vAlign w:val="center"/>
          </w:tcPr>
          <w:p w14:paraId="4E99A845" w14:textId="77777777" w:rsidR="005A503D" w:rsidRPr="005A503D" w:rsidRDefault="005A503D" w:rsidP="005A503D">
            <w:pPr>
              <w:pStyle w:val="afa"/>
              <w:snapToGrid w:val="0"/>
            </w:pPr>
            <w:r w:rsidRPr="005A503D">
              <w:t>0.0430***</w:t>
            </w:r>
          </w:p>
          <w:p w14:paraId="77D93502" w14:textId="77777777" w:rsidR="005A503D" w:rsidRPr="005A503D" w:rsidRDefault="005A503D" w:rsidP="005A503D">
            <w:pPr>
              <w:pStyle w:val="afa"/>
              <w:snapToGrid w:val="0"/>
            </w:pPr>
            <w:r w:rsidRPr="005A503D">
              <w:t>(0.0080)</w:t>
            </w:r>
          </w:p>
        </w:tc>
        <w:tc>
          <w:tcPr>
            <w:tcW w:w="712" w:type="pct"/>
            <w:vAlign w:val="center"/>
          </w:tcPr>
          <w:p w14:paraId="62D374AD" w14:textId="77777777" w:rsidR="005A503D" w:rsidRPr="005A503D" w:rsidRDefault="005A503D" w:rsidP="005A503D">
            <w:pPr>
              <w:pStyle w:val="afa"/>
              <w:snapToGrid w:val="0"/>
            </w:pPr>
          </w:p>
        </w:tc>
        <w:tc>
          <w:tcPr>
            <w:tcW w:w="712" w:type="pct"/>
            <w:vAlign w:val="center"/>
          </w:tcPr>
          <w:p w14:paraId="653000DD" w14:textId="77777777" w:rsidR="005A503D" w:rsidRPr="005A503D" w:rsidRDefault="005A503D" w:rsidP="005A503D">
            <w:pPr>
              <w:pStyle w:val="afa"/>
              <w:snapToGrid w:val="0"/>
            </w:pPr>
          </w:p>
        </w:tc>
        <w:tc>
          <w:tcPr>
            <w:tcW w:w="656" w:type="pct"/>
            <w:vAlign w:val="center"/>
          </w:tcPr>
          <w:p w14:paraId="7D9E0D53" w14:textId="77777777" w:rsidR="005A503D" w:rsidRPr="005A503D" w:rsidRDefault="005A503D" w:rsidP="005A503D">
            <w:pPr>
              <w:pStyle w:val="afa"/>
              <w:snapToGrid w:val="0"/>
            </w:pPr>
          </w:p>
        </w:tc>
        <w:tc>
          <w:tcPr>
            <w:tcW w:w="768" w:type="pct"/>
            <w:vAlign w:val="center"/>
          </w:tcPr>
          <w:p w14:paraId="337230B3" w14:textId="77777777" w:rsidR="005A503D" w:rsidRPr="005A503D" w:rsidRDefault="005A503D" w:rsidP="005A503D">
            <w:pPr>
              <w:pStyle w:val="afa"/>
              <w:snapToGrid w:val="0"/>
            </w:pPr>
          </w:p>
        </w:tc>
        <w:tc>
          <w:tcPr>
            <w:tcW w:w="710" w:type="pct"/>
          </w:tcPr>
          <w:p w14:paraId="3EC30D22" w14:textId="77777777" w:rsidR="005A503D" w:rsidRPr="005A503D" w:rsidRDefault="005A503D" w:rsidP="005A503D">
            <w:pPr>
              <w:pStyle w:val="afa"/>
              <w:snapToGrid w:val="0"/>
            </w:pPr>
          </w:p>
        </w:tc>
      </w:tr>
      <w:tr w:rsidR="005A503D" w:rsidRPr="005A503D" w14:paraId="2EB704D6" w14:textId="77777777" w:rsidTr="005A503D">
        <w:trPr>
          <w:trHeight w:val="428"/>
          <w:jc w:val="center"/>
        </w:trPr>
        <w:tc>
          <w:tcPr>
            <w:tcW w:w="729" w:type="pct"/>
          </w:tcPr>
          <w:p w14:paraId="13354024" w14:textId="77777777" w:rsidR="005A503D" w:rsidRPr="005A503D" w:rsidRDefault="005A503D" w:rsidP="005A503D">
            <w:pPr>
              <w:pStyle w:val="afa"/>
              <w:snapToGrid w:val="0"/>
            </w:pPr>
            <w:r w:rsidRPr="005A503D">
              <w:rPr>
                <w:rFonts w:hint="eastAsia"/>
              </w:rPr>
              <w:t>工业机器人密度</w:t>
            </w:r>
            <m:oMath>
              <m:r>
                <m:rPr>
                  <m:sty m:val="p"/>
                </m:rPr>
                <w:rPr>
                  <w:rFonts w:ascii="Cambria Math" w:hAnsi="Cambria Math"/>
                </w:rPr>
                <m:t>×</m:t>
              </m:r>
              <m:r>
                <w:rPr>
                  <w:rFonts w:ascii="Cambria Math" w:hAnsi="Cambria Math"/>
                </w:rPr>
                <m:t>I</m:t>
              </m:r>
              <m:r>
                <w:rPr>
                  <w:rFonts w:ascii="Cambria Math" w:hAnsi="Cambria Math" w:hint="eastAsia"/>
                </w:rPr>
                <m:t>n</m:t>
              </m:r>
              <m:sSup>
                <m:sSupPr>
                  <m:ctrlPr>
                    <w:rPr>
                      <w:rFonts w:ascii="Cambria Math" w:hAnsi="Cambria Math"/>
                    </w:rPr>
                  </m:ctrlPr>
                </m:sSupPr>
                <m:e>
                  <m:r>
                    <w:rPr>
                      <w:rFonts w:ascii="Cambria Math" w:hAnsi="Cambria Math" w:hint="eastAsia"/>
                    </w:rPr>
                    <m:t>d</m:t>
                  </m:r>
                </m:e>
                <m:sup>
                  <m:r>
                    <w:rPr>
                      <w:rFonts w:ascii="Cambria Math" w:hAnsi="Cambria Math"/>
                    </w:rPr>
                    <m:t>M</m:t>
                  </m:r>
                  <m:sSup>
                    <m:sSupPr>
                      <m:ctrlPr>
                        <w:rPr>
                          <w:rFonts w:ascii="Cambria Math" w:hAnsi="Cambria Math"/>
                        </w:rPr>
                      </m:ctrlPr>
                    </m:sSupPr>
                    <m:e>
                      <m:r>
                        <w:rPr>
                          <w:rFonts w:ascii="Cambria Math" w:hAnsi="Cambria Math"/>
                        </w:rPr>
                        <m:t>M</m:t>
                      </m:r>
                    </m:e>
                    <m:sup>
                      <m:r>
                        <m:rPr>
                          <m:sty m:val="p"/>
                        </m:rPr>
                        <w:rPr>
                          <w:rFonts w:ascii="Cambria Math" w:hAnsi="Cambria Math"/>
                        </w:rPr>
                        <m:t>-</m:t>
                      </m:r>
                    </m:sup>
                  </m:sSup>
                </m:sup>
              </m:sSup>
            </m:oMath>
          </w:p>
        </w:tc>
        <w:tc>
          <w:tcPr>
            <w:tcW w:w="713" w:type="pct"/>
            <w:vAlign w:val="center"/>
          </w:tcPr>
          <w:p w14:paraId="7CEA715A" w14:textId="77777777" w:rsidR="005A503D" w:rsidRPr="005A503D" w:rsidRDefault="005A503D" w:rsidP="005A503D">
            <w:pPr>
              <w:pStyle w:val="afa"/>
              <w:snapToGrid w:val="0"/>
            </w:pPr>
          </w:p>
        </w:tc>
        <w:tc>
          <w:tcPr>
            <w:tcW w:w="712" w:type="pct"/>
            <w:vAlign w:val="center"/>
          </w:tcPr>
          <w:p w14:paraId="490B8673" w14:textId="77777777" w:rsidR="005A503D" w:rsidRPr="005A503D" w:rsidRDefault="005A503D" w:rsidP="005A503D">
            <w:pPr>
              <w:pStyle w:val="afa"/>
              <w:snapToGrid w:val="0"/>
            </w:pPr>
            <w:r w:rsidRPr="005A503D">
              <w:t>0.0267</w:t>
            </w:r>
          </w:p>
          <w:p w14:paraId="5A31D440" w14:textId="77777777" w:rsidR="005A503D" w:rsidRPr="005A503D" w:rsidRDefault="005A503D" w:rsidP="005A503D">
            <w:pPr>
              <w:pStyle w:val="afa"/>
              <w:snapToGrid w:val="0"/>
            </w:pPr>
            <w:r w:rsidRPr="005A503D">
              <w:t>(0.0196)</w:t>
            </w:r>
          </w:p>
        </w:tc>
        <w:tc>
          <w:tcPr>
            <w:tcW w:w="712" w:type="pct"/>
            <w:vAlign w:val="center"/>
          </w:tcPr>
          <w:p w14:paraId="44A8795C" w14:textId="77777777" w:rsidR="005A503D" w:rsidRPr="005A503D" w:rsidRDefault="005A503D" w:rsidP="005A503D">
            <w:pPr>
              <w:pStyle w:val="afa"/>
              <w:snapToGrid w:val="0"/>
            </w:pPr>
          </w:p>
        </w:tc>
        <w:tc>
          <w:tcPr>
            <w:tcW w:w="656" w:type="pct"/>
            <w:vAlign w:val="center"/>
          </w:tcPr>
          <w:p w14:paraId="0E449DA9" w14:textId="77777777" w:rsidR="005A503D" w:rsidRPr="005A503D" w:rsidRDefault="005A503D" w:rsidP="005A503D">
            <w:pPr>
              <w:pStyle w:val="afa"/>
              <w:snapToGrid w:val="0"/>
            </w:pPr>
          </w:p>
          <w:p w14:paraId="79610AB2" w14:textId="77777777" w:rsidR="005A503D" w:rsidRPr="005A503D" w:rsidRDefault="005A503D" w:rsidP="005A503D">
            <w:pPr>
              <w:pStyle w:val="afa"/>
              <w:snapToGrid w:val="0"/>
            </w:pPr>
          </w:p>
        </w:tc>
        <w:tc>
          <w:tcPr>
            <w:tcW w:w="768" w:type="pct"/>
            <w:vAlign w:val="center"/>
          </w:tcPr>
          <w:p w14:paraId="1AE4589C" w14:textId="77777777" w:rsidR="005A503D" w:rsidRPr="005A503D" w:rsidRDefault="005A503D" w:rsidP="005A503D">
            <w:pPr>
              <w:pStyle w:val="afa"/>
              <w:snapToGrid w:val="0"/>
            </w:pPr>
          </w:p>
        </w:tc>
        <w:tc>
          <w:tcPr>
            <w:tcW w:w="710" w:type="pct"/>
          </w:tcPr>
          <w:p w14:paraId="45281B95" w14:textId="77777777" w:rsidR="005A503D" w:rsidRPr="005A503D" w:rsidRDefault="005A503D" w:rsidP="005A503D">
            <w:pPr>
              <w:pStyle w:val="afa"/>
              <w:snapToGrid w:val="0"/>
            </w:pPr>
          </w:p>
        </w:tc>
      </w:tr>
      <w:tr w:rsidR="005A503D" w:rsidRPr="005A503D" w14:paraId="71E03A97" w14:textId="77777777" w:rsidTr="005A503D">
        <w:trPr>
          <w:trHeight w:val="428"/>
          <w:jc w:val="center"/>
        </w:trPr>
        <w:tc>
          <w:tcPr>
            <w:tcW w:w="729" w:type="pct"/>
          </w:tcPr>
          <w:p w14:paraId="3E415A30" w14:textId="77777777" w:rsidR="005A503D" w:rsidRPr="005A503D" w:rsidRDefault="005A503D" w:rsidP="005A503D">
            <w:pPr>
              <w:pStyle w:val="afa"/>
              <w:snapToGrid w:val="0"/>
            </w:pPr>
            <w:r w:rsidRPr="005A503D">
              <w:rPr>
                <w:rFonts w:hint="eastAsia"/>
              </w:rPr>
              <w:t>工业机器人密度</w:t>
            </w:r>
            <m:oMath>
              <m:r>
                <m:rPr>
                  <m:sty m:val="p"/>
                </m:rPr>
                <w:rPr>
                  <w:rFonts w:ascii="Cambria Math" w:hAnsi="Cambria Math"/>
                </w:rPr>
                <m:t>×</m:t>
              </m:r>
              <m:r>
                <w:rPr>
                  <w:rFonts w:ascii="Cambria Math" w:hAnsi="Cambria Math"/>
                </w:rPr>
                <m:t>I</m:t>
              </m:r>
              <m:r>
                <w:rPr>
                  <w:rFonts w:ascii="Cambria Math" w:hAnsi="Cambria Math" w:hint="eastAsia"/>
                </w:rPr>
                <m:t>n</m:t>
              </m:r>
              <m:sSup>
                <m:sSupPr>
                  <m:ctrlPr>
                    <w:rPr>
                      <w:rFonts w:ascii="Cambria Math" w:hAnsi="Cambria Math"/>
                    </w:rPr>
                  </m:ctrlPr>
                </m:sSupPr>
                <m:e>
                  <m:r>
                    <w:rPr>
                      <w:rFonts w:ascii="Cambria Math" w:hAnsi="Cambria Math" w:hint="eastAsia"/>
                    </w:rPr>
                    <m:t>d</m:t>
                  </m:r>
                </m:e>
                <m:sup>
                  <m:r>
                    <w:rPr>
                      <w:rFonts w:ascii="Cambria Math" w:hAnsi="Cambria Math"/>
                    </w:rPr>
                    <m:t>MS</m:t>
                  </m:r>
                </m:sup>
              </m:sSup>
            </m:oMath>
          </w:p>
        </w:tc>
        <w:tc>
          <w:tcPr>
            <w:tcW w:w="713" w:type="pct"/>
            <w:vAlign w:val="center"/>
          </w:tcPr>
          <w:p w14:paraId="6C2DB21C" w14:textId="77777777" w:rsidR="005A503D" w:rsidRPr="005A503D" w:rsidRDefault="005A503D" w:rsidP="005A503D">
            <w:pPr>
              <w:pStyle w:val="afa"/>
              <w:snapToGrid w:val="0"/>
            </w:pPr>
          </w:p>
        </w:tc>
        <w:tc>
          <w:tcPr>
            <w:tcW w:w="712" w:type="pct"/>
            <w:vAlign w:val="center"/>
          </w:tcPr>
          <w:p w14:paraId="3016D1BC" w14:textId="77777777" w:rsidR="005A503D" w:rsidRPr="005A503D" w:rsidRDefault="005A503D" w:rsidP="005A503D">
            <w:pPr>
              <w:pStyle w:val="afa"/>
              <w:snapToGrid w:val="0"/>
            </w:pPr>
          </w:p>
        </w:tc>
        <w:tc>
          <w:tcPr>
            <w:tcW w:w="712" w:type="pct"/>
            <w:vAlign w:val="center"/>
          </w:tcPr>
          <w:p w14:paraId="7678F2FC" w14:textId="77777777" w:rsidR="005A503D" w:rsidRPr="005A503D" w:rsidRDefault="005A503D" w:rsidP="005A503D">
            <w:pPr>
              <w:pStyle w:val="afa"/>
              <w:snapToGrid w:val="0"/>
            </w:pPr>
            <w:r w:rsidRPr="005A503D">
              <w:t>0.0062</w:t>
            </w:r>
          </w:p>
          <w:p w14:paraId="190E97A6" w14:textId="77777777" w:rsidR="005A503D" w:rsidRPr="005A503D" w:rsidRDefault="005A503D" w:rsidP="005A503D">
            <w:pPr>
              <w:pStyle w:val="afa"/>
              <w:snapToGrid w:val="0"/>
            </w:pPr>
            <w:r w:rsidRPr="005A503D">
              <w:t>(0.0129)</w:t>
            </w:r>
          </w:p>
        </w:tc>
        <w:tc>
          <w:tcPr>
            <w:tcW w:w="656" w:type="pct"/>
            <w:vAlign w:val="center"/>
          </w:tcPr>
          <w:p w14:paraId="5FDC7692" w14:textId="77777777" w:rsidR="005A503D" w:rsidRPr="005A503D" w:rsidRDefault="005A503D" w:rsidP="005A503D">
            <w:pPr>
              <w:pStyle w:val="afa"/>
              <w:snapToGrid w:val="0"/>
            </w:pPr>
          </w:p>
        </w:tc>
        <w:tc>
          <w:tcPr>
            <w:tcW w:w="768" w:type="pct"/>
            <w:vAlign w:val="center"/>
          </w:tcPr>
          <w:p w14:paraId="27BDB2E1" w14:textId="77777777" w:rsidR="005A503D" w:rsidRPr="005A503D" w:rsidRDefault="005A503D" w:rsidP="005A503D">
            <w:pPr>
              <w:pStyle w:val="afa"/>
              <w:snapToGrid w:val="0"/>
            </w:pPr>
          </w:p>
        </w:tc>
        <w:tc>
          <w:tcPr>
            <w:tcW w:w="710" w:type="pct"/>
          </w:tcPr>
          <w:p w14:paraId="33843489" w14:textId="77777777" w:rsidR="005A503D" w:rsidRPr="005A503D" w:rsidRDefault="005A503D" w:rsidP="005A503D">
            <w:pPr>
              <w:pStyle w:val="afa"/>
              <w:snapToGrid w:val="0"/>
            </w:pPr>
          </w:p>
        </w:tc>
      </w:tr>
      <w:tr w:rsidR="005A503D" w:rsidRPr="005A503D" w14:paraId="254EBAB3" w14:textId="77777777" w:rsidTr="005A503D">
        <w:trPr>
          <w:trHeight w:val="428"/>
          <w:jc w:val="center"/>
        </w:trPr>
        <w:tc>
          <w:tcPr>
            <w:tcW w:w="729" w:type="pct"/>
          </w:tcPr>
          <w:p w14:paraId="4234B65B" w14:textId="77777777" w:rsidR="005A503D" w:rsidRPr="005A503D" w:rsidRDefault="005A503D" w:rsidP="005A503D">
            <w:pPr>
              <w:pStyle w:val="afa"/>
              <w:snapToGrid w:val="0"/>
            </w:pPr>
            <w:r w:rsidRPr="005A503D">
              <w:rPr>
                <w:rFonts w:hint="eastAsia"/>
              </w:rPr>
              <w:t>工业机器人密度</w:t>
            </w:r>
            <m:oMath>
              <m:r>
                <m:rPr>
                  <m:sty m:val="p"/>
                </m:rPr>
                <w:rPr>
                  <w:rFonts w:ascii="Cambria Math" w:hAnsi="Cambria Math"/>
                </w:rPr>
                <m:t>×</m:t>
              </m:r>
              <m:r>
                <w:rPr>
                  <w:rFonts w:ascii="Cambria Math" w:hAnsi="Cambria Math"/>
                </w:rPr>
                <m:t>LL</m:t>
              </m:r>
              <m:r>
                <m:rPr>
                  <m:sty m:val="p"/>
                </m:rPr>
                <w:rPr>
                  <w:rFonts w:ascii="Cambria Math" w:hAnsi="Cambria Math"/>
                </w:rPr>
                <m:t>.</m:t>
              </m:r>
              <m:r>
                <w:rPr>
                  <w:rFonts w:ascii="Cambria Math" w:hAnsi="Cambria Math"/>
                </w:rPr>
                <m:t>In</m:t>
              </m:r>
              <m:r>
                <w:rPr>
                  <w:rFonts w:ascii="Cambria Math" w:hAnsi="Cambria Math" w:hint="eastAsia"/>
                </w:rPr>
                <m:t>d</m:t>
              </m:r>
            </m:oMath>
          </w:p>
        </w:tc>
        <w:tc>
          <w:tcPr>
            <w:tcW w:w="713" w:type="pct"/>
            <w:vAlign w:val="center"/>
          </w:tcPr>
          <w:p w14:paraId="7B449281" w14:textId="77777777" w:rsidR="005A503D" w:rsidRPr="005A503D" w:rsidRDefault="005A503D" w:rsidP="005A503D">
            <w:pPr>
              <w:pStyle w:val="afa"/>
              <w:snapToGrid w:val="0"/>
            </w:pPr>
          </w:p>
        </w:tc>
        <w:tc>
          <w:tcPr>
            <w:tcW w:w="712" w:type="pct"/>
            <w:vAlign w:val="center"/>
          </w:tcPr>
          <w:p w14:paraId="10B549B7" w14:textId="77777777" w:rsidR="005A503D" w:rsidRPr="005A503D" w:rsidRDefault="005A503D" w:rsidP="005A503D">
            <w:pPr>
              <w:pStyle w:val="afa"/>
              <w:snapToGrid w:val="0"/>
            </w:pPr>
          </w:p>
        </w:tc>
        <w:tc>
          <w:tcPr>
            <w:tcW w:w="712" w:type="pct"/>
            <w:vAlign w:val="center"/>
          </w:tcPr>
          <w:p w14:paraId="15D9A5DC" w14:textId="77777777" w:rsidR="005A503D" w:rsidRPr="005A503D" w:rsidRDefault="005A503D" w:rsidP="005A503D">
            <w:pPr>
              <w:pStyle w:val="afa"/>
              <w:snapToGrid w:val="0"/>
            </w:pPr>
          </w:p>
        </w:tc>
        <w:tc>
          <w:tcPr>
            <w:tcW w:w="656" w:type="pct"/>
          </w:tcPr>
          <w:p w14:paraId="59BC9B1F" w14:textId="77777777" w:rsidR="005A503D" w:rsidRPr="005A503D" w:rsidRDefault="005A503D" w:rsidP="005A503D">
            <w:pPr>
              <w:pStyle w:val="afa"/>
              <w:snapToGrid w:val="0"/>
            </w:pPr>
            <w:r w:rsidRPr="005A503D">
              <w:t>-0.0042</w:t>
            </w:r>
          </w:p>
          <w:p w14:paraId="3397E8ED" w14:textId="77777777" w:rsidR="005A503D" w:rsidRPr="005A503D" w:rsidRDefault="005A503D" w:rsidP="005A503D">
            <w:pPr>
              <w:pStyle w:val="afa"/>
              <w:snapToGrid w:val="0"/>
            </w:pPr>
            <w:r w:rsidRPr="005A503D">
              <w:t>(0.0062)</w:t>
            </w:r>
          </w:p>
        </w:tc>
        <w:tc>
          <w:tcPr>
            <w:tcW w:w="768" w:type="pct"/>
            <w:vAlign w:val="center"/>
          </w:tcPr>
          <w:p w14:paraId="65CF9ED1" w14:textId="77777777" w:rsidR="005A503D" w:rsidRPr="005A503D" w:rsidRDefault="005A503D" w:rsidP="005A503D">
            <w:pPr>
              <w:pStyle w:val="afa"/>
              <w:snapToGrid w:val="0"/>
            </w:pPr>
          </w:p>
        </w:tc>
        <w:tc>
          <w:tcPr>
            <w:tcW w:w="710" w:type="pct"/>
          </w:tcPr>
          <w:p w14:paraId="690CA625" w14:textId="77777777" w:rsidR="005A503D" w:rsidRPr="005A503D" w:rsidRDefault="005A503D" w:rsidP="005A503D">
            <w:pPr>
              <w:pStyle w:val="afa"/>
              <w:snapToGrid w:val="0"/>
            </w:pPr>
          </w:p>
        </w:tc>
      </w:tr>
      <w:tr w:rsidR="005A503D" w:rsidRPr="005A503D" w14:paraId="3D5860A3" w14:textId="77777777" w:rsidTr="005A503D">
        <w:trPr>
          <w:trHeight w:val="324"/>
          <w:jc w:val="center"/>
        </w:trPr>
        <w:tc>
          <w:tcPr>
            <w:tcW w:w="729" w:type="pct"/>
            <w:vAlign w:val="center"/>
          </w:tcPr>
          <w:p w14:paraId="585D3606" w14:textId="77777777" w:rsidR="005A503D" w:rsidRPr="005A503D" w:rsidRDefault="005A503D" w:rsidP="005A503D">
            <w:pPr>
              <w:pStyle w:val="afa"/>
              <w:snapToGrid w:val="0"/>
            </w:pPr>
            <m:oMathPara>
              <m:oMathParaPr>
                <m:jc m:val="center"/>
              </m:oMathParaPr>
              <m:oMath>
                <m:r>
                  <w:rPr>
                    <w:rFonts w:ascii="Cambria Math" w:hAnsi="Cambria Math"/>
                  </w:rPr>
                  <m:t>I</m:t>
                </m:r>
                <m:r>
                  <w:rPr>
                    <w:rFonts w:ascii="Cambria Math" w:hAnsi="Cambria Math" w:hint="eastAsia"/>
                  </w:rPr>
                  <m:t>n</m:t>
                </m:r>
                <m:sSup>
                  <m:sSupPr>
                    <m:ctrlPr>
                      <w:rPr>
                        <w:rFonts w:ascii="Cambria Math" w:hAnsi="Cambria Math"/>
                      </w:rPr>
                    </m:ctrlPr>
                  </m:sSupPr>
                  <m:e>
                    <m:r>
                      <w:rPr>
                        <w:rFonts w:ascii="Cambria Math" w:hAnsi="Cambria Math" w:hint="eastAsia"/>
                      </w:rPr>
                      <m:t>d</m:t>
                    </m:r>
                  </m:e>
                  <m:sup>
                    <m:r>
                      <w:rPr>
                        <w:rFonts w:ascii="Cambria Math" w:hAnsi="Cambria Math"/>
                      </w:rPr>
                      <m:t>S</m:t>
                    </m:r>
                    <m:sSup>
                      <m:sSupPr>
                        <m:ctrlPr>
                          <w:rPr>
                            <w:rFonts w:ascii="Cambria Math" w:hAnsi="Cambria Math"/>
                          </w:rPr>
                        </m:ctrlPr>
                      </m:sSupPr>
                      <m:e>
                        <m:r>
                          <w:rPr>
                            <w:rFonts w:ascii="Cambria Math" w:hAnsi="Cambria Math"/>
                          </w:rPr>
                          <m:t>S</m:t>
                        </m:r>
                      </m:e>
                      <m:sup>
                        <m:r>
                          <m:rPr>
                            <m:sty m:val="p"/>
                          </m:rPr>
                          <w:rPr>
                            <w:rFonts w:ascii="Cambria Math" w:hAnsi="Cambria Math"/>
                          </w:rPr>
                          <m:t>-</m:t>
                        </m:r>
                      </m:sup>
                    </m:sSup>
                  </m:sup>
                </m:sSup>
              </m:oMath>
            </m:oMathPara>
          </w:p>
        </w:tc>
        <w:tc>
          <w:tcPr>
            <w:tcW w:w="713" w:type="pct"/>
            <w:vAlign w:val="center"/>
          </w:tcPr>
          <w:p w14:paraId="0AEE6B96" w14:textId="77777777" w:rsidR="005A503D" w:rsidRPr="005A503D" w:rsidRDefault="005A503D" w:rsidP="005A503D">
            <w:pPr>
              <w:pStyle w:val="afa"/>
              <w:snapToGrid w:val="0"/>
            </w:pPr>
            <w:r w:rsidRPr="005A503D">
              <w:t>-0.6009***</w:t>
            </w:r>
          </w:p>
          <w:p w14:paraId="77A20014" w14:textId="77777777" w:rsidR="005A503D" w:rsidRPr="005A503D" w:rsidRDefault="005A503D" w:rsidP="005A503D">
            <w:pPr>
              <w:pStyle w:val="afa"/>
              <w:snapToGrid w:val="0"/>
            </w:pPr>
            <w:r w:rsidRPr="005A503D">
              <w:t>(0.0586)</w:t>
            </w:r>
          </w:p>
        </w:tc>
        <w:tc>
          <w:tcPr>
            <w:tcW w:w="712" w:type="pct"/>
            <w:vAlign w:val="center"/>
          </w:tcPr>
          <w:p w14:paraId="1CE9EE03" w14:textId="77777777" w:rsidR="005A503D" w:rsidRPr="005A503D" w:rsidRDefault="005A503D" w:rsidP="005A503D">
            <w:pPr>
              <w:pStyle w:val="afa"/>
              <w:snapToGrid w:val="0"/>
            </w:pPr>
          </w:p>
        </w:tc>
        <w:tc>
          <w:tcPr>
            <w:tcW w:w="712" w:type="pct"/>
            <w:vAlign w:val="center"/>
          </w:tcPr>
          <w:p w14:paraId="555CAE8C" w14:textId="77777777" w:rsidR="005A503D" w:rsidRPr="005A503D" w:rsidRDefault="005A503D" w:rsidP="005A503D">
            <w:pPr>
              <w:pStyle w:val="afa"/>
              <w:snapToGrid w:val="0"/>
            </w:pPr>
          </w:p>
        </w:tc>
        <w:tc>
          <w:tcPr>
            <w:tcW w:w="656" w:type="pct"/>
            <w:vAlign w:val="center"/>
          </w:tcPr>
          <w:p w14:paraId="5FA1194F" w14:textId="77777777" w:rsidR="005A503D" w:rsidRPr="005A503D" w:rsidRDefault="005A503D" w:rsidP="005A503D">
            <w:pPr>
              <w:pStyle w:val="afa"/>
              <w:snapToGrid w:val="0"/>
            </w:pPr>
          </w:p>
        </w:tc>
        <w:tc>
          <w:tcPr>
            <w:tcW w:w="768" w:type="pct"/>
            <w:vAlign w:val="center"/>
          </w:tcPr>
          <w:p w14:paraId="4254CD7B" w14:textId="77777777" w:rsidR="005A503D" w:rsidRPr="005A503D" w:rsidRDefault="005A503D" w:rsidP="005A503D">
            <w:pPr>
              <w:pStyle w:val="afa"/>
              <w:snapToGrid w:val="0"/>
            </w:pPr>
          </w:p>
        </w:tc>
        <w:tc>
          <w:tcPr>
            <w:tcW w:w="710" w:type="pct"/>
          </w:tcPr>
          <w:p w14:paraId="4A5BC319" w14:textId="77777777" w:rsidR="005A503D" w:rsidRPr="005A503D" w:rsidRDefault="005A503D" w:rsidP="005A503D">
            <w:pPr>
              <w:pStyle w:val="afa"/>
              <w:snapToGrid w:val="0"/>
            </w:pPr>
          </w:p>
        </w:tc>
      </w:tr>
      <w:tr w:rsidR="005A503D" w:rsidRPr="005A503D" w14:paraId="64D74D13" w14:textId="77777777" w:rsidTr="005A503D">
        <w:trPr>
          <w:trHeight w:val="428"/>
          <w:jc w:val="center"/>
        </w:trPr>
        <w:tc>
          <w:tcPr>
            <w:tcW w:w="729" w:type="pct"/>
            <w:vAlign w:val="center"/>
          </w:tcPr>
          <w:p w14:paraId="02801CCB" w14:textId="77777777" w:rsidR="005A503D" w:rsidRPr="005A503D" w:rsidRDefault="005A503D" w:rsidP="005A503D">
            <w:pPr>
              <w:pStyle w:val="afa"/>
              <w:snapToGrid w:val="0"/>
            </w:pPr>
            <m:oMathPara>
              <m:oMathParaPr>
                <m:jc m:val="center"/>
              </m:oMathParaPr>
              <m:oMath>
                <m:r>
                  <w:rPr>
                    <w:rFonts w:ascii="Cambria Math" w:hAnsi="Cambria Math"/>
                  </w:rPr>
                  <m:t>I</m:t>
                </m:r>
                <m:r>
                  <w:rPr>
                    <w:rFonts w:ascii="Cambria Math" w:hAnsi="Cambria Math" w:hint="eastAsia"/>
                  </w:rPr>
                  <m:t>n</m:t>
                </m:r>
                <m:sSup>
                  <m:sSupPr>
                    <m:ctrlPr>
                      <w:rPr>
                        <w:rFonts w:ascii="Cambria Math" w:hAnsi="Cambria Math"/>
                      </w:rPr>
                    </m:ctrlPr>
                  </m:sSupPr>
                  <m:e>
                    <m:r>
                      <w:rPr>
                        <w:rFonts w:ascii="Cambria Math" w:hAnsi="Cambria Math" w:hint="eastAsia"/>
                      </w:rPr>
                      <m:t>d</m:t>
                    </m:r>
                  </m:e>
                  <m:sup>
                    <m:r>
                      <w:rPr>
                        <w:rFonts w:ascii="Cambria Math" w:hAnsi="Cambria Math"/>
                      </w:rPr>
                      <m:t>M</m:t>
                    </m:r>
                    <m:sSup>
                      <m:sSupPr>
                        <m:ctrlPr>
                          <w:rPr>
                            <w:rFonts w:ascii="Cambria Math" w:hAnsi="Cambria Math"/>
                          </w:rPr>
                        </m:ctrlPr>
                      </m:sSupPr>
                      <m:e>
                        <m:r>
                          <w:rPr>
                            <w:rFonts w:ascii="Cambria Math" w:hAnsi="Cambria Math"/>
                          </w:rPr>
                          <m:t>M</m:t>
                        </m:r>
                      </m:e>
                      <m:sup>
                        <m:r>
                          <m:rPr>
                            <m:sty m:val="p"/>
                          </m:rPr>
                          <w:rPr>
                            <w:rFonts w:ascii="Cambria Math" w:hAnsi="Cambria Math"/>
                          </w:rPr>
                          <m:t>-</m:t>
                        </m:r>
                      </m:sup>
                    </m:sSup>
                  </m:sup>
                </m:sSup>
              </m:oMath>
            </m:oMathPara>
          </w:p>
        </w:tc>
        <w:tc>
          <w:tcPr>
            <w:tcW w:w="713" w:type="pct"/>
            <w:vAlign w:val="center"/>
          </w:tcPr>
          <w:p w14:paraId="07DD477B" w14:textId="77777777" w:rsidR="005A503D" w:rsidRPr="005A503D" w:rsidRDefault="005A503D" w:rsidP="005A503D">
            <w:pPr>
              <w:pStyle w:val="afa"/>
              <w:snapToGrid w:val="0"/>
            </w:pPr>
          </w:p>
        </w:tc>
        <w:tc>
          <w:tcPr>
            <w:tcW w:w="712" w:type="pct"/>
            <w:vAlign w:val="center"/>
          </w:tcPr>
          <w:p w14:paraId="4F0BE1D9" w14:textId="77777777" w:rsidR="005A503D" w:rsidRPr="005A503D" w:rsidRDefault="005A503D" w:rsidP="005A503D">
            <w:pPr>
              <w:pStyle w:val="afa"/>
              <w:snapToGrid w:val="0"/>
            </w:pPr>
            <w:r w:rsidRPr="005A503D">
              <w:t>-1.2425***</w:t>
            </w:r>
          </w:p>
          <w:p w14:paraId="15E41A17" w14:textId="77777777" w:rsidR="005A503D" w:rsidRPr="005A503D" w:rsidRDefault="005A503D" w:rsidP="005A503D">
            <w:pPr>
              <w:pStyle w:val="afa"/>
              <w:snapToGrid w:val="0"/>
            </w:pPr>
            <w:r w:rsidRPr="005A503D">
              <w:t>(0.0882)</w:t>
            </w:r>
          </w:p>
        </w:tc>
        <w:tc>
          <w:tcPr>
            <w:tcW w:w="712" w:type="pct"/>
            <w:vAlign w:val="center"/>
          </w:tcPr>
          <w:p w14:paraId="6AC9ADDC" w14:textId="77777777" w:rsidR="005A503D" w:rsidRPr="005A503D" w:rsidRDefault="005A503D" w:rsidP="005A503D">
            <w:pPr>
              <w:pStyle w:val="afa"/>
              <w:snapToGrid w:val="0"/>
            </w:pPr>
          </w:p>
        </w:tc>
        <w:tc>
          <w:tcPr>
            <w:tcW w:w="656" w:type="pct"/>
            <w:vAlign w:val="center"/>
          </w:tcPr>
          <w:p w14:paraId="561FB207" w14:textId="77777777" w:rsidR="005A503D" w:rsidRPr="005A503D" w:rsidRDefault="005A503D" w:rsidP="005A503D">
            <w:pPr>
              <w:pStyle w:val="afa"/>
              <w:snapToGrid w:val="0"/>
            </w:pPr>
          </w:p>
        </w:tc>
        <w:tc>
          <w:tcPr>
            <w:tcW w:w="768" w:type="pct"/>
            <w:vAlign w:val="center"/>
          </w:tcPr>
          <w:p w14:paraId="18FD9FF8" w14:textId="77777777" w:rsidR="005A503D" w:rsidRPr="005A503D" w:rsidRDefault="005A503D" w:rsidP="005A503D">
            <w:pPr>
              <w:pStyle w:val="afa"/>
              <w:snapToGrid w:val="0"/>
            </w:pPr>
          </w:p>
        </w:tc>
        <w:tc>
          <w:tcPr>
            <w:tcW w:w="710" w:type="pct"/>
          </w:tcPr>
          <w:p w14:paraId="54EEB65F" w14:textId="77777777" w:rsidR="005A503D" w:rsidRPr="005A503D" w:rsidRDefault="005A503D" w:rsidP="005A503D">
            <w:pPr>
              <w:pStyle w:val="afa"/>
              <w:snapToGrid w:val="0"/>
            </w:pPr>
          </w:p>
        </w:tc>
      </w:tr>
      <w:tr w:rsidR="005A503D" w:rsidRPr="005A503D" w14:paraId="7901A93F" w14:textId="77777777" w:rsidTr="005A503D">
        <w:trPr>
          <w:trHeight w:val="439"/>
          <w:jc w:val="center"/>
        </w:trPr>
        <w:tc>
          <w:tcPr>
            <w:tcW w:w="729" w:type="pct"/>
            <w:vAlign w:val="center"/>
          </w:tcPr>
          <w:p w14:paraId="32B4C7B1" w14:textId="77777777" w:rsidR="005A503D" w:rsidRPr="005A503D" w:rsidRDefault="005A503D" w:rsidP="005A503D">
            <w:pPr>
              <w:pStyle w:val="afa"/>
              <w:snapToGrid w:val="0"/>
            </w:pPr>
            <m:oMathPara>
              <m:oMathParaPr>
                <m:jc m:val="center"/>
              </m:oMathParaPr>
              <m:oMath>
                <m:r>
                  <w:rPr>
                    <w:rFonts w:ascii="Cambria Math" w:hAnsi="Cambria Math"/>
                  </w:rPr>
                  <m:t>LL</m:t>
                </m:r>
                <m:r>
                  <m:rPr>
                    <m:sty m:val="p"/>
                  </m:rPr>
                  <w:rPr>
                    <w:rFonts w:ascii="Cambria Math" w:hAnsi="Cambria Math"/>
                  </w:rPr>
                  <m:t>.</m:t>
                </m:r>
                <m:r>
                  <w:rPr>
                    <w:rFonts w:ascii="Cambria Math" w:hAnsi="Cambria Math"/>
                  </w:rPr>
                  <m:t>I</m:t>
                </m:r>
                <m:r>
                  <w:rPr>
                    <w:rFonts w:ascii="Cambria Math" w:hAnsi="Cambria Math" w:hint="eastAsia"/>
                  </w:rPr>
                  <m:t>n</m:t>
                </m:r>
                <m:sSup>
                  <m:sSupPr>
                    <m:ctrlPr>
                      <w:rPr>
                        <w:rFonts w:ascii="Cambria Math" w:hAnsi="Cambria Math"/>
                      </w:rPr>
                    </m:ctrlPr>
                  </m:sSupPr>
                  <m:e>
                    <m:r>
                      <w:rPr>
                        <w:rFonts w:ascii="Cambria Math" w:hAnsi="Cambria Math" w:hint="eastAsia"/>
                      </w:rPr>
                      <m:t>d</m:t>
                    </m:r>
                  </m:e>
                  <m:sup>
                    <m:r>
                      <w:rPr>
                        <w:rFonts w:ascii="Cambria Math" w:hAnsi="Cambria Math"/>
                      </w:rPr>
                      <m:t>MS</m:t>
                    </m:r>
                  </m:sup>
                </m:sSup>
              </m:oMath>
            </m:oMathPara>
          </w:p>
        </w:tc>
        <w:tc>
          <w:tcPr>
            <w:tcW w:w="713" w:type="pct"/>
            <w:vAlign w:val="center"/>
          </w:tcPr>
          <w:p w14:paraId="5C5D9975" w14:textId="77777777" w:rsidR="005A503D" w:rsidRPr="005A503D" w:rsidRDefault="005A503D" w:rsidP="005A503D">
            <w:pPr>
              <w:pStyle w:val="afa"/>
              <w:snapToGrid w:val="0"/>
            </w:pPr>
          </w:p>
        </w:tc>
        <w:tc>
          <w:tcPr>
            <w:tcW w:w="712" w:type="pct"/>
            <w:vAlign w:val="center"/>
          </w:tcPr>
          <w:p w14:paraId="0DD4F446" w14:textId="77777777" w:rsidR="005A503D" w:rsidRPr="005A503D" w:rsidRDefault="005A503D" w:rsidP="005A503D">
            <w:pPr>
              <w:pStyle w:val="afa"/>
              <w:snapToGrid w:val="0"/>
            </w:pPr>
          </w:p>
        </w:tc>
        <w:tc>
          <w:tcPr>
            <w:tcW w:w="712" w:type="pct"/>
            <w:vAlign w:val="center"/>
          </w:tcPr>
          <w:p w14:paraId="3DABE1F2" w14:textId="77777777" w:rsidR="005A503D" w:rsidRPr="005A503D" w:rsidRDefault="005A503D" w:rsidP="005A503D">
            <w:pPr>
              <w:pStyle w:val="afa"/>
              <w:snapToGrid w:val="0"/>
            </w:pPr>
            <w:r w:rsidRPr="005A503D">
              <w:t>0.5241***</w:t>
            </w:r>
          </w:p>
          <w:p w14:paraId="0607C374" w14:textId="77777777" w:rsidR="005A503D" w:rsidRPr="005A503D" w:rsidRDefault="005A503D" w:rsidP="005A503D">
            <w:pPr>
              <w:pStyle w:val="afa"/>
              <w:snapToGrid w:val="0"/>
            </w:pPr>
            <w:r w:rsidRPr="005A503D">
              <w:t>(0.0945)</w:t>
            </w:r>
          </w:p>
        </w:tc>
        <w:tc>
          <w:tcPr>
            <w:tcW w:w="656" w:type="pct"/>
            <w:vAlign w:val="center"/>
          </w:tcPr>
          <w:p w14:paraId="72E1F801" w14:textId="77777777" w:rsidR="005A503D" w:rsidRPr="005A503D" w:rsidRDefault="005A503D" w:rsidP="005A503D">
            <w:pPr>
              <w:pStyle w:val="afa"/>
              <w:snapToGrid w:val="0"/>
            </w:pPr>
          </w:p>
        </w:tc>
        <w:tc>
          <w:tcPr>
            <w:tcW w:w="768" w:type="pct"/>
            <w:vAlign w:val="center"/>
          </w:tcPr>
          <w:p w14:paraId="61F42769" w14:textId="77777777" w:rsidR="005A503D" w:rsidRPr="005A503D" w:rsidRDefault="005A503D" w:rsidP="005A503D">
            <w:pPr>
              <w:pStyle w:val="afa"/>
              <w:snapToGrid w:val="0"/>
            </w:pPr>
          </w:p>
        </w:tc>
        <w:tc>
          <w:tcPr>
            <w:tcW w:w="710" w:type="pct"/>
          </w:tcPr>
          <w:p w14:paraId="6E98DA75" w14:textId="77777777" w:rsidR="005A503D" w:rsidRPr="005A503D" w:rsidRDefault="005A503D" w:rsidP="005A503D">
            <w:pPr>
              <w:pStyle w:val="afa"/>
              <w:snapToGrid w:val="0"/>
            </w:pPr>
          </w:p>
        </w:tc>
      </w:tr>
      <w:tr w:rsidR="005A503D" w:rsidRPr="005A503D" w14:paraId="7E1554CD" w14:textId="77777777" w:rsidTr="005A503D">
        <w:trPr>
          <w:trHeight w:val="876"/>
          <w:jc w:val="center"/>
        </w:trPr>
        <w:tc>
          <w:tcPr>
            <w:tcW w:w="729" w:type="pct"/>
            <w:vAlign w:val="center"/>
          </w:tcPr>
          <w:p w14:paraId="4FC6C1B5" w14:textId="77777777" w:rsidR="005A503D" w:rsidRPr="005A503D" w:rsidRDefault="00000000" w:rsidP="005A503D">
            <w:pPr>
              <w:pStyle w:val="afa"/>
              <w:snapToGrid w:val="0"/>
            </w:pPr>
            <m:oMathPara>
              <m:oMathParaPr>
                <m:jc m:val="center"/>
              </m:oMathParaPr>
              <m:oMath>
                <m:sSub>
                  <m:sSubPr>
                    <m:ctrlPr>
                      <w:rPr>
                        <w:rFonts w:ascii="Cambria Math" w:hAnsi="Cambria Math"/>
                      </w:rPr>
                    </m:ctrlPr>
                  </m:sSubPr>
                  <m:e>
                    <m:r>
                      <w:rPr>
                        <w:rFonts w:ascii="Cambria Math" w:hAnsi="Cambria Math"/>
                      </w:rPr>
                      <m:t>I</m:t>
                    </m:r>
                    <m:r>
                      <w:rPr>
                        <w:rFonts w:ascii="Cambria Math" w:hAnsi="Cambria Math" w:hint="eastAsia"/>
                      </w:rPr>
                      <m:t>nd</m:t>
                    </m:r>
                  </m:e>
                  <m:sub>
                    <m:r>
                      <w:rPr>
                        <w:rFonts w:ascii="Cambria Math" w:hAnsi="Cambria Math"/>
                      </w:rPr>
                      <m:t>ict</m:t>
                    </m:r>
                    <m:r>
                      <m:rPr>
                        <m:sty m:val="p"/>
                      </m:rPr>
                      <w:rPr>
                        <w:rFonts w:ascii="Cambria Math" w:hAnsi="Cambria Math"/>
                      </w:rPr>
                      <m:t>-2</m:t>
                    </m:r>
                  </m:sub>
                </m:sSub>
              </m:oMath>
            </m:oMathPara>
          </w:p>
        </w:tc>
        <w:tc>
          <w:tcPr>
            <w:tcW w:w="713" w:type="pct"/>
            <w:vAlign w:val="center"/>
          </w:tcPr>
          <w:p w14:paraId="17022548" w14:textId="77777777" w:rsidR="005A503D" w:rsidRPr="005A503D" w:rsidRDefault="005A503D" w:rsidP="005A503D">
            <w:pPr>
              <w:pStyle w:val="afa"/>
              <w:snapToGrid w:val="0"/>
            </w:pPr>
          </w:p>
        </w:tc>
        <w:tc>
          <w:tcPr>
            <w:tcW w:w="712" w:type="pct"/>
            <w:vAlign w:val="center"/>
          </w:tcPr>
          <w:p w14:paraId="485CFD8B" w14:textId="77777777" w:rsidR="005A503D" w:rsidRPr="005A503D" w:rsidRDefault="005A503D" w:rsidP="005A503D">
            <w:pPr>
              <w:pStyle w:val="afa"/>
              <w:snapToGrid w:val="0"/>
            </w:pPr>
          </w:p>
        </w:tc>
        <w:tc>
          <w:tcPr>
            <w:tcW w:w="712" w:type="pct"/>
            <w:vAlign w:val="center"/>
          </w:tcPr>
          <w:p w14:paraId="327794CA" w14:textId="77777777" w:rsidR="005A503D" w:rsidRPr="005A503D" w:rsidRDefault="005A503D" w:rsidP="005A503D">
            <w:pPr>
              <w:pStyle w:val="afa"/>
              <w:snapToGrid w:val="0"/>
            </w:pPr>
          </w:p>
        </w:tc>
        <w:tc>
          <w:tcPr>
            <w:tcW w:w="656" w:type="pct"/>
          </w:tcPr>
          <w:p w14:paraId="3093D450" w14:textId="77777777" w:rsidR="005A503D" w:rsidRPr="005A503D" w:rsidRDefault="005A503D" w:rsidP="005A503D">
            <w:pPr>
              <w:pStyle w:val="afa"/>
              <w:snapToGrid w:val="0"/>
            </w:pPr>
            <w:r w:rsidRPr="005A503D">
              <w:t>0.1206**</w:t>
            </w:r>
          </w:p>
          <w:p w14:paraId="3244CD1E" w14:textId="77777777" w:rsidR="005A503D" w:rsidRPr="005A503D" w:rsidRDefault="005A503D" w:rsidP="005A503D">
            <w:pPr>
              <w:pStyle w:val="afa"/>
              <w:snapToGrid w:val="0"/>
            </w:pPr>
            <w:r w:rsidRPr="005A503D">
              <w:t>(0.0514)</w:t>
            </w:r>
          </w:p>
        </w:tc>
        <w:tc>
          <w:tcPr>
            <w:tcW w:w="768" w:type="pct"/>
            <w:vAlign w:val="center"/>
          </w:tcPr>
          <w:p w14:paraId="147DB964" w14:textId="77777777" w:rsidR="005A503D" w:rsidRPr="005A503D" w:rsidRDefault="005A503D" w:rsidP="005A503D">
            <w:pPr>
              <w:pStyle w:val="afa"/>
              <w:snapToGrid w:val="0"/>
            </w:pPr>
          </w:p>
        </w:tc>
        <w:tc>
          <w:tcPr>
            <w:tcW w:w="710" w:type="pct"/>
          </w:tcPr>
          <w:p w14:paraId="363DDB5D" w14:textId="77777777" w:rsidR="005A503D" w:rsidRPr="005A503D" w:rsidRDefault="005A503D" w:rsidP="005A503D">
            <w:pPr>
              <w:pStyle w:val="afa"/>
              <w:snapToGrid w:val="0"/>
            </w:pPr>
          </w:p>
        </w:tc>
      </w:tr>
      <w:tr w:rsidR="005A503D" w:rsidRPr="005A503D" w14:paraId="0C717985" w14:textId="77777777" w:rsidTr="005A503D">
        <w:trPr>
          <w:trHeight w:val="215"/>
          <w:jc w:val="center"/>
        </w:trPr>
        <w:tc>
          <w:tcPr>
            <w:tcW w:w="729" w:type="pct"/>
            <w:vAlign w:val="center"/>
          </w:tcPr>
          <w:p w14:paraId="13632A65" w14:textId="77777777" w:rsidR="005A503D" w:rsidRPr="005A503D" w:rsidRDefault="005A503D" w:rsidP="005A503D">
            <w:pPr>
              <w:pStyle w:val="afa"/>
              <w:snapToGrid w:val="0"/>
            </w:pPr>
            <w:r w:rsidRPr="005A503D">
              <w:rPr>
                <w:rFonts w:hint="eastAsia"/>
              </w:rPr>
              <w:t>个体特征变量</w:t>
            </w:r>
          </w:p>
        </w:tc>
        <w:tc>
          <w:tcPr>
            <w:tcW w:w="713" w:type="pct"/>
            <w:vAlign w:val="center"/>
          </w:tcPr>
          <w:p w14:paraId="5E5E2A26" w14:textId="77777777" w:rsidR="005A503D" w:rsidRPr="005A503D" w:rsidRDefault="005A503D" w:rsidP="005A503D">
            <w:pPr>
              <w:pStyle w:val="afa"/>
              <w:snapToGrid w:val="0"/>
            </w:pPr>
            <w:r w:rsidRPr="005A503D">
              <w:rPr>
                <w:rFonts w:hint="eastAsia"/>
              </w:rPr>
              <w:t>控制</w:t>
            </w:r>
          </w:p>
        </w:tc>
        <w:tc>
          <w:tcPr>
            <w:tcW w:w="712" w:type="pct"/>
            <w:vAlign w:val="center"/>
          </w:tcPr>
          <w:p w14:paraId="5D83DC41" w14:textId="77777777" w:rsidR="005A503D" w:rsidRPr="005A503D" w:rsidRDefault="005A503D" w:rsidP="005A503D">
            <w:pPr>
              <w:pStyle w:val="afa"/>
              <w:snapToGrid w:val="0"/>
            </w:pPr>
            <w:r w:rsidRPr="005A503D">
              <w:rPr>
                <w:rFonts w:hint="eastAsia"/>
              </w:rPr>
              <w:t>控制</w:t>
            </w:r>
          </w:p>
        </w:tc>
        <w:tc>
          <w:tcPr>
            <w:tcW w:w="712" w:type="pct"/>
            <w:vAlign w:val="center"/>
          </w:tcPr>
          <w:p w14:paraId="26A58B66" w14:textId="77777777" w:rsidR="005A503D" w:rsidRPr="005A503D" w:rsidRDefault="005A503D" w:rsidP="005A503D">
            <w:pPr>
              <w:pStyle w:val="afa"/>
              <w:snapToGrid w:val="0"/>
            </w:pPr>
            <w:r w:rsidRPr="005A503D">
              <w:rPr>
                <w:rFonts w:hint="eastAsia"/>
              </w:rPr>
              <w:t>控制</w:t>
            </w:r>
          </w:p>
        </w:tc>
        <w:tc>
          <w:tcPr>
            <w:tcW w:w="656" w:type="pct"/>
            <w:vAlign w:val="center"/>
          </w:tcPr>
          <w:p w14:paraId="37E17D1B" w14:textId="77777777" w:rsidR="005A503D" w:rsidRPr="005A503D" w:rsidRDefault="005A503D" w:rsidP="005A503D">
            <w:pPr>
              <w:pStyle w:val="afa"/>
              <w:snapToGrid w:val="0"/>
            </w:pPr>
            <w:r w:rsidRPr="005A503D">
              <w:rPr>
                <w:rFonts w:hint="eastAsia"/>
              </w:rPr>
              <w:t>控制</w:t>
            </w:r>
          </w:p>
        </w:tc>
        <w:tc>
          <w:tcPr>
            <w:tcW w:w="768" w:type="pct"/>
            <w:vAlign w:val="center"/>
          </w:tcPr>
          <w:p w14:paraId="60893F5C" w14:textId="77777777" w:rsidR="005A503D" w:rsidRPr="005A503D" w:rsidRDefault="005A503D" w:rsidP="005A503D">
            <w:pPr>
              <w:pStyle w:val="afa"/>
              <w:snapToGrid w:val="0"/>
            </w:pPr>
            <w:r w:rsidRPr="005A503D">
              <w:rPr>
                <w:rFonts w:hint="eastAsia"/>
              </w:rPr>
              <w:t>控制</w:t>
            </w:r>
          </w:p>
        </w:tc>
        <w:tc>
          <w:tcPr>
            <w:tcW w:w="710" w:type="pct"/>
            <w:vAlign w:val="center"/>
          </w:tcPr>
          <w:p w14:paraId="0C50A25D" w14:textId="77777777" w:rsidR="005A503D" w:rsidRPr="005A503D" w:rsidRDefault="005A503D" w:rsidP="005A503D">
            <w:pPr>
              <w:pStyle w:val="afa"/>
              <w:snapToGrid w:val="0"/>
            </w:pPr>
            <w:r w:rsidRPr="005A503D">
              <w:rPr>
                <w:rFonts w:hint="eastAsia"/>
              </w:rPr>
              <w:t>否</w:t>
            </w:r>
          </w:p>
        </w:tc>
      </w:tr>
      <w:tr w:rsidR="005A503D" w:rsidRPr="005A503D" w14:paraId="394014FB" w14:textId="77777777" w:rsidTr="005A503D">
        <w:trPr>
          <w:trHeight w:val="116"/>
          <w:jc w:val="center"/>
        </w:trPr>
        <w:tc>
          <w:tcPr>
            <w:tcW w:w="729" w:type="pct"/>
            <w:vAlign w:val="center"/>
          </w:tcPr>
          <w:p w14:paraId="784F8B7A" w14:textId="77777777" w:rsidR="005A503D" w:rsidRPr="005A503D" w:rsidRDefault="005A503D" w:rsidP="005A503D">
            <w:pPr>
              <w:pStyle w:val="afa"/>
              <w:snapToGrid w:val="0"/>
            </w:pPr>
            <w:r w:rsidRPr="005A503D">
              <w:rPr>
                <w:rFonts w:hint="eastAsia"/>
              </w:rPr>
              <w:t>地区特征变量</w:t>
            </w:r>
          </w:p>
        </w:tc>
        <w:tc>
          <w:tcPr>
            <w:tcW w:w="713" w:type="pct"/>
            <w:vAlign w:val="center"/>
          </w:tcPr>
          <w:p w14:paraId="1EA6AEF3" w14:textId="77777777" w:rsidR="005A503D" w:rsidRPr="005A503D" w:rsidRDefault="005A503D" w:rsidP="005A503D">
            <w:pPr>
              <w:pStyle w:val="afa"/>
              <w:snapToGrid w:val="0"/>
            </w:pPr>
            <w:r w:rsidRPr="005A503D">
              <w:rPr>
                <w:rFonts w:hint="eastAsia"/>
              </w:rPr>
              <w:t>控制</w:t>
            </w:r>
          </w:p>
        </w:tc>
        <w:tc>
          <w:tcPr>
            <w:tcW w:w="712" w:type="pct"/>
            <w:vAlign w:val="center"/>
          </w:tcPr>
          <w:p w14:paraId="7B925BD8" w14:textId="77777777" w:rsidR="005A503D" w:rsidRPr="005A503D" w:rsidRDefault="005A503D" w:rsidP="005A503D">
            <w:pPr>
              <w:pStyle w:val="afa"/>
              <w:snapToGrid w:val="0"/>
            </w:pPr>
            <w:r w:rsidRPr="005A503D">
              <w:rPr>
                <w:rFonts w:hint="eastAsia"/>
              </w:rPr>
              <w:t>控制</w:t>
            </w:r>
          </w:p>
        </w:tc>
        <w:tc>
          <w:tcPr>
            <w:tcW w:w="712" w:type="pct"/>
            <w:vAlign w:val="center"/>
          </w:tcPr>
          <w:p w14:paraId="38DA56D2" w14:textId="77777777" w:rsidR="005A503D" w:rsidRPr="005A503D" w:rsidRDefault="005A503D" w:rsidP="005A503D">
            <w:pPr>
              <w:pStyle w:val="afa"/>
              <w:snapToGrid w:val="0"/>
            </w:pPr>
            <w:r w:rsidRPr="005A503D">
              <w:rPr>
                <w:rFonts w:hint="eastAsia"/>
              </w:rPr>
              <w:t>控制</w:t>
            </w:r>
          </w:p>
        </w:tc>
        <w:tc>
          <w:tcPr>
            <w:tcW w:w="656" w:type="pct"/>
            <w:vAlign w:val="center"/>
          </w:tcPr>
          <w:p w14:paraId="2B4178C1" w14:textId="77777777" w:rsidR="005A503D" w:rsidRPr="005A503D" w:rsidRDefault="005A503D" w:rsidP="005A503D">
            <w:pPr>
              <w:pStyle w:val="afa"/>
              <w:snapToGrid w:val="0"/>
            </w:pPr>
            <w:r w:rsidRPr="005A503D">
              <w:rPr>
                <w:rFonts w:hint="eastAsia"/>
              </w:rPr>
              <w:t>控制</w:t>
            </w:r>
          </w:p>
        </w:tc>
        <w:tc>
          <w:tcPr>
            <w:tcW w:w="768" w:type="pct"/>
            <w:vAlign w:val="center"/>
          </w:tcPr>
          <w:p w14:paraId="09C23C03" w14:textId="77777777" w:rsidR="005A503D" w:rsidRPr="005A503D" w:rsidRDefault="005A503D" w:rsidP="005A503D">
            <w:pPr>
              <w:pStyle w:val="afa"/>
              <w:snapToGrid w:val="0"/>
            </w:pPr>
            <w:r w:rsidRPr="005A503D">
              <w:rPr>
                <w:rFonts w:hint="eastAsia"/>
              </w:rPr>
              <w:t>控制</w:t>
            </w:r>
          </w:p>
        </w:tc>
        <w:tc>
          <w:tcPr>
            <w:tcW w:w="710" w:type="pct"/>
            <w:vAlign w:val="center"/>
          </w:tcPr>
          <w:p w14:paraId="7B8505E5" w14:textId="77777777" w:rsidR="005A503D" w:rsidRPr="005A503D" w:rsidRDefault="005A503D" w:rsidP="005A503D">
            <w:pPr>
              <w:pStyle w:val="afa"/>
              <w:snapToGrid w:val="0"/>
            </w:pPr>
            <w:r w:rsidRPr="005A503D">
              <w:rPr>
                <w:rFonts w:hint="eastAsia"/>
              </w:rPr>
              <w:t>控制</w:t>
            </w:r>
          </w:p>
        </w:tc>
      </w:tr>
      <w:tr w:rsidR="005A503D" w:rsidRPr="005A503D" w14:paraId="35B5D74E" w14:textId="77777777" w:rsidTr="005A503D">
        <w:trPr>
          <w:trHeight w:val="32"/>
          <w:jc w:val="center"/>
        </w:trPr>
        <w:tc>
          <w:tcPr>
            <w:tcW w:w="729" w:type="pct"/>
            <w:vAlign w:val="center"/>
          </w:tcPr>
          <w:p w14:paraId="6A71C583" w14:textId="77777777" w:rsidR="005A503D" w:rsidRPr="005A503D" w:rsidRDefault="005A503D" w:rsidP="005A503D">
            <w:pPr>
              <w:pStyle w:val="afa"/>
              <w:snapToGrid w:val="0"/>
            </w:pPr>
            <w:r w:rsidRPr="005A503D">
              <w:rPr>
                <w:rFonts w:hint="eastAsia"/>
              </w:rPr>
              <w:t>个体固定效应</w:t>
            </w:r>
          </w:p>
        </w:tc>
        <w:tc>
          <w:tcPr>
            <w:tcW w:w="713" w:type="pct"/>
            <w:vAlign w:val="center"/>
          </w:tcPr>
          <w:p w14:paraId="29B314BF" w14:textId="77777777" w:rsidR="005A503D" w:rsidRPr="005A503D" w:rsidRDefault="005A503D" w:rsidP="005A503D">
            <w:pPr>
              <w:pStyle w:val="afa"/>
              <w:snapToGrid w:val="0"/>
            </w:pPr>
            <w:r w:rsidRPr="005A503D">
              <w:rPr>
                <w:rFonts w:hint="eastAsia"/>
              </w:rPr>
              <w:t>否</w:t>
            </w:r>
          </w:p>
        </w:tc>
        <w:tc>
          <w:tcPr>
            <w:tcW w:w="712" w:type="pct"/>
            <w:vAlign w:val="center"/>
          </w:tcPr>
          <w:p w14:paraId="562FBB47" w14:textId="77777777" w:rsidR="005A503D" w:rsidRPr="005A503D" w:rsidRDefault="005A503D" w:rsidP="005A503D">
            <w:pPr>
              <w:pStyle w:val="afa"/>
              <w:snapToGrid w:val="0"/>
            </w:pPr>
            <w:r w:rsidRPr="005A503D">
              <w:rPr>
                <w:rFonts w:hint="eastAsia"/>
              </w:rPr>
              <w:t>否</w:t>
            </w:r>
          </w:p>
        </w:tc>
        <w:tc>
          <w:tcPr>
            <w:tcW w:w="712" w:type="pct"/>
            <w:vAlign w:val="center"/>
          </w:tcPr>
          <w:p w14:paraId="00306F1C" w14:textId="77777777" w:rsidR="005A503D" w:rsidRPr="005A503D" w:rsidRDefault="005A503D" w:rsidP="005A503D">
            <w:pPr>
              <w:pStyle w:val="afa"/>
              <w:snapToGrid w:val="0"/>
            </w:pPr>
            <w:r w:rsidRPr="005A503D">
              <w:rPr>
                <w:rFonts w:hint="eastAsia"/>
              </w:rPr>
              <w:t>否</w:t>
            </w:r>
          </w:p>
        </w:tc>
        <w:tc>
          <w:tcPr>
            <w:tcW w:w="656" w:type="pct"/>
            <w:vAlign w:val="center"/>
          </w:tcPr>
          <w:p w14:paraId="5D233041" w14:textId="77777777" w:rsidR="005A503D" w:rsidRPr="005A503D" w:rsidRDefault="005A503D" w:rsidP="005A503D">
            <w:pPr>
              <w:pStyle w:val="afa"/>
              <w:snapToGrid w:val="0"/>
            </w:pPr>
            <w:r w:rsidRPr="005A503D">
              <w:rPr>
                <w:rFonts w:hint="eastAsia"/>
              </w:rPr>
              <w:t>否</w:t>
            </w:r>
          </w:p>
        </w:tc>
        <w:tc>
          <w:tcPr>
            <w:tcW w:w="768" w:type="pct"/>
            <w:vAlign w:val="center"/>
          </w:tcPr>
          <w:p w14:paraId="29FF1877" w14:textId="77777777" w:rsidR="005A503D" w:rsidRPr="005A503D" w:rsidRDefault="005A503D" w:rsidP="005A503D">
            <w:pPr>
              <w:pStyle w:val="afa"/>
              <w:snapToGrid w:val="0"/>
            </w:pPr>
            <w:r w:rsidRPr="005A503D">
              <w:rPr>
                <w:rFonts w:hint="eastAsia"/>
              </w:rPr>
              <w:t>否</w:t>
            </w:r>
          </w:p>
        </w:tc>
        <w:tc>
          <w:tcPr>
            <w:tcW w:w="710" w:type="pct"/>
            <w:vAlign w:val="center"/>
          </w:tcPr>
          <w:p w14:paraId="3A5A4FD8" w14:textId="77777777" w:rsidR="005A503D" w:rsidRPr="005A503D" w:rsidRDefault="005A503D" w:rsidP="005A503D">
            <w:pPr>
              <w:pStyle w:val="afa"/>
              <w:snapToGrid w:val="0"/>
            </w:pPr>
            <w:r w:rsidRPr="005A503D">
              <w:rPr>
                <w:rFonts w:hint="eastAsia"/>
              </w:rPr>
              <w:t>控制</w:t>
            </w:r>
          </w:p>
        </w:tc>
      </w:tr>
      <w:tr w:rsidR="005A503D" w:rsidRPr="005A503D" w14:paraId="2A91BD17" w14:textId="77777777" w:rsidTr="005A503D">
        <w:trPr>
          <w:trHeight w:val="32"/>
          <w:jc w:val="center"/>
        </w:trPr>
        <w:tc>
          <w:tcPr>
            <w:tcW w:w="729" w:type="pct"/>
            <w:vAlign w:val="center"/>
          </w:tcPr>
          <w:p w14:paraId="1C1189E7" w14:textId="77777777" w:rsidR="005A503D" w:rsidRPr="005A503D" w:rsidRDefault="005A503D" w:rsidP="005A503D">
            <w:pPr>
              <w:pStyle w:val="afa"/>
              <w:snapToGrid w:val="0"/>
            </w:pPr>
            <w:r w:rsidRPr="005A503D">
              <w:rPr>
                <w:rFonts w:hint="eastAsia"/>
              </w:rPr>
              <w:t>地区固定效应</w:t>
            </w:r>
          </w:p>
        </w:tc>
        <w:tc>
          <w:tcPr>
            <w:tcW w:w="713" w:type="pct"/>
            <w:vAlign w:val="center"/>
          </w:tcPr>
          <w:p w14:paraId="67E43018" w14:textId="77777777" w:rsidR="005A503D" w:rsidRPr="005A503D" w:rsidRDefault="005A503D" w:rsidP="005A503D">
            <w:pPr>
              <w:pStyle w:val="afa"/>
              <w:snapToGrid w:val="0"/>
            </w:pPr>
            <w:r w:rsidRPr="005A503D">
              <w:rPr>
                <w:rFonts w:hint="eastAsia"/>
              </w:rPr>
              <w:t>控制</w:t>
            </w:r>
          </w:p>
        </w:tc>
        <w:tc>
          <w:tcPr>
            <w:tcW w:w="712" w:type="pct"/>
            <w:vAlign w:val="center"/>
          </w:tcPr>
          <w:p w14:paraId="3815E601" w14:textId="77777777" w:rsidR="005A503D" w:rsidRPr="005A503D" w:rsidRDefault="005A503D" w:rsidP="005A503D">
            <w:pPr>
              <w:pStyle w:val="afa"/>
              <w:snapToGrid w:val="0"/>
            </w:pPr>
            <w:r w:rsidRPr="005A503D">
              <w:rPr>
                <w:rFonts w:hint="eastAsia"/>
              </w:rPr>
              <w:t>控制</w:t>
            </w:r>
          </w:p>
        </w:tc>
        <w:tc>
          <w:tcPr>
            <w:tcW w:w="712" w:type="pct"/>
            <w:vAlign w:val="center"/>
          </w:tcPr>
          <w:p w14:paraId="3B2593AC" w14:textId="77777777" w:rsidR="005A503D" w:rsidRPr="005A503D" w:rsidRDefault="005A503D" w:rsidP="005A503D">
            <w:pPr>
              <w:pStyle w:val="afa"/>
              <w:snapToGrid w:val="0"/>
            </w:pPr>
            <w:r w:rsidRPr="005A503D">
              <w:rPr>
                <w:rFonts w:hint="eastAsia"/>
              </w:rPr>
              <w:t>控制</w:t>
            </w:r>
          </w:p>
        </w:tc>
        <w:tc>
          <w:tcPr>
            <w:tcW w:w="656" w:type="pct"/>
            <w:vAlign w:val="center"/>
          </w:tcPr>
          <w:p w14:paraId="2B9F0920" w14:textId="77777777" w:rsidR="005A503D" w:rsidRPr="005A503D" w:rsidRDefault="005A503D" w:rsidP="005A503D">
            <w:pPr>
              <w:pStyle w:val="afa"/>
              <w:snapToGrid w:val="0"/>
            </w:pPr>
            <w:r w:rsidRPr="005A503D">
              <w:rPr>
                <w:rFonts w:hint="eastAsia"/>
              </w:rPr>
              <w:t>控制</w:t>
            </w:r>
          </w:p>
        </w:tc>
        <w:tc>
          <w:tcPr>
            <w:tcW w:w="768" w:type="pct"/>
            <w:vAlign w:val="center"/>
          </w:tcPr>
          <w:p w14:paraId="0F2DC9B9" w14:textId="77777777" w:rsidR="005A503D" w:rsidRPr="005A503D" w:rsidRDefault="005A503D" w:rsidP="005A503D">
            <w:pPr>
              <w:pStyle w:val="afa"/>
              <w:snapToGrid w:val="0"/>
            </w:pPr>
            <w:r w:rsidRPr="005A503D">
              <w:rPr>
                <w:rFonts w:hint="eastAsia"/>
              </w:rPr>
              <w:t>控制</w:t>
            </w:r>
          </w:p>
        </w:tc>
        <w:tc>
          <w:tcPr>
            <w:tcW w:w="710" w:type="pct"/>
            <w:vAlign w:val="center"/>
          </w:tcPr>
          <w:p w14:paraId="6AA0816A" w14:textId="77777777" w:rsidR="005A503D" w:rsidRPr="005A503D" w:rsidRDefault="005A503D" w:rsidP="005A503D">
            <w:pPr>
              <w:pStyle w:val="afa"/>
              <w:snapToGrid w:val="0"/>
            </w:pPr>
            <w:r w:rsidRPr="005A503D">
              <w:rPr>
                <w:rFonts w:hint="eastAsia"/>
              </w:rPr>
              <w:t>否</w:t>
            </w:r>
          </w:p>
        </w:tc>
      </w:tr>
      <w:tr w:rsidR="005A503D" w:rsidRPr="005A503D" w14:paraId="7751C4B8" w14:textId="77777777" w:rsidTr="005A503D">
        <w:trPr>
          <w:trHeight w:val="96"/>
          <w:jc w:val="center"/>
        </w:trPr>
        <w:tc>
          <w:tcPr>
            <w:tcW w:w="729" w:type="pct"/>
            <w:vAlign w:val="center"/>
          </w:tcPr>
          <w:p w14:paraId="340FDF51" w14:textId="77777777" w:rsidR="005A503D" w:rsidRPr="005A503D" w:rsidRDefault="005A503D" w:rsidP="005A503D">
            <w:pPr>
              <w:pStyle w:val="afa"/>
              <w:snapToGrid w:val="0"/>
            </w:pPr>
            <w:r w:rsidRPr="005A503D">
              <w:rPr>
                <w:rFonts w:hint="eastAsia"/>
              </w:rPr>
              <w:t>时间固定效应</w:t>
            </w:r>
          </w:p>
        </w:tc>
        <w:tc>
          <w:tcPr>
            <w:tcW w:w="713" w:type="pct"/>
            <w:vAlign w:val="center"/>
          </w:tcPr>
          <w:p w14:paraId="5FF6F699" w14:textId="77777777" w:rsidR="005A503D" w:rsidRPr="005A503D" w:rsidRDefault="005A503D" w:rsidP="005A503D">
            <w:pPr>
              <w:pStyle w:val="afa"/>
              <w:snapToGrid w:val="0"/>
            </w:pPr>
            <w:r w:rsidRPr="005A503D">
              <w:rPr>
                <w:rFonts w:hint="eastAsia"/>
              </w:rPr>
              <w:t>控制</w:t>
            </w:r>
          </w:p>
        </w:tc>
        <w:tc>
          <w:tcPr>
            <w:tcW w:w="712" w:type="pct"/>
            <w:vAlign w:val="center"/>
          </w:tcPr>
          <w:p w14:paraId="205F330F" w14:textId="77777777" w:rsidR="005A503D" w:rsidRPr="005A503D" w:rsidRDefault="005A503D" w:rsidP="005A503D">
            <w:pPr>
              <w:pStyle w:val="afa"/>
              <w:snapToGrid w:val="0"/>
            </w:pPr>
            <w:r w:rsidRPr="005A503D">
              <w:rPr>
                <w:rFonts w:hint="eastAsia"/>
              </w:rPr>
              <w:t>控制</w:t>
            </w:r>
          </w:p>
        </w:tc>
        <w:tc>
          <w:tcPr>
            <w:tcW w:w="712" w:type="pct"/>
            <w:vAlign w:val="center"/>
          </w:tcPr>
          <w:p w14:paraId="7F369A5E" w14:textId="77777777" w:rsidR="005A503D" w:rsidRPr="005A503D" w:rsidRDefault="005A503D" w:rsidP="005A503D">
            <w:pPr>
              <w:pStyle w:val="afa"/>
              <w:snapToGrid w:val="0"/>
            </w:pPr>
            <w:r w:rsidRPr="005A503D">
              <w:rPr>
                <w:rFonts w:hint="eastAsia"/>
              </w:rPr>
              <w:t>控制</w:t>
            </w:r>
          </w:p>
        </w:tc>
        <w:tc>
          <w:tcPr>
            <w:tcW w:w="656" w:type="pct"/>
            <w:vAlign w:val="center"/>
          </w:tcPr>
          <w:p w14:paraId="6CCCF2C5" w14:textId="77777777" w:rsidR="005A503D" w:rsidRPr="005A503D" w:rsidRDefault="005A503D" w:rsidP="005A503D">
            <w:pPr>
              <w:pStyle w:val="afa"/>
              <w:snapToGrid w:val="0"/>
            </w:pPr>
            <w:r w:rsidRPr="005A503D">
              <w:rPr>
                <w:rFonts w:hint="eastAsia"/>
              </w:rPr>
              <w:t>控制</w:t>
            </w:r>
          </w:p>
        </w:tc>
        <w:tc>
          <w:tcPr>
            <w:tcW w:w="768" w:type="pct"/>
            <w:vAlign w:val="center"/>
          </w:tcPr>
          <w:p w14:paraId="0D8A5BB1" w14:textId="77777777" w:rsidR="005A503D" w:rsidRPr="005A503D" w:rsidRDefault="005A503D" w:rsidP="005A503D">
            <w:pPr>
              <w:pStyle w:val="afa"/>
              <w:snapToGrid w:val="0"/>
            </w:pPr>
            <w:r w:rsidRPr="005A503D">
              <w:rPr>
                <w:rFonts w:hint="eastAsia"/>
              </w:rPr>
              <w:t>控制</w:t>
            </w:r>
          </w:p>
        </w:tc>
        <w:tc>
          <w:tcPr>
            <w:tcW w:w="710" w:type="pct"/>
            <w:vAlign w:val="center"/>
          </w:tcPr>
          <w:p w14:paraId="0FEC4CFA" w14:textId="77777777" w:rsidR="005A503D" w:rsidRPr="005A503D" w:rsidRDefault="005A503D" w:rsidP="005A503D">
            <w:pPr>
              <w:pStyle w:val="afa"/>
              <w:snapToGrid w:val="0"/>
            </w:pPr>
            <w:r w:rsidRPr="005A503D">
              <w:rPr>
                <w:rFonts w:hint="eastAsia"/>
              </w:rPr>
              <w:t>控制</w:t>
            </w:r>
          </w:p>
        </w:tc>
      </w:tr>
      <w:tr w:rsidR="005A503D" w:rsidRPr="005A503D" w14:paraId="17AA80A0" w14:textId="77777777" w:rsidTr="005A503D">
        <w:trPr>
          <w:trHeight w:val="32"/>
          <w:jc w:val="center"/>
        </w:trPr>
        <w:tc>
          <w:tcPr>
            <w:tcW w:w="729" w:type="pct"/>
            <w:vAlign w:val="center"/>
          </w:tcPr>
          <w:p w14:paraId="16F4C600" w14:textId="77777777" w:rsidR="005A503D" w:rsidRPr="005A503D" w:rsidRDefault="005A503D" w:rsidP="005A503D">
            <w:pPr>
              <w:pStyle w:val="afa"/>
              <w:snapToGrid w:val="0"/>
            </w:pPr>
            <w:r w:rsidRPr="005A503D">
              <w:rPr>
                <w:rFonts w:hint="eastAsia"/>
              </w:rPr>
              <w:t>观测值</w:t>
            </w:r>
          </w:p>
        </w:tc>
        <w:tc>
          <w:tcPr>
            <w:tcW w:w="713" w:type="pct"/>
            <w:vAlign w:val="center"/>
          </w:tcPr>
          <w:p w14:paraId="475CAAEB" w14:textId="77777777" w:rsidR="005A503D" w:rsidRPr="005A503D" w:rsidRDefault="005A503D" w:rsidP="005A503D">
            <w:pPr>
              <w:pStyle w:val="afa"/>
              <w:snapToGrid w:val="0"/>
            </w:pPr>
            <w:r w:rsidRPr="005A503D">
              <w:t>27083</w:t>
            </w:r>
          </w:p>
        </w:tc>
        <w:tc>
          <w:tcPr>
            <w:tcW w:w="712" w:type="pct"/>
            <w:vAlign w:val="center"/>
          </w:tcPr>
          <w:p w14:paraId="4915C6B2" w14:textId="77777777" w:rsidR="005A503D" w:rsidRPr="005A503D" w:rsidRDefault="005A503D" w:rsidP="005A503D">
            <w:pPr>
              <w:pStyle w:val="afa"/>
              <w:snapToGrid w:val="0"/>
            </w:pPr>
            <w:r w:rsidRPr="005A503D">
              <w:t>27083</w:t>
            </w:r>
          </w:p>
        </w:tc>
        <w:tc>
          <w:tcPr>
            <w:tcW w:w="712" w:type="pct"/>
            <w:vAlign w:val="center"/>
          </w:tcPr>
          <w:p w14:paraId="637485E2" w14:textId="77777777" w:rsidR="005A503D" w:rsidRPr="005A503D" w:rsidRDefault="005A503D" w:rsidP="005A503D">
            <w:pPr>
              <w:pStyle w:val="afa"/>
              <w:snapToGrid w:val="0"/>
            </w:pPr>
            <w:r w:rsidRPr="005A503D">
              <w:t>10595</w:t>
            </w:r>
          </w:p>
        </w:tc>
        <w:tc>
          <w:tcPr>
            <w:tcW w:w="656" w:type="pct"/>
            <w:vAlign w:val="center"/>
          </w:tcPr>
          <w:p w14:paraId="08412C89" w14:textId="77777777" w:rsidR="005A503D" w:rsidRPr="005A503D" w:rsidRDefault="005A503D" w:rsidP="005A503D">
            <w:pPr>
              <w:pStyle w:val="afa"/>
              <w:snapToGrid w:val="0"/>
            </w:pPr>
            <w:r w:rsidRPr="005A503D">
              <w:t>11537</w:t>
            </w:r>
          </w:p>
        </w:tc>
        <w:tc>
          <w:tcPr>
            <w:tcW w:w="768" w:type="pct"/>
            <w:vAlign w:val="center"/>
          </w:tcPr>
          <w:p w14:paraId="475639CB" w14:textId="77777777" w:rsidR="005A503D" w:rsidRPr="005A503D" w:rsidRDefault="005A503D" w:rsidP="005A503D">
            <w:pPr>
              <w:pStyle w:val="afa"/>
              <w:snapToGrid w:val="0"/>
            </w:pPr>
            <w:r w:rsidRPr="005A503D">
              <w:t>5516</w:t>
            </w:r>
          </w:p>
        </w:tc>
        <w:tc>
          <w:tcPr>
            <w:tcW w:w="710" w:type="pct"/>
            <w:vAlign w:val="center"/>
          </w:tcPr>
          <w:p w14:paraId="51F3F929" w14:textId="77777777" w:rsidR="005A503D" w:rsidRPr="005A503D" w:rsidRDefault="005A503D" w:rsidP="005A503D">
            <w:pPr>
              <w:pStyle w:val="afa"/>
              <w:snapToGrid w:val="0"/>
            </w:pPr>
            <w:r w:rsidRPr="005A503D">
              <w:t>6480</w:t>
            </w:r>
          </w:p>
        </w:tc>
      </w:tr>
    </w:tbl>
    <w:p w14:paraId="42581B91" w14:textId="77777777" w:rsidR="005A503D" w:rsidRDefault="005A503D" w:rsidP="00AA3C0A">
      <w:pPr>
        <w:ind w:firstLine="442"/>
      </w:pPr>
    </w:p>
    <w:p w14:paraId="003D26F7" w14:textId="5AF7A02E" w:rsidR="00C75131" w:rsidRDefault="00960474" w:rsidP="00AA3C0A">
      <w:pPr>
        <w:ind w:firstLine="442"/>
      </w:pPr>
      <w:r>
        <w:rPr>
          <w:rFonts w:hint="eastAsia"/>
        </w:rPr>
        <w:t>综合上述结果可知，工业机器人</w:t>
      </w:r>
      <w:r w:rsidR="00D113DF">
        <w:rPr>
          <w:rFonts w:hint="eastAsia"/>
        </w:rPr>
        <w:t>减少了制造业就业绝对规模，增加了服务业就业绝对规模，进而促进了服务业相对于制造业的就业份额。</w:t>
      </w:r>
      <w:r w:rsidR="00A518E8">
        <w:rPr>
          <w:rFonts w:hint="eastAsia"/>
        </w:rPr>
        <w:t>具体而言，工业机器人</w:t>
      </w:r>
      <w:r w:rsidR="003F2FE5">
        <w:rPr>
          <w:rFonts w:hint="eastAsia"/>
        </w:rPr>
        <w:t>密度的增加提升了</w:t>
      </w:r>
      <w:r w:rsidR="00D50C29">
        <w:rPr>
          <w:rFonts w:hint="eastAsia"/>
        </w:rPr>
        <w:t>服务业</w:t>
      </w:r>
      <w:r w:rsidR="003F2FE5">
        <w:rPr>
          <w:rFonts w:hint="eastAsia"/>
        </w:rPr>
        <w:t>相对制造业</w:t>
      </w:r>
      <w:r w:rsidR="00D50C29">
        <w:rPr>
          <w:rFonts w:hint="eastAsia"/>
        </w:rPr>
        <w:t>的劳动力新进入水平，</w:t>
      </w:r>
      <w:r w:rsidR="003F2FE5">
        <w:rPr>
          <w:rFonts w:hint="eastAsia"/>
        </w:rPr>
        <w:t>并</w:t>
      </w:r>
      <w:r w:rsidR="00C76704">
        <w:rPr>
          <w:rFonts w:hint="eastAsia"/>
        </w:rPr>
        <w:t>推动了</w:t>
      </w:r>
      <w:r w:rsidR="00BA5574">
        <w:rPr>
          <w:rFonts w:hint="eastAsia"/>
        </w:rPr>
        <w:t>劳动力在行业间的重新配置，</w:t>
      </w:r>
      <w:r w:rsidR="00C76704">
        <w:rPr>
          <w:rFonts w:hint="eastAsia"/>
        </w:rPr>
        <w:t>通过促进其他行业劳动力流向服务业，</w:t>
      </w:r>
      <w:r w:rsidR="00BA5574">
        <w:rPr>
          <w:rFonts w:hint="eastAsia"/>
        </w:rPr>
        <w:t>增加了服务业就业绝对规模</w:t>
      </w:r>
      <w:r w:rsidR="00D50C29">
        <w:rPr>
          <w:rFonts w:hint="eastAsia"/>
        </w:rPr>
        <w:t>，</w:t>
      </w:r>
      <w:r w:rsidR="00C76704">
        <w:rPr>
          <w:rFonts w:hint="eastAsia"/>
        </w:rPr>
        <w:t>但是</w:t>
      </w:r>
      <w:r w:rsidR="00787A9A">
        <w:rPr>
          <w:rFonts w:hint="eastAsia"/>
        </w:rPr>
        <w:t>工业机器人</w:t>
      </w:r>
      <w:r w:rsidR="00045933">
        <w:rPr>
          <w:rFonts w:hint="eastAsia"/>
        </w:rPr>
        <w:t>对</w:t>
      </w:r>
      <w:r w:rsidR="00C76704">
        <w:rPr>
          <w:rFonts w:hint="eastAsia"/>
        </w:rPr>
        <w:t>劳动力</w:t>
      </w:r>
      <w:r w:rsidR="00042189">
        <w:rPr>
          <w:rFonts w:hint="eastAsia"/>
        </w:rPr>
        <w:t>个体层面</w:t>
      </w:r>
      <w:r w:rsidR="00C76704">
        <w:rPr>
          <w:rFonts w:hint="eastAsia"/>
        </w:rPr>
        <w:t>流入流出制造业没有显著影响</w:t>
      </w:r>
      <w:r w:rsidR="00A518E8">
        <w:rPr>
          <w:rFonts w:hint="eastAsia"/>
        </w:rPr>
        <w:t>。</w:t>
      </w:r>
      <w:r w:rsidR="00A55E54">
        <w:rPr>
          <w:rFonts w:hint="eastAsia"/>
        </w:rPr>
        <w:t>工业机器人</w:t>
      </w:r>
      <w:r>
        <w:rPr>
          <w:rFonts w:hint="eastAsia"/>
        </w:rPr>
        <w:t>对</w:t>
      </w:r>
      <w:r w:rsidR="00632E3E">
        <w:rPr>
          <w:rFonts w:hint="eastAsia"/>
        </w:rPr>
        <w:t>制造业劳动力失业</w:t>
      </w:r>
      <w:r w:rsidR="00C76704">
        <w:rPr>
          <w:rFonts w:hint="eastAsia"/>
        </w:rPr>
        <w:t>没有显著的</w:t>
      </w:r>
      <w:r w:rsidR="00632E3E">
        <w:rPr>
          <w:rFonts w:hint="eastAsia"/>
        </w:rPr>
        <w:t>促进作用或抑制作用</w:t>
      </w:r>
      <w:r w:rsidR="00A518E8">
        <w:rPr>
          <w:rFonts w:hint="eastAsia"/>
        </w:rPr>
        <w:t>，其</w:t>
      </w:r>
      <w:r w:rsidR="00A55E54">
        <w:rPr>
          <w:rFonts w:hint="eastAsia"/>
        </w:rPr>
        <w:t>对制造业就业绝对规模的</w:t>
      </w:r>
      <w:r w:rsidR="00A518E8">
        <w:rPr>
          <w:rFonts w:hint="eastAsia"/>
        </w:rPr>
        <w:t>负面</w:t>
      </w:r>
      <w:r w:rsidR="00A55E54">
        <w:rPr>
          <w:rFonts w:hint="eastAsia"/>
        </w:rPr>
        <w:t>影响主要</w:t>
      </w:r>
      <w:r w:rsidR="00632E3E">
        <w:rPr>
          <w:rFonts w:hint="eastAsia"/>
        </w:rPr>
        <w:t>通过促进</w:t>
      </w:r>
      <w:r w:rsidR="00C76704">
        <w:rPr>
          <w:rFonts w:hint="eastAsia"/>
        </w:rPr>
        <w:t>企业层面由</w:t>
      </w:r>
      <w:r w:rsidR="00A55E54">
        <w:rPr>
          <w:rFonts w:hint="eastAsia"/>
        </w:rPr>
        <w:t>制造业向服务业转型，使得这些企业的劳动力从统计上由制造业就业人员变成了服务业就业人员。</w:t>
      </w:r>
      <w:r w:rsidR="00632E3E">
        <w:rPr>
          <w:rFonts w:hint="eastAsia"/>
        </w:rPr>
        <w:t>以上回归结果总体来说支持假说</w:t>
      </w:r>
      <w:r w:rsidR="00CE6C2C">
        <w:t>3</w:t>
      </w:r>
      <w:r w:rsidR="006B7BDB">
        <w:rPr>
          <w:rFonts w:hint="eastAsia"/>
        </w:rPr>
        <w:t>b</w:t>
      </w:r>
      <w:r w:rsidR="00632E3E">
        <w:rPr>
          <w:rFonts w:hint="eastAsia"/>
        </w:rPr>
        <w:t>。</w:t>
      </w:r>
    </w:p>
    <w:p w14:paraId="41DD7BC3" w14:textId="77777777" w:rsidR="00FE60F1" w:rsidRDefault="00FE60F1" w:rsidP="00FE60F1">
      <w:pPr>
        <w:ind w:firstLine="442"/>
      </w:pPr>
    </w:p>
    <w:p w14:paraId="6819B6EF" w14:textId="68E1C74C" w:rsidR="00A518E8" w:rsidRDefault="00A518E8" w:rsidP="00FE60F1">
      <w:pPr>
        <w:ind w:firstLine="582"/>
        <w:jc w:val="center"/>
        <w:rPr>
          <w:rFonts w:ascii="黑体" w:eastAsia="黑体" w:hAnsi="黑体"/>
          <w:sz w:val="28"/>
          <w:szCs w:val="28"/>
        </w:rPr>
      </w:pPr>
      <w:r w:rsidRPr="00FE60F1">
        <w:rPr>
          <w:rFonts w:ascii="黑体" w:eastAsia="黑体" w:hAnsi="黑体" w:hint="eastAsia"/>
          <w:sz w:val="28"/>
          <w:szCs w:val="28"/>
        </w:rPr>
        <w:lastRenderedPageBreak/>
        <w:t>六、拓展性分析</w:t>
      </w:r>
    </w:p>
    <w:p w14:paraId="38A7982F" w14:textId="77777777" w:rsidR="00FE60F1" w:rsidRPr="00FE60F1" w:rsidRDefault="00FE60F1" w:rsidP="00FE60F1">
      <w:pPr>
        <w:ind w:firstLine="442"/>
      </w:pPr>
    </w:p>
    <w:p w14:paraId="05DEAA4C" w14:textId="16A0F27D" w:rsidR="00A518E8" w:rsidRPr="00FE60F1" w:rsidRDefault="00250E43" w:rsidP="00FE60F1">
      <w:pPr>
        <w:ind w:firstLine="442"/>
        <w:rPr>
          <w:rFonts w:ascii="黑体" w:eastAsia="黑体" w:hAnsi="黑体"/>
        </w:rPr>
      </w:pPr>
      <w:r w:rsidRPr="00FE60F1">
        <w:rPr>
          <w:rFonts w:ascii="黑体" w:eastAsia="黑体" w:hAnsi="黑体" w:hint="eastAsia"/>
        </w:rPr>
        <w:t>（一）</w:t>
      </w:r>
      <w:r w:rsidR="00A518E8" w:rsidRPr="00FE60F1">
        <w:rPr>
          <w:rFonts w:ascii="黑体" w:eastAsia="黑体" w:hAnsi="黑体" w:hint="eastAsia"/>
        </w:rPr>
        <w:t>职业选择</w:t>
      </w:r>
    </w:p>
    <w:p w14:paraId="4A37C993" w14:textId="6EC113C2" w:rsidR="00A518E8" w:rsidRDefault="00A518E8" w:rsidP="00A518E8">
      <w:pPr>
        <w:ind w:firstLine="442"/>
        <w:rPr>
          <w:szCs w:val="24"/>
        </w:rPr>
      </w:pPr>
      <w:r>
        <w:rPr>
          <w:rFonts w:hint="eastAsia"/>
          <w:szCs w:val="24"/>
        </w:rPr>
        <w:t>制造业企业</w:t>
      </w:r>
      <w:r w:rsidRPr="00B269A6">
        <w:rPr>
          <w:rFonts w:hint="eastAsia"/>
          <w:szCs w:val="24"/>
        </w:rPr>
        <w:t>实际上拥有广泛的服务</w:t>
      </w:r>
      <w:r>
        <w:rPr>
          <w:rFonts w:hint="eastAsia"/>
          <w:szCs w:val="24"/>
        </w:rPr>
        <w:t>类业务，</w:t>
      </w:r>
      <w:r w:rsidRPr="00B269A6">
        <w:rPr>
          <w:rFonts w:hint="eastAsia"/>
          <w:szCs w:val="24"/>
        </w:rPr>
        <w:t>如营销、分销、金融</w:t>
      </w:r>
      <w:r>
        <w:rPr>
          <w:rFonts w:hint="eastAsia"/>
          <w:szCs w:val="24"/>
        </w:rPr>
        <w:t>和</w:t>
      </w:r>
      <w:r w:rsidRPr="00B269A6">
        <w:rPr>
          <w:rFonts w:hint="eastAsia"/>
          <w:szCs w:val="24"/>
        </w:rPr>
        <w:t>研发</w:t>
      </w:r>
      <w:r>
        <w:rPr>
          <w:rFonts w:hint="eastAsia"/>
          <w:szCs w:val="24"/>
        </w:rPr>
        <w:t>等，以化妆品企业为例，</w:t>
      </w:r>
      <w:proofErr w:type="gramStart"/>
      <w:r>
        <w:rPr>
          <w:rFonts w:hint="eastAsia"/>
          <w:szCs w:val="24"/>
        </w:rPr>
        <w:t>其虽然</w:t>
      </w:r>
      <w:proofErr w:type="gramEnd"/>
      <w:r>
        <w:rPr>
          <w:rFonts w:hint="eastAsia"/>
          <w:szCs w:val="24"/>
        </w:rPr>
        <w:t>属制造业，但是制造生产在其产值中只占很小部分，这些企业的所有员工都是被统计为制造业就业人员。因此有可能劳动力在制造业企业从事的是商业服务等服务类职业，仅考虑</w:t>
      </w:r>
      <w:r w:rsidR="003C6F57">
        <w:rPr>
          <w:rFonts w:hint="eastAsia"/>
          <w:szCs w:val="24"/>
        </w:rPr>
        <w:t>劳动力</w:t>
      </w:r>
      <w:r>
        <w:rPr>
          <w:rFonts w:hint="eastAsia"/>
          <w:szCs w:val="24"/>
        </w:rPr>
        <w:t>工作单位所在行业分布的变化无法反映劳动力市场结构变化的全貌，本文进一步考察工业机器人对劳动力职业分布的影响。</w:t>
      </w:r>
    </w:p>
    <w:p w14:paraId="71C33DFC" w14:textId="3C81B5AF" w:rsidR="00A518E8" w:rsidRDefault="00A518E8" w:rsidP="00A00DC8">
      <w:pPr>
        <w:ind w:firstLine="442"/>
        <w:rPr>
          <w:szCs w:val="24"/>
        </w:rPr>
      </w:pPr>
      <w:r>
        <w:rPr>
          <w:rFonts w:hint="eastAsia"/>
          <w:szCs w:val="24"/>
        </w:rPr>
        <w:t>C</w:t>
      </w:r>
      <w:r>
        <w:rPr>
          <w:szCs w:val="24"/>
        </w:rPr>
        <w:t>FPS</w:t>
      </w:r>
      <w:r>
        <w:rPr>
          <w:rFonts w:hint="eastAsia"/>
          <w:szCs w:val="24"/>
        </w:rPr>
        <w:t>数据库</w:t>
      </w:r>
      <w:r w:rsidR="0033004C">
        <w:rPr>
          <w:rFonts w:hint="eastAsia"/>
          <w:szCs w:val="24"/>
        </w:rPr>
        <w:t>基于</w:t>
      </w:r>
      <w:r w:rsidR="006C0213" w:rsidRPr="007519C3">
        <w:rPr>
          <w:rFonts w:hint="eastAsia"/>
          <w:szCs w:val="24"/>
        </w:rPr>
        <w:t>《中华人民共和国国家标准职业分类与代码》（</w:t>
      </w:r>
      <w:r w:rsidR="006C0213" w:rsidRPr="007519C3">
        <w:rPr>
          <w:rFonts w:hint="eastAsia"/>
          <w:szCs w:val="24"/>
        </w:rPr>
        <w:t>GB/T6565-2009</w:t>
      </w:r>
      <w:r w:rsidR="006C0213" w:rsidRPr="007519C3">
        <w:rPr>
          <w:rFonts w:hint="eastAsia"/>
          <w:szCs w:val="24"/>
        </w:rPr>
        <w:t>）</w:t>
      </w:r>
      <w:r w:rsidR="0033004C">
        <w:rPr>
          <w:rFonts w:hint="eastAsia"/>
          <w:szCs w:val="24"/>
        </w:rPr>
        <w:t>对被访劳动者的职业进行</w:t>
      </w:r>
      <w:r w:rsidR="00BF172E">
        <w:rPr>
          <w:rFonts w:hint="eastAsia"/>
          <w:szCs w:val="24"/>
        </w:rPr>
        <w:t>了</w:t>
      </w:r>
      <w:r w:rsidR="0033004C">
        <w:rPr>
          <w:rFonts w:hint="eastAsia"/>
          <w:szCs w:val="24"/>
        </w:rPr>
        <w:t>事后编码，本文基于</w:t>
      </w:r>
      <w:r w:rsidR="0033004C">
        <w:rPr>
          <w:rFonts w:hint="eastAsia"/>
          <w:szCs w:val="24"/>
        </w:rPr>
        <w:t>C</w:t>
      </w:r>
      <w:r w:rsidR="0033004C">
        <w:rPr>
          <w:szCs w:val="24"/>
        </w:rPr>
        <w:t>FPS</w:t>
      </w:r>
      <w:r w:rsidR="0033004C">
        <w:rPr>
          <w:rFonts w:hint="eastAsia"/>
          <w:szCs w:val="24"/>
        </w:rPr>
        <w:t>的职业编码</w:t>
      </w:r>
      <w:r w:rsidR="006C0213">
        <w:rPr>
          <w:rFonts w:hint="eastAsia"/>
          <w:szCs w:val="24"/>
        </w:rPr>
        <w:t>将</w:t>
      </w:r>
      <w:r w:rsidR="0033004C">
        <w:rPr>
          <w:rFonts w:hint="eastAsia"/>
          <w:szCs w:val="24"/>
        </w:rPr>
        <w:t>劳动力的</w:t>
      </w:r>
      <w:r>
        <w:rPr>
          <w:rFonts w:hint="eastAsia"/>
          <w:szCs w:val="24"/>
        </w:rPr>
        <w:t>职业类型分为</w:t>
      </w:r>
      <w:r>
        <w:rPr>
          <w:szCs w:val="24"/>
        </w:rPr>
        <w:t>6</w:t>
      </w:r>
      <w:r>
        <w:rPr>
          <w:rFonts w:hint="eastAsia"/>
          <w:szCs w:val="24"/>
        </w:rPr>
        <w:t>大类，分别为</w:t>
      </w:r>
      <w:r w:rsidRPr="007D6647">
        <w:rPr>
          <w:rFonts w:hint="eastAsia"/>
        </w:rPr>
        <w:t>单位</w:t>
      </w:r>
      <w:r w:rsidRPr="003817B6">
        <w:rPr>
          <w:rFonts w:hint="eastAsia"/>
          <w:szCs w:val="24"/>
        </w:rPr>
        <w:t>负责人</w:t>
      </w:r>
      <w:r>
        <w:rPr>
          <w:rFonts w:hint="eastAsia"/>
          <w:szCs w:val="24"/>
        </w:rPr>
        <w:t>、</w:t>
      </w:r>
      <w:r w:rsidRPr="003817B6">
        <w:rPr>
          <w:rFonts w:hint="eastAsia"/>
          <w:szCs w:val="24"/>
        </w:rPr>
        <w:t>专业技术人员</w:t>
      </w:r>
      <w:r>
        <w:rPr>
          <w:rFonts w:hint="eastAsia"/>
          <w:szCs w:val="24"/>
        </w:rPr>
        <w:t>、</w:t>
      </w:r>
      <w:r w:rsidRPr="003817B6">
        <w:rPr>
          <w:rFonts w:hint="eastAsia"/>
          <w:szCs w:val="24"/>
        </w:rPr>
        <w:t>办事人员</w:t>
      </w:r>
      <w:r>
        <w:rPr>
          <w:rFonts w:hint="eastAsia"/>
          <w:szCs w:val="24"/>
        </w:rPr>
        <w:t>、</w:t>
      </w:r>
      <w:r w:rsidRPr="003817B6">
        <w:rPr>
          <w:rFonts w:hint="eastAsia"/>
          <w:szCs w:val="24"/>
        </w:rPr>
        <w:t>商业服务人员</w:t>
      </w:r>
      <w:r>
        <w:rPr>
          <w:rFonts w:hint="eastAsia"/>
          <w:szCs w:val="24"/>
        </w:rPr>
        <w:t>、</w:t>
      </w:r>
      <w:r w:rsidRPr="003817B6">
        <w:rPr>
          <w:rFonts w:hint="eastAsia"/>
          <w:szCs w:val="24"/>
        </w:rPr>
        <w:t>农林牧渔水利生产人员</w:t>
      </w:r>
      <w:r>
        <w:rPr>
          <w:rFonts w:hint="eastAsia"/>
          <w:szCs w:val="24"/>
        </w:rPr>
        <w:t>、</w:t>
      </w:r>
      <w:r w:rsidRPr="003817B6">
        <w:rPr>
          <w:rFonts w:hint="eastAsia"/>
          <w:szCs w:val="24"/>
        </w:rPr>
        <w:t>生产</w:t>
      </w:r>
      <w:r>
        <w:rPr>
          <w:rFonts w:hint="eastAsia"/>
          <w:szCs w:val="24"/>
        </w:rPr>
        <w:t>和</w:t>
      </w:r>
      <w:r w:rsidRPr="003817B6">
        <w:rPr>
          <w:rFonts w:hint="eastAsia"/>
          <w:szCs w:val="24"/>
        </w:rPr>
        <w:t>运输设备操作人员</w:t>
      </w:r>
      <w:r>
        <w:rPr>
          <w:rFonts w:hint="eastAsia"/>
          <w:szCs w:val="24"/>
        </w:rPr>
        <w:t>。本文将生产和</w:t>
      </w:r>
      <w:r w:rsidRPr="003817B6">
        <w:rPr>
          <w:rFonts w:hint="eastAsia"/>
          <w:szCs w:val="24"/>
        </w:rPr>
        <w:t>运输设备操作人员</w:t>
      </w:r>
      <w:r>
        <w:rPr>
          <w:rFonts w:hint="eastAsia"/>
          <w:szCs w:val="24"/>
        </w:rPr>
        <w:t>为视为</w:t>
      </w:r>
      <w:r w:rsidR="00045933">
        <w:rPr>
          <w:rFonts w:hint="eastAsia"/>
          <w:szCs w:val="24"/>
        </w:rPr>
        <w:t>制造</w:t>
      </w:r>
      <w:r>
        <w:rPr>
          <w:rFonts w:hint="eastAsia"/>
          <w:szCs w:val="24"/>
        </w:rPr>
        <w:t>生产类职业，并以此为基准，分别考察工业机器人对劳动力选择</w:t>
      </w:r>
      <w:r w:rsidR="00622AD5">
        <w:rPr>
          <w:rFonts w:hint="eastAsia"/>
          <w:szCs w:val="24"/>
        </w:rPr>
        <w:t>各种</w:t>
      </w:r>
      <w:r>
        <w:rPr>
          <w:rFonts w:hint="eastAsia"/>
          <w:szCs w:val="24"/>
        </w:rPr>
        <w:t>职业类型相对</w:t>
      </w:r>
      <w:r w:rsidR="00BF172E">
        <w:rPr>
          <w:rFonts w:hint="eastAsia"/>
          <w:szCs w:val="24"/>
        </w:rPr>
        <w:t>制造</w:t>
      </w:r>
      <w:r>
        <w:rPr>
          <w:rFonts w:hint="eastAsia"/>
          <w:szCs w:val="24"/>
        </w:rPr>
        <w:t>生产类职业的影响。回归结果如表</w:t>
      </w:r>
      <w:r>
        <w:rPr>
          <w:szCs w:val="24"/>
        </w:rPr>
        <w:t>6</w:t>
      </w:r>
      <w:r>
        <w:rPr>
          <w:rFonts w:hint="eastAsia"/>
          <w:szCs w:val="24"/>
        </w:rPr>
        <w:t>第（</w:t>
      </w:r>
      <w:r>
        <w:rPr>
          <w:rFonts w:hint="eastAsia"/>
          <w:szCs w:val="24"/>
        </w:rPr>
        <w:t>1</w:t>
      </w:r>
      <w:r>
        <w:rPr>
          <w:rFonts w:hint="eastAsia"/>
          <w:szCs w:val="24"/>
        </w:rPr>
        <w:t>）</w:t>
      </w:r>
      <w:r>
        <w:rPr>
          <w:rFonts w:hint="eastAsia"/>
          <w:szCs w:val="24"/>
        </w:rPr>
        <w:t>-</w:t>
      </w:r>
      <w:r>
        <w:rPr>
          <w:rFonts w:hint="eastAsia"/>
          <w:szCs w:val="24"/>
        </w:rPr>
        <w:t>（</w:t>
      </w:r>
      <w:r>
        <w:rPr>
          <w:szCs w:val="24"/>
        </w:rPr>
        <w:t>5</w:t>
      </w:r>
      <w:r>
        <w:rPr>
          <w:rFonts w:hint="eastAsia"/>
          <w:szCs w:val="24"/>
        </w:rPr>
        <w:t>）列所示，工业机器人在</w:t>
      </w:r>
      <w:r>
        <w:rPr>
          <w:rFonts w:hint="eastAsia"/>
          <w:szCs w:val="24"/>
        </w:rPr>
        <w:t>1</w:t>
      </w:r>
      <w:r>
        <w:rPr>
          <w:szCs w:val="24"/>
        </w:rPr>
        <w:t>%</w:t>
      </w:r>
      <w:r>
        <w:rPr>
          <w:rFonts w:hint="eastAsia"/>
          <w:szCs w:val="24"/>
        </w:rPr>
        <w:t>显著水平增加了劳动力选择单位负责人相对于</w:t>
      </w:r>
      <w:r w:rsidR="00045933">
        <w:rPr>
          <w:rFonts w:hint="eastAsia"/>
          <w:szCs w:val="24"/>
        </w:rPr>
        <w:t>制造</w:t>
      </w:r>
      <w:r>
        <w:rPr>
          <w:rFonts w:hint="eastAsia"/>
          <w:szCs w:val="24"/>
        </w:rPr>
        <w:t>生产类职业</w:t>
      </w:r>
      <w:r w:rsidR="00A27299">
        <w:rPr>
          <w:rFonts w:hint="eastAsia"/>
          <w:szCs w:val="24"/>
        </w:rPr>
        <w:t>的</w:t>
      </w:r>
      <w:r>
        <w:rPr>
          <w:rFonts w:hint="eastAsia"/>
          <w:szCs w:val="24"/>
        </w:rPr>
        <w:t>概率，边际效应为</w:t>
      </w:r>
      <w:r>
        <w:rPr>
          <w:rFonts w:hint="eastAsia"/>
          <w:szCs w:val="24"/>
        </w:rPr>
        <w:t>0</w:t>
      </w:r>
      <w:r>
        <w:rPr>
          <w:szCs w:val="24"/>
        </w:rPr>
        <w:t>.</w:t>
      </w:r>
      <w:r w:rsidR="00C02B2D">
        <w:rPr>
          <w:szCs w:val="24"/>
        </w:rPr>
        <w:t>71</w:t>
      </w:r>
      <w:r>
        <w:rPr>
          <w:szCs w:val="24"/>
        </w:rPr>
        <w:t>%</w:t>
      </w:r>
      <w:r>
        <w:rPr>
          <w:rFonts w:hint="eastAsia"/>
          <w:szCs w:val="24"/>
        </w:rPr>
        <w:t>；在</w:t>
      </w:r>
      <w:r>
        <w:rPr>
          <w:rFonts w:hint="eastAsia"/>
          <w:szCs w:val="24"/>
        </w:rPr>
        <w:t>1</w:t>
      </w:r>
      <w:r>
        <w:rPr>
          <w:szCs w:val="24"/>
        </w:rPr>
        <w:t>%</w:t>
      </w:r>
      <w:r>
        <w:rPr>
          <w:rFonts w:hint="eastAsia"/>
          <w:szCs w:val="24"/>
        </w:rPr>
        <w:t>显著水平上增加了选择专业技术</w:t>
      </w:r>
      <w:r w:rsidR="00A27299">
        <w:rPr>
          <w:rFonts w:hint="eastAsia"/>
          <w:szCs w:val="24"/>
        </w:rPr>
        <w:t>人员</w:t>
      </w:r>
      <w:r>
        <w:rPr>
          <w:rFonts w:hint="eastAsia"/>
          <w:szCs w:val="24"/>
        </w:rPr>
        <w:t>相对于</w:t>
      </w:r>
      <w:r w:rsidR="00045933">
        <w:rPr>
          <w:rFonts w:hint="eastAsia"/>
          <w:szCs w:val="24"/>
        </w:rPr>
        <w:t>制造</w:t>
      </w:r>
      <w:r>
        <w:rPr>
          <w:rFonts w:hint="eastAsia"/>
          <w:szCs w:val="24"/>
        </w:rPr>
        <w:t>生产类职业的就业概率，边际效应为</w:t>
      </w:r>
      <w:r>
        <w:rPr>
          <w:rFonts w:hint="eastAsia"/>
          <w:szCs w:val="24"/>
        </w:rPr>
        <w:t>0</w:t>
      </w:r>
      <w:r>
        <w:rPr>
          <w:szCs w:val="24"/>
        </w:rPr>
        <w:t>.</w:t>
      </w:r>
      <w:r w:rsidR="00C02B2D">
        <w:rPr>
          <w:szCs w:val="24"/>
        </w:rPr>
        <w:t>68</w:t>
      </w:r>
      <w:r>
        <w:rPr>
          <w:szCs w:val="24"/>
        </w:rPr>
        <w:t>%</w:t>
      </w:r>
      <w:r>
        <w:rPr>
          <w:rFonts w:hint="eastAsia"/>
          <w:szCs w:val="24"/>
        </w:rPr>
        <w:t>；</w:t>
      </w:r>
      <w:r w:rsidR="00C02B2D">
        <w:rPr>
          <w:rFonts w:hint="eastAsia"/>
          <w:szCs w:val="24"/>
        </w:rPr>
        <w:t>在</w:t>
      </w:r>
      <w:r w:rsidR="00C02B2D">
        <w:rPr>
          <w:szCs w:val="24"/>
        </w:rPr>
        <w:t>5%</w:t>
      </w:r>
      <w:r w:rsidR="00C02B2D">
        <w:rPr>
          <w:rFonts w:hint="eastAsia"/>
          <w:szCs w:val="24"/>
        </w:rPr>
        <w:t>显著水平上</w:t>
      </w:r>
      <w:r w:rsidR="00523C42">
        <w:rPr>
          <w:rFonts w:hint="eastAsia"/>
          <w:szCs w:val="24"/>
        </w:rPr>
        <w:t>减少</w:t>
      </w:r>
      <w:r w:rsidR="007E1BD6">
        <w:rPr>
          <w:rFonts w:hint="eastAsia"/>
          <w:szCs w:val="24"/>
        </w:rPr>
        <w:t>了</w:t>
      </w:r>
      <w:moveToRangeStart w:id="23" w:author="pan deng" w:date="2022-07-27T12:16:00Z" w:name="move109816605"/>
      <w:r w:rsidR="00523C42">
        <w:rPr>
          <w:rFonts w:hint="eastAsia"/>
          <w:szCs w:val="24"/>
        </w:rPr>
        <w:t>农林牧渔水利生产人员</w:t>
      </w:r>
      <w:moveToRangeEnd w:id="23"/>
      <w:r w:rsidR="00C02B2D">
        <w:rPr>
          <w:rFonts w:hint="eastAsia"/>
          <w:szCs w:val="24"/>
        </w:rPr>
        <w:t>相对</w:t>
      </w:r>
      <w:r w:rsidR="00523C42">
        <w:rPr>
          <w:rFonts w:hint="eastAsia"/>
          <w:szCs w:val="24"/>
        </w:rPr>
        <w:t>制造生产类职业</w:t>
      </w:r>
      <w:r w:rsidR="00C02B2D">
        <w:rPr>
          <w:rFonts w:hint="eastAsia"/>
          <w:szCs w:val="24"/>
        </w:rPr>
        <w:t>的就业概率，边际效应为</w:t>
      </w:r>
      <w:r w:rsidR="007E1BD6">
        <w:rPr>
          <w:rFonts w:hint="eastAsia"/>
          <w:szCs w:val="24"/>
        </w:rPr>
        <w:t>0</w:t>
      </w:r>
      <w:r w:rsidR="007E1BD6">
        <w:rPr>
          <w:szCs w:val="24"/>
        </w:rPr>
        <w:t>.</w:t>
      </w:r>
      <w:r w:rsidR="00C02B2D">
        <w:rPr>
          <w:rFonts w:hint="eastAsia"/>
          <w:szCs w:val="24"/>
        </w:rPr>
        <w:t>1</w:t>
      </w:r>
      <w:r w:rsidR="00C02B2D">
        <w:rPr>
          <w:szCs w:val="24"/>
        </w:rPr>
        <w:t>1%</w:t>
      </w:r>
      <w:r w:rsidR="007E1BD6">
        <w:rPr>
          <w:rFonts w:hint="eastAsia"/>
          <w:szCs w:val="24"/>
        </w:rPr>
        <w:t>；</w:t>
      </w:r>
      <w:r w:rsidR="00C02B2D">
        <w:rPr>
          <w:rFonts w:hint="eastAsia"/>
          <w:szCs w:val="24"/>
        </w:rPr>
        <w:t>工业机器人对促进劳动力</w:t>
      </w:r>
      <w:r>
        <w:rPr>
          <w:rFonts w:hint="eastAsia"/>
          <w:szCs w:val="24"/>
        </w:rPr>
        <w:t>选择办事人员</w:t>
      </w:r>
      <w:r w:rsidR="00C02B2D">
        <w:rPr>
          <w:rFonts w:hint="eastAsia"/>
          <w:szCs w:val="24"/>
        </w:rPr>
        <w:t>、商业服务类人员</w:t>
      </w:r>
      <w:r>
        <w:rPr>
          <w:rFonts w:hint="eastAsia"/>
          <w:szCs w:val="24"/>
        </w:rPr>
        <w:t>相对于</w:t>
      </w:r>
      <w:r w:rsidR="00045933">
        <w:rPr>
          <w:rFonts w:hint="eastAsia"/>
          <w:szCs w:val="24"/>
        </w:rPr>
        <w:t>制造</w:t>
      </w:r>
      <w:r>
        <w:rPr>
          <w:rFonts w:hint="eastAsia"/>
          <w:szCs w:val="24"/>
        </w:rPr>
        <w:t>生产类职业就业概率</w:t>
      </w:r>
      <w:r w:rsidR="00C02B2D">
        <w:rPr>
          <w:rFonts w:hint="eastAsia"/>
          <w:szCs w:val="24"/>
        </w:rPr>
        <w:t>影响不显著</w:t>
      </w:r>
      <w:r>
        <w:rPr>
          <w:rFonts w:hint="eastAsia"/>
          <w:szCs w:val="24"/>
        </w:rPr>
        <w:t>。</w:t>
      </w:r>
      <w:bookmarkStart w:id="24" w:name="_Hlk109325320"/>
      <w:bookmarkStart w:id="25" w:name="_Hlk109900583"/>
      <w:r w:rsidR="00523C42">
        <w:rPr>
          <w:rFonts w:hint="eastAsia"/>
          <w:szCs w:val="24"/>
        </w:rPr>
        <w:t>回归结果表明，</w:t>
      </w:r>
      <w:r w:rsidR="00403030">
        <w:rPr>
          <w:rFonts w:hint="eastAsia"/>
          <w:szCs w:val="24"/>
        </w:rPr>
        <w:t>工业机器人</w:t>
      </w:r>
      <w:r w:rsidR="00523C42">
        <w:rPr>
          <w:rFonts w:hint="eastAsia"/>
          <w:szCs w:val="24"/>
        </w:rPr>
        <w:t>的应用</w:t>
      </w:r>
      <w:r w:rsidR="00403030">
        <w:rPr>
          <w:rFonts w:hint="eastAsia"/>
          <w:szCs w:val="24"/>
        </w:rPr>
        <w:t>主要促进了劳动力选择单位负责人、专业技术人员类职业相对于制造生产类职业，提升了制造生产类职业相对于</w:t>
      </w:r>
      <w:r w:rsidR="00403030" w:rsidRPr="003817B6">
        <w:rPr>
          <w:rFonts w:hint="eastAsia"/>
          <w:szCs w:val="24"/>
        </w:rPr>
        <w:t>农林牧渔水利生产人员</w:t>
      </w:r>
      <w:r w:rsidR="00403030">
        <w:rPr>
          <w:rFonts w:hint="eastAsia"/>
          <w:szCs w:val="24"/>
        </w:rPr>
        <w:t>，对促进</w:t>
      </w:r>
      <w:r w:rsidR="00350C20">
        <w:rPr>
          <w:rFonts w:hint="eastAsia"/>
          <w:szCs w:val="24"/>
        </w:rPr>
        <w:t>劳动力</w:t>
      </w:r>
      <w:r w:rsidR="00403030">
        <w:rPr>
          <w:rFonts w:hint="eastAsia"/>
          <w:szCs w:val="24"/>
        </w:rPr>
        <w:t>选择商业服务人员相对制造生产类职业影响不显著，</w:t>
      </w:r>
      <w:r w:rsidR="00403030" w:rsidRPr="00546FAF">
        <w:rPr>
          <w:rFonts w:hint="eastAsia"/>
          <w:szCs w:val="24"/>
        </w:rPr>
        <w:t>这一结果与表</w:t>
      </w:r>
      <w:r w:rsidR="00403030" w:rsidRPr="00546FAF">
        <w:rPr>
          <w:rFonts w:hint="eastAsia"/>
          <w:szCs w:val="24"/>
        </w:rPr>
        <w:t>5</w:t>
      </w:r>
      <w:r w:rsidR="00403030" w:rsidRPr="00546FAF">
        <w:rPr>
          <w:rFonts w:hint="eastAsia"/>
          <w:szCs w:val="24"/>
        </w:rPr>
        <w:t>第（</w:t>
      </w:r>
      <w:r w:rsidR="00403030" w:rsidRPr="00546FAF">
        <w:rPr>
          <w:rFonts w:hint="eastAsia"/>
          <w:szCs w:val="24"/>
        </w:rPr>
        <w:t>3</w:t>
      </w:r>
      <w:r w:rsidR="00403030" w:rsidRPr="00546FAF">
        <w:rPr>
          <w:rFonts w:hint="eastAsia"/>
          <w:szCs w:val="24"/>
        </w:rPr>
        <w:t>）</w:t>
      </w:r>
      <w:proofErr w:type="gramStart"/>
      <w:r w:rsidR="00403030" w:rsidRPr="00546FAF">
        <w:rPr>
          <w:rFonts w:hint="eastAsia"/>
          <w:szCs w:val="24"/>
        </w:rPr>
        <w:t>列回归</w:t>
      </w:r>
      <w:proofErr w:type="gramEnd"/>
      <w:r w:rsidR="00403030" w:rsidRPr="00546FAF">
        <w:rPr>
          <w:rFonts w:hint="eastAsia"/>
          <w:szCs w:val="24"/>
        </w:rPr>
        <w:t>结果工业机器人对促进劳动力从制造业流向服务业影响不显著</w:t>
      </w:r>
      <w:r w:rsidR="00403030">
        <w:rPr>
          <w:rFonts w:hint="eastAsia"/>
          <w:szCs w:val="24"/>
        </w:rPr>
        <w:t>一致</w:t>
      </w:r>
      <w:r w:rsidR="00403030" w:rsidRPr="00546FAF">
        <w:rPr>
          <w:rFonts w:hint="eastAsia"/>
          <w:szCs w:val="24"/>
        </w:rPr>
        <w:t>。</w:t>
      </w:r>
      <w:r w:rsidR="00523C42">
        <w:rPr>
          <w:rFonts w:hint="eastAsia"/>
          <w:szCs w:val="24"/>
        </w:rPr>
        <w:t>根据工业机器人对劳动力职业</w:t>
      </w:r>
      <w:r w:rsidR="003B0E2C">
        <w:rPr>
          <w:rFonts w:hint="eastAsia"/>
          <w:szCs w:val="24"/>
        </w:rPr>
        <w:t>选择</w:t>
      </w:r>
      <w:r w:rsidR="00523C42">
        <w:rPr>
          <w:rFonts w:hint="eastAsia"/>
          <w:szCs w:val="24"/>
        </w:rPr>
        <w:t>影响的</w:t>
      </w:r>
      <w:r w:rsidR="00403030">
        <w:rPr>
          <w:rFonts w:hint="eastAsia"/>
          <w:szCs w:val="24"/>
        </w:rPr>
        <w:t>边际效应</w:t>
      </w:r>
      <w:r w:rsidR="00E418D9">
        <w:rPr>
          <w:rFonts w:hint="eastAsia"/>
          <w:szCs w:val="24"/>
        </w:rPr>
        <w:t>大小</w:t>
      </w:r>
      <w:r w:rsidR="00403030">
        <w:rPr>
          <w:rFonts w:hint="eastAsia"/>
          <w:szCs w:val="24"/>
        </w:rPr>
        <w:t>来看，工业机器人</w:t>
      </w:r>
      <w:r w:rsidR="00350C20">
        <w:rPr>
          <w:rFonts w:hint="eastAsia"/>
          <w:szCs w:val="24"/>
        </w:rPr>
        <w:t>密度的增加</w:t>
      </w:r>
      <w:r w:rsidR="003B0E2C">
        <w:rPr>
          <w:rFonts w:hint="eastAsia"/>
          <w:szCs w:val="24"/>
        </w:rPr>
        <w:t>对</w:t>
      </w:r>
      <w:r w:rsidR="00403030">
        <w:rPr>
          <w:rFonts w:hint="eastAsia"/>
          <w:szCs w:val="24"/>
        </w:rPr>
        <w:t>提升劳动力选择</w:t>
      </w:r>
      <w:r w:rsidR="00403030" w:rsidRPr="00546FAF">
        <w:rPr>
          <w:rFonts w:hint="eastAsia"/>
          <w:szCs w:val="24"/>
        </w:rPr>
        <w:t>单位负责人、专业技术人员</w:t>
      </w:r>
      <w:r w:rsidR="00403030">
        <w:rPr>
          <w:rFonts w:hint="eastAsia"/>
          <w:szCs w:val="24"/>
        </w:rPr>
        <w:t>相对制造生产类职业的幅度大于</w:t>
      </w:r>
      <w:r w:rsidR="00301448">
        <w:rPr>
          <w:rFonts w:hint="eastAsia"/>
          <w:szCs w:val="24"/>
        </w:rPr>
        <w:t>选择</w:t>
      </w:r>
      <w:r w:rsidR="00403030">
        <w:rPr>
          <w:rFonts w:hint="eastAsia"/>
          <w:szCs w:val="24"/>
        </w:rPr>
        <w:t>制造生产类职业相对</w:t>
      </w:r>
      <w:r w:rsidR="00403030" w:rsidRPr="003817B6">
        <w:rPr>
          <w:rFonts w:hint="eastAsia"/>
          <w:szCs w:val="24"/>
        </w:rPr>
        <w:t>农林牧渔水利生产人员</w:t>
      </w:r>
      <w:r w:rsidR="00403030">
        <w:rPr>
          <w:rFonts w:hint="eastAsia"/>
          <w:szCs w:val="24"/>
        </w:rPr>
        <w:t>幅度，可以推断，工业机器人总体上仍是相对减少了从事制造生产类职业的劳动力</w:t>
      </w:r>
      <w:r w:rsidR="00D126E7">
        <w:rPr>
          <w:rFonts w:hint="eastAsia"/>
          <w:szCs w:val="24"/>
        </w:rPr>
        <w:t>。</w:t>
      </w:r>
      <w:bookmarkStart w:id="26" w:name="_Hlk110461852"/>
      <w:bookmarkStart w:id="27" w:name="_Hlk110464163"/>
      <w:bookmarkStart w:id="28" w:name="_Hlk110462847"/>
      <w:r w:rsidR="00B1593A">
        <w:rPr>
          <w:rFonts w:hint="eastAsia"/>
          <w:szCs w:val="24"/>
        </w:rPr>
        <w:t>其可能的原因是，</w:t>
      </w:r>
      <w:r w:rsidR="00301448">
        <w:rPr>
          <w:rFonts w:hint="eastAsia"/>
          <w:szCs w:val="24"/>
        </w:rPr>
        <w:t>一方面工业机器人的广泛应用提升了工业机器人相关行业的劳动生产率，并产生了一定的规模效应（李磊等，</w:t>
      </w:r>
      <w:r w:rsidR="00301448">
        <w:rPr>
          <w:rFonts w:hint="eastAsia"/>
          <w:szCs w:val="24"/>
        </w:rPr>
        <w:t>2</w:t>
      </w:r>
      <w:r w:rsidR="00301448">
        <w:rPr>
          <w:szCs w:val="24"/>
        </w:rPr>
        <w:t>021</w:t>
      </w:r>
      <w:r w:rsidR="00301448">
        <w:rPr>
          <w:rFonts w:hint="eastAsia"/>
          <w:szCs w:val="24"/>
        </w:rPr>
        <w:t>），</w:t>
      </w:r>
      <w:r w:rsidR="009D3ABB">
        <w:rPr>
          <w:rFonts w:hint="eastAsia"/>
          <w:szCs w:val="24"/>
        </w:rPr>
        <w:t>进而</w:t>
      </w:r>
      <w:r w:rsidR="00301448">
        <w:rPr>
          <w:rFonts w:hint="eastAsia"/>
          <w:szCs w:val="24"/>
        </w:rPr>
        <w:t>大幅度促进了</w:t>
      </w:r>
      <w:r w:rsidR="00301448" w:rsidRPr="007D6647">
        <w:rPr>
          <w:rFonts w:hint="eastAsia"/>
        </w:rPr>
        <w:t>农林牧渔水利</w:t>
      </w:r>
      <w:r w:rsidR="00301448">
        <w:rPr>
          <w:rFonts w:hint="eastAsia"/>
          <w:szCs w:val="24"/>
        </w:rPr>
        <w:t>生产人员向其他职业转型，另一方面</w:t>
      </w:r>
      <w:r w:rsidR="006C0213">
        <w:rPr>
          <w:rFonts w:hint="eastAsia"/>
          <w:szCs w:val="24"/>
        </w:rPr>
        <w:t>，工业机器人的应用替代了从事简单重复的制造生产</w:t>
      </w:r>
      <w:r w:rsidR="000E21EF">
        <w:rPr>
          <w:rFonts w:hint="eastAsia"/>
          <w:szCs w:val="24"/>
        </w:rPr>
        <w:t>类</w:t>
      </w:r>
      <w:r w:rsidR="006C0213">
        <w:rPr>
          <w:rFonts w:hint="eastAsia"/>
          <w:szCs w:val="24"/>
        </w:rPr>
        <w:t>劳动力，</w:t>
      </w:r>
      <w:r w:rsidR="00301448">
        <w:rPr>
          <w:rFonts w:hint="eastAsia"/>
          <w:szCs w:val="24"/>
        </w:rPr>
        <w:t>更大</w:t>
      </w:r>
      <w:r w:rsidR="009C3BEB">
        <w:rPr>
          <w:rFonts w:hint="eastAsia"/>
          <w:szCs w:val="24"/>
        </w:rPr>
        <w:t>程度</w:t>
      </w:r>
      <w:r w:rsidR="006C0213">
        <w:rPr>
          <w:rFonts w:hint="eastAsia"/>
          <w:szCs w:val="24"/>
        </w:rPr>
        <w:t>相对提升了对</w:t>
      </w:r>
      <w:r w:rsidR="002A28D6">
        <w:rPr>
          <w:rFonts w:hint="eastAsia"/>
          <w:szCs w:val="24"/>
        </w:rPr>
        <w:t>单位负责</w:t>
      </w:r>
      <w:r w:rsidR="006C0213">
        <w:rPr>
          <w:rFonts w:hint="eastAsia"/>
          <w:szCs w:val="24"/>
        </w:rPr>
        <w:t>人和</w:t>
      </w:r>
      <w:r w:rsidR="002A28D6">
        <w:rPr>
          <w:rFonts w:hint="eastAsia"/>
          <w:szCs w:val="24"/>
        </w:rPr>
        <w:t>专业</w:t>
      </w:r>
      <w:r w:rsidR="006C0213">
        <w:rPr>
          <w:rFonts w:hint="eastAsia"/>
          <w:szCs w:val="24"/>
        </w:rPr>
        <w:t>技术人员的需求</w:t>
      </w:r>
      <w:bookmarkEnd w:id="26"/>
      <w:r w:rsidR="00301448">
        <w:rPr>
          <w:rFonts w:hint="eastAsia"/>
          <w:szCs w:val="24"/>
        </w:rPr>
        <w:t>。</w:t>
      </w:r>
      <w:bookmarkEnd w:id="27"/>
    </w:p>
    <w:p w14:paraId="25CB32D9" w14:textId="2542CB7E" w:rsidR="00D73FF7" w:rsidRDefault="00D73FF7" w:rsidP="00D73FF7">
      <w:pPr>
        <w:pStyle w:val="afb"/>
        <w:ind w:firstLine="442"/>
        <w:rPr>
          <w:szCs w:val="24"/>
        </w:rPr>
      </w:pPr>
      <w:r w:rsidRPr="002E6985">
        <w:rPr>
          <w:rFonts w:hint="eastAsia"/>
        </w:rPr>
        <w:t>表</w:t>
      </w:r>
      <w:r w:rsidR="0010713F">
        <w:t xml:space="preserve">6  </w:t>
      </w:r>
      <w:r w:rsidRPr="002E6985">
        <w:rPr>
          <w:rFonts w:hint="eastAsia"/>
        </w:rPr>
        <w:t>工业机器人对劳动力职业类型选择影响</w:t>
      </w:r>
    </w:p>
    <w:tbl>
      <w:tblPr>
        <w:tblW w:w="5147" w:type="pct"/>
        <w:jc w:val="center"/>
        <w:tblBorders>
          <w:top w:val="single" w:sz="8" w:space="0" w:color="auto"/>
          <w:bottom w:val="single" w:sz="8" w:space="0" w:color="auto"/>
          <w:insideH w:val="single" w:sz="2" w:space="0" w:color="auto"/>
          <w:insideV w:val="single" w:sz="2" w:space="0" w:color="auto"/>
        </w:tblBorders>
        <w:tblCellMar>
          <w:left w:w="75" w:type="dxa"/>
          <w:right w:w="75" w:type="dxa"/>
        </w:tblCellMar>
        <w:tblLook w:val="0000" w:firstRow="0" w:lastRow="0" w:firstColumn="0" w:lastColumn="0" w:noHBand="0" w:noVBand="0"/>
      </w:tblPr>
      <w:tblGrid>
        <w:gridCol w:w="1560"/>
        <w:gridCol w:w="1799"/>
        <w:gridCol w:w="1438"/>
        <w:gridCol w:w="1511"/>
        <w:gridCol w:w="1511"/>
        <w:gridCol w:w="1518"/>
      </w:tblGrid>
      <w:tr w:rsidR="00A00DC8" w:rsidRPr="007D6647" w14:paraId="298F805E" w14:textId="77777777" w:rsidTr="00EB5D22">
        <w:trPr>
          <w:trHeight w:val="234"/>
          <w:jc w:val="center"/>
        </w:trPr>
        <w:tc>
          <w:tcPr>
            <w:tcW w:w="835" w:type="pct"/>
            <w:vMerge w:val="restart"/>
            <w:vAlign w:val="center"/>
          </w:tcPr>
          <w:bookmarkEnd w:id="24"/>
          <w:bookmarkEnd w:id="25"/>
          <w:bookmarkEnd w:id="28"/>
          <w:p w14:paraId="2BD4883E" w14:textId="77777777" w:rsidR="00A00DC8" w:rsidRPr="007D6647" w:rsidRDefault="00A00DC8" w:rsidP="00D47BDB">
            <w:pPr>
              <w:pStyle w:val="afa"/>
              <w:snapToGrid w:val="0"/>
              <w:spacing w:line="240" w:lineRule="exact"/>
            </w:pPr>
            <w:r w:rsidRPr="007D6647">
              <w:rPr>
                <w:rFonts w:hint="eastAsia"/>
              </w:rPr>
              <w:t>变量</w:t>
            </w:r>
          </w:p>
        </w:tc>
        <w:tc>
          <w:tcPr>
            <w:tcW w:w="963" w:type="pct"/>
            <w:vAlign w:val="center"/>
          </w:tcPr>
          <w:p w14:paraId="137B6EB2" w14:textId="77777777" w:rsidR="00A00DC8" w:rsidRPr="007D6647" w:rsidRDefault="00A00DC8" w:rsidP="00D47BDB">
            <w:pPr>
              <w:pStyle w:val="afa"/>
              <w:snapToGrid w:val="0"/>
              <w:spacing w:line="240" w:lineRule="exact"/>
            </w:pPr>
            <w:r w:rsidRPr="007D6647">
              <w:t>(1)</w:t>
            </w:r>
          </w:p>
        </w:tc>
        <w:tc>
          <w:tcPr>
            <w:tcW w:w="770" w:type="pct"/>
            <w:vAlign w:val="center"/>
          </w:tcPr>
          <w:p w14:paraId="015250AD" w14:textId="77777777" w:rsidR="00A00DC8" w:rsidRPr="007D6647" w:rsidRDefault="00A00DC8" w:rsidP="00D47BDB">
            <w:pPr>
              <w:pStyle w:val="afa"/>
              <w:snapToGrid w:val="0"/>
              <w:spacing w:line="240" w:lineRule="exact"/>
            </w:pPr>
            <w:r w:rsidRPr="007D6647">
              <w:t>(2)</w:t>
            </w:r>
          </w:p>
        </w:tc>
        <w:tc>
          <w:tcPr>
            <w:tcW w:w="809" w:type="pct"/>
            <w:vAlign w:val="center"/>
          </w:tcPr>
          <w:p w14:paraId="4DED9E31" w14:textId="77777777" w:rsidR="00A00DC8" w:rsidRPr="007D6647" w:rsidRDefault="00A00DC8" w:rsidP="00D47BDB">
            <w:pPr>
              <w:pStyle w:val="afa"/>
              <w:snapToGrid w:val="0"/>
              <w:spacing w:line="240" w:lineRule="exact"/>
            </w:pPr>
            <w:r w:rsidRPr="007D6647">
              <w:t>(3)</w:t>
            </w:r>
          </w:p>
        </w:tc>
        <w:tc>
          <w:tcPr>
            <w:tcW w:w="809" w:type="pct"/>
            <w:vAlign w:val="center"/>
          </w:tcPr>
          <w:p w14:paraId="2FDA9120" w14:textId="77777777" w:rsidR="00A00DC8" w:rsidRPr="007D6647" w:rsidRDefault="00A00DC8" w:rsidP="00D47BDB">
            <w:pPr>
              <w:pStyle w:val="afa"/>
              <w:snapToGrid w:val="0"/>
              <w:spacing w:line="240" w:lineRule="exact"/>
            </w:pPr>
            <w:r w:rsidRPr="007D6647">
              <w:t>(4)</w:t>
            </w:r>
          </w:p>
        </w:tc>
        <w:tc>
          <w:tcPr>
            <w:tcW w:w="813" w:type="pct"/>
            <w:vAlign w:val="center"/>
          </w:tcPr>
          <w:p w14:paraId="6EFE36F6" w14:textId="77777777" w:rsidR="00A00DC8" w:rsidRPr="007D6647" w:rsidRDefault="00A00DC8" w:rsidP="00D47BDB">
            <w:pPr>
              <w:pStyle w:val="afa"/>
              <w:snapToGrid w:val="0"/>
              <w:spacing w:line="240" w:lineRule="exact"/>
            </w:pPr>
            <w:r w:rsidRPr="007D6647">
              <w:t>(5)</w:t>
            </w:r>
          </w:p>
        </w:tc>
      </w:tr>
      <w:tr w:rsidR="00A00DC8" w:rsidRPr="007D6647" w14:paraId="6FA7045E" w14:textId="77777777" w:rsidTr="00EB5D22">
        <w:trPr>
          <w:trHeight w:val="455"/>
          <w:jc w:val="center"/>
        </w:trPr>
        <w:tc>
          <w:tcPr>
            <w:tcW w:w="835" w:type="pct"/>
            <w:vMerge/>
            <w:vAlign w:val="center"/>
          </w:tcPr>
          <w:p w14:paraId="013C5983" w14:textId="77777777" w:rsidR="00A00DC8" w:rsidRPr="007D6647" w:rsidRDefault="00A00DC8" w:rsidP="00D47BDB">
            <w:pPr>
              <w:pStyle w:val="afa"/>
              <w:snapToGrid w:val="0"/>
              <w:spacing w:line="240" w:lineRule="exact"/>
            </w:pPr>
          </w:p>
        </w:tc>
        <w:tc>
          <w:tcPr>
            <w:tcW w:w="963" w:type="pct"/>
            <w:vAlign w:val="center"/>
          </w:tcPr>
          <w:p w14:paraId="0342B562" w14:textId="77777777" w:rsidR="00A00DC8" w:rsidRPr="007D6647" w:rsidRDefault="00A00DC8" w:rsidP="00D47BDB">
            <w:pPr>
              <w:pStyle w:val="afa"/>
              <w:snapToGrid w:val="0"/>
              <w:spacing w:line="240" w:lineRule="exact"/>
            </w:pPr>
            <w:r w:rsidRPr="007D6647">
              <w:rPr>
                <w:rFonts w:hint="eastAsia"/>
              </w:rPr>
              <w:t>单位负责人</w:t>
            </w:r>
          </w:p>
        </w:tc>
        <w:tc>
          <w:tcPr>
            <w:tcW w:w="770" w:type="pct"/>
            <w:vAlign w:val="center"/>
          </w:tcPr>
          <w:p w14:paraId="31352C52" w14:textId="77777777" w:rsidR="00A00DC8" w:rsidRPr="007D6647" w:rsidRDefault="00A00DC8" w:rsidP="00D47BDB">
            <w:pPr>
              <w:pStyle w:val="afa"/>
              <w:snapToGrid w:val="0"/>
              <w:spacing w:line="240" w:lineRule="exact"/>
            </w:pPr>
            <w:r w:rsidRPr="007D6647">
              <w:rPr>
                <w:rFonts w:hint="eastAsia"/>
              </w:rPr>
              <w:t>专业技术人员</w:t>
            </w:r>
          </w:p>
        </w:tc>
        <w:tc>
          <w:tcPr>
            <w:tcW w:w="809" w:type="pct"/>
            <w:vAlign w:val="center"/>
          </w:tcPr>
          <w:p w14:paraId="5FF22236" w14:textId="77777777" w:rsidR="00A00DC8" w:rsidRPr="007D6647" w:rsidRDefault="00A00DC8" w:rsidP="00D47BDB">
            <w:pPr>
              <w:pStyle w:val="afa"/>
              <w:snapToGrid w:val="0"/>
              <w:spacing w:line="240" w:lineRule="exact"/>
            </w:pPr>
            <w:r w:rsidRPr="007D6647">
              <w:rPr>
                <w:rFonts w:hint="eastAsia"/>
              </w:rPr>
              <w:t>办事人员</w:t>
            </w:r>
          </w:p>
        </w:tc>
        <w:tc>
          <w:tcPr>
            <w:tcW w:w="809" w:type="pct"/>
            <w:vAlign w:val="center"/>
          </w:tcPr>
          <w:p w14:paraId="671749B1" w14:textId="77777777" w:rsidR="00A00DC8" w:rsidRPr="007D6647" w:rsidRDefault="00A00DC8" w:rsidP="00D47BDB">
            <w:pPr>
              <w:pStyle w:val="afa"/>
              <w:snapToGrid w:val="0"/>
              <w:spacing w:line="240" w:lineRule="exact"/>
            </w:pPr>
            <w:r w:rsidRPr="007D6647">
              <w:rPr>
                <w:rFonts w:hint="eastAsia"/>
              </w:rPr>
              <w:t>商业服务人员</w:t>
            </w:r>
          </w:p>
        </w:tc>
        <w:tc>
          <w:tcPr>
            <w:tcW w:w="813" w:type="pct"/>
            <w:vAlign w:val="center"/>
          </w:tcPr>
          <w:p w14:paraId="03730C2E" w14:textId="77777777" w:rsidR="00A00DC8" w:rsidRPr="007D6647" w:rsidRDefault="00A00DC8" w:rsidP="00D47BDB">
            <w:pPr>
              <w:pStyle w:val="afa"/>
              <w:snapToGrid w:val="0"/>
              <w:spacing w:line="240" w:lineRule="exact"/>
            </w:pPr>
            <w:r w:rsidRPr="007D6647">
              <w:rPr>
                <w:rFonts w:hint="eastAsia"/>
              </w:rPr>
              <w:t>农林牧渔水利生产人员</w:t>
            </w:r>
          </w:p>
        </w:tc>
      </w:tr>
      <w:tr w:rsidR="00D73FF7" w:rsidRPr="007D6647" w14:paraId="2BA18323" w14:textId="77777777" w:rsidTr="00EB5D22">
        <w:trPr>
          <w:trHeight w:val="561"/>
          <w:jc w:val="center"/>
        </w:trPr>
        <w:tc>
          <w:tcPr>
            <w:tcW w:w="835" w:type="pct"/>
            <w:vAlign w:val="center"/>
          </w:tcPr>
          <w:p w14:paraId="755F8B2C" w14:textId="77777777" w:rsidR="00D73FF7" w:rsidRPr="007D6647" w:rsidRDefault="00D73FF7" w:rsidP="00D47BDB">
            <w:pPr>
              <w:pStyle w:val="afa"/>
              <w:snapToGrid w:val="0"/>
              <w:spacing w:line="240" w:lineRule="exact"/>
              <w:jc w:val="both"/>
            </w:pPr>
            <w:r w:rsidRPr="007D6647">
              <w:rPr>
                <w:rFonts w:hint="eastAsia"/>
              </w:rPr>
              <w:t>工业机器人</w:t>
            </w:r>
            <w:r>
              <w:rPr>
                <w:rFonts w:hint="eastAsia"/>
              </w:rPr>
              <w:t>密度</w:t>
            </w:r>
          </w:p>
        </w:tc>
        <w:tc>
          <w:tcPr>
            <w:tcW w:w="963" w:type="pct"/>
            <w:vAlign w:val="center"/>
          </w:tcPr>
          <w:p w14:paraId="6D6B0F18" w14:textId="7AF062E2" w:rsidR="00D73FF7" w:rsidRPr="007D6647" w:rsidRDefault="00D73FF7" w:rsidP="00D47BDB">
            <w:pPr>
              <w:pStyle w:val="afa"/>
              <w:snapToGrid w:val="0"/>
              <w:spacing w:line="240" w:lineRule="exact"/>
            </w:pPr>
            <w:r w:rsidRPr="007D6647">
              <w:t>0.00</w:t>
            </w:r>
            <w:r>
              <w:t>71</w:t>
            </w:r>
            <w:r w:rsidRPr="007D6647">
              <w:t>***</w:t>
            </w:r>
          </w:p>
          <w:p w14:paraId="3F2EEC27" w14:textId="730E7CCC" w:rsidR="00D73FF7" w:rsidRPr="007D6647" w:rsidRDefault="00D73FF7" w:rsidP="00D47BDB">
            <w:pPr>
              <w:pStyle w:val="afa"/>
              <w:snapToGrid w:val="0"/>
              <w:spacing w:line="240" w:lineRule="exact"/>
            </w:pPr>
            <w:r w:rsidRPr="007D6647">
              <w:t>(0.00</w:t>
            </w:r>
            <w:r>
              <w:t>17</w:t>
            </w:r>
            <w:r w:rsidRPr="007D6647">
              <w:t>)</w:t>
            </w:r>
          </w:p>
        </w:tc>
        <w:tc>
          <w:tcPr>
            <w:tcW w:w="770" w:type="pct"/>
            <w:vAlign w:val="center"/>
          </w:tcPr>
          <w:p w14:paraId="06266552" w14:textId="0DD69254" w:rsidR="00D73FF7" w:rsidRPr="007D6647" w:rsidRDefault="00D73FF7" w:rsidP="00D47BDB">
            <w:pPr>
              <w:pStyle w:val="afa"/>
              <w:snapToGrid w:val="0"/>
              <w:spacing w:line="240" w:lineRule="exact"/>
            </w:pPr>
            <w:r w:rsidRPr="007D6647">
              <w:t>0.00</w:t>
            </w:r>
            <w:r>
              <w:t>68</w:t>
            </w:r>
            <w:r w:rsidRPr="007D6647">
              <w:t>***</w:t>
            </w:r>
          </w:p>
          <w:p w14:paraId="0A09A367" w14:textId="77777777" w:rsidR="00D73FF7" w:rsidRPr="007D6647" w:rsidRDefault="00D73FF7" w:rsidP="00D47BDB">
            <w:pPr>
              <w:pStyle w:val="afa"/>
              <w:snapToGrid w:val="0"/>
              <w:spacing w:line="240" w:lineRule="exact"/>
            </w:pPr>
            <w:r w:rsidRPr="007D6647">
              <w:t>(0.0014)</w:t>
            </w:r>
          </w:p>
        </w:tc>
        <w:tc>
          <w:tcPr>
            <w:tcW w:w="809" w:type="pct"/>
            <w:vAlign w:val="center"/>
          </w:tcPr>
          <w:p w14:paraId="2ECE6B21" w14:textId="67E89B0C" w:rsidR="00D73FF7" w:rsidRPr="007D6647" w:rsidRDefault="00D73FF7" w:rsidP="00D47BDB">
            <w:pPr>
              <w:pStyle w:val="afa"/>
              <w:snapToGrid w:val="0"/>
              <w:spacing w:line="240" w:lineRule="exact"/>
            </w:pPr>
            <w:r w:rsidRPr="007D6647">
              <w:t>0.00</w:t>
            </w:r>
            <w:r>
              <w:t>06</w:t>
            </w:r>
          </w:p>
          <w:p w14:paraId="3FF09A1E" w14:textId="61911CC2" w:rsidR="00D73FF7" w:rsidRPr="007D6647" w:rsidRDefault="00D73FF7" w:rsidP="00D47BDB">
            <w:pPr>
              <w:pStyle w:val="afa"/>
              <w:snapToGrid w:val="0"/>
              <w:spacing w:line="240" w:lineRule="exact"/>
            </w:pPr>
            <w:r w:rsidRPr="007D6647">
              <w:t>(0.003</w:t>
            </w:r>
            <w:r>
              <w:t>8</w:t>
            </w:r>
            <w:r w:rsidRPr="007D6647">
              <w:t>)</w:t>
            </w:r>
          </w:p>
        </w:tc>
        <w:tc>
          <w:tcPr>
            <w:tcW w:w="809" w:type="pct"/>
            <w:vAlign w:val="center"/>
          </w:tcPr>
          <w:p w14:paraId="0C555588" w14:textId="170932EB" w:rsidR="00D73FF7" w:rsidRPr="007D6647" w:rsidRDefault="00D73FF7" w:rsidP="00D47BDB">
            <w:pPr>
              <w:pStyle w:val="afa"/>
              <w:snapToGrid w:val="0"/>
              <w:spacing w:line="240" w:lineRule="exact"/>
            </w:pPr>
            <w:r w:rsidRPr="007D6647">
              <w:t>0.00</w:t>
            </w:r>
            <w:r>
              <w:t>58</w:t>
            </w:r>
          </w:p>
          <w:p w14:paraId="40BEF3B6" w14:textId="56F31F30" w:rsidR="00D73FF7" w:rsidRPr="007D6647" w:rsidRDefault="00D73FF7" w:rsidP="00D47BDB">
            <w:pPr>
              <w:pStyle w:val="afa"/>
              <w:snapToGrid w:val="0"/>
              <w:spacing w:line="240" w:lineRule="exact"/>
            </w:pPr>
            <w:r w:rsidRPr="007D6647">
              <w:t>(0.004</w:t>
            </w:r>
            <w:r>
              <w:t>4</w:t>
            </w:r>
            <w:r w:rsidRPr="007D6647">
              <w:t>)</w:t>
            </w:r>
          </w:p>
        </w:tc>
        <w:tc>
          <w:tcPr>
            <w:tcW w:w="813" w:type="pct"/>
            <w:vAlign w:val="center"/>
          </w:tcPr>
          <w:p w14:paraId="78985485" w14:textId="480048A8" w:rsidR="00D73FF7" w:rsidRPr="007D6647" w:rsidRDefault="00D73FF7" w:rsidP="00D47BDB">
            <w:pPr>
              <w:pStyle w:val="afa"/>
              <w:snapToGrid w:val="0"/>
              <w:spacing w:line="240" w:lineRule="exact"/>
            </w:pPr>
            <w:r w:rsidRPr="007D6647">
              <w:t>-0.00</w:t>
            </w:r>
            <w:r>
              <w:t>11**</w:t>
            </w:r>
          </w:p>
          <w:p w14:paraId="06EF767E" w14:textId="4DF0352A" w:rsidR="00D73FF7" w:rsidRPr="007D6647" w:rsidRDefault="00D73FF7" w:rsidP="00D47BDB">
            <w:pPr>
              <w:pStyle w:val="afa"/>
              <w:snapToGrid w:val="0"/>
              <w:spacing w:line="240" w:lineRule="exact"/>
            </w:pPr>
            <w:r w:rsidRPr="007D6647">
              <w:t>(0.000</w:t>
            </w:r>
            <w:r>
              <w:t>4</w:t>
            </w:r>
            <w:r w:rsidRPr="007D6647">
              <w:t>)</w:t>
            </w:r>
          </w:p>
        </w:tc>
      </w:tr>
      <w:tr w:rsidR="00A00DC8" w:rsidRPr="007D6647" w14:paraId="5C2281F6" w14:textId="77777777" w:rsidTr="008901A0">
        <w:trPr>
          <w:trHeight w:val="336"/>
          <w:jc w:val="center"/>
        </w:trPr>
        <w:tc>
          <w:tcPr>
            <w:tcW w:w="835" w:type="pct"/>
            <w:vAlign w:val="center"/>
          </w:tcPr>
          <w:p w14:paraId="5E66CFCB" w14:textId="77777777" w:rsidR="00A00DC8" w:rsidRPr="007D6647" w:rsidRDefault="00A00DC8" w:rsidP="00D73FF7">
            <w:pPr>
              <w:pStyle w:val="afa"/>
              <w:snapToGrid w:val="0"/>
              <w:spacing w:line="240" w:lineRule="exact"/>
            </w:pPr>
            <w:r w:rsidRPr="007D6647">
              <w:rPr>
                <w:rFonts w:hint="eastAsia"/>
              </w:rPr>
              <w:t>个体特征变量</w:t>
            </w:r>
          </w:p>
        </w:tc>
        <w:tc>
          <w:tcPr>
            <w:tcW w:w="963" w:type="pct"/>
            <w:vAlign w:val="center"/>
          </w:tcPr>
          <w:p w14:paraId="293E8FBD" w14:textId="77777777" w:rsidR="00A00DC8" w:rsidRPr="007D6647" w:rsidRDefault="00A00DC8" w:rsidP="008901A0">
            <w:pPr>
              <w:pStyle w:val="afa"/>
              <w:snapToGrid w:val="0"/>
              <w:spacing w:line="240" w:lineRule="exact"/>
            </w:pPr>
            <w:r w:rsidRPr="006E1036">
              <w:rPr>
                <w:rFonts w:hint="eastAsia"/>
              </w:rPr>
              <w:t>控制</w:t>
            </w:r>
          </w:p>
        </w:tc>
        <w:tc>
          <w:tcPr>
            <w:tcW w:w="770" w:type="pct"/>
            <w:vAlign w:val="center"/>
          </w:tcPr>
          <w:p w14:paraId="601D1C33" w14:textId="77777777" w:rsidR="00A00DC8" w:rsidRPr="007D6647" w:rsidRDefault="00A00DC8" w:rsidP="008901A0">
            <w:pPr>
              <w:pStyle w:val="afa"/>
              <w:snapToGrid w:val="0"/>
              <w:spacing w:line="240" w:lineRule="exact"/>
            </w:pPr>
            <w:r w:rsidRPr="006E1036">
              <w:rPr>
                <w:rFonts w:hint="eastAsia"/>
              </w:rPr>
              <w:t>控制</w:t>
            </w:r>
          </w:p>
        </w:tc>
        <w:tc>
          <w:tcPr>
            <w:tcW w:w="809" w:type="pct"/>
            <w:vAlign w:val="center"/>
          </w:tcPr>
          <w:p w14:paraId="57CFC8DC" w14:textId="77777777" w:rsidR="00A00DC8" w:rsidRPr="007D6647" w:rsidRDefault="00A00DC8" w:rsidP="008901A0">
            <w:pPr>
              <w:pStyle w:val="afa"/>
              <w:snapToGrid w:val="0"/>
              <w:spacing w:line="240" w:lineRule="exact"/>
            </w:pPr>
            <w:r w:rsidRPr="006E1036">
              <w:rPr>
                <w:rFonts w:hint="eastAsia"/>
              </w:rPr>
              <w:t>控制</w:t>
            </w:r>
          </w:p>
        </w:tc>
        <w:tc>
          <w:tcPr>
            <w:tcW w:w="809" w:type="pct"/>
            <w:vAlign w:val="center"/>
          </w:tcPr>
          <w:p w14:paraId="5959952F" w14:textId="77777777" w:rsidR="00A00DC8" w:rsidRPr="007D6647" w:rsidRDefault="00A00DC8" w:rsidP="008901A0">
            <w:pPr>
              <w:pStyle w:val="afa"/>
              <w:snapToGrid w:val="0"/>
              <w:spacing w:line="240" w:lineRule="exact"/>
            </w:pPr>
            <w:r w:rsidRPr="006E1036">
              <w:rPr>
                <w:rFonts w:hint="eastAsia"/>
              </w:rPr>
              <w:t>控制</w:t>
            </w:r>
          </w:p>
        </w:tc>
        <w:tc>
          <w:tcPr>
            <w:tcW w:w="813" w:type="pct"/>
            <w:vAlign w:val="center"/>
          </w:tcPr>
          <w:p w14:paraId="5CBD102D" w14:textId="77777777" w:rsidR="00A00DC8" w:rsidRPr="007D6647" w:rsidRDefault="00A00DC8" w:rsidP="008901A0">
            <w:pPr>
              <w:pStyle w:val="afa"/>
              <w:snapToGrid w:val="0"/>
              <w:spacing w:line="240" w:lineRule="exact"/>
            </w:pPr>
            <w:r w:rsidRPr="006E1036">
              <w:rPr>
                <w:rFonts w:hint="eastAsia"/>
              </w:rPr>
              <w:t>控制</w:t>
            </w:r>
          </w:p>
        </w:tc>
      </w:tr>
      <w:tr w:rsidR="00A00DC8" w:rsidRPr="007D6647" w14:paraId="2BF9E6E4" w14:textId="77777777" w:rsidTr="008901A0">
        <w:trPr>
          <w:trHeight w:val="336"/>
          <w:jc w:val="center"/>
        </w:trPr>
        <w:tc>
          <w:tcPr>
            <w:tcW w:w="835" w:type="pct"/>
            <w:vAlign w:val="center"/>
          </w:tcPr>
          <w:p w14:paraId="32E09E9F" w14:textId="77777777" w:rsidR="00A00DC8" w:rsidRPr="007D6647" w:rsidRDefault="00A00DC8" w:rsidP="00D73FF7">
            <w:pPr>
              <w:pStyle w:val="afa"/>
              <w:snapToGrid w:val="0"/>
              <w:spacing w:line="240" w:lineRule="exact"/>
            </w:pPr>
            <w:r w:rsidRPr="007D6647">
              <w:rPr>
                <w:rFonts w:hint="eastAsia"/>
              </w:rPr>
              <w:t>地区特征变量</w:t>
            </w:r>
          </w:p>
        </w:tc>
        <w:tc>
          <w:tcPr>
            <w:tcW w:w="963" w:type="pct"/>
            <w:vAlign w:val="center"/>
          </w:tcPr>
          <w:p w14:paraId="6E3214F2" w14:textId="77777777" w:rsidR="00A00DC8" w:rsidRPr="007D6647" w:rsidRDefault="00A00DC8" w:rsidP="008901A0">
            <w:pPr>
              <w:pStyle w:val="afa"/>
              <w:snapToGrid w:val="0"/>
              <w:spacing w:line="240" w:lineRule="exact"/>
            </w:pPr>
            <w:r w:rsidRPr="006E1036">
              <w:rPr>
                <w:rFonts w:hint="eastAsia"/>
              </w:rPr>
              <w:t>控制</w:t>
            </w:r>
          </w:p>
        </w:tc>
        <w:tc>
          <w:tcPr>
            <w:tcW w:w="770" w:type="pct"/>
            <w:vAlign w:val="center"/>
          </w:tcPr>
          <w:p w14:paraId="125A8A4B" w14:textId="77777777" w:rsidR="00A00DC8" w:rsidRPr="007D6647" w:rsidRDefault="00A00DC8" w:rsidP="008901A0">
            <w:pPr>
              <w:pStyle w:val="afa"/>
              <w:snapToGrid w:val="0"/>
              <w:spacing w:line="240" w:lineRule="exact"/>
            </w:pPr>
            <w:r w:rsidRPr="006E1036">
              <w:rPr>
                <w:rFonts w:hint="eastAsia"/>
              </w:rPr>
              <w:t>控制</w:t>
            </w:r>
          </w:p>
        </w:tc>
        <w:tc>
          <w:tcPr>
            <w:tcW w:w="809" w:type="pct"/>
            <w:vAlign w:val="center"/>
          </w:tcPr>
          <w:p w14:paraId="367814D2" w14:textId="77777777" w:rsidR="00A00DC8" w:rsidRPr="007D6647" w:rsidRDefault="00A00DC8" w:rsidP="008901A0">
            <w:pPr>
              <w:pStyle w:val="afa"/>
              <w:snapToGrid w:val="0"/>
              <w:spacing w:line="240" w:lineRule="exact"/>
            </w:pPr>
            <w:r w:rsidRPr="006E1036">
              <w:rPr>
                <w:rFonts w:hint="eastAsia"/>
              </w:rPr>
              <w:t>控制</w:t>
            </w:r>
          </w:p>
        </w:tc>
        <w:tc>
          <w:tcPr>
            <w:tcW w:w="809" w:type="pct"/>
            <w:vAlign w:val="center"/>
          </w:tcPr>
          <w:p w14:paraId="37C39142" w14:textId="77777777" w:rsidR="00A00DC8" w:rsidRPr="007D6647" w:rsidRDefault="00A00DC8" w:rsidP="008901A0">
            <w:pPr>
              <w:pStyle w:val="afa"/>
              <w:snapToGrid w:val="0"/>
              <w:spacing w:line="240" w:lineRule="exact"/>
            </w:pPr>
            <w:r w:rsidRPr="006E1036">
              <w:rPr>
                <w:rFonts w:hint="eastAsia"/>
              </w:rPr>
              <w:t>控制</w:t>
            </w:r>
          </w:p>
        </w:tc>
        <w:tc>
          <w:tcPr>
            <w:tcW w:w="813" w:type="pct"/>
            <w:vAlign w:val="center"/>
          </w:tcPr>
          <w:p w14:paraId="64A86A10" w14:textId="77777777" w:rsidR="00A00DC8" w:rsidRPr="007D6647" w:rsidRDefault="00A00DC8" w:rsidP="008901A0">
            <w:pPr>
              <w:pStyle w:val="afa"/>
              <w:snapToGrid w:val="0"/>
              <w:spacing w:line="240" w:lineRule="exact"/>
            </w:pPr>
            <w:r w:rsidRPr="006E1036">
              <w:rPr>
                <w:rFonts w:hint="eastAsia"/>
              </w:rPr>
              <w:t>控制</w:t>
            </w:r>
          </w:p>
        </w:tc>
      </w:tr>
      <w:tr w:rsidR="00A00DC8" w:rsidRPr="007D6647" w14:paraId="541E4FE3" w14:textId="77777777" w:rsidTr="008901A0">
        <w:trPr>
          <w:trHeight w:val="336"/>
          <w:jc w:val="center"/>
        </w:trPr>
        <w:tc>
          <w:tcPr>
            <w:tcW w:w="835" w:type="pct"/>
            <w:vAlign w:val="center"/>
          </w:tcPr>
          <w:p w14:paraId="2D1B9511" w14:textId="77777777" w:rsidR="00A00DC8" w:rsidRPr="007D6647" w:rsidRDefault="00A00DC8" w:rsidP="00D73FF7">
            <w:pPr>
              <w:pStyle w:val="afa"/>
              <w:snapToGrid w:val="0"/>
              <w:spacing w:line="240" w:lineRule="exact"/>
            </w:pPr>
            <w:r w:rsidRPr="007D6647">
              <w:rPr>
                <w:rFonts w:hint="eastAsia"/>
              </w:rPr>
              <w:t>地区</w:t>
            </w:r>
            <w:r>
              <w:rPr>
                <w:rFonts w:hint="eastAsia"/>
              </w:rPr>
              <w:t>固定效应</w:t>
            </w:r>
          </w:p>
        </w:tc>
        <w:tc>
          <w:tcPr>
            <w:tcW w:w="963" w:type="pct"/>
            <w:vAlign w:val="center"/>
          </w:tcPr>
          <w:p w14:paraId="163277A8" w14:textId="77777777" w:rsidR="00A00DC8" w:rsidRPr="007D6647" w:rsidRDefault="00A00DC8" w:rsidP="008901A0">
            <w:pPr>
              <w:pStyle w:val="afa"/>
              <w:snapToGrid w:val="0"/>
              <w:spacing w:line="240" w:lineRule="exact"/>
            </w:pPr>
            <w:r w:rsidRPr="006E1036">
              <w:rPr>
                <w:rFonts w:hint="eastAsia"/>
              </w:rPr>
              <w:t>控制</w:t>
            </w:r>
          </w:p>
        </w:tc>
        <w:tc>
          <w:tcPr>
            <w:tcW w:w="770" w:type="pct"/>
            <w:vAlign w:val="center"/>
          </w:tcPr>
          <w:p w14:paraId="292530A3" w14:textId="77777777" w:rsidR="00A00DC8" w:rsidRPr="007D6647" w:rsidRDefault="00A00DC8" w:rsidP="008901A0">
            <w:pPr>
              <w:pStyle w:val="afa"/>
              <w:snapToGrid w:val="0"/>
              <w:spacing w:line="240" w:lineRule="exact"/>
            </w:pPr>
            <w:r w:rsidRPr="006E1036">
              <w:rPr>
                <w:rFonts w:hint="eastAsia"/>
              </w:rPr>
              <w:t>控制</w:t>
            </w:r>
          </w:p>
        </w:tc>
        <w:tc>
          <w:tcPr>
            <w:tcW w:w="809" w:type="pct"/>
            <w:vAlign w:val="center"/>
          </w:tcPr>
          <w:p w14:paraId="12C7B76E" w14:textId="77777777" w:rsidR="00A00DC8" w:rsidRPr="007D6647" w:rsidRDefault="00A00DC8" w:rsidP="008901A0">
            <w:pPr>
              <w:pStyle w:val="afa"/>
              <w:snapToGrid w:val="0"/>
              <w:spacing w:line="240" w:lineRule="exact"/>
            </w:pPr>
            <w:r w:rsidRPr="006E1036">
              <w:rPr>
                <w:rFonts w:hint="eastAsia"/>
              </w:rPr>
              <w:t>控制</w:t>
            </w:r>
          </w:p>
        </w:tc>
        <w:tc>
          <w:tcPr>
            <w:tcW w:w="809" w:type="pct"/>
            <w:vAlign w:val="center"/>
          </w:tcPr>
          <w:p w14:paraId="12D4C51D" w14:textId="77777777" w:rsidR="00A00DC8" w:rsidRPr="007D6647" w:rsidRDefault="00A00DC8" w:rsidP="008901A0">
            <w:pPr>
              <w:pStyle w:val="afa"/>
              <w:snapToGrid w:val="0"/>
              <w:spacing w:line="240" w:lineRule="exact"/>
            </w:pPr>
            <w:r w:rsidRPr="006E1036">
              <w:rPr>
                <w:rFonts w:hint="eastAsia"/>
              </w:rPr>
              <w:t>控制</w:t>
            </w:r>
          </w:p>
        </w:tc>
        <w:tc>
          <w:tcPr>
            <w:tcW w:w="813" w:type="pct"/>
            <w:vAlign w:val="center"/>
          </w:tcPr>
          <w:p w14:paraId="079AAE53" w14:textId="77777777" w:rsidR="00A00DC8" w:rsidRPr="007D6647" w:rsidRDefault="00A00DC8" w:rsidP="008901A0">
            <w:pPr>
              <w:pStyle w:val="afa"/>
              <w:snapToGrid w:val="0"/>
              <w:spacing w:line="240" w:lineRule="exact"/>
            </w:pPr>
            <w:r w:rsidRPr="006E1036">
              <w:rPr>
                <w:rFonts w:hint="eastAsia"/>
              </w:rPr>
              <w:t>控制</w:t>
            </w:r>
          </w:p>
        </w:tc>
      </w:tr>
      <w:tr w:rsidR="00A00DC8" w:rsidRPr="007D6647" w14:paraId="07E6D081" w14:textId="77777777" w:rsidTr="008901A0">
        <w:trPr>
          <w:trHeight w:val="146"/>
          <w:jc w:val="center"/>
        </w:trPr>
        <w:tc>
          <w:tcPr>
            <w:tcW w:w="835" w:type="pct"/>
            <w:vAlign w:val="center"/>
          </w:tcPr>
          <w:p w14:paraId="29EB97F9" w14:textId="77777777" w:rsidR="00A00DC8" w:rsidRPr="007D6647" w:rsidRDefault="00A00DC8" w:rsidP="00D73FF7">
            <w:pPr>
              <w:pStyle w:val="afa"/>
              <w:snapToGrid w:val="0"/>
              <w:spacing w:line="240" w:lineRule="exact"/>
            </w:pPr>
            <w:r w:rsidRPr="007D6647">
              <w:rPr>
                <w:rFonts w:hint="eastAsia"/>
              </w:rPr>
              <w:t>时间</w:t>
            </w:r>
            <w:r>
              <w:rPr>
                <w:rFonts w:hint="eastAsia"/>
              </w:rPr>
              <w:t>固定效应</w:t>
            </w:r>
          </w:p>
        </w:tc>
        <w:tc>
          <w:tcPr>
            <w:tcW w:w="963" w:type="pct"/>
            <w:vAlign w:val="center"/>
          </w:tcPr>
          <w:p w14:paraId="4E32037F" w14:textId="77777777" w:rsidR="00A00DC8" w:rsidRPr="007D6647" w:rsidRDefault="00A00DC8" w:rsidP="008901A0">
            <w:pPr>
              <w:pStyle w:val="afa"/>
              <w:snapToGrid w:val="0"/>
              <w:spacing w:line="240" w:lineRule="exact"/>
            </w:pPr>
            <w:r w:rsidRPr="006E1036">
              <w:rPr>
                <w:rFonts w:hint="eastAsia"/>
              </w:rPr>
              <w:t>控制</w:t>
            </w:r>
          </w:p>
        </w:tc>
        <w:tc>
          <w:tcPr>
            <w:tcW w:w="770" w:type="pct"/>
            <w:vAlign w:val="center"/>
          </w:tcPr>
          <w:p w14:paraId="6FBD0962" w14:textId="77777777" w:rsidR="00A00DC8" w:rsidRPr="007D6647" w:rsidRDefault="00A00DC8" w:rsidP="008901A0">
            <w:pPr>
              <w:pStyle w:val="afa"/>
              <w:snapToGrid w:val="0"/>
              <w:spacing w:line="240" w:lineRule="exact"/>
            </w:pPr>
            <w:r w:rsidRPr="006E1036">
              <w:rPr>
                <w:rFonts w:hint="eastAsia"/>
              </w:rPr>
              <w:t>控制</w:t>
            </w:r>
          </w:p>
        </w:tc>
        <w:tc>
          <w:tcPr>
            <w:tcW w:w="809" w:type="pct"/>
            <w:vAlign w:val="center"/>
          </w:tcPr>
          <w:p w14:paraId="421DE42C" w14:textId="77777777" w:rsidR="00A00DC8" w:rsidRPr="007D6647" w:rsidRDefault="00A00DC8" w:rsidP="008901A0">
            <w:pPr>
              <w:pStyle w:val="afa"/>
              <w:snapToGrid w:val="0"/>
              <w:spacing w:line="240" w:lineRule="exact"/>
            </w:pPr>
            <w:r w:rsidRPr="006E1036">
              <w:rPr>
                <w:rFonts w:hint="eastAsia"/>
              </w:rPr>
              <w:t>控制</w:t>
            </w:r>
          </w:p>
        </w:tc>
        <w:tc>
          <w:tcPr>
            <w:tcW w:w="809" w:type="pct"/>
            <w:vAlign w:val="center"/>
          </w:tcPr>
          <w:p w14:paraId="0FC7314C" w14:textId="77777777" w:rsidR="00A00DC8" w:rsidRPr="007D6647" w:rsidRDefault="00A00DC8" w:rsidP="008901A0">
            <w:pPr>
              <w:pStyle w:val="afa"/>
              <w:snapToGrid w:val="0"/>
              <w:spacing w:line="240" w:lineRule="exact"/>
            </w:pPr>
            <w:r w:rsidRPr="006E1036">
              <w:rPr>
                <w:rFonts w:hint="eastAsia"/>
              </w:rPr>
              <w:t>控制</w:t>
            </w:r>
          </w:p>
        </w:tc>
        <w:tc>
          <w:tcPr>
            <w:tcW w:w="813" w:type="pct"/>
            <w:vAlign w:val="center"/>
          </w:tcPr>
          <w:p w14:paraId="67BAE4C2" w14:textId="77777777" w:rsidR="00A00DC8" w:rsidRPr="007D6647" w:rsidRDefault="00A00DC8" w:rsidP="008901A0">
            <w:pPr>
              <w:pStyle w:val="afa"/>
              <w:snapToGrid w:val="0"/>
              <w:spacing w:line="240" w:lineRule="exact"/>
            </w:pPr>
            <w:r w:rsidRPr="006E1036">
              <w:rPr>
                <w:rFonts w:hint="eastAsia"/>
              </w:rPr>
              <w:t>控制</w:t>
            </w:r>
          </w:p>
        </w:tc>
      </w:tr>
      <w:tr w:rsidR="00A00DC8" w:rsidRPr="007D6647" w14:paraId="6A61D6E0" w14:textId="77777777" w:rsidTr="008901A0">
        <w:trPr>
          <w:trHeight w:val="205"/>
          <w:jc w:val="center"/>
        </w:trPr>
        <w:tc>
          <w:tcPr>
            <w:tcW w:w="835" w:type="pct"/>
            <w:vAlign w:val="bottom"/>
          </w:tcPr>
          <w:p w14:paraId="3CD9992A" w14:textId="77777777" w:rsidR="00A00DC8" w:rsidRPr="007D6647" w:rsidRDefault="00A00DC8" w:rsidP="00D73FF7">
            <w:pPr>
              <w:pStyle w:val="afa"/>
              <w:snapToGrid w:val="0"/>
              <w:spacing w:line="240" w:lineRule="exact"/>
            </w:pPr>
            <w:r w:rsidRPr="007D6647">
              <w:rPr>
                <w:rFonts w:hint="eastAsia"/>
              </w:rPr>
              <w:t>观测值</w:t>
            </w:r>
          </w:p>
        </w:tc>
        <w:tc>
          <w:tcPr>
            <w:tcW w:w="963" w:type="pct"/>
            <w:vAlign w:val="center"/>
          </w:tcPr>
          <w:p w14:paraId="02D5B1DC" w14:textId="77777777" w:rsidR="00A00DC8" w:rsidRPr="007D6647" w:rsidRDefault="00A00DC8" w:rsidP="008901A0">
            <w:pPr>
              <w:pStyle w:val="afa"/>
              <w:snapToGrid w:val="0"/>
              <w:spacing w:line="240" w:lineRule="exact"/>
            </w:pPr>
            <w:r w:rsidRPr="007D6647">
              <w:t>9879</w:t>
            </w:r>
          </w:p>
        </w:tc>
        <w:tc>
          <w:tcPr>
            <w:tcW w:w="770" w:type="pct"/>
            <w:vAlign w:val="center"/>
          </w:tcPr>
          <w:p w14:paraId="5B14F0FA" w14:textId="77777777" w:rsidR="00A00DC8" w:rsidRPr="007D6647" w:rsidRDefault="00A00DC8" w:rsidP="008901A0">
            <w:pPr>
              <w:pStyle w:val="afa"/>
              <w:snapToGrid w:val="0"/>
              <w:spacing w:line="240" w:lineRule="exact"/>
            </w:pPr>
            <w:r w:rsidRPr="007D6647">
              <w:t>10478</w:t>
            </w:r>
          </w:p>
        </w:tc>
        <w:tc>
          <w:tcPr>
            <w:tcW w:w="809" w:type="pct"/>
            <w:vAlign w:val="center"/>
          </w:tcPr>
          <w:p w14:paraId="4D6D9F88" w14:textId="77777777" w:rsidR="00A00DC8" w:rsidRPr="007D6647" w:rsidRDefault="00A00DC8" w:rsidP="008901A0">
            <w:pPr>
              <w:pStyle w:val="afa"/>
              <w:snapToGrid w:val="0"/>
              <w:spacing w:line="240" w:lineRule="exact"/>
            </w:pPr>
            <w:r w:rsidRPr="007D6647">
              <w:t>9788</w:t>
            </w:r>
          </w:p>
        </w:tc>
        <w:tc>
          <w:tcPr>
            <w:tcW w:w="809" w:type="pct"/>
            <w:vAlign w:val="center"/>
          </w:tcPr>
          <w:p w14:paraId="018E06CB" w14:textId="77777777" w:rsidR="00A00DC8" w:rsidRPr="007D6647" w:rsidRDefault="00A00DC8" w:rsidP="008901A0">
            <w:pPr>
              <w:pStyle w:val="afa"/>
              <w:snapToGrid w:val="0"/>
              <w:spacing w:line="240" w:lineRule="exact"/>
            </w:pPr>
            <w:r w:rsidRPr="007D6647">
              <w:t>15051</w:t>
            </w:r>
          </w:p>
        </w:tc>
        <w:tc>
          <w:tcPr>
            <w:tcW w:w="813" w:type="pct"/>
            <w:vAlign w:val="center"/>
          </w:tcPr>
          <w:p w14:paraId="40A739D1" w14:textId="77777777" w:rsidR="00A00DC8" w:rsidRPr="007D6647" w:rsidRDefault="00A00DC8" w:rsidP="008901A0">
            <w:pPr>
              <w:pStyle w:val="afa"/>
              <w:snapToGrid w:val="0"/>
              <w:spacing w:line="240" w:lineRule="exact"/>
            </w:pPr>
            <w:r w:rsidRPr="007D6647">
              <w:t>7240</w:t>
            </w:r>
          </w:p>
        </w:tc>
      </w:tr>
    </w:tbl>
    <w:p w14:paraId="268C2AB4" w14:textId="77777777" w:rsidR="007024EE" w:rsidRDefault="007024EE" w:rsidP="00FE60F1">
      <w:pPr>
        <w:ind w:firstLine="442"/>
        <w:rPr>
          <w:rFonts w:ascii="黑体" w:eastAsia="黑体" w:hAnsi="黑体"/>
        </w:rPr>
      </w:pPr>
    </w:p>
    <w:p w14:paraId="6A2DDDE9" w14:textId="69957A92" w:rsidR="00A518E8" w:rsidRPr="00FE60F1" w:rsidRDefault="00250E43" w:rsidP="00FE60F1">
      <w:pPr>
        <w:ind w:firstLine="442"/>
        <w:rPr>
          <w:rFonts w:ascii="黑体" w:eastAsia="黑体" w:hAnsi="黑体"/>
        </w:rPr>
      </w:pPr>
      <w:r w:rsidRPr="00FE60F1">
        <w:rPr>
          <w:rFonts w:ascii="黑体" w:eastAsia="黑体" w:hAnsi="黑体" w:hint="eastAsia"/>
        </w:rPr>
        <w:lastRenderedPageBreak/>
        <w:t>（二）</w:t>
      </w:r>
      <w:r w:rsidR="00A518E8" w:rsidRPr="00FE60F1">
        <w:rPr>
          <w:rFonts w:ascii="黑体" w:eastAsia="黑体" w:hAnsi="黑体" w:hint="eastAsia"/>
        </w:rPr>
        <w:t>劳动力替代类型</w:t>
      </w:r>
    </w:p>
    <w:p w14:paraId="7CA72D1A" w14:textId="5133A56B" w:rsidR="00A518E8" w:rsidRPr="00E047A4" w:rsidRDefault="00A518E8" w:rsidP="00A518E8">
      <w:pPr>
        <w:ind w:firstLine="442"/>
        <w:rPr>
          <w:szCs w:val="24"/>
        </w:rPr>
      </w:pPr>
      <w:r>
        <w:rPr>
          <w:rFonts w:hint="eastAsia"/>
          <w:szCs w:val="24"/>
        </w:rPr>
        <w:t>工业机器人这一自动化技术的广泛应用给劳动力市场带来深远的影响，进一步探讨工业机器</w:t>
      </w:r>
      <w:r w:rsidR="000A0678">
        <w:rPr>
          <w:rFonts w:hint="eastAsia"/>
          <w:szCs w:val="24"/>
        </w:rPr>
        <w:t>人</w:t>
      </w:r>
      <w:r>
        <w:rPr>
          <w:rFonts w:hint="eastAsia"/>
          <w:szCs w:val="24"/>
        </w:rPr>
        <w:t>对哪种类型劳动力产生影响有利于制</w:t>
      </w:r>
      <w:r w:rsidRPr="009A6D4E">
        <w:rPr>
          <w:rFonts w:hint="eastAsia"/>
          <w:szCs w:val="24"/>
        </w:rPr>
        <w:t>定更</w:t>
      </w:r>
      <w:r w:rsidR="000A0678">
        <w:rPr>
          <w:rFonts w:hint="eastAsia"/>
          <w:szCs w:val="24"/>
        </w:rPr>
        <w:t>积极</w:t>
      </w:r>
      <w:r w:rsidRPr="009A6D4E">
        <w:rPr>
          <w:rFonts w:hint="eastAsia"/>
          <w:szCs w:val="24"/>
        </w:rPr>
        <w:t>合理的就业导向政策。</w:t>
      </w:r>
      <w:r>
        <w:rPr>
          <w:rFonts w:hint="eastAsia"/>
          <w:szCs w:val="24"/>
        </w:rPr>
        <w:t>如本文第二部分所述，已有文献将技术发展对</w:t>
      </w:r>
      <w:r w:rsidR="00622AD5">
        <w:rPr>
          <w:rFonts w:hint="eastAsia"/>
          <w:szCs w:val="24"/>
        </w:rPr>
        <w:t>就业</w:t>
      </w:r>
      <w:r>
        <w:rPr>
          <w:rFonts w:hint="eastAsia"/>
          <w:szCs w:val="24"/>
        </w:rPr>
        <w:t>的影响分为两类，“技能偏向</w:t>
      </w:r>
      <w:r w:rsidRPr="00E047A4">
        <w:rPr>
          <w:rFonts w:hint="eastAsia"/>
          <w:szCs w:val="24"/>
        </w:rPr>
        <w:t>型</w:t>
      </w:r>
      <w:r>
        <w:rPr>
          <w:rFonts w:hint="eastAsia"/>
          <w:szCs w:val="24"/>
        </w:rPr>
        <w:t>技术进步”将技术视为要素扩充形式，认为技术与高技能或者低技能劳动力是互补的，且技术对劳动力技能需求是偏向性的</w:t>
      </w:r>
      <w:r w:rsidR="00180D9A">
        <w:rPr>
          <w:rFonts w:hint="eastAsia"/>
          <w:szCs w:val="24"/>
        </w:rPr>
        <w:t>；“任务偏向</w:t>
      </w:r>
      <w:r w:rsidR="00180D9A" w:rsidRPr="00E047A4">
        <w:rPr>
          <w:rFonts w:hint="eastAsia"/>
          <w:szCs w:val="24"/>
        </w:rPr>
        <w:t>型</w:t>
      </w:r>
      <w:r w:rsidR="00180D9A">
        <w:rPr>
          <w:rFonts w:hint="eastAsia"/>
          <w:szCs w:val="24"/>
        </w:rPr>
        <w:t>技术进步”</w:t>
      </w:r>
      <w:r>
        <w:rPr>
          <w:rFonts w:hint="eastAsia"/>
          <w:szCs w:val="24"/>
        </w:rPr>
        <w:t>将技能和任务</w:t>
      </w:r>
      <w:r w:rsidR="00622AD5">
        <w:rPr>
          <w:rFonts w:hint="eastAsia"/>
          <w:szCs w:val="24"/>
        </w:rPr>
        <w:t>进一步</w:t>
      </w:r>
      <w:r>
        <w:rPr>
          <w:rFonts w:hint="eastAsia"/>
          <w:szCs w:val="24"/>
        </w:rPr>
        <w:t>区分，</w:t>
      </w:r>
      <w:r w:rsidR="00180D9A">
        <w:rPr>
          <w:rFonts w:hint="eastAsia"/>
          <w:szCs w:val="24"/>
        </w:rPr>
        <w:t>A</w:t>
      </w:r>
      <w:r w:rsidR="00180D9A">
        <w:rPr>
          <w:szCs w:val="24"/>
        </w:rPr>
        <w:t>utor</w:t>
      </w:r>
      <w:r w:rsidR="00180D9A">
        <w:rPr>
          <w:rFonts w:hint="eastAsia"/>
          <w:szCs w:val="24"/>
        </w:rPr>
        <w:t>（</w:t>
      </w:r>
      <w:r w:rsidR="00180D9A">
        <w:rPr>
          <w:rFonts w:hint="eastAsia"/>
          <w:szCs w:val="24"/>
        </w:rPr>
        <w:t>2</w:t>
      </w:r>
      <w:r w:rsidR="00180D9A">
        <w:rPr>
          <w:szCs w:val="24"/>
        </w:rPr>
        <w:t>013</w:t>
      </w:r>
      <w:r w:rsidR="00180D9A">
        <w:rPr>
          <w:rFonts w:hint="eastAsia"/>
          <w:szCs w:val="24"/>
        </w:rPr>
        <w:t>）</w:t>
      </w:r>
      <w:r>
        <w:rPr>
          <w:rFonts w:hint="eastAsia"/>
          <w:szCs w:val="24"/>
        </w:rPr>
        <w:t>指出“任务”是产生产出的工作单元，技能是劳动力执行任务的能力储备，技术的发展改变了资本劳动力的相对价格，进而使得完成同一任务所需的劳资配比发生了改变。根据前者的理论，工业机器人在制造业的广泛应用会增加制造业对高技能或者低技能劳动力的需求；根据后者，工业机器人会替代与其任务内容重合的劳动力，减少对此类劳动力的需求。本文接下来分别考察工业机器人对不同技能劳动力和不同</w:t>
      </w:r>
      <w:r w:rsidR="00622AD5">
        <w:rPr>
          <w:rFonts w:hint="eastAsia"/>
          <w:szCs w:val="24"/>
        </w:rPr>
        <w:t>职业</w:t>
      </w:r>
      <w:r>
        <w:rPr>
          <w:rFonts w:hint="eastAsia"/>
          <w:szCs w:val="24"/>
        </w:rPr>
        <w:t>内容劳动力影响。</w:t>
      </w:r>
    </w:p>
    <w:p w14:paraId="0FAF138D" w14:textId="143B8119" w:rsidR="00A518E8" w:rsidRDefault="00A518E8" w:rsidP="00A00DC8">
      <w:pPr>
        <w:ind w:firstLine="442"/>
        <w:rPr>
          <w:szCs w:val="24"/>
        </w:rPr>
      </w:pPr>
      <w:r>
        <w:rPr>
          <w:rFonts w:hint="eastAsia"/>
          <w:szCs w:val="24"/>
        </w:rPr>
        <w:t>根据</w:t>
      </w:r>
      <w:r>
        <w:rPr>
          <w:rFonts w:hint="eastAsia"/>
          <w:szCs w:val="24"/>
        </w:rPr>
        <w:t>I</w:t>
      </w:r>
      <w:r>
        <w:rPr>
          <w:szCs w:val="24"/>
        </w:rPr>
        <w:t>FR</w:t>
      </w:r>
      <w:r w:rsidR="000E7E98">
        <w:rPr>
          <w:rFonts w:hint="eastAsia"/>
          <w:szCs w:val="24"/>
        </w:rPr>
        <w:t>数据库</w:t>
      </w:r>
      <w:r>
        <w:rPr>
          <w:rFonts w:hint="eastAsia"/>
          <w:szCs w:val="24"/>
        </w:rPr>
        <w:t>，工业机器人根据用途可以分为加工（</w:t>
      </w:r>
      <w:r>
        <w:rPr>
          <w:rFonts w:hint="eastAsia"/>
          <w:szCs w:val="24"/>
        </w:rPr>
        <w:t>Hand</w:t>
      </w:r>
      <w:r>
        <w:rPr>
          <w:szCs w:val="24"/>
        </w:rPr>
        <w:t>ling Operation</w:t>
      </w:r>
      <w:r>
        <w:rPr>
          <w:rFonts w:hint="eastAsia"/>
          <w:szCs w:val="24"/>
        </w:rPr>
        <w:t>）、处理（</w:t>
      </w:r>
      <w:r>
        <w:rPr>
          <w:rFonts w:hint="eastAsia"/>
          <w:szCs w:val="24"/>
        </w:rPr>
        <w:t>Pro</w:t>
      </w:r>
      <w:r>
        <w:rPr>
          <w:szCs w:val="24"/>
        </w:rPr>
        <w:t>cessing</w:t>
      </w:r>
      <w:r>
        <w:rPr>
          <w:rFonts w:hint="eastAsia"/>
          <w:szCs w:val="24"/>
        </w:rPr>
        <w:t>）、焊接（</w:t>
      </w:r>
      <w:r>
        <w:rPr>
          <w:rFonts w:hint="eastAsia"/>
          <w:szCs w:val="24"/>
        </w:rPr>
        <w:t>Welding</w:t>
      </w:r>
      <w:r>
        <w:rPr>
          <w:szCs w:val="24"/>
        </w:rPr>
        <w:t xml:space="preserve"> and S</w:t>
      </w:r>
      <w:r>
        <w:rPr>
          <w:rFonts w:hint="eastAsia"/>
          <w:szCs w:val="24"/>
        </w:rPr>
        <w:t>old</w:t>
      </w:r>
      <w:r>
        <w:rPr>
          <w:szCs w:val="24"/>
        </w:rPr>
        <w:t>ering</w:t>
      </w:r>
      <w:r>
        <w:rPr>
          <w:rFonts w:hint="eastAsia"/>
          <w:szCs w:val="24"/>
        </w:rPr>
        <w:t>）、喷漆（</w:t>
      </w:r>
      <w:r>
        <w:rPr>
          <w:rFonts w:hint="eastAsia"/>
          <w:szCs w:val="24"/>
        </w:rPr>
        <w:t>Dispensing</w:t>
      </w:r>
      <w:r>
        <w:rPr>
          <w:rFonts w:hint="eastAsia"/>
          <w:szCs w:val="24"/>
        </w:rPr>
        <w:t>）、拆装（</w:t>
      </w:r>
      <w:r>
        <w:rPr>
          <w:rFonts w:hint="eastAsia"/>
          <w:szCs w:val="24"/>
        </w:rPr>
        <w:t>Assembling</w:t>
      </w:r>
      <w:r>
        <w:rPr>
          <w:szCs w:val="24"/>
        </w:rPr>
        <w:t xml:space="preserve"> and Disas</w:t>
      </w:r>
      <w:r>
        <w:rPr>
          <w:rFonts w:hint="eastAsia"/>
          <w:szCs w:val="24"/>
        </w:rPr>
        <w:t>s</w:t>
      </w:r>
      <w:r>
        <w:rPr>
          <w:szCs w:val="24"/>
        </w:rPr>
        <w:t>embling</w:t>
      </w:r>
      <w:r>
        <w:rPr>
          <w:rFonts w:hint="eastAsia"/>
          <w:szCs w:val="24"/>
        </w:rPr>
        <w:t>）和其他</w:t>
      </w:r>
      <w:r>
        <w:rPr>
          <w:rFonts w:hint="eastAsia"/>
          <w:szCs w:val="24"/>
        </w:rPr>
        <w:t>(</w:t>
      </w:r>
      <w:r>
        <w:rPr>
          <w:szCs w:val="24"/>
        </w:rPr>
        <w:t>O</w:t>
      </w:r>
      <w:r>
        <w:rPr>
          <w:rFonts w:hint="eastAsia"/>
          <w:szCs w:val="24"/>
        </w:rPr>
        <w:t>thers)</w:t>
      </w:r>
      <w:r>
        <w:rPr>
          <w:rFonts w:hint="eastAsia"/>
          <w:szCs w:val="24"/>
        </w:rPr>
        <w:t>等六大类。本文结合</w:t>
      </w:r>
      <w:r>
        <w:rPr>
          <w:rFonts w:hint="eastAsia"/>
          <w:szCs w:val="24"/>
        </w:rPr>
        <w:t>I</w:t>
      </w:r>
      <w:r>
        <w:rPr>
          <w:szCs w:val="24"/>
        </w:rPr>
        <w:t>FR</w:t>
      </w:r>
      <w:r>
        <w:rPr>
          <w:rFonts w:hint="eastAsia"/>
          <w:szCs w:val="24"/>
        </w:rPr>
        <w:t>报告中关于工业机器人这六大类细分应用领域释义，以及</w:t>
      </w:r>
      <w:r>
        <w:rPr>
          <w:rFonts w:hint="eastAsia"/>
          <w:szCs w:val="24"/>
        </w:rPr>
        <w:t xml:space="preserve"> C</w:t>
      </w:r>
      <w:r>
        <w:rPr>
          <w:szCs w:val="24"/>
        </w:rPr>
        <w:t>FPS</w:t>
      </w:r>
      <w:r>
        <w:rPr>
          <w:rFonts w:hint="eastAsia"/>
          <w:szCs w:val="24"/>
        </w:rPr>
        <w:t>数据库</w:t>
      </w:r>
      <w:r w:rsidR="006C0213">
        <w:rPr>
          <w:rFonts w:hint="eastAsia"/>
          <w:szCs w:val="24"/>
        </w:rPr>
        <w:t>对劳动者</w:t>
      </w:r>
      <w:r>
        <w:rPr>
          <w:rFonts w:hint="eastAsia"/>
          <w:szCs w:val="24"/>
        </w:rPr>
        <w:t>事后职业编码以及</w:t>
      </w:r>
      <w:r w:rsidR="003C6F57">
        <w:rPr>
          <w:rFonts w:hint="eastAsia"/>
          <w:szCs w:val="24"/>
        </w:rPr>
        <w:t>劳动力</w:t>
      </w:r>
      <w:r>
        <w:rPr>
          <w:rFonts w:hint="eastAsia"/>
          <w:szCs w:val="24"/>
        </w:rPr>
        <w:t>职业内容表述，将职业内容</w:t>
      </w:r>
      <w:r w:rsidR="002B2B36">
        <w:rPr>
          <w:rFonts w:hint="eastAsia"/>
          <w:szCs w:val="24"/>
        </w:rPr>
        <w:t>与工业机器人应用领域重合且</w:t>
      </w:r>
      <w:r>
        <w:rPr>
          <w:rFonts w:hint="eastAsia"/>
          <w:szCs w:val="24"/>
        </w:rPr>
        <w:t>包含“装配”“装卸”“包装”“加工”“勘测”“监测”</w:t>
      </w:r>
      <w:r w:rsidR="002B2B36">
        <w:rPr>
          <w:rFonts w:hint="eastAsia"/>
          <w:szCs w:val="24"/>
        </w:rPr>
        <w:t>“测绘”</w:t>
      </w:r>
      <w:r>
        <w:rPr>
          <w:rFonts w:hint="eastAsia"/>
          <w:szCs w:val="24"/>
        </w:rPr>
        <w:t>“检测”“检验”等字眼的视为与工业机器人任务内容重合的劳动力，并将其定义为</w:t>
      </w:r>
      <m:oMath>
        <m:r>
          <w:rPr>
            <w:rFonts w:ascii="Cambria Math" w:hAnsi="Cambria Math"/>
            <w:szCs w:val="24"/>
          </w:rPr>
          <m:t>Appl=1</m:t>
        </m:r>
      </m:oMath>
      <w:r>
        <w:rPr>
          <w:rFonts w:hint="eastAsia"/>
          <w:szCs w:val="24"/>
        </w:rPr>
        <w:t>，职业内容没有包含相应字眼的定义</w:t>
      </w:r>
      <m:oMath>
        <m:r>
          <w:rPr>
            <w:rFonts w:ascii="Cambria Math" w:hAnsi="Cambria Math"/>
            <w:szCs w:val="24"/>
          </w:rPr>
          <m:t>A</m:t>
        </m:r>
        <m:r>
          <w:rPr>
            <w:rFonts w:ascii="Cambria Math" w:hAnsi="Cambria Math" w:hint="eastAsia"/>
            <w:szCs w:val="24"/>
          </w:rPr>
          <m:t>ppl</m:t>
        </m:r>
        <m:r>
          <w:rPr>
            <w:rFonts w:ascii="Cambria Math" w:hAnsi="Cambria Math"/>
            <w:szCs w:val="24"/>
          </w:rPr>
          <m:t>=0</m:t>
        </m:r>
      </m:oMath>
      <w:r>
        <w:rPr>
          <w:rFonts w:hint="eastAsia"/>
          <w:szCs w:val="24"/>
        </w:rPr>
        <w:t>。本文将其对工业机器人密度进行回归，考察工业机器人对</w:t>
      </w:r>
      <w:r w:rsidR="00622AD5">
        <w:rPr>
          <w:rFonts w:hint="eastAsia"/>
          <w:szCs w:val="24"/>
        </w:rPr>
        <w:t>职业内容</w:t>
      </w:r>
      <w:r>
        <w:rPr>
          <w:rFonts w:hint="eastAsia"/>
          <w:szCs w:val="24"/>
        </w:rPr>
        <w:t>与其任务内容相重的劳动力影响。表</w:t>
      </w:r>
      <w:r>
        <w:rPr>
          <w:szCs w:val="24"/>
        </w:rPr>
        <w:t>7</w:t>
      </w:r>
      <w:r>
        <w:rPr>
          <w:rFonts w:hint="eastAsia"/>
          <w:szCs w:val="24"/>
        </w:rPr>
        <w:t>第（</w:t>
      </w:r>
      <w:r>
        <w:rPr>
          <w:rFonts w:hint="eastAsia"/>
          <w:szCs w:val="24"/>
        </w:rPr>
        <w:t>1</w:t>
      </w:r>
      <w:r>
        <w:rPr>
          <w:rFonts w:hint="eastAsia"/>
          <w:szCs w:val="24"/>
        </w:rPr>
        <w:t>）列汇报了回归结果，结果表明工业机器人在</w:t>
      </w:r>
      <w:r w:rsidR="00180D9A">
        <w:rPr>
          <w:szCs w:val="24"/>
        </w:rPr>
        <w:t>5</w:t>
      </w:r>
      <w:r>
        <w:rPr>
          <w:szCs w:val="24"/>
        </w:rPr>
        <w:t>%</w:t>
      </w:r>
      <w:r>
        <w:rPr>
          <w:rFonts w:hint="eastAsia"/>
          <w:szCs w:val="24"/>
        </w:rPr>
        <w:t>显著水平上减少了</w:t>
      </w:r>
      <w:r w:rsidR="000A0678">
        <w:rPr>
          <w:rFonts w:hint="eastAsia"/>
          <w:szCs w:val="24"/>
        </w:rPr>
        <w:t>与其</w:t>
      </w:r>
      <w:r>
        <w:rPr>
          <w:rFonts w:hint="eastAsia"/>
          <w:szCs w:val="24"/>
        </w:rPr>
        <w:t>任务内容相重的职业就业概率。为进一步考察工业机器人对不同技能劳动力的影响，本文参照已有文献根据</w:t>
      </w:r>
      <w:r w:rsidR="003C6F57">
        <w:rPr>
          <w:rFonts w:hint="eastAsia"/>
          <w:szCs w:val="24"/>
        </w:rPr>
        <w:t>劳动力</w:t>
      </w:r>
      <w:r>
        <w:rPr>
          <w:rFonts w:hint="eastAsia"/>
          <w:szCs w:val="24"/>
        </w:rPr>
        <w:t>的受教育程度划分</w:t>
      </w:r>
      <w:r w:rsidR="003C6F57">
        <w:rPr>
          <w:rFonts w:hint="eastAsia"/>
          <w:szCs w:val="24"/>
        </w:rPr>
        <w:t>劳动力</w:t>
      </w:r>
      <w:r>
        <w:rPr>
          <w:rFonts w:hint="eastAsia"/>
          <w:szCs w:val="24"/>
        </w:rPr>
        <w:t>的技能水平（</w:t>
      </w:r>
      <w:r>
        <w:rPr>
          <w:rFonts w:hint="eastAsia"/>
          <w:szCs w:val="24"/>
        </w:rPr>
        <w:t>Kru</w:t>
      </w:r>
      <w:r w:rsidR="005E2C48">
        <w:rPr>
          <w:szCs w:val="24"/>
        </w:rPr>
        <w:t>e</w:t>
      </w:r>
      <w:r>
        <w:rPr>
          <w:rFonts w:hint="eastAsia"/>
          <w:szCs w:val="24"/>
        </w:rPr>
        <w:t>ger</w:t>
      </w:r>
      <w:r>
        <w:rPr>
          <w:rFonts w:hint="eastAsia"/>
          <w:szCs w:val="24"/>
        </w:rPr>
        <w:t>，</w:t>
      </w:r>
      <w:r>
        <w:rPr>
          <w:rFonts w:hint="eastAsia"/>
          <w:szCs w:val="24"/>
        </w:rPr>
        <w:t>1</w:t>
      </w:r>
      <w:r>
        <w:rPr>
          <w:szCs w:val="24"/>
        </w:rPr>
        <w:t>993</w:t>
      </w:r>
      <w:r>
        <w:rPr>
          <w:rFonts w:hint="eastAsia"/>
          <w:szCs w:val="24"/>
        </w:rPr>
        <w:t>），将</w:t>
      </w:r>
      <w:r w:rsidR="005E1415">
        <w:rPr>
          <w:rFonts w:hint="eastAsia"/>
          <w:szCs w:val="24"/>
        </w:rPr>
        <w:t>受</w:t>
      </w:r>
      <w:r>
        <w:rPr>
          <w:rFonts w:hint="eastAsia"/>
          <w:szCs w:val="24"/>
        </w:rPr>
        <w:t>教育程度为文盲</w:t>
      </w:r>
      <w:r>
        <w:rPr>
          <w:rFonts w:hint="eastAsia"/>
          <w:szCs w:val="24"/>
        </w:rPr>
        <w:t>/</w:t>
      </w:r>
      <w:r>
        <w:rPr>
          <w:rFonts w:hint="eastAsia"/>
          <w:szCs w:val="24"/>
        </w:rPr>
        <w:t>半文盲、小学、初中</w:t>
      </w:r>
      <w:r w:rsidR="00045933">
        <w:rPr>
          <w:rFonts w:hint="eastAsia"/>
          <w:szCs w:val="24"/>
        </w:rPr>
        <w:t>的</w:t>
      </w:r>
      <w:proofErr w:type="gramStart"/>
      <w:r>
        <w:rPr>
          <w:rFonts w:hint="eastAsia"/>
          <w:szCs w:val="24"/>
        </w:rPr>
        <w:t>视为低</w:t>
      </w:r>
      <w:proofErr w:type="gramEnd"/>
      <w:r>
        <w:rPr>
          <w:rFonts w:hint="eastAsia"/>
          <w:szCs w:val="24"/>
        </w:rPr>
        <w:t>技能水平，受教育程度为</w:t>
      </w:r>
      <w:r w:rsidRPr="00672400">
        <w:rPr>
          <w:rFonts w:hint="eastAsia"/>
          <w:szCs w:val="24"/>
        </w:rPr>
        <w:t>高中</w:t>
      </w:r>
      <w:r w:rsidRPr="00672400">
        <w:rPr>
          <w:rFonts w:hint="eastAsia"/>
          <w:szCs w:val="24"/>
        </w:rPr>
        <w:t>/</w:t>
      </w:r>
      <w:r w:rsidRPr="00672400">
        <w:rPr>
          <w:rFonts w:hint="eastAsia"/>
          <w:szCs w:val="24"/>
        </w:rPr>
        <w:t>中专</w:t>
      </w:r>
      <w:r w:rsidRPr="00672400">
        <w:rPr>
          <w:rFonts w:hint="eastAsia"/>
          <w:szCs w:val="24"/>
        </w:rPr>
        <w:t>/</w:t>
      </w:r>
      <w:r w:rsidRPr="00672400">
        <w:rPr>
          <w:rFonts w:hint="eastAsia"/>
          <w:szCs w:val="24"/>
        </w:rPr>
        <w:t>技校</w:t>
      </w:r>
      <w:r w:rsidRPr="00672400">
        <w:rPr>
          <w:rFonts w:hint="eastAsia"/>
          <w:szCs w:val="24"/>
        </w:rPr>
        <w:t>/</w:t>
      </w:r>
      <w:r w:rsidRPr="00672400">
        <w:rPr>
          <w:rFonts w:hint="eastAsia"/>
          <w:szCs w:val="24"/>
        </w:rPr>
        <w:t>职高</w:t>
      </w:r>
      <w:r>
        <w:rPr>
          <w:rFonts w:hint="eastAsia"/>
          <w:szCs w:val="24"/>
        </w:rPr>
        <w:t>、大专</w:t>
      </w:r>
      <w:r w:rsidR="00045933">
        <w:rPr>
          <w:rFonts w:hint="eastAsia"/>
          <w:szCs w:val="24"/>
        </w:rPr>
        <w:t>的</w:t>
      </w:r>
      <w:r>
        <w:rPr>
          <w:rFonts w:hint="eastAsia"/>
          <w:szCs w:val="24"/>
        </w:rPr>
        <w:t>视为中等技能水平，受教育程度为本科及以上</w:t>
      </w:r>
      <w:r w:rsidR="00045933">
        <w:rPr>
          <w:rFonts w:hint="eastAsia"/>
          <w:szCs w:val="24"/>
        </w:rPr>
        <w:t>的</w:t>
      </w:r>
      <w:r>
        <w:rPr>
          <w:rFonts w:hint="eastAsia"/>
          <w:szCs w:val="24"/>
        </w:rPr>
        <w:t>视为高等技能水平，均生成虚拟变量分别与工业机器人密度进行交乘</w:t>
      </w:r>
      <w:r w:rsidR="000A0678">
        <w:rPr>
          <w:rFonts w:hint="eastAsia"/>
          <w:szCs w:val="24"/>
        </w:rPr>
        <w:t>，并以高技能水平作为参考基准</w:t>
      </w:r>
      <w:r>
        <w:rPr>
          <w:rFonts w:hint="eastAsia"/>
          <w:szCs w:val="24"/>
        </w:rPr>
        <w:t>。回归结果如表</w:t>
      </w:r>
      <w:r>
        <w:rPr>
          <w:szCs w:val="24"/>
        </w:rPr>
        <w:t>7</w:t>
      </w:r>
      <w:r>
        <w:rPr>
          <w:rFonts w:hint="eastAsia"/>
          <w:szCs w:val="24"/>
        </w:rPr>
        <w:t>第（</w:t>
      </w:r>
      <w:r>
        <w:rPr>
          <w:rFonts w:hint="eastAsia"/>
          <w:szCs w:val="24"/>
        </w:rPr>
        <w:t>2</w:t>
      </w:r>
      <w:r>
        <w:rPr>
          <w:rFonts w:hint="eastAsia"/>
          <w:szCs w:val="24"/>
        </w:rPr>
        <w:t>）列所示，低技能与工业机器人密度的</w:t>
      </w:r>
      <w:proofErr w:type="gramStart"/>
      <w:r>
        <w:rPr>
          <w:rFonts w:hint="eastAsia"/>
          <w:szCs w:val="24"/>
        </w:rPr>
        <w:t>交乘项</w:t>
      </w:r>
      <w:proofErr w:type="gramEnd"/>
      <w:r>
        <w:rPr>
          <w:rFonts w:hint="eastAsia"/>
          <w:szCs w:val="24"/>
        </w:rPr>
        <w:t>系数和中等技能与工业机器人密度</w:t>
      </w:r>
      <w:proofErr w:type="gramStart"/>
      <w:r>
        <w:rPr>
          <w:rFonts w:hint="eastAsia"/>
          <w:szCs w:val="24"/>
        </w:rPr>
        <w:t>交乘项</w:t>
      </w:r>
      <w:proofErr w:type="gramEnd"/>
      <w:r>
        <w:rPr>
          <w:rFonts w:hint="eastAsia"/>
          <w:szCs w:val="24"/>
        </w:rPr>
        <w:t>系数均不显著，结果表明</w:t>
      </w:r>
      <w:r w:rsidR="005E1415">
        <w:rPr>
          <w:rFonts w:hint="eastAsia"/>
          <w:szCs w:val="24"/>
        </w:rPr>
        <w:t>，</w:t>
      </w:r>
      <w:r>
        <w:rPr>
          <w:rFonts w:hint="eastAsia"/>
          <w:szCs w:val="24"/>
        </w:rPr>
        <w:t>与服务业相比</w:t>
      </w:r>
      <w:r w:rsidR="00045933">
        <w:rPr>
          <w:rFonts w:hint="eastAsia"/>
          <w:szCs w:val="24"/>
        </w:rPr>
        <w:t>，</w:t>
      </w:r>
      <w:r>
        <w:rPr>
          <w:rFonts w:hint="eastAsia"/>
          <w:szCs w:val="24"/>
        </w:rPr>
        <w:t>工业机器人</w:t>
      </w:r>
      <w:r w:rsidR="00045933">
        <w:rPr>
          <w:rFonts w:hint="eastAsia"/>
          <w:szCs w:val="24"/>
        </w:rPr>
        <w:t>的</w:t>
      </w:r>
      <w:r>
        <w:rPr>
          <w:rFonts w:hint="eastAsia"/>
          <w:szCs w:val="24"/>
        </w:rPr>
        <w:t>广泛应用并没有显著增加制造业对高技能</w:t>
      </w:r>
      <w:r w:rsidR="000A0678">
        <w:rPr>
          <w:rFonts w:hint="eastAsia"/>
          <w:szCs w:val="24"/>
        </w:rPr>
        <w:t>劳动力、中等技能劳动力</w:t>
      </w:r>
      <w:r>
        <w:rPr>
          <w:rFonts w:hint="eastAsia"/>
          <w:szCs w:val="24"/>
        </w:rPr>
        <w:t>或者低等技能劳动力需求。综上可知，</w:t>
      </w:r>
      <w:bookmarkStart w:id="29" w:name="_Hlk110347306"/>
      <w:r>
        <w:rPr>
          <w:rFonts w:hint="eastAsia"/>
          <w:szCs w:val="24"/>
        </w:rPr>
        <w:t>工业机器人对劳动力就业影响与劳动力的技能水平无关，其主要是替代了与其任务内容重合的劳动力。</w:t>
      </w:r>
    </w:p>
    <w:p w14:paraId="4A8DBD0C" w14:textId="044BC262" w:rsidR="00A518E8" w:rsidRPr="00FE60F1" w:rsidRDefault="00250E43" w:rsidP="00FE60F1">
      <w:pPr>
        <w:ind w:firstLine="442"/>
        <w:rPr>
          <w:rFonts w:ascii="黑体" w:eastAsia="黑体" w:hAnsi="黑体"/>
        </w:rPr>
      </w:pPr>
      <w:bookmarkStart w:id="30" w:name="_Hlk109204116"/>
      <w:bookmarkEnd w:id="29"/>
      <w:r w:rsidRPr="00FE60F1">
        <w:rPr>
          <w:rFonts w:ascii="黑体" w:eastAsia="黑体" w:hAnsi="黑体" w:hint="eastAsia"/>
        </w:rPr>
        <w:t>（三）</w:t>
      </w:r>
      <w:r w:rsidR="00A518E8" w:rsidRPr="00FE60F1">
        <w:rPr>
          <w:rFonts w:ascii="黑体" w:eastAsia="黑体" w:hAnsi="黑体" w:hint="eastAsia"/>
        </w:rPr>
        <w:t>行业</w:t>
      </w:r>
      <w:r w:rsidR="007933E6" w:rsidRPr="00FE60F1">
        <w:rPr>
          <w:rFonts w:ascii="黑体" w:eastAsia="黑体" w:hAnsi="黑体" w:hint="eastAsia"/>
        </w:rPr>
        <w:t>工资性</w:t>
      </w:r>
      <w:r w:rsidR="00A518E8" w:rsidRPr="00FE60F1">
        <w:rPr>
          <w:rFonts w:ascii="黑体" w:eastAsia="黑体" w:hAnsi="黑体" w:hint="eastAsia"/>
        </w:rPr>
        <w:t>收入</w:t>
      </w:r>
    </w:p>
    <w:p w14:paraId="20BA1C9D" w14:textId="59FF415A" w:rsidR="00A00DC8" w:rsidRDefault="00A518E8" w:rsidP="001B015C">
      <w:pPr>
        <w:ind w:firstLine="442"/>
        <w:rPr>
          <w:szCs w:val="24"/>
        </w:rPr>
      </w:pPr>
      <w:bookmarkStart w:id="31" w:name="_Hlk110367298"/>
      <w:proofErr w:type="spellStart"/>
      <w:r w:rsidRPr="00AA3C0A">
        <w:rPr>
          <w:rFonts w:hint="eastAsia"/>
        </w:rPr>
        <w:t>Bou</w:t>
      </w:r>
      <w:r w:rsidRPr="00AA3C0A">
        <w:t>mol</w:t>
      </w:r>
      <w:proofErr w:type="spellEnd"/>
      <w:r w:rsidRPr="00AA3C0A">
        <w:rPr>
          <w:rFonts w:hint="eastAsia"/>
        </w:rPr>
        <w:t>（</w:t>
      </w:r>
      <w:r w:rsidRPr="00AA3C0A">
        <w:rPr>
          <w:rFonts w:hint="eastAsia"/>
        </w:rPr>
        <w:t>1</w:t>
      </w:r>
      <w:r w:rsidRPr="00AA3C0A">
        <w:t>967</w:t>
      </w:r>
      <w:r w:rsidRPr="00AA3C0A">
        <w:rPr>
          <w:rFonts w:hint="eastAsia"/>
        </w:rPr>
        <w:t>）指出部门间的非平衡增长会推动劳动力要素从生产率较高的部门流向生产率较</w:t>
      </w:r>
      <w:r w:rsidR="006B16D7">
        <w:rPr>
          <w:rFonts w:hint="eastAsia"/>
        </w:rPr>
        <w:t>低</w:t>
      </w:r>
      <w:r w:rsidRPr="00AA3C0A">
        <w:rPr>
          <w:rFonts w:hint="eastAsia"/>
        </w:rPr>
        <w:t>的部门，并进一步推进所有部门的劳动力要素价格不断提升，提出了“结构性负担”假说。</w:t>
      </w:r>
      <w:r w:rsidRPr="00AA3C0A">
        <w:rPr>
          <w:rFonts w:hint="eastAsia"/>
        </w:rPr>
        <w:t xml:space="preserve">Acemoglu </w:t>
      </w:r>
      <w:r w:rsidR="003164AB">
        <w:t>&amp;</w:t>
      </w:r>
      <w:r w:rsidRPr="00AA3C0A">
        <w:rPr>
          <w:rFonts w:hint="eastAsia"/>
        </w:rPr>
        <w:t xml:space="preserve"> Restrepo</w:t>
      </w:r>
      <w:r w:rsidRPr="00AA3C0A">
        <w:rPr>
          <w:rFonts w:hint="eastAsia"/>
        </w:rPr>
        <w:t>（</w:t>
      </w:r>
      <w:r w:rsidRPr="00AA3C0A">
        <w:rPr>
          <w:rFonts w:hint="eastAsia"/>
        </w:rPr>
        <w:t>2020</w:t>
      </w:r>
      <w:r w:rsidRPr="00AA3C0A">
        <w:rPr>
          <w:rFonts w:hint="eastAsia"/>
        </w:rPr>
        <w:t>）指出工业机器人显著降低了制造业</w:t>
      </w:r>
      <w:r w:rsidR="000E7E98">
        <w:rPr>
          <w:rFonts w:hint="eastAsia"/>
        </w:rPr>
        <w:t>工人工资水平</w:t>
      </w:r>
      <w:r w:rsidRPr="00AA3C0A">
        <w:rPr>
          <w:rFonts w:hint="eastAsia"/>
        </w:rPr>
        <w:t>。工业机器人对</w:t>
      </w:r>
      <w:r w:rsidR="00D13540">
        <w:rPr>
          <w:rFonts w:hint="eastAsia"/>
        </w:rPr>
        <w:t>中国</w:t>
      </w:r>
      <w:r w:rsidRPr="00AA3C0A">
        <w:rPr>
          <w:rFonts w:hint="eastAsia"/>
        </w:rPr>
        <w:t>不同行业劳动力</w:t>
      </w:r>
      <w:r w:rsidR="00D13540">
        <w:rPr>
          <w:rFonts w:hint="eastAsia"/>
        </w:rPr>
        <w:t>要素</w:t>
      </w:r>
      <w:r w:rsidR="007933E6">
        <w:rPr>
          <w:rFonts w:hint="eastAsia"/>
        </w:rPr>
        <w:t>工资性</w:t>
      </w:r>
      <w:r w:rsidR="00D13540">
        <w:rPr>
          <w:rFonts w:hint="eastAsia"/>
        </w:rPr>
        <w:t>收入</w:t>
      </w:r>
      <w:r w:rsidRPr="00AA3C0A">
        <w:rPr>
          <w:rFonts w:hint="eastAsia"/>
        </w:rPr>
        <w:t>影响究竟如何？本文使用固定效应模型分别考察了工业机器人对服务业和制造业劳动力</w:t>
      </w:r>
      <w:r w:rsidR="007933E6">
        <w:rPr>
          <w:rFonts w:hint="eastAsia"/>
        </w:rPr>
        <w:t>工资性</w:t>
      </w:r>
      <w:r w:rsidRPr="00AA3C0A">
        <w:rPr>
          <w:rFonts w:hint="eastAsia"/>
        </w:rPr>
        <w:t>收入的影响。</w:t>
      </w:r>
      <w:bookmarkStart w:id="32" w:name="_Hlk110345571"/>
      <w:r w:rsidRPr="00AA3C0A">
        <w:rPr>
          <w:rFonts w:hint="eastAsia"/>
        </w:rPr>
        <w:t>表</w:t>
      </w:r>
      <w:r>
        <w:t>7</w:t>
      </w:r>
      <w:r w:rsidRPr="00AA3C0A">
        <w:rPr>
          <w:rFonts w:hint="eastAsia"/>
        </w:rPr>
        <w:t>第（</w:t>
      </w:r>
      <w:r>
        <w:t>3</w:t>
      </w:r>
      <w:r w:rsidRPr="00AA3C0A">
        <w:rPr>
          <w:rFonts w:hint="eastAsia"/>
        </w:rPr>
        <w:t>）（</w:t>
      </w:r>
      <w:r>
        <w:t>4</w:t>
      </w:r>
      <w:r w:rsidRPr="00AA3C0A">
        <w:rPr>
          <w:rFonts w:hint="eastAsia"/>
        </w:rPr>
        <w:t>）列</w:t>
      </w:r>
      <w:r>
        <w:rPr>
          <w:rFonts w:hint="eastAsia"/>
        </w:rPr>
        <w:t>分</w:t>
      </w:r>
      <w:r w:rsidR="00E3695A">
        <w:rPr>
          <w:rFonts w:hint="eastAsia"/>
        </w:rPr>
        <w:t>别</w:t>
      </w:r>
      <w:r>
        <w:rPr>
          <w:rFonts w:hint="eastAsia"/>
        </w:rPr>
        <w:t>为服务业和制造业</w:t>
      </w:r>
      <w:r w:rsidRPr="00AA3C0A">
        <w:rPr>
          <w:rFonts w:hint="eastAsia"/>
        </w:rPr>
        <w:t>劳动力年</w:t>
      </w:r>
      <w:r w:rsidR="007933E6">
        <w:rPr>
          <w:rFonts w:hint="eastAsia"/>
        </w:rPr>
        <w:t>工资性</w:t>
      </w:r>
      <w:r w:rsidRPr="00AA3C0A">
        <w:rPr>
          <w:rFonts w:hint="eastAsia"/>
        </w:rPr>
        <w:t>收入（取对数）对工业机器人密度的回归结果，工业机器人</w:t>
      </w:r>
      <w:r w:rsidR="00C278FC">
        <w:rPr>
          <w:rFonts w:hint="eastAsia"/>
        </w:rPr>
        <w:t>密度</w:t>
      </w:r>
      <w:r w:rsidRPr="00AA3C0A">
        <w:rPr>
          <w:rFonts w:hint="eastAsia"/>
        </w:rPr>
        <w:t>在</w:t>
      </w:r>
      <w:r w:rsidR="001B015C">
        <w:t>10</w:t>
      </w:r>
      <w:r w:rsidRPr="00AA3C0A">
        <w:t>%</w:t>
      </w:r>
      <w:r w:rsidRPr="00AA3C0A">
        <w:rPr>
          <w:rFonts w:hint="eastAsia"/>
        </w:rPr>
        <w:t>显著水平促进了服务业劳动力的</w:t>
      </w:r>
      <w:r w:rsidR="007933E6">
        <w:rPr>
          <w:rFonts w:hint="eastAsia"/>
        </w:rPr>
        <w:t>工资性</w:t>
      </w:r>
      <w:r w:rsidRPr="00AA3C0A">
        <w:rPr>
          <w:rFonts w:hint="eastAsia"/>
        </w:rPr>
        <w:t>收入水平，对制造业劳动力</w:t>
      </w:r>
      <w:r w:rsidR="007933E6">
        <w:rPr>
          <w:rFonts w:hint="eastAsia"/>
        </w:rPr>
        <w:t>工资性</w:t>
      </w:r>
      <w:r w:rsidRPr="00AA3C0A">
        <w:rPr>
          <w:rFonts w:hint="eastAsia"/>
        </w:rPr>
        <w:t>收入影响为负，但是不显著</w:t>
      </w:r>
      <w:r>
        <w:rPr>
          <w:rFonts w:hint="eastAsia"/>
          <w:szCs w:val="24"/>
        </w:rPr>
        <w:t>。</w:t>
      </w:r>
      <w:bookmarkEnd w:id="30"/>
      <w:r w:rsidR="007A03FE">
        <w:rPr>
          <w:rFonts w:hint="eastAsia"/>
          <w:szCs w:val="24"/>
        </w:rPr>
        <w:t>其可能的原因是工业机器人</w:t>
      </w:r>
      <w:r w:rsidR="00DA4D53">
        <w:rPr>
          <w:rFonts w:hint="eastAsia"/>
          <w:szCs w:val="24"/>
        </w:rPr>
        <w:t>密度增加</w:t>
      </w:r>
      <w:r w:rsidR="007A03FE">
        <w:rPr>
          <w:rFonts w:hint="eastAsia"/>
          <w:szCs w:val="24"/>
        </w:rPr>
        <w:t>对促进劳动力流入流出制造业并不显著，</w:t>
      </w:r>
      <w:proofErr w:type="gramStart"/>
      <w:r w:rsidR="007A03FE">
        <w:rPr>
          <w:rFonts w:hint="eastAsia"/>
          <w:szCs w:val="24"/>
        </w:rPr>
        <w:t>但显著</w:t>
      </w:r>
      <w:proofErr w:type="gramEnd"/>
      <w:r w:rsidR="007A03FE">
        <w:rPr>
          <w:rFonts w:hint="eastAsia"/>
          <w:szCs w:val="24"/>
        </w:rPr>
        <w:t>促进了劳动力从其他行业流入服务业，提升了对服务业劳动力的需求，增加</w:t>
      </w:r>
      <w:r w:rsidR="00DA4D53">
        <w:rPr>
          <w:rFonts w:hint="eastAsia"/>
          <w:szCs w:val="24"/>
        </w:rPr>
        <w:t>了</w:t>
      </w:r>
      <w:r w:rsidR="007A03FE">
        <w:rPr>
          <w:rFonts w:hint="eastAsia"/>
          <w:szCs w:val="24"/>
        </w:rPr>
        <w:t>服务业</w:t>
      </w:r>
      <w:r w:rsidR="00DA4D53">
        <w:rPr>
          <w:rFonts w:hint="eastAsia"/>
          <w:szCs w:val="24"/>
        </w:rPr>
        <w:t>劳动力</w:t>
      </w:r>
      <w:r w:rsidR="007A03FE">
        <w:rPr>
          <w:rFonts w:hint="eastAsia"/>
          <w:szCs w:val="24"/>
        </w:rPr>
        <w:t>的工资性收入水平。</w:t>
      </w:r>
      <w:r w:rsidR="001B015C">
        <w:rPr>
          <w:rFonts w:hint="eastAsia"/>
          <w:szCs w:val="24"/>
        </w:rPr>
        <w:t>回归结果部分支持假说</w:t>
      </w:r>
      <w:r w:rsidR="001B015C">
        <w:rPr>
          <w:szCs w:val="24"/>
        </w:rPr>
        <w:t>2</w:t>
      </w:r>
      <w:bookmarkEnd w:id="31"/>
      <w:r w:rsidR="001B015C">
        <w:rPr>
          <w:rFonts w:hint="eastAsia"/>
          <w:szCs w:val="24"/>
        </w:rPr>
        <w:t>。</w:t>
      </w:r>
    </w:p>
    <w:p w14:paraId="59D91CAC" w14:textId="77777777" w:rsidR="005A503D" w:rsidRDefault="005A503D" w:rsidP="005A503D">
      <w:pPr>
        <w:pStyle w:val="afb"/>
        <w:ind w:firstLine="442"/>
        <w:rPr>
          <w:szCs w:val="24"/>
        </w:rPr>
      </w:pPr>
      <w:r w:rsidRPr="00757E46">
        <w:rPr>
          <w:rFonts w:hint="eastAsia"/>
        </w:rPr>
        <w:lastRenderedPageBreak/>
        <w:t>表</w:t>
      </w:r>
      <w:r>
        <w:t xml:space="preserve">7  </w:t>
      </w:r>
      <w:r w:rsidRPr="00757E46">
        <w:rPr>
          <w:rFonts w:hint="eastAsia"/>
        </w:rPr>
        <w:t>工业机器人对</w:t>
      </w:r>
      <w:r>
        <w:rPr>
          <w:rFonts w:hint="eastAsia"/>
        </w:rPr>
        <w:t>劳动力替代类型和行业收入的影响</w:t>
      </w:r>
    </w:p>
    <w:tbl>
      <w:tblPr>
        <w:tblW w:w="4997" w:type="pct"/>
        <w:jc w:val="center"/>
        <w:tblBorders>
          <w:top w:val="single" w:sz="8" w:space="0" w:color="auto"/>
          <w:bottom w:val="single" w:sz="8" w:space="0" w:color="auto"/>
          <w:insideH w:val="single" w:sz="2" w:space="0" w:color="auto"/>
          <w:insideV w:val="single" w:sz="2" w:space="0" w:color="auto"/>
        </w:tblBorders>
        <w:tblCellMar>
          <w:left w:w="75" w:type="dxa"/>
          <w:right w:w="75" w:type="dxa"/>
        </w:tblCellMar>
        <w:tblLook w:val="0000" w:firstRow="0" w:lastRow="0" w:firstColumn="0" w:lastColumn="0" w:noHBand="0" w:noVBand="0"/>
      </w:tblPr>
      <w:tblGrid>
        <w:gridCol w:w="2405"/>
        <w:gridCol w:w="1664"/>
        <w:gridCol w:w="1666"/>
        <w:gridCol w:w="1664"/>
        <w:gridCol w:w="1666"/>
      </w:tblGrid>
      <w:tr w:rsidR="004624D0" w:rsidRPr="005A503D" w14:paraId="445CD259" w14:textId="77777777" w:rsidTr="004624D0">
        <w:trPr>
          <w:trHeight w:val="347"/>
          <w:jc w:val="center"/>
        </w:trPr>
        <w:tc>
          <w:tcPr>
            <w:tcW w:w="1326" w:type="pct"/>
            <w:vMerge w:val="restart"/>
            <w:vAlign w:val="center"/>
          </w:tcPr>
          <w:p w14:paraId="792DDF0D" w14:textId="77777777" w:rsidR="005A503D" w:rsidRPr="005A503D" w:rsidRDefault="005A503D" w:rsidP="005A503D">
            <w:pPr>
              <w:pStyle w:val="afa"/>
              <w:snapToGrid w:val="0"/>
            </w:pPr>
            <w:r w:rsidRPr="005A503D">
              <w:rPr>
                <w:rFonts w:hint="eastAsia"/>
              </w:rPr>
              <w:t>变量</w:t>
            </w:r>
          </w:p>
        </w:tc>
        <w:tc>
          <w:tcPr>
            <w:tcW w:w="918" w:type="pct"/>
            <w:vAlign w:val="center"/>
          </w:tcPr>
          <w:p w14:paraId="6FD2FD7D" w14:textId="77777777" w:rsidR="005A503D" w:rsidRPr="005A503D" w:rsidRDefault="005A503D" w:rsidP="005A503D">
            <w:pPr>
              <w:pStyle w:val="afa"/>
              <w:snapToGrid w:val="0"/>
            </w:pPr>
            <w:r w:rsidRPr="005A503D">
              <w:t>(1)</w:t>
            </w:r>
          </w:p>
        </w:tc>
        <w:tc>
          <w:tcPr>
            <w:tcW w:w="919" w:type="pct"/>
            <w:vAlign w:val="center"/>
          </w:tcPr>
          <w:p w14:paraId="0C53A9B6" w14:textId="77777777" w:rsidR="005A503D" w:rsidRPr="005A503D" w:rsidRDefault="005A503D" w:rsidP="005A503D">
            <w:pPr>
              <w:pStyle w:val="afa"/>
              <w:snapToGrid w:val="0"/>
            </w:pPr>
            <w:r w:rsidRPr="005A503D">
              <w:t>(2)</w:t>
            </w:r>
          </w:p>
        </w:tc>
        <w:tc>
          <w:tcPr>
            <w:tcW w:w="918" w:type="pct"/>
            <w:vAlign w:val="center"/>
          </w:tcPr>
          <w:p w14:paraId="00A263FE" w14:textId="77777777" w:rsidR="005A503D" w:rsidRPr="005A503D" w:rsidRDefault="005A503D" w:rsidP="005A503D">
            <w:pPr>
              <w:pStyle w:val="afa"/>
              <w:snapToGrid w:val="0"/>
            </w:pPr>
            <w:r w:rsidRPr="005A503D">
              <w:t>(3)</w:t>
            </w:r>
          </w:p>
        </w:tc>
        <w:tc>
          <w:tcPr>
            <w:tcW w:w="919" w:type="pct"/>
            <w:vAlign w:val="center"/>
          </w:tcPr>
          <w:p w14:paraId="70E2B594" w14:textId="77777777" w:rsidR="005A503D" w:rsidRPr="005A503D" w:rsidRDefault="005A503D" w:rsidP="005A503D">
            <w:pPr>
              <w:pStyle w:val="afa"/>
              <w:snapToGrid w:val="0"/>
            </w:pPr>
            <w:r w:rsidRPr="005A503D">
              <w:rPr>
                <w:rFonts w:hint="eastAsia"/>
              </w:rPr>
              <w:t>(</w:t>
            </w:r>
            <w:r w:rsidRPr="005A503D">
              <w:t>4)</w:t>
            </w:r>
          </w:p>
        </w:tc>
      </w:tr>
      <w:tr w:rsidR="004624D0" w:rsidRPr="005A503D" w14:paraId="4EDBA5F6" w14:textId="77777777" w:rsidTr="004624D0">
        <w:trPr>
          <w:trHeight w:val="347"/>
          <w:jc w:val="center"/>
        </w:trPr>
        <w:tc>
          <w:tcPr>
            <w:tcW w:w="1326" w:type="pct"/>
            <w:vMerge/>
            <w:vAlign w:val="center"/>
          </w:tcPr>
          <w:p w14:paraId="37FE6EC8" w14:textId="77777777" w:rsidR="005A503D" w:rsidRPr="005A503D" w:rsidRDefault="005A503D" w:rsidP="005A503D">
            <w:pPr>
              <w:pStyle w:val="afa"/>
              <w:snapToGrid w:val="0"/>
            </w:pPr>
          </w:p>
        </w:tc>
        <w:tc>
          <w:tcPr>
            <w:tcW w:w="918" w:type="pct"/>
            <w:vAlign w:val="center"/>
          </w:tcPr>
          <w:p w14:paraId="36ECCF51" w14:textId="77777777" w:rsidR="005A503D" w:rsidRPr="005A503D" w:rsidRDefault="005A503D" w:rsidP="005A503D">
            <w:pPr>
              <w:pStyle w:val="afa"/>
              <w:snapToGrid w:val="0"/>
            </w:pPr>
            <w:r w:rsidRPr="005A503D">
              <w:rPr>
                <w:rFonts w:hint="eastAsia"/>
              </w:rPr>
              <w:t>任务替代</w:t>
            </w:r>
          </w:p>
        </w:tc>
        <w:tc>
          <w:tcPr>
            <w:tcW w:w="919" w:type="pct"/>
            <w:vAlign w:val="center"/>
          </w:tcPr>
          <w:p w14:paraId="35DA160A" w14:textId="77777777" w:rsidR="005A503D" w:rsidRPr="005A503D" w:rsidRDefault="005A503D" w:rsidP="005A503D">
            <w:pPr>
              <w:pStyle w:val="afa"/>
              <w:snapToGrid w:val="0"/>
            </w:pPr>
            <w:r w:rsidRPr="005A503D">
              <w:rPr>
                <w:rFonts w:hint="eastAsia"/>
              </w:rPr>
              <w:t>技能替代</w:t>
            </w:r>
          </w:p>
        </w:tc>
        <w:tc>
          <w:tcPr>
            <w:tcW w:w="918" w:type="pct"/>
            <w:vAlign w:val="center"/>
          </w:tcPr>
          <w:p w14:paraId="0A8C5FA5" w14:textId="77777777" w:rsidR="005A503D" w:rsidRPr="005A503D" w:rsidRDefault="005A503D" w:rsidP="005A503D">
            <w:pPr>
              <w:pStyle w:val="afa"/>
              <w:snapToGrid w:val="0"/>
            </w:pPr>
            <w:r w:rsidRPr="005A503D">
              <w:rPr>
                <w:rFonts w:hint="eastAsia"/>
              </w:rPr>
              <w:t>服务业收入</w:t>
            </w:r>
          </w:p>
        </w:tc>
        <w:tc>
          <w:tcPr>
            <w:tcW w:w="919" w:type="pct"/>
            <w:vAlign w:val="center"/>
          </w:tcPr>
          <w:p w14:paraId="463DE088" w14:textId="77777777" w:rsidR="005A503D" w:rsidRPr="005A503D" w:rsidRDefault="005A503D" w:rsidP="005A503D">
            <w:pPr>
              <w:pStyle w:val="afa"/>
              <w:snapToGrid w:val="0"/>
            </w:pPr>
            <w:r w:rsidRPr="005A503D">
              <w:rPr>
                <w:rFonts w:hint="eastAsia"/>
              </w:rPr>
              <w:t>制造业收入</w:t>
            </w:r>
          </w:p>
        </w:tc>
      </w:tr>
      <w:tr w:rsidR="004624D0" w:rsidRPr="005A503D" w14:paraId="392429E9" w14:textId="77777777" w:rsidTr="004624D0">
        <w:trPr>
          <w:trHeight w:val="355"/>
          <w:jc w:val="center"/>
        </w:trPr>
        <w:tc>
          <w:tcPr>
            <w:tcW w:w="1326" w:type="pct"/>
            <w:vAlign w:val="center"/>
          </w:tcPr>
          <w:p w14:paraId="5B7A9F10" w14:textId="77777777" w:rsidR="005A503D" w:rsidRPr="005A503D" w:rsidRDefault="005A503D" w:rsidP="005A503D">
            <w:pPr>
              <w:pStyle w:val="afa"/>
              <w:snapToGrid w:val="0"/>
            </w:pPr>
            <w:r w:rsidRPr="005A503D">
              <w:rPr>
                <w:rFonts w:hint="eastAsia"/>
              </w:rPr>
              <w:t>工业机器人密度</w:t>
            </w:r>
          </w:p>
        </w:tc>
        <w:tc>
          <w:tcPr>
            <w:tcW w:w="918" w:type="pct"/>
          </w:tcPr>
          <w:p w14:paraId="0A351AB5" w14:textId="77777777" w:rsidR="005A503D" w:rsidRPr="005A503D" w:rsidRDefault="005A503D" w:rsidP="005A503D">
            <w:pPr>
              <w:pStyle w:val="afa"/>
              <w:snapToGrid w:val="0"/>
            </w:pPr>
            <w:r w:rsidRPr="005A503D">
              <w:t>-0.0022**</w:t>
            </w:r>
          </w:p>
          <w:p w14:paraId="324E48D4" w14:textId="77777777" w:rsidR="005A503D" w:rsidRPr="005A503D" w:rsidRDefault="005A503D" w:rsidP="005A503D">
            <w:pPr>
              <w:pStyle w:val="afa"/>
              <w:snapToGrid w:val="0"/>
            </w:pPr>
            <w:r w:rsidRPr="005A503D">
              <w:t>(0.0009)</w:t>
            </w:r>
          </w:p>
        </w:tc>
        <w:tc>
          <w:tcPr>
            <w:tcW w:w="919" w:type="pct"/>
          </w:tcPr>
          <w:p w14:paraId="004CB3E7" w14:textId="77777777" w:rsidR="005A503D" w:rsidRPr="005A503D" w:rsidRDefault="005A503D" w:rsidP="005A503D">
            <w:pPr>
              <w:pStyle w:val="afa"/>
              <w:snapToGrid w:val="0"/>
            </w:pPr>
            <w:r w:rsidRPr="005A503D">
              <w:t xml:space="preserve">0.0013 </w:t>
            </w:r>
          </w:p>
          <w:p w14:paraId="199E51F4" w14:textId="77777777" w:rsidR="005A503D" w:rsidRPr="005A503D" w:rsidRDefault="005A503D" w:rsidP="005A503D">
            <w:pPr>
              <w:pStyle w:val="afa"/>
              <w:snapToGrid w:val="0"/>
            </w:pPr>
            <w:r w:rsidRPr="005A503D">
              <w:t>(0.0113)</w:t>
            </w:r>
          </w:p>
        </w:tc>
        <w:tc>
          <w:tcPr>
            <w:tcW w:w="918" w:type="pct"/>
            <w:vAlign w:val="center"/>
          </w:tcPr>
          <w:p w14:paraId="69BAB77C" w14:textId="77777777" w:rsidR="005A503D" w:rsidRPr="005A503D" w:rsidRDefault="005A503D" w:rsidP="005A503D">
            <w:pPr>
              <w:pStyle w:val="afa"/>
              <w:snapToGrid w:val="0"/>
            </w:pPr>
            <w:r w:rsidRPr="005A503D">
              <w:t>0.0228*</w:t>
            </w:r>
          </w:p>
          <w:p w14:paraId="3B1E00F2" w14:textId="77777777" w:rsidR="005A503D" w:rsidRPr="005A503D" w:rsidRDefault="005A503D" w:rsidP="005A503D">
            <w:pPr>
              <w:pStyle w:val="afa"/>
              <w:snapToGrid w:val="0"/>
            </w:pPr>
            <w:r w:rsidRPr="005A503D">
              <w:t>(0.0123)</w:t>
            </w:r>
          </w:p>
        </w:tc>
        <w:tc>
          <w:tcPr>
            <w:tcW w:w="919" w:type="pct"/>
            <w:vAlign w:val="center"/>
          </w:tcPr>
          <w:p w14:paraId="09171B5C" w14:textId="77777777" w:rsidR="005A503D" w:rsidRPr="005A503D" w:rsidRDefault="005A503D" w:rsidP="005A503D">
            <w:pPr>
              <w:pStyle w:val="afa"/>
              <w:snapToGrid w:val="0"/>
            </w:pPr>
            <w:r w:rsidRPr="005A503D">
              <w:t>-0.0165</w:t>
            </w:r>
          </w:p>
          <w:p w14:paraId="56814AEC" w14:textId="77777777" w:rsidR="005A503D" w:rsidRPr="005A503D" w:rsidRDefault="005A503D" w:rsidP="005A503D">
            <w:pPr>
              <w:pStyle w:val="afa"/>
              <w:snapToGrid w:val="0"/>
            </w:pPr>
            <w:r w:rsidRPr="005A503D">
              <w:t>(0.0193)</w:t>
            </w:r>
          </w:p>
        </w:tc>
      </w:tr>
      <w:tr w:rsidR="004624D0" w:rsidRPr="005A503D" w14:paraId="5BEA4E97" w14:textId="77777777" w:rsidTr="004624D0">
        <w:trPr>
          <w:trHeight w:val="337"/>
          <w:jc w:val="center"/>
        </w:trPr>
        <w:tc>
          <w:tcPr>
            <w:tcW w:w="1326" w:type="pct"/>
            <w:vAlign w:val="center"/>
          </w:tcPr>
          <w:p w14:paraId="3B6891E2" w14:textId="77777777" w:rsidR="005A503D" w:rsidRPr="005A503D" w:rsidRDefault="005A503D" w:rsidP="005A503D">
            <w:pPr>
              <w:pStyle w:val="afa"/>
              <w:snapToGrid w:val="0"/>
            </w:pPr>
            <w:r w:rsidRPr="005A503D">
              <w:rPr>
                <w:rFonts w:hint="eastAsia"/>
              </w:rPr>
              <w:t>低技能</w:t>
            </w:r>
            <m:oMath>
              <m:r>
                <m:rPr>
                  <m:sty m:val="p"/>
                </m:rPr>
                <w:rPr>
                  <w:rFonts w:ascii="Cambria Math" w:hAnsi="Cambria Math"/>
                </w:rPr>
                <m:t>×</m:t>
              </m:r>
            </m:oMath>
            <w:r w:rsidRPr="005A503D">
              <w:rPr>
                <w:rFonts w:hint="eastAsia"/>
              </w:rPr>
              <w:t>工业机器人密度</w:t>
            </w:r>
          </w:p>
        </w:tc>
        <w:tc>
          <w:tcPr>
            <w:tcW w:w="918" w:type="pct"/>
            <w:vAlign w:val="center"/>
          </w:tcPr>
          <w:p w14:paraId="35B15475" w14:textId="77777777" w:rsidR="005A503D" w:rsidRPr="005A503D" w:rsidRDefault="005A503D" w:rsidP="005A503D">
            <w:pPr>
              <w:pStyle w:val="afa"/>
              <w:snapToGrid w:val="0"/>
            </w:pPr>
          </w:p>
        </w:tc>
        <w:tc>
          <w:tcPr>
            <w:tcW w:w="919" w:type="pct"/>
          </w:tcPr>
          <w:p w14:paraId="6F01DFAC" w14:textId="77777777" w:rsidR="005A503D" w:rsidRPr="005A503D" w:rsidRDefault="005A503D" w:rsidP="005A503D">
            <w:pPr>
              <w:pStyle w:val="afa"/>
              <w:snapToGrid w:val="0"/>
            </w:pPr>
            <w:r w:rsidRPr="005A503D">
              <w:t>0.0186</w:t>
            </w:r>
          </w:p>
          <w:p w14:paraId="35EEBB27" w14:textId="77777777" w:rsidR="005A503D" w:rsidRPr="005A503D" w:rsidRDefault="005A503D" w:rsidP="005A503D">
            <w:pPr>
              <w:pStyle w:val="afa"/>
              <w:snapToGrid w:val="0"/>
            </w:pPr>
            <w:r w:rsidRPr="005A503D">
              <w:t>(0.0133)</w:t>
            </w:r>
          </w:p>
        </w:tc>
        <w:tc>
          <w:tcPr>
            <w:tcW w:w="918" w:type="pct"/>
          </w:tcPr>
          <w:p w14:paraId="228E8FC7" w14:textId="77777777" w:rsidR="005A503D" w:rsidRPr="005A503D" w:rsidRDefault="005A503D" w:rsidP="005A503D">
            <w:pPr>
              <w:pStyle w:val="afa"/>
              <w:snapToGrid w:val="0"/>
            </w:pPr>
          </w:p>
        </w:tc>
        <w:tc>
          <w:tcPr>
            <w:tcW w:w="919" w:type="pct"/>
          </w:tcPr>
          <w:p w14:paraId="522E7924" w14:textId="77777777" w:rsidR="005A503D" w:rsidRPr="005A503D" w:rsidRDefault="005A503D" w:rsidP="005A503D">
            <w:pPr>
              <w:pStyle w:val="afa"/>
              <w:snapToGrid w:val="0"/>
            </w:pPr>
          </w:p>
        </w:tc>
      </w:tr>
      <w:tr w:rsidR="004624D0" w:rsidRPr="005A503D" w14:paraId="12BED734" w14:textId="77777777" w:rsidTr="004624D0">
        <w:trPr>
          <w:trHeight w:val="333"/>
          <w:jc w:val="center"/>
        </w:trPr>
        <w:tc>
          <w:tcPr>
            <w:tcW w:w="1326" w:type="pct"/>
            <w:vAlign w:val="center"/>
          </w:tcPr>
          <w:p w14:paraId="46D5E201" w14:textId="77777777" w:rsidR="005A503D" w:rsidRPr="005A503D" w:rsidRDefault="005A503D" w:rsidP="005A503D">
            <w:pPr>
              <w:pStyle w:val="afa"/>
              <w:snapToGrid w:val="0"/>
            </w:pPr>
            <w:r w:rsidRPr="005A503D">
              <w:rPr>
                <w:rFonts w:hint="eastAsia"/>
              </w:rPr>
              <w:t>中技能</w:t>
            </w:r>
            <m:oMath>
              <m:r>
                <m:rPr>
                  <m:sty m:val="p"/>
                </m:rPr>
                <w:rPr>
                  <w:rFonts w:ascii="Cambria Math" w:hAnsi="Cambria Math"/>
                </w:rPr>
                <m:t>×</m:t>
              </m:r>
            </m:oMath>
            <w:r w:rsidRPr="005A503D">
              <w:rPr>
                <w:rFonts w:hint="eastAsia"/>
              </w:rPr>
              <w:t>工业机器人密度</w:t>
            </w:r>
          </w:p>
        </w:tc>
        <w:tc>
          <w:tcPr>
            <w:tcW w:w="918" w:type="pct"/>
            <w:vAlign w:val="center"/>
          </w:tcPr>
          <w:p w14:paraId="164C1077" w14:textId="77777777" w:rsidR="005A503D" w:rsidRPr="005A503D" w:rsidRDefault="005A503D" w:rsidP="005A503D">
            <w:pPr>
              <w:pStyle w:val="afa"/>
              <w:snapToGrid w:val="0"/>
            </w:pPr>
          </w:p>
        </w:tc>
        <w:tc>
          <w:tcPr>
            <w:tcW w:w="919" w:type="pct"/>
          </w:tcPr>
          <w:p w14:paraId="7F205F5F" w14:textId="77777777" w:rsidR="005A503D" w:rsidRPr="005A503D" w:rsidRDefault="005A503D" w:rsidP="005A503D">
            <w:pPr>
              <w:pStyle w:val="afa"/>
              <w:snapToGrid w:val="0"/>
            </w:pPr>
            <w:r w:rsidRPr="005A503D">
              <w:t>0.0148</w:t>
            </w:r>
          </w:p>
          <w:p w14:paraId="17F7BDEB" w14:textId="77777777" w:rsidR="005A503D" w:rsidRPr="005A503D" w:rsidRDefault="005A503D" w:rsidP="005A503D">
            <w:pPr>
              <w:pStyle w:val="afa"/>
              <w:snapToGrid w:val="0"/>
            </w:pPr>
            <w:r w:rsidRPr="005A503D">
              <w:t>(0.0119)</w:t>
            </w:r>
          </w:p>
        </w:tc>
        <w:tc>
          <w:tcPr>
            <w:tcW w:w="918" w:type="pct"/>
          </w:tcPr>
          <w:p w14:paraId="163DA455" w14:textId="77777777" w:rsidR="005A503D" w:rsidRPr="005A503D" w:rsidRDefault="005A503D" w:rsidP="005A503D">
            <w:pPr>
              <w:pStyle w:val="afa"/>
              <w:snapToGrid w:val="0"/>
            </w:pPr>
          </w:p>
        </w:tc>
        <w:tc>
          <w:tcPr>
            <w:tcW w:w="919" w:type="pct"/>
          </w:tcPr>
          <w:p w14:paraId="55D6210D" w14:textId="77777777" w:rsidR="005A503D" w:rsidRPr="005A503D" w:rsidRDefault="005A503D" w:rsidP="005A503D">
            <w:pPr>
              <w:pStyle w:val="afa"/>
              <w:snapToGrid w:val="0"/>
            </w:pPr>
          </w:p>
        </w:tc>
      </w:tr>
      <w:tr w:rsidR="004624D0" w:rsidRPr="005A503D" w14:paraId="3D913347" w14:textId="77777777" w:rsidTr="004624D0">
        <w:trPr>
          <w:trHeight w:val="333"/>
          <w:jc w:val="center"/>
        </w:trPr>
        <w:tc>
          <w:tcPr>
            <w:tcW w:w="1326" w:type="pct"/>
            <w:vAlign w:val="center"/>
          </w:tcPr>
          <w:p w14:paraId="3E529373" w14:textId="77777777" w:rsidR="005A503D" w:rsidRPr="005A503D" w:rsidRDefault="005A503D" w:rsidP="005A503D">
            <w:pPr>
              <w:pStyle w:val="afa"/>
              <w:snapToGrid w:val="0"/>
            </w:pPr>
            <w:r w:rsidRPr="005A503D">
              <w:rPr>
                <w:rFonts w:hint="eastAsia"/>
              </w:rPr>
              <w:t>低技能水平</w:t>
            </w:r>
          </w:p>
        </w:tc>
        <w:tc>
          <w:tcPr>
            <w:tcW w:w="918" w:type="pct"/>
            <w:vAlign w:val="center"/>
          </w:tcPr>
          <w:p w14:paraId="00EF670B" w14:textId="77777777" w:rsidR="005A503D" w:rsidRPr="005A503D" w:rsidRDefault="005A503D" w:rsidP="005A503D">
            <w:pPr>
              <w:pStyle w:val="afa"/>
              <w:snapToGrid w:val="0"/>
            </w:pPr>
          </w:p>
        </w:tc>
        <w:tc>
          <w:tcPr>
            <w:tcW w:w="919" w:type="pct"/>
          </w:tcPr>
          <w:p w14:paraId="7B50B050" w14:textId="77777777" w:rsidR="005A503D" w:rsidRPr="005A503D" w:rsidRDefault="005A503D" w:rsidP="005A503D">
            <w:pPr>
              <w:pStyle w:val="afa"/>
              <w:snapToGrid w:val="0"/>
            </w:pPr>
            <w:r w:rsidRPr="005A503D">
              <w:t>-0.6904***</w:t>
            </w:r>
          </w:p>
          <w:p w14:paraId="6188EA6B" w14:textId="77777777" w:rsidR="005A503D" w:rsidRPr="005A503D" w:rsidRDefault="005A503D" w:rsidP="005A503D">
            <w:pPr>
              <w:pStyle w:val="afa"/>
              <w:snapToGrid w:val="0"/>
            </w:pPr>
            <w:r w:rsidRPr="005A503D">
              <w:t>(0.1009)</w:t>
            </w:r>
          </w:p>
        </w:tc>
        <w:tc>
          <w:tcPr>
            <w:tcW w:w="918" w:type="pct"/>
          </w:tcPr>
          <w:p w14:paraId="5C95EBE7" w14:textId="77777777" w:rsidR="005A503D" w:rsidRPr="005A503D" w:rsidRDefault="005A503D" w:rsidP="005A503D">
            <w:pPr>
              <w:pStyle w:val="afa"/>
              <w:snapToGrid w:val="0"/>
            </w:pPr>
          </w:p>
        </w:tc>
        <w:tc>
          <w:tcPr>
            <w:tcW w:w="919" w:type="pct"/>
          </w:tcPr>
          <w:p w14:paraId="7E87DF5F" w14:textId="77777777" w:rsidR="005A503D" w:rsidRPr="005A503D" w:rsidRDefault="005A503D" w:rsidP="005A503D">
            <w:pPr>
              <w:pStyle w:val="afa"/>
              <w:snapToGrid w:val="0"/>
            </w:pPr>
          </w:p>
        </w:tc>
      </w:tr>
      <w:tr w:rsidR="004624D0" w:rsidRPr="005A503D" w14:paraId="32EE7F57" w14:textId="77777777" w:rsidTr="004624D0">
        <w:trPr>
          <w:trHeight w:val="333"/>
          <w:jc w:val="center"/>
        </w:trPr>
        <w:tc>
          <w:tcPr>
            <w:tcW w:w="1326" w:type="pct"/>
            <w:vAlign w:val="center"/>
          </w:tcPr>
          <w:p w14:paraId="0668F6B3" w14:textId="77777777" w:rsidR="005A503D" w:rsidRPr="005A503D" w:rsidRDefault="005A503D" w:rsidP="005A503D">
            <w:pPr>
              <w:pStyle w:val="afa"/>
              <w:snapToGrid w:val="0"/>
            </w:pPr>
            <w:r w:rsidRPr="005A503D">
              <w:rPr>
                <w:rFonts w:hint="eastAsia"/>
              </w:rPr>
              <w:t>中技能水平</w:t>
            </w:r>
          </w:p>
        </w:tc>
        <w:tc>
          <w:tcPr>
            <w:tcW w:w="918" w:type="pct"/>
            <w:vAlign w:val="center"/>
          </w:tcPr>
          <w:p w14:paraId="03CCE495" w14:textId="77777777" w:rsidR="005A503D" w:rsidRPr="005A503D" w:rsidRDefault="005A503D" w:rsidP="005A503D">
            <w:pPr>
              <w:pStyle w:val="afa"/>
              <w:snapToGrid w:val="0"/>
            </w:pPr>
          </w:p>
        </w:tc>
        <w:tc>
          <w:tcPr>
            <w:tcW w:w="919" w:type="pct"/>
          </w:tcPr>
          <w:p w14:paraId="6669DA67" w14:textId="77777777" w:rsidR="005A503D" w:rsidRPr="005A503D" w:rsidRDefault="005A503D" w:rsidP="005A503D">
            <w:pPr>
              <w:pStyle w:val="afa"/>
              <w:snapToGrid w:val="0"/>
            </w:pPr>
            <w:r w:rsidRPr="005A503D">
              <w:t>-0.4302***</w:t>
            </w:r>
          </w:p>
          <w:p w14:paraId="05EC9D0E" w14:textId="77777777" w:rsidR="005A503D" w:rsidRPr="005A503D" w:rsidRDefault="005A503D" w:rsidP="005A503D">
            <w:pPr>
              <w:pStyle w:val="afa"/>
              <w:snapToGrid w:val="0"/>
            </w:pPr>
            <w:r w:rsidRPr="005A503D">
              <w:t>(0.0662)</w:t>
            </w:r>
          </w:p>
        </w:tc>
        <w:tc>
          <w:tcPr>
            <w:tcW w:w="918" w:type="pct"/>
          </w:tcPr>
          <w:p w14:paraId="6151CA52" w14:textId="77777777" w:rsidR="005A503D" w:rsidRPr="005A503D" w:rsidRDefault="005A503D" w:rsidP="005A503D">
            <w:pPr>
              <w:pStyle w:val="afa"/>
              <w:snapToGrid w:val="0"/>
            </w:pPr>
          </w:p>
        </w:tc>
        <w:tc>
          <w:tcPr>
            <w:tcW w:w="919" w:type="pct"/>
          </w:tcPr>
          <w:p w14:paraId="19CB9A63" w14:textId="77777777" w:rsidR="005A503D" w:rsidRPr="005A503D" w:rsidRDefault="005A503D" w:rsidP="005A503D">
            <w:pPr>
              <w:pStyle w:val="afa"/>
              <w:snapToGrid w:val="0"/>
            </w:pPr>
          </w:p>
        </w:tc>
      </w:tr>
      <w:tr w:rsidR="004624D0" w:rsidRPr="005A503D" w14:paraId="55C5EABF" w14:textId="77777777" w:rsidTr="004624D0">
        <w:trPr>
          <w:trHeight w:val="157"/>
          <w:jc w:val="center"/>
        </w:trPr>
        <w:tc>
          <w:tcPr>
            <w:tcW w:w="1326" w:type="pct"/>
            <w:vAlign w:val="center"/>
          </w:tcPr>
          <w:p w14:paraId="0297E900" w14:textId="77777777" w:rsidR="005A503D" w:rsidRPr="005A503D" w:rsidRDefault="005A503D" w:rsidP="005A503D">
            <w:pPr>
              <w:pStyle w:val="afa"/>
              <w:snapToGrid w:val="0"/>
            </w:pPr>
            <w:r w:rsidRPr="005A503D">
              <w:rPr>
                <w:rFonts w:hint="eastAsia"/>
              </w:rPr>
              <w:t>个体特征变量</w:t>
            </w:r>
          </w:p>
        </w:tc>
        <w:tc>
          <w:tcPr>
            <w:tcW w:w="918" w:type="pct"/>
          </w:tcPr>
          <w:p w14:paraId="18D267EA" w14:textId="77777777" w:rsidR="005A503D" w:rsidRPr="005A503D" w:rsidRDefault="005A503D" w:rsidP="005A503D">
            <w:pPr>
              <w:pStyle w:val="afa"/>
              <w:snapToGrid w:val="0"/>
            </w:pPr>
            <w:r w:rsidRPr="005A503D">
              <w:rPr>
                <w:rFonts w:hint="eastAsia"/>
              </w:rPr>
              <w:t>控制</w:t>
            </w:r>
          </w:p>
        </w:tc>
        <w:tc>
          <w:tcPr>
            <w:tcW w:w="919" w:type="pct"/>
          </w:tcPr>
          <w:p w14:paraId="5AE9375A" w14:textId="77777777" w:rsidR="005A503D" w:rsidRPr="005A503D" w:rsidRDefault="005A503D" w:rsidP="005A503D">
            <w:pPr>
              <w:pStyle w:val="afa"/>
              <w:snapToGrid w:val="0"/>
            </w:pPr>
            <w:r w:rsidRPr="005A503D">
              <w:rPr>
                <w:rFonts w:hint="eastAsia"/>
              </w:rPr>
              <w:t>控制</w:t>
            </w:r>
          </w:p>
        </w:tc>
        <w:tc>
          <w:tcPr>
            <w:tcW w:w="918" w:type="pct"/>
          </w:tcPr>
          <w:p w14:paraId="3FFD6325" w14:textId="77777777" w:rsidR="005A503D" w:rsidRPr="005A503D" w:rsidRDefault="005A503D" w:rsidP="005A503D">
            <w:pPr>
              <w:pStyle w:val="afa"/>
              <w:snapToGrid w:val="0"/>
            </w:pPr>
            <w:r w:rsidRPr="005A503D">
              <w:rPr>
                <w:rFonts w:hint="eastAsia"/>
              </w:rPr>
              <w:t>否</w:t>
            </w:r>
          </w:p>
        </w:tc>
        <w:tc>
          <w:tcPr>
            <w:tcW w:w="919" w:type="pct"/>
          </w:tcPr>
          <w:p w14:paraId="76D1480C" w14:textId="77777777" w:rsidR="005A503D" w:rsidRPr="005A503D" w:rsidRDefault="005A503D" w:rsidP="005A503D">
            <w:pPr>
              <w:pStyle w:val="afa"/>
              <w:snapToGrid w:val="0"/>
            </w:pPr>
            <w:r w:rsidRPr="005A503D">
              <w:rPr>
                <w:rFonts w:hint="eastAsia"/>
              </w:rPr>
              <w:t>否</w:t>
            </w:r>
          </w:p>
        </w:tc>
      </w:tr>
      <w:tr w:rsidR="004624D0" w:rsidRPr="005A503D" w14:paraId="360E9613" w14:textId="77777777" w:rsidTr="004624D0">
        <w:trPr>
          <w:trHeight w:val="157"/>
          <w:jc w:val="center"/>
        </w:trPr>
        <w:tc>
          <w:tcPr>
            <w:tcW w:w="1326" w:type="pct"/>
            <w:vAlign w:val="center"/>
          </w:tcPr>
          <w:p w14:paraId="24CB7AEE" w14:textId="77777777" w:rsidR="005A503D" w:rsidRPr="005A503D" w:rsidRDefault="005A503D" w:rsidP="005A503D">
            <w:pPr>
              <w:pStyle w:val="afa"/>
              <w:snapToGrid w:val="0"/>
            </w:pPr>
            <w:r w:rsidRPr="005A503D">
              <w:rPr>
                <w:rFonts w:hint="eastAsia"/>
              </w:rPr>
              <w:t>地区特征变量</w:t>
            </w:r>
          </w:p>
        </w:tc>
        <w:tc>
          <w:tcPr>
            <w:tcW w:w="918" w:type="pct"/>
          </w:tcPr>
          <w:p w14:paraId="2D37B243" w14:textId="77777777" w:rsidR="005A503D" w:rsidRPr="005A503D" w:rsidRDefault="005A503D" w:rsidP="005A503D">
            <w:pPr>
              <w:pStyle w:val="afa"/>
              <w:snapToGrid w:val="0"/>
            </w:pPr>
            <w:r w:rsidRPr="005A503D">
              <w:rPr>
                <w:rFonts w:hint="eastAsia"/>
              </w:rPr>
              <w:t>控制</w:t>
            </w:r>
          </w:p>
        </w:tc>
        <w:tc>
          <w:tcPr>
            <w:tcW w:w="919" w:type="pct"/>
          </w:tcPr>
          <w:p w14:paraId="4CBE77DA" w14:textId="77777777" w:rsidR="005A503D" w:rsidRPr="005A503D" w:rsidRDefault="005A503D" w:rsidP="005A503D">
            <w:pPr>
              <w:pStyle w:val="afa"/>
              <w:snapToGrid w:val="0"/>
            </w:pPr>
            <w:r w:rsidRPr="005A503D">
              <w:rPr>
                <w:rFonts w:hint="eastAsia"/>
              </w:rPr>
              <w:t>控制</w:t>
            </w:r>
          </w:p>
        </w:tc>
        <w:tc>
          <w:tcPr>
            <w:tcW w:w="918" w:type="pct"/>
            <w:vAlign w:val="center"/>
          </w:tcPr>
          <w:p w14:paraId="4208B2EC" w14:textId="77777777" w:rsidR="005A503D" w:rsidRPr="005A503D" w:rsidRDefault="005A503D" w:rsidP="005A503D">
            <w:pPr>
              <w:pStyle w:val="afa"/>
              <w:snapToGrid w:val="0"/>
            </w:pPr>
            <w:r w:rsidRPr="005A503D">
              <w:rPr>
                <w:rFonts w:hint="eastAsia"/>
              </w:rPr>
              <w:t>控制</w:t>
            </w:r>
          </w:p>
        </w:tc>
        <w:tc>
          <w:tcPr>
            <w:tcW w:w="919" w:type="pct"/>
            <w:vAlign w:val="center"/>
          </w:tcPr>
          <w:p w14:paraId="62C4E192" w14:textId="77777777" w:rsidR="005A503D" w:rsidRPr="005A503D" w:rsidRDefault="005A503D" w:rsidP="005A503D">
            <w:pPr>
              <w:pStyle w:val="afa"/>
              <w:snapToGrid w:val="0"/>
            </w:pPr>
            <w:r w:rsidRPr="005A503D">
              <w:rPr>
                <w:rFonts w:hint="eastAsia"/>
              </w:rPr>
              <w:t>控制</w:t>
            </w:r>
          </w:p>
        </w:tc>
      </w:tr>
      <w:tr w:rsidR="004624D0" w:rsidRPr="005A503D" w14:paraId="0A330B78" w14:textId="77777777" w:rsidTr="004624D0">
        <w:trPr>
          <w:trHeight w:val="163"/>
          <w:jc w:val="center"/>
        </w:trPr>
        <w:tc>
          <w:tcPr>
            <w:tcW w:w="1326" w:type="pct"/>
            <w:vAlign w:val="center"/>
          </w:tcPr>
          <w:p w14:paraId="68A0304A" w14:textId="77777777" w:rsidR="005A503D" w:rsidRPr="005A503D" w:rsidRDefault="005A503D" w:rsidP="005A503D">
            <w:pPr>
              <w:pStyle w:val="afa"/>
              <w:snapToGrid w:val="0"/>
            </w:pPr>
            <w:r w:rsidRPr="005A503D">
              <w:rPr>
                <w:rFonts w:hint="eastAsia"/>
              </w:rPr>
              <w:t>个体固定效应</w:t>
            </w:r>
          </w:p>
        </w:tc>
        <w:tc>
          <w:tcPr>
            <w:tcW w:w="918" w:type="pct"/>
          </w:tcPr>
          <w:p w14:paraId="64697B78" w14:textId="77777777" w:rsidR="005A503D" w:rsidRPr="005A503D" w:rsidRDefault="005A503D" w:rsidP="005A503D">
            <w:pPr>
              <w:pStyle w:val="afa"/>
              <w:snapToGrid w:val="0"/>
            </w:pPr>
            <w:r w:rsidRPr="005A503D">
              <w:rPr>
                <w:rFonts w:hint="eastAsia"/>
              </w:rPr>
              <w:t>否</w:t>
            </w:r>
          </w:p>
        </w:tc>
        <w:tc>
          <w:tcPr>
            <w:tcW w:w="919" w:type="pct"/>
          </w:tcPr>
          <w:p w14:paraId="3DB29CB6" w14:textId="77777777" w:rsidR="005A503D" w:rsidRPr="005A503D" w:rsidRDefault="005A503D" w:rsidP="005A503D">
            <w:pPr>
              <w:pStyle w:val="afa"/>
              <w:snapToGrid w:val="0"/>
            </w:pPr>
            <w:r w:rsidRPr="005A503D">
              <w:rPr>
                <w:rFonts w:hint="eastAsia"/>
              </w:rPr>
              <w:t>否</w:t>
            </w:r>
          </w:p>
        </w:tc>
        <w:tc>
          <w:tcPr>
            <w:tcW w:w="918" w:type="pct"/>
          </w:tcPr>
          <w:p w14:paraId="0832BE19" w14:textId="77777777" w:rsidR="005A503D" w:rsidRPr="005A503D" w:rsidRDefault="005A503D" w:rsidP="005A503D">
            <w:pPr>
              <w:pStyle w:val="afa"/>
              <w:snapToGrid w:val="0"/>
            </w:pPr>
            <w:r w:rsidRPr="005A503D">
              <w:rPr>
                <w:rFonts w:hint="eastAsia"/>
              </w:rPr>
              <w:t>控制</w:t>
            </w:r>
          </w:p>
        </w:tc>
        <w:tc>
          <w:tcPr>
            <w:tcW w:w="919" w:type="pct"/>
          </w:tcPr>
          <w:p w14:paraId="1DB37F9A" w14:textId="77777777" w:rsidR="005A503D" w:rsidRPr="005A503D" w:rsidRDefault="005A503D" w:rsidP="005A503D">
            <w:pPr>
              <w:pStyle w:val="afa"/>
              <w:snapToGrid w:val="0"/>
            </w:pPr>
            <w:r w:rsidRPr="005A503D">
              <w:rPr>
                <w:rFonts w:hint="eastAsia"/>
              </w:rPr>
              <w:t>控制</w:t>
            </w:r>
          </w:p>
        </w:tc>
      </w:tr>
      <w:tr w:rsidR="004624D0" w:rsidRPr="005A503D" w14:paraId="6A1EB0FB" w14:textId="77777777" w:rsidTr="004624D0">
        <w:trPr>
          <w:trHeight w:val="77"/>
          <w:jc w:val="center"/>
        </w:trPr>
        <w:tc>
          <w:tcPr>
            <w:tcW w:w="1326" w:type="pct"/>
            <w:vAlign w:val="center"/>
          </w:tcPr>
          <w:p w14:paraId="634BA9DF" w14:textId="77777777" w:rsidR="005A503D" w:rsidRPr="005A503D" w:rsidRDefault="005A503D" w:rsidP="005A503D">
            <w:pPr>
              <w:pStyle w:val="afa"/>
              <w:snapToGrid w:val="0"/>
            </w:pPr>
            <w:r w:rsidRPr="005A503D">
              <w:rPr>
                <w:rFonts w:hint="eastAsia"/>
              </w:rPr>
              <w:t>地区固定效应</w:t>
            </w:r>
          </w:p>
        </w:tc>
        <w:tc>
          <w:tcPr>
            <w:tcW w:w="918" w:type="pct"/>
          </w:tcPr>
          <w:p w14:paraId="68C0C173" w14:textId="77777777" w:rsidR="005A503D" w:rsidRPr="005A503D" w:rsidRDefault="005A503D" w:rsidP="005A503D">
            <w:pPr>
              <w:pStyle w:val="afa"/>
              <w:snapToGrid w:val="0"/>
            </w:pPr>
            <w:r w:rsidRPr="005A503D">
              <w:rPr>
                <w:rFonts w:hint="eastAsia"/>
              </w:rPr>
              <w:t>控制</w:t>
            </w:r>
          </w:p>
        </w:tc>
        <w:tc>
          <w:tcPr>
            <w:tcW w:w="919" w:type="pct"/>
          </w:tcPr>
          <w:p w14:paraId="45CA5921" w14:textId="77777777" w:rsidR="005A503D" w:rsidRPr="005A503D" w:rsidRDefault="005A503D" w:rsidP="005A503D">
            <w:pPr>
              <w:pStyle w:val="afa"/>
              <w:snapToGrid w:val="0"/>
            </w:pPr>
            <w:r w:rsidRPr="005A503D">
              <w:rPr>
                <w:rFonts w:hint="eastAsia"/>
              </w:rPr>
              <w:t>控制</w:t>
            </w:r>
          </w:p>
        </w:tc>
        <w:tc>
          <w:tcPr>
            <w:tcW w:w="918" w:type="pct"/>
          </w:tcPr>
          <w:p w14:paraId="7ECA2698" w14:textId="77777777" w:rsidR="005A503D" w:rsidRPr="005A503D" w:rsidRDefault="005A503D" w:rsidP="005A503D">
            <w:pPr>
              <w:pStyle w:val="afa"/>
              <w:snapToGrid w:val="0"/>
            </w:pPr>
            <w:r w:rsidRPr="005A503D">
              <w:rPr>
                <w:rFonts w:hint="eastAsia"/>
              </w:rPr>
              <w:t>否</w:t>
            </w:r>
          </w:p>
        </w:tc>
        <w:tc>
          <w:tcPr>
            <w:tcW w:w="919" w:type="pct"/>
          </w:tcPr>
          <w:p w14:paraId="2C378CBB" w14:textId="77777777" w:rsidR="005A503D" w:rsidRPr="005A503D" w:rsidRDefault="005A503D" w:rsidP="005A503D">
            <w:pPr>
              <w:pStyle w:val="afa"/>
              <w:snapToGrid w:val="0"/>
            </w:pPr>
            <w:r w:rsidRPr="005A503D">
              <w:rPr>
                <w:rFonts w:hint="eastAsia"/>
              </w:rPr>
              <w:t>否</w:t>
            </w:r>
          </w:p>
        </w:tc>
      </w:tr>
      <w:tr w:rsidR="004624D0" w:rsidRPr="005A503D" w14:paraId="1B962858" w14:textId="77777777" w:rsidTr="004624D0">
        <w:trPr>
          <w:trHeight w:val="77"/>
          <w:jc w:val="center"/>
        </w:trPr>
        <w:tc>
          <w:tcPr>
            <w:tcW w:w="1326" w:type="pct"/>
            <w:vAlign w:val="center"/>
          </w:tcPr>
          <w:p w14:paraId="36787F3A" w14:textId="77777777" w:rsidR="005A503D" w:rsidRPr="005A503D" w:rsidRDefault="005A503D" w:rsidP="005A503D">
            <w:pPr>
              <w:pStyle w:val="afa"/>
              <w:snapToGrid w:val="0"/>
            </w:pPr>
            <w:r w:rsidRPr="005A503D">
              <w:rPr>
                <w:rFonts w:hint="eastAsia"/>
              </w:rPr>
              <w:t>时间固定效应</w:t>
            </w:r>
          </w:p>
        </w:tc>
        <w:tc>
          <w:tcPr>
            <w:tcW w:w="918" w:type="pct"/>
          </w:tcPr>
          <w:p w14:paraId="47B59914" w14:textId="77777777" w:rsidR="005A503D" w:rsidRPr="005A503D" w:rsidRDefault="005A503D" w:rsidP="005A503D">
            <w:pPr>
              <w:pStyle w:val="afa"/>
              <w:snapToGrid w:val="0"/>
            </w:pPr>
            <w:r w:rsidRPr="005A503D">
              <w:rPr>
                <w:rFonts w:hint="eastAsia"/>
              </w:rPr>
              <w:t>控制</w:t>
            </w:r>
          </w:p>
        </w:tc>
        <w:tc>
          <w:tcPr>
            <w:tcW w:w="919" w:type="pct"/>
          </w:tcPr>
          <w:p w14:paraId="1CBE7945" w14:textId="77777777" w:rsidR="005A503D" w:rsidRPr="005A503D" w:rsidRDefault="005A503D" w:rsidP="005A503D">
            <w:pPr>
              <w:pStyle w:val="afa"/>
              <w:snapToGrid w:val="0"/>
            </w:pPr>
            <w:r w:rsidRPr="005A503D">
              <w:rPr>
                <w:rFonts w:hint="eastAsia"/>
              </w:rPr>
              <w:t>控制</w:t>
            </w:r>
          </w:p>
        </w:tc>
        <w:tc>
          <w:tcPr>
            <w:tcW w:w="918" w:type="pct"/>
          </w:tcPr>
          <w:p w14:paraId="523F2036" w14:textId="77777777" w:rsidR="005A503D" w:rsidRPr="005A503D" w:rsidRDefault="005A503D" w:rsidP="005A503D">
            <w:pPr>
              <w:pStyle w:val="afa"/>
              <w:snapToGrid w:val="0"/>
            </w:pPr>
            <w:r w:rsidRPr="005A503D">
              <w:rPr>
                <w:rFonts w:hint="eastAsia"/>
              </w:rPr>
              <w:t>控制</w:t>
            </w:r>
          </w:p>
        </w:tc>
        <w:tc>
          <w:tcPr>
            <w:tcW w:w="919" w:type="pct"/>
          </w:tcPr>
          <w:p w14:paraId="5AC390C8" w14:textId="77777777" w:rsidR="005A503D" w:rsidRPr="005A503D" w:rsidRDefault="005A503D" w:rsidP="005A503D">
            <w:pPr>
              <w:pStyle w:val="afa"/>
              <w:snapToGrid w:val="0"/>
            </w:pPr>
            <w:r w:rsidRPr="005A503D">
              <w:rPr>
                <w:rFonts w:hint="eastAsia"/>
              </w:rPr>
              <w:t>控制</w:t>
            </w:r>
          </w:p>
        </w:tc>
      </w:tr>
      <w:tr w:rsidR="004624D0" w:rsidRPr="005A503D" w14:paraId="79D122B1" w14:textId="77777777" w:rsidTr="004624D0">
        <w:trPr>
          <w:trHeight w:val="77"/>
          <w:jc w:val="center"/>
        </w:trPr>
        <w:tc>
          <w:tcPr>
            <w:tcW w:w="1326" w:type="pct"/>
            <w:vAlign w:val="center"/>
          </w:tcPr>
          <w:p w14:paraId="6A9669B8" w14:textId="77777777" w:rsidR="005A503D" w:rsidRPr="005A503D" w:rsidRDefault="005A503D" w:rsidP="005A503D">
            <w:pPr>
              <w:pStyle w:val="afa"/>
              <w:snapToGrid w:val="0"/>
            </w:pPr>
            <w:r w:rsidRPr="005A503D">
              <w:rPr>
                <w:rFonts w:hint="eastAsia"/>
              </w:rPr>
              <w:t>观测值</w:t>
            </w:r>
          </w:p>
        </w:tc>
        <w:tc>
          <w:tcPr>
            <w:tcW w:w="918" w:type="pct"/>
            <w:vAlign w:val="center"/>
          </w:tcPr>
          <w:p w14:paraId="2762A910" w14:textId="77777777" w:rsidR="005A503D" w:rsidRPr="005A503D" w:rsidRDefault="005A503D" w:rsidP="005A503D">
            <w:pPr>
              <w:pStyle w:val="afa"/>
              <w:snapToGrid w:val="0"/>
            </w:pPr>
            <w:r w:rsidRPr="005A503D">
              <w:t>24573</w:t>
            </w:r>
          </w:p>
        </w:tc>
        <w:tc>
          <w:tcPr>
            <w:tcW w:w="919" w:type="pct"/>
            <w:vAlign w:val="center"/>
          </w:tcPr>
          <w:p w14:paraId="0EFC8FE6" w14:textId="77777777" w:rsidR="005A503D" w:rsidRPr="005A503D" w:rsidRDefault="005A503D" w:rsidP="005A503D">
            <w:pPr>
              <w:pStyle w:val="afa"/>
              <w:snapToGrid w:val="0"/>
            </w:pPr>
            <w:r w:rsidRPr="005A503D">
              <w:t>24573</w:t>
            </w:r>
          </w:p>
        </w:tc>
        <w:tc>
          <w:tcPr>
            <w:tcW w:w="918" w:type="pct"/>
            <w:vAlign w:val="center"/>
          </w:tcPr>
          <w:p w14:paraId="0A29302B" w14:textId="77777777" w:rsidR="005A503D" w:rsidRPr="005A503D" w:rsidRDefault="005A503D" w:rsidP="005A503D">
            <w:pPr>
              <w:pStyle w:val="afa"/>
              <w:snapToGrid w:val="0"/>
            </w:pPr>
            <w:r w:rsidRPr="005A503D">
              <w:t>3903</w:t>
            </w:r>
          </w:p>
        </w:tc>
        <w:tc>
          <w:tcPr>
            <w:tcW w:w="919" w:type="pct"/>
            <w:vAlign w:val="center"/>
          </w:tcPr>
          <w:p w14:paraId="69298B47" w14:textId="77777777" w:rsidR="005A503D" w:rsidRPr="005A503D" w:rsidRDefault="005A503D" w:rsidP="005A503D">
            <w:pPr>
              <w:pStyle w:val="afa"/>
              <w:snapToGrid w:val="0"/>
            </w:pPr>
            <w:r w:rsidRPr="005A503D">
              <w:t>1845</w:t>
            </w:r>
          </w:p>
        </w:tc>
      </w:tr>
    </w:tbl>
    <w:p w14:paraId="307AF9AE" w14:textId="77777777" w:rsidR="005A503D" w:rsidRPr="00E3695A" w:rsidRDefault="005A503D" w:rsidP="001B015C">
      <w:pPr>
        <w:ind w:firstLine="442"/>
        <w:rPr>
          <w:szCs w:val="24"/>
        </w:rPr>
      </w:pPr>
    </w:p>
    <w:bookmarkEnd w:id="32"/>
    <w:p w14:paraId="3DE92CBE" w14:textId="4C1F4182" w:rsidR="00CE735F" w:rsidRDefault="00977CDD" w:rsidP="00FE60F1">
      <w:pPr>
        <w:ind w:firstLine="582"/>
        <w:jc w:val="center"/>
        <w:rPr>
          <w:rFonts w:ascii="黑体" w:eastAsia="黑体" w:hAnsi="黑体"/>
          <w:sz w:val="28"/>
          <w:szCs w:val="28"/>
        </w:rPr>
      </w:pPr>
      <w:r w:rsidRPr="00FE60F1">
        <w:rPr>
          <w:rFonts w:ascii="黑体" w:eastAsia="黑体" w:hAnsi="黑体" w:hint="eastAsia"/>
          <w:sz w:val="28"/>
          <w:szCs w:val="28"/>
        </w:rPr>
        <w:t>七</w:t>
      </w:r>
      <w:r w:rsidR="00CE735F" w:rsidRPr="00FE60F1">
        <w:rPr>
          <w:rFonts w:ascii="黑体" w:eastAsia="黑体" w:hAnsi="黑体" w:hint="eastAsia"/>
          <w:sz w:val="28"/>
          <w:szCs w:val="28"/>
        </w:rPr>
        <w:t>、结论</w:t>
      </w:r>
      <w:r w:rsidR="00F47B87" w:rsidRPr="00FE60F1">
        <w:rPr>
          <w:rFonts w:ascii="黑体" w:eastAsia="黑体" w:hAnsi="黑体" w:hint="eastAsia"/>
          <w:sz w:val="28"/>
          <w:szCs w:val="28"/>
        </w:rPr>
        <w:t>和政策展望</w:t>
      </w:r>
    </w:p>
    <w:p w14:paraId="6620EAD5" w14:textId="77777777" w:rsidR="00FE60F1" w:rsidRPr="00FE60F1" w:rsidRDefault="00FE60F1" w:rsidP="00FE60F1">
      <w:pPr>
        <w:ind w:firstLine="442"/>
      </w:pPr>
    </w:p>
    <w:p w14:paraId="77902A7A" w14:textId="1CC0CDC0" w:rsidR="00B4426B" w:rsidRPr="0030425F" w:rsidRDefault="001518B2" w:rsidP="0030425F">
      <w:pPr>
        <w:ind w:firstLine="442"/>
      </w:pPr>
      <w:r>
        <w:rPr>
          <w:rFonts w:hint="eastAsia"/>
        </w:rPr>
        <w:t>近年来中国制造业</w:t>
      </w:r>
      <w:r w:rsidR="0030425F">
        <w:rPr>
          <w:rFonts w:hint="eastAsia"/>
        </w:rPr>
        <w:t>就业份额和就业绝对规模同时出现了下降，</w:t>
      </w:r>
      <w:r w:rsidR="00066F3E">
        <w:rPr>
          <w:rFonts w:hint="eastAsia"/>
        </w:rPr>
        <w:t>引起了国内学者</w:t>
      </w:r>
      <w:r w:rsidR="00B60D5D">
        <w:rPr>
          <w:rFonts w:hint="eastAsia"/>
        </w:rPr>
        <w:t>对</w:t>
      </w:r>
      <w:r w:rsidR="001F02AC">
        <w:rPr>
          <w:rFonts w:hint="eastAsia"/>
        </w:rPr>
        <w:t>中国</w:t>
      </w:r>
      <w:r w:rsidR="00B60D5D">
        <w:rPr>
          <w:rFonts w:hint="eastAsia"/>
        </w:rPr>
        <w:t>“过早去工业化”的担忧</w:t>
      </w:r>
      <w:r w:rsidR="0030425F">
        <w:rPr>
          <w:rFonts w:hint="eastAsia"/>
        </w:rPr>
        <w:t>。</w:t>
      </w:r>
      <w:r w:rsidR="003410D7">
        <w:rPr>
          <w:rFonts w:hint="eastAsia"/>
        </w:rPr>
        <w:t>本文</w:t>
      </w:r>
      <w:r w:rsidR="0030425F">
        <w:rPr>
          <w:rFonts w:hint="eastAsia"/>
        </w:rPr>
        <w:t>结合</w:t>
      </w:r>
      <w:r w:rsidR="0030425F">
        <w:rPr>
          <w:rFonts w:hint="eastAsia"/>
        </w:rPr>
        <w:t>I</w:t>
      </w:r>
      <w:r w:rsidR="0030425F">
        <w:t>FR</w:t>
      </w:r>
      <w:r w:rsidR="0030425F">
        <w:rPr>
          <w:rFonts w:hint="eastAsia"/>
        </w:rPr>
        <w:t>数据库和</w:t>
      </w:r>
      <w:r w:rsidR="0030425F">
        <w:rPr>
          <w:rFonts w:hint="eastAsia"/>
        </w:rPr>
        <w:t>C</w:t>
      </w:r>
      <w:r w:rsidR="0030425F">
        <w:t>FPS2014</w:t>
      </w:r>
      <w:r w:rsidR="0030425F">
        <w:rPr>
          <w:rFonts w:hint="eastAsia"/>
        </w:rPr>
        <w:t>、</w:t>
      </w:r>
      <w:r w:rsidR="0030425F">
        <w:t>2016</w:t>
      </w:r>
      <w:r w:rsidR="0030425F">
        <w:rPr>
          <w:rFonts w:hint="eastAsia"/>
        </w:rPr>
        <w:t>、</w:t>
      </w:r>
      <w:r w:rsidR="0030425F">
        <w:rPr>
          <w:rFonts w:hint="eastAsia"/>
        </w:rPr>
        <w:t>2</w:t>
      </w:r>
      <w:r w:rsidR="0030425F">
        <w:t>018</w:t>
      </w:r>
      <w:r w:rsidR="0030425F">
        <w:rPr>
          <w:rFonts w:hint="eastAsia"/>
        </w:rPr>
        <w:t>年</w:t>
      </w:r>
      <w:r w:rsidR="00973A6E">
        <w:rPr>
          <w:rFonts w:hint="eastAsia"/>
        </w:rPr>
        <w:t>的成人</w:t>
      </w:r>
      <w:r w:rsidR="0030425F">
        <w:rPr>
          <w:rFonts w:hint="eastAsia"/>
        </w:rPr>
        <w:t>数据库</w:t>
      </w:r>
      <w:r w:rsidR="00973A6E">
        <w:rPr>
          <w:rFonts w:hint="eastAsia"/>
        </w:rPr>
        <w:t>，</w:t>
      </w:r>
      <w:r w:rsidR="0030425F">
        <w:rPr>
          <w:rFonts w:hint="eastAsia"/>
        </w:rPr>
        <w:t>从微观视角</w:t>
      </w:r>
      <w:r w:rsidR="00B60D5D">
        <w:rPr>
          <w:rFonts w:hint="eastAsia"/>
        </w:rPr>
        <w:t>考察了</w:t>
      </w:r>
      <w:r w:rsidR="003410D7">
        <w:rPr>
          <w:rFonts w:hint="eastAsia"/>
        </w:rPr>
        <w:t>工业机器人对</w:t>
      </w:r>
      <w:r w:rsidR="00B60D5D">
        <w:rPr>
          <w:rFonts w:hint="eastAsia"/>
        </w:rPr>
        <w:t>中国</w:t>
      </w:r>
      <w:r w:rsidR="003410D7">
        <w:rPr>
          <w:rFonts w:hint="eastAsia"/>
        </w:rPr>
        <w:t>就业结构的影响</w:t>
      </w:r>
      <w:r w:rsidR="0030425F">
        <w:rPr>
          <w:rFonts w:hint="eastAsia"/>
        </w:rPr>
        <w:t>，</w:t>
      </w:r>
      <w:r w:rsidR="00020FA2">
        <w:rPr>
          <w:rFonts w:hint="eastAsia"/>
        </w:rPr>
        <w:t>研究发现</w:t>
      </w:r>
      <w:r w:rsidR="0030425F">
        <w:rPr>
          <w:rFonts w:hint="eastAsia"/>
        </w:rPr>
        <w:t>：工业机器人密度每增</w:t>
      </w:r>
      <w:r w:rsidR="003410D7">
        <w:rPr>
          <w:rFonts w:hint="eastAsia"/>
        </w:rPr>
        <w:t>加</w:t>
      </w:r>
      <w:r w:rsidR="003410D7">
        <w:rPr>
          <w:rFonts w:hint="eastAsia"/>
        </w:rPr>
        <w:t>1</w:t>
      </w:r>
      <w:r w:rsidR="003410D7">
        <w:rPr>
          <w:rFonts w:hint="eastAsia"/>
        </w:rPr>
        <w:t>台，</w:t>
      </w:r>
      <w:r w:rsidR="003C6F57">
        <w:rPr>
          <w:rFonts w:hint="eastAsia"/>
        </w:rPr>
        <w:t>劳动力</w:t>
      </w:r>
      <w:r w:rsidR="003410D7">
        <w:rPr>
          <w:rFonts w:hint="eastAsia"/>
        </w:rPr>
        <w:t>选择服务业相对制造业就业</w:t>
      </w:r>
      <w:r w:rsidR="00020FA2">
        <w:rPr>
          <w:rFonts w:hint="eastAsia"/>
        </w:rPr>
        <w:t>的</w:t>
      </w:r>
      <w:r w:rsidR="003410D7">
        <w:rPr>
          <w:rFonts w:hint="eastAsia"/>
        </w:rPr>
        <w:t>概率增加</w:t>
      </w:r>
      <w:r w:rsidR="00020FA2">
        <w:rPr>
          <w:szCs w:val="24"/>
        </w:rPr>
        <w:t>0.</w:t>
      </w:r>
      <w:r w:rsidR="00982E90">
        <w:rPr>
          <w:szCs w:val="24"/>
        </w:rPr>
        <w:t>54</w:t>
      </w:r>
      <w:r w:rsidR="00020FA2">
        <w:rPr>
          <w:szCs w:val="24"/>
        </w:rPr>
        <w:t>%</w:t>
      </w:r>
      <w:r w:rsidR="00A90398">
        <w:rPr>
          <w:rFonts w:hint="eastAsia"/>
          <w:szCs w:val="24"/>
        </w:rPr>
        <w:t>，</w:t>
      </w:r>
      <w:r w:rsidR="001F02AC">
        <w:rPr>
          <w:rFonts w:hint="eastAsia"/>
          <w:szCs w:val="24"/>
        </w:rPr>
        <w:t>2</w:t>
      </w:r>
      <w:r w:rsidR="001F02AC">
        <w:rPr>
          <w:szCs w:val="24"/>
        </w:rPr>
        <w:t>013</w:t>
      </w:r>
      <w:r w:rsidR="001F4E8E">
        <w:rPr>
          <w:rFonts w:hint="eastAsia"/>
          <w:szCs w:val="24"/>
        </w:rPr>
        <w:t>-</w:t>
      </w:r>
      <w:r w:rsidR="001F02AC">
        <w:rPr>
          <w:szCs w:val="24"/>
        </w:rPr>
        <w:t>2017</w:t>
      </w:r>
      <w:r w:rsidR="001F02AC">
        <w:rPr>
          <w:rFonts w:hint="eastAsia"/>
          <w:szCs w:val="24"/>
        </w:rPr>
        <w:t>年</w:t>
      </w:r>
      <w:r w:rsidR="00DC3317">
        <w:rPr>
          <w:rFonts w:hint="eastAsia"/>
          <w:szCs w:val="24"/>
        </w:rPr>
        <w:t>工业机器人</w:t>
      </w:r>
      <w:r w:rsidR="00826271">
        <w:rPr>
          <w:rFonts w:hint="eastAsia"/>
          <w:szCs w:val="24"/>
        </w:rPr>
        <w:t>密度</w:t>
      </w:r>
      <w:r w:rsidR="001F02AC">
        <w:rPr>
          <w:rFonts w:hint="eastAsia"/>
          <w:szCs w:val="24"/>
        </w:rPr>
        <w:t>的</w:t>
      </w:r>
      <w:r w:rsidR="00DC3317">
        <w:rPr>
          <w:rFonts w:hint="eastAsia"/>
          <w:szCs w:val="24"/>
        </w:rPr>
        <w:t>增长解释了</w:t>
      </w:r>
      <w:r w:rsidR="000042EF">
        <w:rPr>
          <w:rFonts w:hint="eastAsia"/>
          <w:szCs w:val="24"/>
        </w:rPr>
        <w:t>同期</w:t>
      </w:r>
      <w:r w:rsidR="00DC3317">
        <w:rPr>
          <w:rFonts w:hint="eastAsia"/>
          <w:szCs w:val="24"/>
        </w:rPr>
        <w:t>中国制造业相对服务业就业</w:t>
      </w:r>
      <w:r w:rsidR="001F02AC">
        <w:rPr>
          <w:rFonts w:hint="eastAsia"/>
          <w:szCs w:val="24"/>
        </w:rPr>
        <w:t>份额</w:t>
      </w:r>
      <w:r w:rsidR="00DC3317">
        <w:rPr>
          <w:rFonts w:hint="eastAsia"/>
          <w:szCs w:val="24"/>
        </w:rPr>
        <w:t>下降原因</w:t>
      </w:r>
      <w:r w:rsidR="00973A6E">
        <w:rPr>
          <w:rFonts w:hint="eastAsia"/>
          <w:szCs w:val="24"/>
        </w:rPr>
        <w:t>的</w:t>
      </w:r>
      <w:r w:rsidR="009A6D4E" w:rsidRPr="007B6863">
        <w:t>1</w:t>
      </w:r>
      <w:r w:rsidR="00DD705F">
        <w:t>2.56</w:t>
      </w:r>
      <w:r w:rsidR="009A6D4E" w:rsidRPr="007B6863">
        <w:t>%</w:t>
      </w:r>
      <w:r w:rsidR="00DC3317">
        <w:rPr>
          <w:rFonts w:hint="eastAsia"/>
          <w:szCs w:val="24"/>
        </w:rPr>
        <w:t>。</w:t>
      </w:r>
      <w:r w:rsidR="00B80DDC">
        <w:rPr>
          <w:rFonts w:hint="eastAsia"/>
          <w:szCs w:val="24"/>
        </w:rPr>
        <w:t>具体而言，</w:t>
      </w:r>
      <w:r w:rsidR="00422CFA">
        <w:rPr>
          <w:rFonts w:hint="eastAsia"/>
          <w:szCs w:val="24"/>
        </w:rPr>
        <w:t>一方面</w:t>
      </w:r>
      <w:r w:rsidR="00B80DDC">
        <w:rPr>
          <w:rFonts w:hint="eastAsia"/>
          <w:szCs w:val="24"/>
        </w:rPr>
        <w:t>工业机器人促进了</w:t>
      </w:r>
      <w:r w:rsidR="00ED1F3F">
        <w:rPr>
          <w:rFonts w:hint="eastAsia"/>
          <w:szCs w:val="24"/>
        </w:rPr>
        <w:t>劳动力个体层面从</w:t>
      </w:r>
      <w:r w:rsidR="004D30C9">
        <w:rPr>
          <w:rFonts w:hint="eastAsia"/>
          <w:szCs w:val="24"/>
        </w:rPr>
        <w:t>其他行业</w:t>
      </w:r>
      <w:r w:rsidR="00B80DDC">
        <w:rPr>
          <w:rFonts w:hint="eastAsia"/>
          <w:szCs w:val="24"/>
        </w:rPr>
        <w:t>流向服务业，</w:t>
      </w:r>
      <w:r w:rsidR="004D30C9">
        <w:rPr>
          <w:rFonts w:hint="eastAsia"/>
          <w:szCs w:val="24"/>
        </w:rPr>
        <w:t>提高了服务业就业的绝对规模</w:t>
      </w:r>
      <w:r w:rsidR="00422CFA">
        <w:rPr>
          <w:rFonts w:hint="eastAsia"/>
          <w:szCs w:val="24"/>
        </w:rPr>
        <w:t>；另一方面工业机器人</w:t>
      </w:r>
      <w:r w:rsidR="00517447">
        <w:rPr>
          <w:rFonts w:hint="eastAsia"/>
          <w:szCs w:val="24"/>
        </w:rPr>
        <w:t>提升了服务业相对</w:t>
      </w:r>
      <w:r w:rsidR="00422CFA">
        <w:rPr>
          <w:rFonts w:hint="eastAsia"/>
          <w:szCs w:val="24"/>
        </w:rPr>
        <w:t>制造业的劳动力新进入</w:t>
      </w:r>
      <w:r w:rsidR="001B015C">
        <w:rPr>
          <w:rFonts w:hint="eastAsia"/>
          <w:szCs w:val="24"/>
        </w:rPr>
        <w:t>水平</w:t>
      </w:r>
      <w:r w:rsidR="00422CFA">
        <w:rPr>
          <w:rFonts w:hint="eastAsia"/>
          <w:szCs w:val="24"/>
        </w:rPr>
        <w:t>并且在企业层面促进了制造业企业转型为服务业，</w:t>
      </w:r>
      <w:r w:rsidR="00404FAD">
        <w:rPr>
          <w:rFonts w:hint="eastAsia"/>
          <w:szCs w:val="24"/>
        </w:rPr>
        <w:t>工业机器人</w:t>
      </w:r>
      <w:r w:rsidR="00B80DDC">
        <w:rPr>
          <w:rFonts w:hint="eastAsia"/>
          <w:szCs w:val="24"/>
        </w:rPr>
        <w:t>对</w:t>
      </w:r>
      <w:r w:rsidR="00F05FC9">
        <w:rPr>
          <w:rFonts w:hint="eastAsia"/>
          <w:szCs w:val="24"/>
        </w:rPr>
        <w:t>制造业就业绝对规模的负向影响不是源于增加制造业的失业率，</w:t>
      </w:r>
      <w:r w:rsidR="00422CFA">
        <w:rPr>
          <w:rFonts w:hint="eastAsia"/>
          <w:szCs w:val="24"/>
        </w:rPr>
        <w:t>也</w:t>
      </w:r>
      <w:r w:rsidR="00ED1F3F">
        <w:rPr>
          <w:rFonts w:hint="eastAsia"/>
          <w:szCs w:val="24"/>
        </w:rPr>
        <w:t>没有</w:t>
      </w:r>
      <w:r w:rsidR="008A58F3">
        <w:rPr>
          <w:rFonts w:hint="eastAsia"/>
          <w:szCs w:val="24"/>
        </w:rPr>
        <w:t>促进劳动力个体层面由制造业跨行业流向其他行业</w:t>
      </w:r>
      <w:r w:rsidR="00ED1F3F">
        <w:rPr>
          <w:rFonts w:hint="eastAsia"/>
          <w:szCs w:val="24"/>
        </w:rPr>
        <w:t>。</w:t>
      </w:r>
      <w:r w:rsidR="009A6D4E">
        <w:rPr>
          <w:rFonts w:hint="eastAsia"/>
          <w:szCs w:val="24"/>
        </w:rPr>
        <w:t>进一步</w:t>
      </w:r>
      <w:r w:rsidR="00A12479">
        <w:rPr>
          <w:rFonts w:hint="eastAsia"/>
          <w:szCs w:val="24"/>
        </w:rPr>
        <w:t>研究表明，</w:t>
      </w:r>
      <w:r w:rsidR="00DD3E68">
        <w:rPr>
          <w:rFonts w:hint="eastAsia"/>
          <w:szCs w:val="24"/>
        </w:rPr>
        <w:t>从职业</w:t>
      </w:r>
      <w:r w:rsidR="007D4B55">
        <w:rPr>
          <w:rFonts w:hint="eastAsia"/>
          <w:szCs w:val="24"/>
        </w:rPr>
        <w:t>选择</w:t>
      </w:r>
      <w:r w:rsidR="00DD3E68">
        <w:rPr>
          <w:rFonts w:hint="eastAsia"/>
          <w:szCs w:val="24"/>
        </w:rPr>
        <w:t>看，工业机器人</w:t>
      </w:r>
      <w:r w:rsidR="001F02AC">
        <w:rPr>
          <w:rFonts w:hint="eastAsia"/>
          <w:szCs w:val="24"/>
        </w:rPr>
        <w:t>提高了</w:t>
      </w:r>
      <w:r w:rsidR="00DD3E68">
        <w:rPr>
          <w:rFonts w:hint="eastAsia"/>
          <w:szCs w:val="24"/>
        </w:rPr>
        <w:t>劳动力选择单位负责人、专业技术人员相对于</w:t>
      </w:r>
      <w:r w:rsidR="00973A6E">
        <w:rPr>
          <w:rFonts w:hint="eastAsia"/>
          <w:szCs w:val="24"/>
        </w:rPr>
        <w:t>制造</w:t>
      </w:r>
      <w:r w:rsidR="00DD3E68">
        <w:rPr>
          <w:rFonts w:hint="eastAsia"/>
          <w:szCs w:val="24"/>
        </w:rPr>
        <w:t>生产类职业</w:t>
      </w:r>
      <w:r w:rsidR="001F02AC">
        <w:rPr>
          <w:rFonts w:hint="eastAsia"/>
          <w:szCs w:val="24"/>
        </w:rPr>
        <w:t>的概率</w:t>
      </w:r>
      <w:r w:rsidR="004168EB">
        <w:rPr>
          <w:rFonts w:hint="eastAsia"/>
          <w:szCs w:val="24"/>
        </w:rPr>
        <w:t>，</w:t>
      </w:r>
      <w:r w:rsidR="00ED1F3F">
        <w:rPr>
          <w:rFonts w:hint="eastAsia"/>
          <w:szCs w:val="24"/>
        </w:rPr>
        <w:t>提高了劳动力选择制造生产类职业相对</w:t>
      </w:r>
      <w:r w:rsidR="00DA4D53" w:rsidRPr="007D6647">
        <w:rPr>
          <w:rFonts w:hint="eastAsia"/>
        </w:rPr>
        <w:t>农林牧渔水利生产人员</w:t>
      </w:r>
      <w:r w:rsidR="00ED1F3F">
        <w:rPr>
          <w:rFonts w:hint="eastAsia"/>
          <w:szCs w:val="24"/>
        </w:rPr>
        <w:t>的概率，</w:t>
      </w:r>
      <w:r w:rsidR="004168EB">
        <w:rPr>
          <w:rFonts w:hint="eastAsia"/>
          <w:szCs w:val="24"/>
        </w:rPr>
        <w:t>对</w:t>
      </w:r>
      <w:r w:rsidR="00ED1F3F">
        <w:rPr>
          <w:rFonts w:hint="eastAsia"/>
          <w:szCs w:val="24"/>
        </w:rPr>
        <w:t>促进</w:t>
      </w:r>
      <w:r w:rsidR="004168EB">
        <w:rPr>
          <w:rFonts w:hint="eastAsia"/>
          <w:szCs w:val="24"/>
        </w:rPr>
        <w:t>劳动力选择商业服务</w:t>
      </w:r>
      <w:r w:rsidR="00AC2A86">
        <w:rPr>
          <w:rFonts w:hint="eastAsia"/>
          <w:szCs w:val="24"/>
        </w:rPr>
        <w:t>人员相对</w:t>
      </w:r>
      <w:r w:rsidR="006C081A">
        <w:rPr>
          <w:rFonts w:hint="eastAsia"/>
          <w:szCs w:val="24"/>
        </w:rPr>
        <w:t>制造</w:t>
      </w:r>
      <w:r w:rsidR="00AC2A86">
        <w:rPr>
          <w:rFonts w:hint="eastAsia"/>
          <w:szCs w:val="24"/>
        </w:rPr>
        <w:t>生产类职业</w:t>
      </w:r>
      <w:r w:rsidR="004168EB">
        <w:rPr>
          <w:rFonts w:hint="eastAsia"/>
          <w:szCs w:val="24"/>
        </w:rPr>
        <w:t>影响不显著</w:t>
      </w:r>
      <w:r w:rsidR="00DD3E68">
        <w:rPr>
          <w:rFonts w:hint="eastAsia"/>
          <w:szCs w:val="24"/>
        </w:rPr>
        <w:t>；</w:t>
      </w:r>
      <w:r w:rsidR="004168EB">
        <w:rPr>
          <w:rFonts w:hint="eastAsia"/>
          <w:szCs w:val="24"/>
        </w:rPr>
        <w:t>从劳动力替代类型看，</w:t>
      </w:r>
      <w:r w:rsidR="00DD3E68">
        <w:rPr>
          <w:rFonts w:hint="eastAsia"/>
          <w:szCs w:val="24"/>
        </w:rPr>
        <w:t>工业机器人</w:t>
      </w:r>
      <w:r w:rsidR="004168EB">
        <w:rPr>
          <w:rFonts w:hint="eastAsia"/>
          <w:szCs w:val="24"/>
        </w:rPr>
        <w:t>主要替代了</w:t>
      </w:r>
      <w:r w:rsidR="00DD3E68">
        <w:rPr>
          <w:rFonts w:hint="eastAsia"/>
          <w:szCs w:val="24"/>
        </w:rPr>
        <w:t>与</w:t>
      </w:r>
      <w:r w:rsidR="006134F8">
        <w:rPr>
          <w:rFonts w:hint="eastAsia"/>
          <w:szCs w:val="24"/>
        </w:rPr>
        <w:t>其</w:t>
      </w:r>
      <w:r w:rsidR="00DD3E68">
        <w:rPr>
          <w:rFonts w:hint="eastAsia"/>
          <w:szCs w:val="24"/>
        </w:rPr>
        <w:t>任务内容重合的</w:t>
      </w:r>
      <w:r w:rsidR="004168EB">
        <w:rPr>
          <w:rFonts w:hint="eastAsia"/>
          <w:szCs w:val="24"/>
        </w:rPr>
        <w:t>劳动力</w:t>
      </w:r>
      <w:r w:rsidR="00DD3E68">
        <w:rPr>
          <w:rFonts w:hint="eastAsia"/>
          <w:szCs w:val="24"/>
        </w:rPr>
        <w:t>，</w:t>
      </w:r>
      <w:r w:rsidR="00A07C2A">
        <w:rPr>
          <w:rFonts w:hint="eastAsia"/>
          <w:szCs w:val="24"/>
        </w:rPr>
        <w:t>与劳动力技能水平无关</w:t>
      </w:r>
      <w:r w:rsidR="004168EB">
        <w:rPr>
          <w:rFonts w:hint="eastAsia"/>
          <w:szCs w:val="24"/>
        </w:rPr>
        <w:t>；从行业</w:t>
      </w:r>
      <w:r w:rsidR="001B015C">
        <w:rPr>
          <w:rFonts w:hint="eastAsia"/>
          <w:szCs w:val="24"/>
        </w:rPr>
        <w:t>工资性</w:t>
      </w:r>
      <w:r w:rsidR="004168EB">
        <w:rPr>
          <w:rFonts w:hint="eastAsia"/>
          <w:szCs w:val="24"/>
        </w:rPr>
        <w:t>收入看，工业机器人密度的增加促进了服务业劳动力的</w:t>
      </w:r>
      <w:r w:rsidR="001B015C">
        <w:rPr>
          <w:rFonts w:hint="eastAsia"/>
          <w:szCs w:val="24"/>
        </w:rPr>
        <w:t>工资性</w:t>
      </w:r>
      <w:r w:rsidR="004168EB">
        <w:rPr>
          <w:rFonts w:hint="eastAsia"/>
          <w:szCs w:val="24"/>
        </w:rPr>
        <w:t>收入水平，对制造业劳动力</w:t>
      </w:r>
      <w:r w:rsidR="001B015C">
        <w:rPr>
          <w:rFonts w:hint="eastAsia"/>
          <w:szCs w:val="24"/>
        </w:rPr>
        <w:t>工资性</w:t>
      </w:r>
      <w:r w:rsidR="004168EB">
        <w:rPr>
          <w:rFonts w:hint="eastAsia"/>
          <w:szCs w:val="24"/>
        </w:rPr>
        <w:t>收入水平影响不显著</w:t>
      </w:r>
      <w:r w:rsidR="00A07C2A">
        <w:rPr>
          <w:rFonts w:hint="eastAsia"/>
          <w:szCs w:val="24"/>
        </w:rPr>
        <w:t>。</w:t>
      </w:r>
      <w:r w:rsidR="00B4426B">
        <w:rPr>
          <w:rFonts w:hint="eastAsia"/>
          <w:szCs w:val="24"/>
        </w:rPr>
        <w:t>根据</w:t>
      </w:r>
      <w:r w:rsidR="0013223E">
        <w:rPr>
          <w:rFonts w:hint="eastAsia"/>
          <w:szCs w:val="24"/>
        </w:rPr>
        <w:t>本文</w:t>
      </w:r>
      <w:r w:rsidR="00B4426B">
        <w:rPr>
          <w:rFonts w:hint="eastAsia"/>
          <w:szCs w:val="24"/>
        </w:rPr>
        <w:t>研究结论</w:t>
      </w:r>
      <w:r w:rsidR="006E5DBC">
        <w:rPr>
          <w:rFonts w:hint="eastAsia"/>
          <w:szCs w:val="24"/>
        </w:rPr>
        <w:t>，提出</w:t>
      </w:r>
      <w:r w:rsidR="00B4426B">
        <w:rPr>
          <w:rFonts w:hint="eastAsia"/>
          <w:szCs w:val="24"/>
        </w:rPr>
        <w:t>如下政策</w:t>
      </w:r>
      <w:r w:rsidR="006E5DBC">
        <w:rPr>
          <w:rFonts w:hint="eastAsia"/>
          <w:szCs w:val="24"/>
        </w:rPr>
        <w:t>建议</w:t>
      </w:r>
      <w:r w:rsidR="0013223E">
        <w:rPr>
          <w:rFonts w:hint="eastAsia"/>
          <w:szCs w:val="24"/>
        </w:rPr>
        <w:t>：</w:t>
      </w:r>
    </w:p>
    <w:p w14:paraId="6A758684" w14:textId="4A388A4E" w:rsidR="00DB72A2" w:rsidRDefault="00966D35" w:rsidP="00E94B37">
      <w:pPr>
        <w:ind w:firstLine="442"/>
        <w:rPr>
          <w:szCs w:val="24"/>
        </w:rPr>
      </w:pPr>
      <w:r>
        <w:rPr>
          <w:rFonts w:hint="eastAsia"/>
          <w:szCs w:val="24"/>
        </w:rPr>
        <w:t>（</w:t>
      </w:r>
      <w:r>
        <w:rPr>
          <w:rFonts w:hint="eastAsia"/>
          <w:szCs w:val="24"/>
        </w:rPr>
        <w:t>1</w:t>
      </w:r>
      <w:r>
        <w:rPr>
          <w:rFonts w:hint="eastAsia"/>
          <w:szCs w:val="24"/>
        </w:rPr>
        <w:t>）</w:t>
      </w:r>
      <w:r w:rsidR="009755BB">
        <w:rPr>
          <w:rFonts w:hint="eastAsia"/>
          <w:szCs w:val="24"/>
        </w:rPr>
        <w:t>培养和增强就业人员的技能更新能力。</w:t>
      </w:r>
      <w:r w:rsidR="002A56CE">
        <w:rPr>
          <w:rFonts w:hint="eastAsia"/>
          <w:szCs w:val="24"/>
        </w:rPr>
        <w:t>本文</w:t>
      </w:r>
      <w:r w:rsidR="002B7F1C">
        <w:rPr>
          <w:rFonts w:hint="eastAsia"/>
          <w:szCs w:val="24"/>
        </w:rPr>
        <w:t>实证结果</w:t>
      </w:r>
      <w:r w:rsidR="002A56CE">
        <w:rPr>
          <w:rFonts w:hint="eastAsia"/>
          <w:szCs w:val="24"/>
        </w:rPr>
        <w:t>表明</w:t>
      </w:r>
      <w:r w:rsidR="00D77E1E">
        <w:rPr>
          <w:rFonts w:hint="eastAsia"/>
          <w:szCs w:val="24"/>
        </w:rPr>
        <w:t>工业机器人密度</w:t>
      </w:r>
      <w:r w:rsidR="002B7F1C">
        <w:rPr>
          <w:rFonts w:hint="eastAsia"/>
          <w:szCs w:val="24"/>
        </w:rPr>
        <w:t>显著减少了与其任务内容相重合的就业岗位</w:t>
      </w:r>
      <w:r w:rsidR="002A56CE" w:rsidRPr="00F70AA5">
        <w:rPr>
          <w:rFonts w:hint="eastAsia"/>
          <w:szCs w:val="24"/>
        </w:rPr>
        <w:t>。</w:t>
      </w:r>
      <w:r w:rsidR="003C7F99">
        <w:rPr>
          <w:rFonts w:hint="eastAsia"/>
          <w:szCs w:val="24"/>
        </w:rPr>
        <w:t>地方</w:t>
      </w:r>
      <w:r w:rsidR="0014172C">
        <w:rPr>
          <w:rFonts w:hint="eastAsia"/>
          <w:szCs w:val="24"/>
        </w:rPr>
        <w:t>政府在推动</w:t>
      </w:r>
      <w:r w:rsidR="003C7F99">
        <w:rPr>
          <w:rFonts w:hint="eastAsia"/>
          <w:szCs w:val="24"/>
        </w:rPr>
        <w:t>当地</w:t>
      </w:r>
      <w:r w:rsidR="0014172C">
        <w:rPr>
          <w:rFonts w:hint="eastAsia"/>
          <w:szCs w:val="24"/>
        </w:rPr>
        <w:t>工业机器人发展的同时，</w:t>
      </w:r>
      <w:r w:rsidR="001C6C5F">
        <w:rPr>
          <w:rFonts w:hint="eastAsia"/>
          <w:szCs w:val="24"/>
        </w:rPr>
        <w:t>要</w:t>
      </w:r>
      <w:r w:rsidR="0014172C">
        <w:rPr>
          <w:rFonts w:hint="eastAsia"/>
          <w:szCs w:val="24"/>
        </w:rPr>
        <w:t>制定易被工业机器人替代</w:t>
      </w:r>
      <w:r w:rsidR="00065D10">
        <w:rPr>
          <w:rFonts w:hint="eastAsia"/>
          <w:szCs w:val="24"/>
        </w:rPr>
        <w:t>的</w:t>
      </w:r>
      <w:r w:rsidR="0014172C">
        <w:rPr>
          <w:rFonts w:hint="eastAsia"/>
          <w:szCs w:val="24"/>
        </w:rPr>
        <w:t>劳动力转型就业方案</w:t>
      </w:r>
      <w:r w:rsidR="002B7F1C">
        <w:rPr>
          <w:rFonts w:hint="eastAsia"/>
          <w:szCs w:val="24"/>
        </w:rPr>
        <w:t>，加强劳动力技能</w:t>
      </w:r>
      <w:r w:rsidR="00065D10">
        <w:rPr>
          <w:rFonts w:hint="eastAsia"/>
          <w:szCs w:val="24"/>
        </w:rPr>
        <w:t>多样化</w:t>
      </w:r>
      <w:r w:rsidR="002B7F1C">
        <w:rPr>
          <w:rFonts w:hint="eastAsia"/>
          <w:szCs w:val="24"/>
        </w:rPr>
        <w:t>培训，减少与工业机器人任务内容重合的岗位培训。</w:t>
      </w:r>
      <w:r w:rsidR="00F70AA5">
        <w:rPr>
          <w:rFonts w:hint="eastAsia"/>
          <w:szCs w:val="24"/>
        </w:rPr>
        <w:t>要继续扩大高等教育规模，</w:t>
      </w:r>
      <w:r w:rsidR="0014172C">
        <w:rPr>
          <w:rFonts w:hint="eastAsia"/>
          <w:szCs w:val="24"/>
        </w:rPr>
        <w:t>增强潜在劳动力的知识储备，培育</w:t>
      </w:r>
      <w:r w:rsidR="002B7F1C">
        <w:rPr>
          <w:rFonts w:hint="eastAsia"/>
          <w:szCs w:val="24"/>
        </w:rPr>
        <w:t>潜在劳动力</w:t>
      </w:r>
      <w:r w:rsidR="0014172C">
        <w:rPr>
          <w:rFonts w:hint="eastAsia"/>
          <w:szCs w:val="24"/>
        </w:rPr>
        <w:t>顺应技术变革要求更新相应技能的能力</w:t>
      </w:r>
      <w:r w:rsidR="00D74447">
        <w:rPr>
          <w:rFonts w:hint="eastAsia"/>
          <w:szCs w:val="24"/>
        </w:rPr>
        <w:t>。加</w:t>
      </w:r>
      <w:r w:rsidR="006E5DBC">
        <w:rPr>
          <w:rFonts w:hint="eastAsia"/>
          <w:szCs w:val="24"/>
        </w:rPr>
        <w:t>大对</w:t>
      </w:r>
      <w:r w:rsidR="00D74447">
        <w:rPr>
          <w:rFonts w:hint="eastAsia"/>
          <w:szCs w:val="24"/>
        </w:rPr>
        <w:t>智能制造人才培育</w:t>
      </w:r>
      <w:r w:rsidR="006E5DBC">
        <w:rPr>
          <w:rFonts w:hint="eastAsia"/>
          <w:szCs w:val="24"/>
        </w:rPr>
        <w:t>力度</w:t>
      </w:r>
      <w:r w:rsidR="00D74447">
        <w:rPr>
          <w:rFonts w:hint="eastAsia"/>
          <w:szCs w:val="24"/>
        </w:rPr>
        <w:t>，以适应未来我国人工智能化的产业布局。</w:t>
      </w:r>
    </w:p>
    <w:p w14:paraId="4146A814" w14:textId="3FA1281E" w:rsidR="00973A6E" w:rsidRDefault="009723EC" w:rsidP="00E94B37">
      <w:pPr>
        <w:ind w:firstLine="442"/>
        <w:rPr>
          <w:szCs w:val="24"/>
        </w:rPr>
      </w:pPr>
      <w:r>
        <w:rPr>
          <w:rFonts w:hint="eastAsia"/>
          <w:szCs w:val="24"/>
        </w:rPr>
        <w:t>（</w:t>
      </w:r>
      <w:r>
        <w:rPr>
          <w:rFonts w:hint="eastAsia"/>
          <w:szCs w:val="24"/>
        </w:rPr>
        <w:t>2</w:t>
      </w:r>
      <w:r>
        <w:rPr>
          <w:rFonts w:hint="eastAsia"/>
          <w:szCs w:val="24"/>
        </w:rPr>
        <w:t>）</w:t>
      </w:r>
      <w:r w:rsidR="009527D2">
        <w:rPr>
          <w:rFonts w:hint="eastAsia"/>
          <w:szCs w:val="24"/>
        </w:rPr>
        <w:t>优化服务业</w:t>
      </w:r>
      <w:r w:rsidR="003C7F99">
        <w:rPr>
          <w:rFonts w:hint="eastAsia"/>
          <w:szCs w:val="24"/>
        </w:rPr>
        <w:t>产业</w:t>
      </w:r>
      <w:r w:rsidR="009527D2">
        <w:rPr>
          <w:rFonts w:hint="eastAsia"/>
          <w:szCs w:val="24"/>
        </w:rPr>
        <w:t>结构</w:t>
      </w:r>
      <w:r>
        <w:rPr>
          <w:rFonts w:hint="eastAsia"/>
          <w:szCs w:val="24"/>
        </w:rPr>
        <w:t>。</w:t>
      </w:r>
      <w:r w:rsidR="009527D2" w:rsidRPr="00973A6E">
        <w:rPr>
          <w:rFonts w:hint="eastAsia"/>
          <w:szCs w:val="24"/>
        </w:rPr>
        <w:t>本文实证表明工业机器人</w:t>
      </w:r>
      <w:r w:rsidR="00973A6E" w:rsidRPr="00973A6E">
        <w:rPr>
          <w:rFonts w:hint="eastAsia"/>
          <w:szCs w:val="24"/>
        </w:rPr>
        <w:t>促进了劳动力向服务业流动</w:t>
      </w:r>
      <w:r w:rsidR="00973A6E">
        <w:rPr>
          <w:rFonts w:hint="eastAsia"/>
          <w:szCs w:val="24"/>
        </w:rPr>
        <w:t>。</w:t>
      </w:r>
      <w:r w:rsidR="00ED6989">
        <w:rPr>
          <w:rFonts w:hint="eastAsia"/>
          <w:szCs w:val="24"/>
        </w:rPr>
        <w:t>互联网</w:t>
      </w:r>
      <w:r w:rsidR="00ED6989">
        <w:rPr>
          <w:rFonts w:hint="eastAsia"/>
          <w:szCs w:val="24"/>
        </w:rPr>
        <w:lastRenderedPageBreak/>
        <w:t>技术的发展改变着服务业生产与消费同时发生的基本特性，许多以网络为载体的服务行业呈现出比制造业更显著的规模经济</w:t>
      </w:r>
      <w:r w:rsidR="005E044B">
        <w:rPr>
          <w:rFonts w:hint="eastAsia"/>
          <w:szCs w:val="24"/>
        </w:rPr>
        <w:t>，</w:t>
      </w:r>
      <w:r w:rsidR="00ED6989">
        <w:rPr>
          <w:rFonts w:hint="eastAsia"/>
          <w:szCs w:val="24"/>
        </w:rPr>
        <w:t>要</w:t>
      </w:r>
      <w:r w:rsidR="00042647">
        <w:rPr>
          <w:rFonts w:hint="eastAsia"/>
          <w:szCs w:val="24"/>
        </w:rPr>
        <w:t>推动</w:t>
      </w:r>
      <w:r w:rsidR="006E5DBC">
        <w:rPr>
          <w:rFonts w:hint="eastAsia"/>
          <w:szCs w:val="24"/>
        </w:rPr>
        <w:t>服务业与</w:t>
      </w:r>
      <w:r w:rsidR="00042647" w:rsidRPr="00042647">
        <w:rPr>
          <w:rFonts w:hint="eastAsia"/>
          <w:szCs w:val="24"/>
        </w:rPr>
        <w:t>互联网</w:t>
      </w:r>
      <w:r w:rsidR="006E5DBC">
        <w:rPr>
          <w:rFonts w:hint="eastAsia"/>
          <w:szCs w:val="24"/>
        </w:rPr>
        <w:t>等信息技术</w:t>
      </w:r>
      <w:r w:rsidR="00042647">
        <w:rPr>
          <w:rFonts w:hint="eastAsia"/>
          <w:szCs w:val="24"/>
        </w:rPr>
        <w:t>融合</w:t>
      </w:r>
      <w:r w:rsidR="006E5DBC">
        <w:rPr>
          <w:rFonts w:hint="eastAsia"/>
          <w:szCs w:val="24"/>
        </w:rPr>
        <w:t>发展</w:t>
      </w:r>
      <w:r w:rsidR="005E044B">
        <w:rPr>
          <w:rFonts w:hint="eastAsia"/>
          <w:szCs w:val="24"/>
        </w:rPr>
        <w:t>；</w:t>
      </w:r>
      <w:r w:rsidR="00F85605">
        <w:rPr>
          <w:rFonts w:hint="eastAsia"/>
          <w:szCs w:val="24"/>
        </w:rPr>
        <w:t>促进服务贸易的</w:t>
      </w:r>
      <w:r w:rsidR="00042647">
        <w:rPr>
          <w:rFonts w:hint="eastAsia"/>
          <w:szCs w:val="24"/>
        </w:rPr>
        <w:t>发展</w:t>
      </w:r>
      <w:r w:rsidR="00F85605">
        <w:rPr>
          <w:rFonts w:hint="eastAsia"/>
          <w:szCs w:val="24"/>
        </w:rPr>
        <w:t>，</w:t>
      </w:r>
      <w:r w:rsidR="00042647">
        <w:rPr>
          <w:rFonts w:hint="eastAsia"/>
          <w:szCs w:val="24"/>
        </w:rPr>
        <w:t>积极推动和</w:t>
      </w:r>
      <w:r w:rsidR="00F85605">
        <w:rPr>
          <w:rFonts w:hint="eastAsia"/>
          <w:szCs w:val="24"/>
        </w:rPr>
        <w:t>开展服务业贸易国际合作</w:t>
      </w:r>
      <w:r w:rsidR="00042647">
        <w:rPr>
          <w:rFonts w:hint="eastAsia"/>
          <w:szCs w:val="24"/>
        </w:rPr>
        <w:t>，扩大服务业出口规模</w:t>
      </w:r>
      <w:r w:rsidR="00F85605">
        <w:rPr>
          <w:rFonts w:hint="eastAsia"/>
          <w:szCs w:val="24"/>
        </w:rPr>
        <w:t>；</w:t>
      </w:r>
      <w:r w:rsidR="003D0D6A">
        <w:rPr>
          <w:rFonts w:hint="eastAsia"/>
          <w:szCs w:val="24"/>
        </w:rPr>
        <w:t>要</w:t>
      </w:r>
      <w:proofErr w:type="gramStart"/>
      <w:r w:rsidR="00973A6E" w:rsidRPr="00973A6E">
        <w:rPr>
          <w:rFonts w:hint="eastAsia"/>
          <w:szCs w:val="24"/>
        </w:rPr>
        <w:t>严防低</w:t>
      </w:r>
      <w:proofErr w:type="gramEnd"/>
      <w:r w:rsidR="00973A6E" w:rsidRPr="00973A6E">
        <w:rPr>
          <w:rFonts w:hint="eastAsia"/>
          <w:szCs w:val="24"/>
        </w:rPr>
        <w:t>生产率服务业蔓延引发“鲍莫尔成本病”</w:t>
      </w:r>
      <w:r w:rsidR="00973A6E">
        <w:rPr>
          <w:rFonts w:hint="eastAsia"/>
          <w:szCs w:val="24"/>
        </w:rPr>
        <w:t>。</w:t>
      </w:r>
    </w:p>
    <w:p w14:paraId="550CFA4B" w14:textId="459C0967" w:rsidR="005B64F1" w:rsidRDefault="005B64F1" w:rsidP="00E94B37">
      <w:pPr>
        <w:ind w:firstLine="442"/>
        <w:rPr>
          <w:szCs w:val="24"/>
        </w:rPr>
      </w:pPr>
      <w:r>
        <w:rPr>
          <w:rFonts w:hint="eastAsia"/>
          <w:szCs w:val="24"/>
        </w:rPr>
        <w:t>（</w:t>
      </w:r>
      <w:r w:rsidR="009723EC">
        <w:rPr>
          <w:szCs w:val="24"/>
        </w:rPr>
        <w:t>3</w:t>
      </w:r>
      <w:r>
        <w:rPr>
          <w:rFonts w:hint="eastAsia"/>
          <w:szCs w:val="24"/>
        </w:rPr>
        <w:t>）</w:t>
      </w:r>
      <w:r w:rsidR="00C128D3">
        <w:rPr>
          <w:rFonts w:hint="eastAsia"/>
          <w:szCs w:val="24"/>
        </w:rPr>
        <w:t>积极研究制造业就业</w:t>
      </w:r>
      <w:r w:rsidR="00CD7F20">
        <w:rPr>
          <w:rFonts w:hint="eastAsia"/>
          <w:szCs w:val="24"/>
        </w:rPr>
        <w:t>绝对</w:t>
      </w:r>
      <w:r w:rsidR="00C128D3">
        <w:rPr>
          <w:rFonts w:hint="eastAsia"/>
          <w:szCs w:val="24"/>
        </w:rPr>
        <w:t>规模下降背后原因</w:t>
      </w:r>
      <w:r w:rsidR="00CD7F20">
        <w:rPr>
          <w:rFonts w:hint="eastAsia"/>
          <w:szCs w:val="24"/>
        </w:rPr>
        <w:t>以及应对方法</w:t>
      </w:r>
      <w:r w:rsidR="009755BB">
        <w:rPr>
          <w:rFonts w:hint="eastAsia"/>
          <w:szCs w:val="24"/>
        </w:rPr>
        <w:t>。</w:t>
      </w:r>
      <w:r w:rsidR="00CD7F20">
        <w:rPr>
          <w:rFonts w:hint="eastAsia"/>
          <w:szCs w:val="24"/>
        </w:rPr>
        <w:t>本文实证表明目前工业机器人对制造业</w:t>
      </w:r>
      <w:r w:rsidR="00FB299C">
        <w:rPr>
          <w:rFonts w:hint="eastAsia"/>
          <w:szCs w:val="24"/>
        </w:rPr>
        <w:t>就业规模</w:t>
      </w:r>
      <w:r w:rsidR="00A610BD">
        <w:rPr>
          <w:rFonts w:hint="eastAsia"/>
          <w:szCs w:val="24"/>
        </w:rPr>
        <w:t>影响负向影响</w:t>
      </w:r>
      <w:r w:rsidR="00FB299C">
        <w:rPr>
          <w:rFonts w:hint="eastAsia"/>
          <w:szCs w:val="24"/>
        </w:rPr>
        <w:t>主要是在企业层面促进了制造业向服务业转型</w:t>
      </w:r>
      <w:r w:rsidR="000906EA">
        <w:rPr>
          <w:rFonts w:hint="eastAsia"/>
          <w:szCs w:val="24"/>
        </w:rPr>
        <w:t>，</w:t>
      </w:r>
      <w:r w:rsidR="00FB299C">
        <w:rPr>
          <w:rFonts w:hint="eastAsia"/>
          <w:szCs w:val="24"/>
        </w:rPr>
        <w:t>对劳动力流入流出制造业没有显著影响。</w:t>
      </w:r>
      <w:r w:rsidR="00CD7F20">
        <w:rPr>
          <w:rFonts w:hint="eastAsia"/>
          <w:szCs w:val="24"/>
        </w:rPr>
        <w:t>因此需</w:t>
      </w:r>
      <w:r w:rsidR="001D504A">
        <w:rPr>
          <w:rFonts w:hint="eastAsia"/>
          <w:szCs w:val="24"/>
        </w:rPr>
        <w:t>要</w:t>
      </w:r>
      <w:r w:rsidR="00FB299C">
        <w:rPr>
          <w:rFonts w:hint="eastAsia"/>
          <w:szCs w:val="24"/>
        </w:rPr>
        <w:t>进一步</w:t>
      </w:r>
      <w:r w:rsidR="00CD7F20">
        <w:rPr>
          <w:rFonts w:hint="eastAsia"/>
          <w:szCs w:val="24"/>
        </w:rPr>
        <w:t>积极研究</w:t>
      </w:r>
      <w:r w:rsidR="001D504A">
        <w:rPr>
          <w:rFonts w:hint="eastAsia"/>
          <w:szCs w:val="24"/>
        </w:rPr>
        <w:t>近年来制造业就业规模</w:t>
      </w:r>
      <w:r w:rsidR="00FB299C">
        <w:rPr>
          <w:rFonts w:hint="eastAsia"/>
          <w:szCs w:val="24"/>
        </w:rPr>
        <w:t>下降</w:t>
      </w:r>
      <w:r w:rsidR="001D504A">
        <w:rPr>
          <w:rFonts w:hint="eastAsia"/>
          <w:szCs w:val="24"/>
        </w:rPr>
        <w:t>的背后原因，精准施策，防止出现</w:t>
      </w:r>
      <w:r w:rsidR="00CD7F20">
        <w:rPr>
          <w:rFonts w:hint="eastAsia"/>
          <w:szCs w:val="24"/>
        </w:rPr>
        <w:t>产业</w:t>
      </w:r>
      <w:r w:rsidR="00762FDC">
        <w:rPr>
          <w:rFonts w:hint="eastAsia"/>
          <w:szCs w:val="24"/>
        </w:rPr>
        <w:t>“</w:t>
      </w:r>
      <w:r w:rsidR="001D504A">
        <w:rPr>
          <w:rFonts w:hint="eastAsia"/>
          <w:szCs w:val="24"/>
        </w:rPr>
        <w:t>空心化</w:t>
      </w:r>
      <w:r w:rsidR="00762FDC">
        <w:rPr>
          <w:rFonts w:hint="eastAsia"/>
          <w:szCs w:val="24"/>
        </w:rPr>
        <w:t>”</w:t>
      </w:r>
      <w:r w:rsidR="00B6799F">
        <w:rPr>
          <w:rFonts w:hint="eastAsia"/>
          <w:szCs w:val="24"/>
        </w:rPr>
        <w:t>。</w:t>
      </w:r>
      <w:r w:rsidR="00973A6E">
        <w:rPr>
          <w:rFonts w:hint="eastAsia"/>
          <w:szCs w:val="24"/>
        </w:rPr>
        <w:t>面对</w:t>
      </w:r>
      <w:r w:rsidR="00762FDC" w:rsidRPr="0014072C">
        <w:rPr>
          <w:rFonts w:hint="eastAsia"/>
          <w:szCs w:val="24"/>
        </w:rPr>
        <w:t>部分发达国家</w:t>
      </w:r>
      <w:r w:rsidR="00973A6E" w:rsidRPr="0014072C">
        <w:rPr>
          <w:rFonts w:hint="eastAsia"/>
          <w:szCs w:val="24"/>
        </w:rPr>
        <w:t>提出的</w:t>
      </w:r>
      <w:r w:rsidR="00762FDC" w:rsidRPr="0014072C">
        <w:rPr>
          <w:rFonts w:hint="eastAsia"/>
          <w:szCs w:val="24"/>
        </w:rPr>
        <w:t>“再工业化”战略，</w:t>
      </w:r>
      <w:r w:rsidR="009723EC" w:rsidRPr="0014072C">
        <w:rPr>
          <w:rFonts w:hint="eastAsia"/>
          <w:szCs w:val="24"/>
        </w:rPr>
        <w:t>中国要积极抓住新一轮科技革命的机遇</w:t>
      </w:r>
      <w:r w:rsidR="0014072C" w:rsidRPr="0014072C">
        <w:rPr>
          <w:rFonts w:hint="eastAsia"/>
          <w:szCs w:val="24"/>
        </w:rPr>
        <w:t>以推动制造业转型升级</w:t>
      </w:r>
      <w:r w:rsidR="009723EC" w:rsidRPr="0014072C">
        <w:rPr>
          <w:rFonts w:hint="eastAsia"/>
          <w:szCs w:val="24"/>
        </w:rPr>
        <w:t>，</w:t>
      </w:r>
      <w:r w:rsidR="00762FDC" w:rsidRPr="0014072C">
        <w:rPr>
          <w:rFonts w:hint="eastAsia"/>
          <w:szCs w:val="24"/>
        </w:rPr>
        <w:t>筑牢制造强国根基</w:t>
      </w:r>
      <w:r w:rsidR="00E279A5">
        <w:rPr>
          <w:rFonts w:hint="eastAsia"/>
          <w:szCs w:val="24"/>
        </w:rPr>
        <w:t>。</w:t>
      </w:r>
    </w:p>
    <w:p w14:paraId="3AB6F07E" w14:textId="2EBC9EF8" w:rsidR="00A610BD" w:rsidRPr="005B64F1" w:rsidRDefault="001D504A" w:rsidP="007A03FE">
      <w:pPr>
        <w:ind w:firstLine="442"/>
        <w:rPr>
          <w:szCs w:val="24"/>
        </w:rPr>
      </w:pPr>
      <w:r>
        <w:rPr>
          <w:rFonts w:hint="eastAsia"/>
          <w:szCs w:val="24"/>
        </w:rPr>
        <w:t>本文工业机器人密度指标是根据城镇单位就业人数指标构建成的，城镇单位制造业就业人</w:t>
      </w:r>
      <w:r w:rsidR="00AC2A86">
        <w:rPr>
          <w:rFonts w:hint="eastAsia"/>
          <w:szCs w:val="24"/>
        </w:rPr>
        <w:t>数</w:t>
      </w:r>
      <w:r>
        <w:rPr>
          <w:rFonts w:hint="eastAsia"/>
          <w:szCs w:val="24"/>
        </w:rPr>
        <w:t>不能代替整体制造业就业情况，实证结果关于工业机器人对</w:t>
      </w:r>
      <w:r w:rsidR="00ED2C43">
        <w:rPr>
          <w:rFonts w:hint="eastAsia"/>
          <w:szCs w:val="24"/>
        </w:rPr>
        <w:t>劳动力</w:t>
      </w:r>
      <w:r>
        <w:rPr>
          <w:rFonts w:hint="eastAsia"/>
          <w:szCs w:val="24"/>
        </w:rPr>
        <w:t>就业</w:t>
      </w:r>
      <w:r w:rsidR="009723EC">
        <w:rPr>
          <w:rFonts w:hint="eastAsia"/>
          <w:szCs w:val="24"/>
        </w:rPr>
        <w:t>行业</w:t>
      </w:r>
      <w:r>
        <w:rPr>
          <w:rFonts w:hint="eastAsia"/>
          <w:szCs w:val="24"/>
        </w:rPr>
        <w:t>选择的</w:t>
      </w:r>
      <w:r w:rsidR="00ED2C43">
        <w:rPr>
          <w:rFonts w:hint="eastAsia"/>
          <w:szCs w:val="24"/>
        </w:rPr>
        <w:t>估计出来的</w:t>
      </w:r>
      <w:r w:rsidR="001B01F5">
        <w:rPr>
          <w:rFonts w:hint="eastAsia"/>
          <w:szCs w:val="24"/>
        </w:rPr>
        <w:t>系数</w:t>
      </w:r>
      <w:r w:rsidR="00ED2C43">
        <w:rPr>
          <w:rFonts w:hint="eastAsia"/>
          <w:szCs w:val="24"/>
        </w:rPr>
        <w:t>大小与实际</w:t>
      </w:r>
      <w:r>
        <w:rPr>
          <w:rFonts w:hint="eastAsia"/>
          <w:szCs w:val="24"/>
        </w:rPr>
        <w:t>可能存在</w:t>
      </w:r>
      <w:r w:rsidR="00ED2C43">
        <w:rPr>
          <w:rFonts w:hint="eastAsia"/>
          <w:szCs w:val="24"/>
        </w:rPr>
        <w:t>出入</w:t>
      </w:r>
      <w:r w:rsidR="001B01F5">
        <w:rPr>
          <w:rFonts w:hint="eastAsia"/>
          <w:szCs w:val="24"/>
        </w:rPr>
        <w:t>。此外，本文对工业机器人促进劳动力向服务业流动</w:t>
      </w:r>
      <w:r w:rsidR="00C0715B">
        <w:rPr>
          <w:rFonts w:hint="eastAsia"/>
          <w:szCs w:val="24"/>
        </w:rPr>
        <w:t>的背后</w:t>
      </w:r>
      <w:r w:rsidR="001B01F5">
        <w:rPr>
          <w:rFonts w:hint="eastAsia"/>
          <w:szCs w:val="24"/>
        </w:rPr>
        <w:t>机制</w:t>
      </w:r>
      <w:r w:rsidR="008C4D33">
        <w:rPr>
          <w:rFonts w:hint="eastAsia"/>
          <w:szCs w:val="24"/>
        </w:rPr>
        <w:t>没有</w:t>
      </w:r>
      <w:r w:rsidR="001B01F5">
        <w:rPr>
          <w:rFonts w:hint="eastAsia"/>
          <w:szCs w:val="24"/>
        </w:rPr>
        <w:t>进</w:t>
      </w:r>
      <w:r w:rsidR="00C0715B">
        <w:rPr>
          <w:rFonts w:hint="eastAsia"/>
          <w:szCs w:val="24"/>
        </w:rPr>
        <w:t>行更</w:t>
      </w:r>
      <w:r w:rsidR="00ED2C43">
        <w:rPr>
          <w:rFonts w:hint="eastAsia"/>
          <w:szCs w:val="24"/>
        </w:rPr>
        <w:t>深入的</w:t>
      </w:r>
      <w:r w:rsidR="00C0715B">
        <w:rPr>
          <w:rFonts w:hint="eastAsia"/>
          <w:szCs w:val="24"/>
        </w:rPr>
        <w:t>探讨</w:t>
      </w:r>
      <w:r w:rsidR="001B01F5">
        <w:rPr>
          <w:rFonts w:hint="eastAsia"/>
          <w:szCs w:val="24"/>
        </w:rPr>
        <w:t>，后续将进一步探讨工业机器人促进劳动力向服务业</w:t>
      </w:r>
      <w:r w:rsidR="00AC2A86">
        <w:rPr>
          <w:rFonts w:hint="eastAsia"/>
          <w:szCs w:val="24"/>
        </w:rPr>
        <w:t>流动</w:t>
      </w:r>
      <w:r w:rsidR="001B01F5">
        <w:rPr>
          <w:rFonts w:hint="eastAsia"/>
          <w:szCs w:val="24"/>
        </w:rPr>
        <w:t>的背后机制。</w:t>
      </w:r>
    </w:p>
    <w:p w14:paraId="38C53035" w14:textId="3F925335" w:rsidR="00CD25A9" w:rsidRPr="00844DBF" w:rsidRDefault="00CD25A9" w:rsidP="00250E43">
      <w:pPr>
        <w:ind w:firstLine="502"/>
        <w:rPr>
          <w:rFonts w:ascii="黑体" w:eastAsia="黑体" w:hAnsi="黑体"/>
          <w:sz w:val="24"/>
          <w:szCs w:val="24"/>
        </w:rPr>
      </w:pPr>
      <w:r w:rsidRPr="00844DBF">
        <w:rPr>
          <w:rFonts w:ascii="黑体" w:eastAsia="黑体" w:hAnsi="黑体" w:hint="eastAsia"/>
          <w:sz w:val="24"/>
          <w:szCs w:val="24"/>
        </w:rPr>
        <w:t>参考文献</w:t>
      </w:r>
    </w:p>
    <w:p w14:paraId="3B96CEEE" w14:textId="39B1CFFA" w:rsidR="008549B3" w:rsidRPr="00DD2694" w:rsidRDefault="008549B3" w:rsidP="00DD2694">
      <w:pPr>
        <w:ind w:left="221" w:hangingChars="100" w:hanging="221"/>
        <w:rPr>
          <w:szCs w:val="21"/>
        </w:rPr>
      </w:pPr>
      <w:bookmarkStart w:id="33" w:name="_Hlk75169509"/>
      <w:r w:rsidRPr="00DD2694">
        <w:rPr>
          <w:rFonts w:hint="eastAsia"/>
          <w:szCs w:val="21"/>
        </w:rPr>
        <w:t>郭凯明</w:t>
      </w:r>
      <w:r w:rsidR="00DD2694">
        <w:rPr>
          <w:rFonts w:hint="eastAsia"/>
          <w:szCs w:val="21"/>
        </w:rPr>
        <w:t>，</w:t>
      </w:r>
      <w:r w:rsidR="004541FA" w:rsidRPr="00DD2694">
        <w:rPr>
          <w:rFonts w:hint="eastAsia"/>
          <w:szCs w:val="21"/>
        </w:rPr>
        <w:t>2019</w:t>
      </w:r>
      <w:r w:rsidR="004541FA" w:rsidRPr="00DD2694">
        <w:rPr>
          <w:rFonts w:hint="eastAsia"/>
          <w:szCs w:val="21"/>
        </w:rPr>
        <w:t>：《</w:t>
      </w:r>
      <w:r w:rsidRPr="00DD2694">
        <w:rPr>
          <w:rFonts w:hint="eastAsia"/>
          <w:szCs w:val="21"/>
        </w:rPr>
        <w:t>人工智能发展、产业结构转型升级与劳动收入份额变动</w:t>
      </w:r>
      <w:r w:rsidR="004541FA" w:rsidRPr="00DD2694">
        <w:rPr>
          <w:rFonts w:hint="eastAsia"/>
          <w:szCs w:val="21"/>
        </w:rPr>
        <w:t>》</w:t>
      </w:r>
      <w:r w:rsidR="00DD2694">
        <w:rPr>
          <w:rFonts w:hint="eastAsia"/>
          <w:szCs w:val="21"/>
        </w:rPr>
        <w:t>，</w:t>
      </w:r>
      <w:r w:rsidR="004541FA" w:rsidRPr="00DD2694">
        <w:rPr>
          <w:rFonts w:hint="eastAsia"/>
          <w:szCs w:val="21"/>
        </w:rPr>
        <w:t>《</w:t>
      </w:r>
      <w:r w:rsidRPr="00DD2694">
        <w:rPr>
          <w:rFonts w:hint="eastAsia"/>
          <w:szCs w:val="21"/>
        </w:rPr>
        <w:t>管理世界</w:t>
      </w:r>
      <w:r w:rsidR="004541FA" w:rsidRPr="00DD2694">
        <w:rPr>
          <w:rFonts w:hint="eastAsia"/>
          <w:szCs w:val="21"/>
        </w:rPr>
        <w:t>》第</w:t>
      </w:r>
      <w:r w:rsidRPr="00DD2694">
        <w:rPr>
          <w:rFonts w:hint="eastAsia"/>
          <w:szCs w:val="21"/>
        </w:rPr>
        <w:t>7</w:t>
      </w:r>
      <w:r w:rsidR="004541FA" w:rsidRPr="00DD2694">
        <w:rPr>
          <w:rFonts w:hint="eastAsia"/>
          <w:szCs w:val="21"/>
        </w:rPr>
        <w:t>期。</w:t>
      </w:r>
    </w:p>
    <w:p w14:paraId="238D4206" w14:textId="772642CA" w:rsidR="008549B3" w:rsidRPr="00DD2694" w:rsidRDefault="008549B3" w:rsidP="00DD2694">
      <w:pPr>
        <w:ind w:left="221" w:hangingChars="100" w:hanging="221"/>
        <w:rPr>
          <w:szCs w:val="21"/>
        </w:rPr>
      </w:pPr>
      <w:r w:rsidRPr="00DD2694">
        <w:rPr>
          <w:rFonts w:hint="eastAsia"/>
          <w:szCs w:val="21"/>
        </w:rPr>
        <w:t>郭克莎</w:t>
      </w:r>
      <w:r w:rsidR="00702B7D" w:rsidRPr="00DD2694">
        <w:rPr>
          <w:rFonts w:hint="eastAsia"/>
          <w:szCs w:val="21"/>
        </w:rPr>
        <w:t>，</w:t>
      </w:r>
      <w:r w:rsidR="004541FA" w:rsidRPr="00DD2694">
        <w:rPr>
          <w:rFonts w:hint="eastAsia"/>
          <w:szCs w:val="21"/>
        </w:rPr>
        <w:t>2019</w:t>
      </w:r>
      <w:r w:rsidR="004541FA" w:rsidRPr="00DD2694">
        <w:rPr>
          <w:rFonts w:hint="eastAsia"/>
          <w:szCs w:val="21"/>
        </w:rPr>
        <w:t>：《</w:t>
      </w:r>
      <w:r w:rsidRPr="00DD2694">
        <w:rPr>
          <w:rFonts w:hint="eastAsia"/>
          <w:szCs w:val="21"/>
        </w:rPr>
        <w:t>中国产业结构调整升级趋势与“十四五”时期政策思路</w:t>
      </w:r>
      <w:r w:rsidR="004541FA" w:rsidRPr="00DD2694">
        <w:rPr>
          <w:rFonts w:hint="eastAsia"/>
          <w:szCs w:val="21"/>
        </w:rPr>
        <w:t>》</w:t>
      </w:r>
      <w:r w:rsidR="00DD2694">
        <w:rPr>
          <w:rFonts w:hint="eastAsia"/>
          <w:szCs w:val="21"/>
        </w:rPr>
        <w:t>，</w:t>
      </w:r>
      <w:r w:rsidR="004541FA" w:rsidRPr="00DD2694">
        <w:rPr>
          <w:rFonts w:hint="eastAsia"/>
          <w:szCs w:val="21"/>
        </w:rPr>
        <w:t>《</w:t>
      </w:r>
      <w:r w:rsidRPr="00DD2694">
        <w:rPr>
          <w:rFonts w:hint="eastAsia"/>
          <w:szCs w:val="21"/>
        </w:rPr>
        <w:t>中国工业经济</w:t>
      </w:r>
      <w:r w:rsidR="004541FA" w:rsidRPr="00DD2694">
        <w:rPr>
          <w:rFonts w:hint="eastAsia"/>
          <w:szCs w:val="21"/>
        </w:rPr>
        <w:t>》第</w:t>
      </w:r>
      <w:r w:rsidRPr="00DD2694">
        <w:rPr>
          <w:rFonts w:hint="eastAsia"/>
          <w:szCs w:val="21"/>
        </w:rPr>
        <w:t>7</w:t>
      </w:r>
      <w:r w:rsidR="004541FA" w:rsidRPr="00DD2694">
        <w:rPr>
          <w:rFonts w:hint="eastAsia"/>
          <w:szCs w:val="21"/>
        </w:rPr>
        <w:t>期。</w:t>
      </w:r>
    </w:p>
    <w:p w14:paraId="6AD047C1" w14:textId="45AFBC7B" w:rsidR="008549B3" w:rsidRPr="00DD2694" w:rsidRDefault="008549B3" w:rsidP="00DD2694">
      <w:pPr>
        <w:ind w:left="221" w:hangingChars="100" w:hanging="221"/>
        <w:rPr>
          <w:szCs w:val="21"/>
        </w:rPr>
      </w:pPr>
      <w:proofErr w:type="gramStart"/>
      <w:r w:rsidRPr="00DD2694">
        <w:rPr>
          <w:rFonts w:hint="eastAsia"/>
          <w:szCs w:val="21"/>
        </w:rPr>
        <w:t>黄群慧</w:t>
      </w:r>
      <w:proofErr w:type="gramEnd"/>
      <w:r w:rsidR="00DD2694" w:rsidRPr="00DD2694">
        <w:rPr>
          <w:rFonts w:hint="eastAsia"/>
          <w:szCs w:val="21"/>
        </w:rPr>
        <w:t xml:space="preserve"> </w:t>
      </w:r>
      <w:r w:rsidR="00DD2694" w:rsidRPr="00DD2694">
        <w:rPr>
          <w:rFonts w:hint="eastAsia"/>
          <w:szCs w:val="21"/>
        </w:rPr>
        <w:t>等</w:t>
      </w:r>
      <w:r w:rsidR="00702B7D" w:rsidRPr="00DD2694">
        <w:rPr>
          <w:rFonts w:hint="eastAsia"/>
          <w:szCs w:val="21"/>
        </w:rPr>
        <w:t>，</w:t>
      </w:r>
      <w:r w:rsidR="004541FA" w:rsidRPr="00DD2694">
        <w:rPr>
          <w:rFonts w:hint="eastAsia"/>
          <w:szCs w:val="21"/>
        </w:rPr>
        <w:t>201</w:t>
      </w:r>
      <w:r w:rsidR="004541FA" w:rsidRPr="00DD2694">
        <w:rPr>
          <w:szCs w:val="21"/>
        </w:rPr>
        <w:t>7</w:t>
      </w:r>
      <w:r w:rsidR="004541FA" w:rsidRPr="00DD2694">
        <w:rPr>
          <w:rFonts w:hint="eastAsia"/>
          <w:szCs w:val="21"/>
        </w:rPr>
        <w:t>：《</w:t>
      </w:r>
      <w:r w:rsidRPr="00DD2694">
        <w:rPr>
          <w:rFonts w:hint="eastAsia"/>
          <w:szCs w:val="21"/>
        </w:rPr>
        <w:t>面向中上等收入阶段的中国工业化战略研究</w:t>
      </w:r>
      <w:r w:rsidR="004541FA" w:rsidRPr="00DD2694">
        <w:rPr>
          <w:rFonts w:hint="eastAsia"/>
          <w:szCs w:val="21"/>
        </w:rPr>
        <w:t>》，《</w:t>
      </w:r>
      <w:r w:rsidRPr="00DD2694">
        <w:rPr>
          <w:rFonts w:hint="eastAsia"/>
          <w:szCs w:val="21"/>
        </w:rPr>
        <w:t>中国社会科学</w:t>
      </w:r>
      <w:r w:rsidR="004541FA" w:rsidRPr="00DD2694">
        <w:rPr>
          <w:rFonts w:hint="eastAsia"/>
          <w:szCs w:val="21"/>
        </w:rPr>
        <w:t>》第</w:t>
      </w:r>
      <w:r w:rsidRPr="00DD2694">
        <w:rPr>
          <w:rFonts w:hint="eastAsia"/>
          <w:szCs w:val="21"/>
        </w:rPr>
        <w:t>12</w:t>
      </w:r>
      <w:r w:rsidR="004541FA" w:rsidRPr="00DD2694">
        <w:rPr>
          <w:rFonts w:hint="eastAsia"/>
          <w:szCs w:val="21"/>
        </w:rPr>
        <w:t>期。</w:t>
      </w:r>
    </w:p>
    <w:p w14:paraId="4AA24EF4" w14:textId="2A7B07F1" w:rsidR="008549B3" w:rsidRPr="00DD2694" w:rsidRDefault="008549B3" w:rsidP="00DD2694">
      <w:pPr>
        <w:ind w:left="221" w:hangingChars="100" w:hanging="221"/>
        <w:rPr>
          <w:szCs w:val="21"/>
        </w:rPr>
      </w:pPr>
      <w:bookmarkStart w:id="34" w:name="_Hlk110367500"/>
      <w:bookmarkEnd w:id="33"/>
      <w:proofErr w:type="gramStart"/>
      <w:r w:rsidRPr="00DD2694">
        <w:rPr>
          <w:rFonts w:hint="eastAsia"/>
          <w:szCs w:val="21"/>
        </w:rPr>
        <w:t>孔高文</w:t>
      </w:r>
      <w:proofErr w:type="gramEnd"/>
      <w:r w:rsidR="003731B8" w:rsidRPr="00DD2694">
        <w:rPr>
          <w:szCs w:val="21"/>
        </w:rPr>
        <w:t xml:space="preserve"> </w:t>
      </w:r>
      <w:r w:rsidRPr="00DD2694">
        <w:rPr>
          <w:rFonts w:hint="eastAsia"/>
          <w:szCs w:val="21"/>
        </w:rPr>
        <w:t>刘莎莎</w:t>
      </w:r>
      <w:r w:rsidR="003731B8" w:rsidRPr="00DD2694">
        <w:rPr>
          <w:szCs w:val="21"/>
        </w:rPr>
        <w:t xml:space="preserve"> </w:t>
      </w:r>
      <w:r w:rsidRPr="00DD2694">
        <w:rPr>
          <w:rFonts w:hint="eastAsia"/>
          <w:szCs w:val="21"/>
        </w:rPr>
        <w:t>孔东民</w:t>
      </w:r>
      <w:r w:rsidR="00702B7D" w:rsidRPr="00DD2694">
        <w:rPr>
          <w:rFonts w:hint="eastAsia"/>
          <w:szCs w:val="21"/>
        </w:rPr>
        <w:t>，</w:t>
      </w:r>
      <w:r w:rsidR="003731B8" w:rsidRPr="00DD2694">
        <w:rPr>
          <w:rFonts w:hint="eastAsia"/>
          <w:szCs w:val="21"/>
        </w:rPr>
        <w:t>2020</w:t>
      </w:r>
      <w:r w:rsidR="003731B8" w:rsidRPr="00DD2694">
        <w:rPr>
          <w:rFonts w:hint="eastAsia"/>
          <w:szCs w:val="21"/>
        </w:rPr>
        <w:t>：《</w:t>
      </w:r>
      <w:r w:rsidRPr="00DD2694">
        <w:rPr>
          <w:rFonts w:hint="eastAsia"/>
          <w:szCs w:val="21"/>
        </w:rPr>
        <w:t>机器人与就业</w:t>
      </w:r>
      <w:r w:rsidRPr="00DD2694">
        <w:rPr>
          <w:rFonts w:cs="Times New Roman"/>
          <w:szCs w:val="21"/>
        </w:rPr>
        <w:t>——</w:t>
      </w:r>
      <w:r w:rsidRPr="00DD2694">
        <w:rPr>
          <w:rFonts w:hint="eastAsia"/>
          <w:szCs w:val="21"/>
        </w:rPr>
        <w:t>基于行业与地区异质性的探索性分析</w:t>
      </w:r>
      <w:r w:rsidR="003731B8" w:rsidRPr="00DD2694">
        <w:rPr>
          <w:rFonts w:hint="eastAsia"/>
          <w:szCs w:val="21"/>
        </w:rPr>
        <w:t>》，《</w:t>
      </w:r>
      <w:r w:rsidRPr="00DD2694">
        <w:rPr>
          <w:rFonts w:hint="eastAsia"/>
          <w:szCs w:val="21"/>
        </w:rPr>
        <w:t>中国工业经济</w:t>
      </w:r>
      <w:r w:rsidR="003731B8" w:rsidRPr="00DD2694">
        <w:rPr>
          <w:rFonts w:hint="eastAsia"/>
          <w:szCs w:val="21"/>
        </w:rPr>
        <w:t>》第</w:t>
      </w:r>
      <w:r w:rsidRPr="00DD2694">
        <w:rPr>
          <w:rFonts w:hint="eastAsia"/>
          <w:szCs w:val="21"/>
        </w:rPr>
        <w:t>8</w:t>
      </w:r>
      <w:r w:rsidR="003731B8" w:rsidRPr="00DD2694">
        <w:rPr>
          <w:rFonts w:hint="eastAsia"/>
          <w:szCs w:val="21"/>
        </w:rPr>
        <w:t>期。</w:t>
      </w:r>
    </w:p>
    <w:p w14:paraId="4CEC731B" w14:textId="2B126D82" w:rsidR="00F65920" w:rsidRPr="00DD2694" w:rsidRDefault="00F65920" w:rsidP="00DD2694">
      <w:pPr>
        <w:ind w:left="221" w:hangingChars="100" w:hanging="221"/>
        <w:rPr>
          <w:szCs w:val="21"/>
        </w:rPr>
      </w:pPr>
      <w:bookmarkStart w:id="35" w:name="_Hlk110367427"/>
      <w:bookmarkEnd w:id="34"/>
      <w:r w:rsidRPr="00DD2694">
        <w:rPr>
          <w:rFonts w:hint="eastAsia"/>
          <w:szCs w:val="21"/>
        </w:rPr>
        <w:t>李磊</w:t>
      </w:r>
      <w:r w:rsidRPr="00DD2694">
        <w:rPr>
          <w:szCs w:val="21"/>
        </w:rPr>
        <w:t xml:space="preserve"> </w:t>
      </w:r>
      <w:r w:rsidRPr="00DD2694">
        <w:rPr>
          <w:rFonts w:hint="eastAsia"/>
          <w:szCs w:val="21"/>
        </w:rPr>
        <w:t>王小霞</w:t>
      </w:r>
      <w:r w:rsidRPr="00DD2694">
        <w:rPr>
          <w:szCs w:val="21"/>
        </w:rPr>
        <w:t xml:space="preserve"> </w:t>
      </w:r>
      <w:r w:rsidRPr="00DD2694">
        <w:rPr>
          <w:rFonts w:hint="eastAsia"/>
          <w:szCs w:val="21"/>
        </w:rPr>
        <w:t>包群，</w:t>
      </w:r>
      <w:r w:rsidRPr="00DD2694">
        <w:rPr>
          <w:rFonts w:hint="eastAsia"/>
          <w:szCs w:val="21"/>
        </w:rPr>
        <w:t>2</w:t>
      </w:r>
      <w:r w:rsidRPr="00DD2694">
        <w:rPr>
          <w:szCs w:val="21"/>
        </w:rPr>
        <w:t>021</w:t>
      </w:r>
      <w:r w:rsidRPr="00DD2694">
        <w:rPr>
          <w:rFonts w:hint="eastAsia"/>
          <w:szCs w:val="21"/>
        </w:rPr>
        <w:t>：《机器人的就业效应：机制与中国经验》，《管理世界》第</w:t>
      </w:r>
      <w:r w:rsidRPr="00DD2694">
        <w:rPr>
          <w:rFonts w:hint="eastAsia"/>
          <w:szCs w:val="21"/>
        </w:rPr>
        <w:t>9</w:t>
      </w:r>
      <w:r w:rsidRPr="00DD2694">
        <w:rPr>
          <w:rFonts w:hint="eastAsia"/>
          <w:szCs w:val="21"/>
        </w:rPr>
        <w:t>期。</w:t>
      </w:r>
    </w:p>
    <w:bookmarkEnd w:id="35"/>
    <w:p w14:paraId="6F4FF1D0" w14:textId="0D434E07" w:rsidR="008549B3" w:rsidRPr="00DD2694" w:rsidRDefault="008549B3" w:rsidP="00DD2694">
      <w:pPr>
        <w:ind w:left="221" w:hangingChars="100" w:hanging="221"/>
        <w:rPr>
          <w:rFonts w:cs="Times New Roman"/>
          <w:color w:val="000000"/>
          <w:szCs w:val="21"/>
          <w:u w:color="000000"/>
        </w:rPr>
      </w:pPr>
      <w:r w:rsidRPr="00DD2694">
        <w:rPr>
          <w:rFonts w:hint="eastAsia"/>
          <w:szCs w:val="21"/>
        </w:rPr>
        <w:t>宁光杰</w:t>
      </w:r>
      <w:r w:rsidR="00702B7D" w:rsidRPr="00DD2694">
        <w:rPr>
          <w:rFonts w:hint="eastAsia"/>
          <w:szCs w:val="21"/>
        </w:rPr>
        <w:t>，</w:t>
      </w:r>
      <w:r w:rsidR="003731B8" w:rsidRPr="00DD2694">
        <w:rPr>
          <w:rFonts w:hint="eastAsia"/>
          <w:szCs w:val="21"/>
        </w:rPr>
        <w:t>2012</w:t>
      </w:r>
      <w:r w:rsidR="003731B8" w:rsidRPr="00DD2694">
        <w:rPr>
          <w:rFonts w:hint="eastAsia"/>
          <w:szCs w:val="21"/>
        </w:rPr>
        <w:t>：《</w:t>
      </w:r>
      <w:r w:rsidRPr="00DD2694">
        <w:rPr>
          <w:rFonts w:hint="eastAsia"/>
          <w:szCs w:val="21"/>
        </w:rPr>
        <w:t>自选择与农村剩余劳动力非农就业的地区收入差异</w:t>
      </w:r>
      <w:r w:rsidRPr="00DD2694">
        <w:rPr>
          <w:rFonts w:cs="Times New Roman"/>
          <w:szCs w:val="21"/>
        </w:rPr>
        <w:t>——</w:t>
      </w:r>
      <w:r w:rsidRPr="00DD2694">
        <w:rPr>
          <w:rFonts w:hint="eastAsia"/>
          <w:szCs w:val="21"/>
        </w:rPr>
        <w:t>兼论刘易斯转折点是否到来</w:t>
      </w:r>
      <w:r w:rsidR="003731B8" w:rsidRPr="00DD2694">
        <w:rPr>
          <w:rFonts w:hint="eastAsia"/>
          <w:szCs w:val="21"/>
        </w:rPr>
        <w:t>》，《</w:t>
      </w:r>
      <w:r w:rsidRPr="00DD2694">
        <w:rPr>
          <w:rFonts w:hint="eastAsia"/>
          <w:szCs w:val="21"/>
        </w:rPr>
        <w:t>经济研究</w:t>
      </w:r>
      <w:r w:rsidR="003731B8" w:rsidRPr="00DD2694">
        <w:rPr>
          <w:rFonts w:hint="eastAsia"/>
          <w:szCs w:val="21"/>
        </w:rPr>
        <w:t>》，第</w:t>
      </w:r>
      <w:r w:rsidRPr="00DD2694">
        <w:rPr>
          <w:rFonts w:hint="eastAsia"/>
          <w:szCs w:val="21"/>
        </w:rPr>
        <w:t>S2</w:t>
      </w:r>
      <w:r w:rsidR="003731B8" w:rsidRPr="00DD2694">
        <w:rPr>
          <w:rFonts w:hint="eastAsia"/>
          <w:szCs w:val="21"/>
        </w:rPr>
        <w:t>期。</w:t>
      </w:r>
    </w:p>
    <w:p w14:paraId="68FCA535" w14:textId="7CBB323A" w:rsidR="008549B3" w:rsidRPr="00DD2694" w:rsidRDefault="008549B3" w:rsidP="00DD2694">
      <w:pPr>
        <w:ind w:left="221" w:hangingChars="100" w:hanging="221"/>
        <w:rPr>
          <w:szCs w:val="21"/>
        </w:rPr>
      </w:pPr>
      <w:r w:rsidRPr="00DD2694">
        <w:rPr>
          <w:rFonts w:hint="eastAsia"/>
          <w:szCs w:val="21"/>
        </w:rPr>
        <w:t>孙早</w:t>
      </w:r>
      <w:r w:rsidR="003731B8" w:rsidRPr="00DD2694">
        <w:rPr>
          <w:szCs w:val="21"/>
        </w:rPr>
        <w:t xml:space="preserve"> </w:t>
      </w:r>
      <w:r w:rsidRPr="00DD2694">
        <w:rPr>
          <w:rFonts w:hint="eastAsia"/>
          <w:szCs w:val="21"/>
        </w:rPr>
        <w:t>侯玉琳</w:t>
      </w:r>
      <w:r w:rsidR="00702B7D" w:rsidRPr="00DD2694">
        <w:rPr>
          <w:rFonts w:hint="eastAsia"/>
          <w:szCs w:val="21"/>
        </w:rPr>
        <w:t>，</w:t>
      </w:r>
      <w:r w:rsidR="003731B8" w:rsidRPr="00DD2694">
        <w:rPr>
          <w:rFonts w:hint="eastAsia"/>
          <w:szCs w:val="21"/>
        </w:rPr>
        <w:t>2019</w:t>
      </w:r>
      <w:r w:rsidR="003731B8" w:rsidRPr="00DD2694">
        <w:rPr>
          <w:rFonts w:hint="eastAsia"/>
          <w:szCs w:val="21"/>
        </w:rPr>
        <w:t>：《</w:t>
      </w:r>
      <w:r w:rsidRPr="00DD2694">
        <w:rPr>
          <w:rFonts w:hint="eastAsia"/>
          <w:szCs w:val="21"/>
        </w:rPr>
        <w:t>工业智能化如何重塑劳动力就业结构</w:t>
      </w:r>
      <w:r w:rsidR="003731B8" w:rsidRPr="00DD2694">
        <w:rPr>
          <w:rFonts w:hint="eastAsia"/>
          <w:szCs w:val="21"/>
        </w:rPr>
        <w:t>》</w:t>
      </w:r>
      <w:r w:rsidR="00DD2694">
        <w:rPr>
          <w:rFonts w:hint="eastAsia"/>
          <w:szCs w:val="21"/>
        </w:rPr>
        <w:t>，</w:t>
      </w:r>
      <w:r w:rsidR="003731B8" w:rsidRPr="00DD2694">
        <w:rPr>
          <w:rFonts w:hint="eastAsia"/>
          <w:szCs w:val="21"/>
        </w:rPr>
        <w:t>《</w:t>
      </w:r>
      <w:r w:rsidRPr="00DD2694">
        <w:rPr>
          <w:rFonts w:hint="eastAsia"/>
          <w:szCs w:val="21"/>
        </w:rPr>
        <w:t>中国工业经济</w:t>
      </w:r>
      <w:r w:rsidR="003731B8" w:rsidRPr="00DD2694">
        <w:rPr>
          <w:rFonts w:hint="eastAsia"/>
          <w:szCs w:val="21"/>
        </w:rPr>
        <w:t>》第</w:t>
      </w:r>
      <w:r w:rsidRPr="00DD2694">
        <w:rPr>
          <w:rFonts w:hint="eastAsia"/>
          <w:szCs w:val="21"/>
        </w:rPr>
        <w:t>5</w:t>
      </w:r>
      <w:r w:rsidR="003731B8" w:rsidRPr="00DD2694">
        <w:rPr>
          <w:rFonts w:hint="eastAsia"/>
          <w:szCs w:val="21"/>
        </w:rPr>
        <w:t>期。</w:t>
      </w:r>
    </w:p>
    <w:p w14:paraId="3F5ACAC7" w14:textId="58BFE9ED" w:rsidR="008549B3" w:rsidRPr="00DD2694" w:rsidRDefault="008549B3" w:rsidP="00DD2694">
      <w:pPr>
        <w:ind w:left="221" w:hangingChars="100" w:hanging="221"/>
        <w:rPr>
          <w:szCs w:val="21"/>
        </w:rPr>
      </w:pPr>
      <w:r w:rsidRPr="00DD2694">
        <w:rPr>
          <w:rFonts w:hint="eastAsia"/>
          <w:szCs w:val="21"/>
        </w:rPr>
        <w:t>王田苗</w:t>
      </w:r>
      <w:r w:rsidR="003731B8" w:rsidRPr="00DD2694">
        <w:rPr>
          <w:szCs w:val="21"/>
        </w:rPr>
        <w:t xml:space="preserve"> </w:t>
      </w:r>
      <w:r w:rsidRPr="00DD2694">
        <w:rPr>
          <w:rFonts w:hint="eastAsia"/>
          <w:szCs w:val="21"/>
        </w:rPr>
        <w:t>陶永</w:t>
      </w:r>
      <w:r w:rsidR="00702B7D" w:rsidRPr="00DD2694">
        <w:rPr>
          <w:rFonts w:hint="eastAsia"/>
          <w:szCs w:val="21"/>
        </w:rPr>
        <w:t>，</w:t>
      </w:r>
      <w:r w:rsidR="003731B8" w:rsidRPr="00DD2694">
        <w:rPr>
          <w:rFonts w:hint="eastAsia"/>
          <w:szCs w:val="21"/>
        </w:rPr>
        <w:t>2014</w:t>
      </w:r>
      <w:r w:rsidR="003731B8" w:rsidRPr="00DD2694">
        <w:rPr>
          <w:rFonts w:hint="eastAsia"/>
          <w:szCs w:val="21"/>
        </w:rPr>
        <w:t>：《</w:t>
      </w:r>
      <w:r w:rsidRPr="00DD2694">
        <w:rPr>
          <w:rFonts w:hint="eastAsia"/>
          <w:szCs w:val="21"/>
        </w:rPr>
        <w:t>我国工业机器人技术现状与产业化发展战略</w:t>
      </w:r>
      <w:r w:rsidR="003731B8" w:rsidRPr="00DD2694">
        <w:rPr>
          <w:rFonts w:hint="eastAsia"/>
          <w:szCs w:val="21"/>
        </w:rPr>
        <w:t>》</w:t>
      </w:r>
      <w:r w:rsidR="00DD2694">
        <w:rPr>
          <w:rFonts w:hint="eastAsia"/>
          <w:szCs w:val="21"/>
        </w:rPr>
        <w:t>，</w:t>
      </w:r>
      <w:r w:rsidR="003731B8" w:rsidRPr="00DD2694">
        <w:rPr>
          <w:rFonts w:hint="eastAsia"/>
          <w:szCs w:val="21"/>
        </w:rPr>
        <w:t>《</w:t>
      </w:r>
      <w:r w:rsidRPr="00DD2694">
        <w:rPr>
          <w:rFonts w:hint="eastAsia"/>
          <w:szCs w:val="21"/>
        </w:rPr>
        <w:t>机械工程学报</w:t>
      </w:r>
      <w:r w:rsidR="003731B8" w:rsidRPr="00DD2694">
        <w:rPr>
          <w:rFonts w:hint="eastAsia"/>
          <w:szCs w:val="21"/>
        </w:rPr>
        <w:t>》第</w:t>
      </w:r>
      <w:r w:rsidRPr="00DD2694">
        <w:rPr>
          <w:rFonts w:hint="eastAsia"/>
          <w:szCs w:val="21"/>
        </w:rPr>
        <w:t>9</w:t>
      </w:r>
      <w:r w:rsidR="003731B8" w:rsidRPr="00DD2694">
        <w:rPr>
          <w:rFonts w:hint="eastAsia"/>
          <w:szCs w:val="21"/>
        </w:rPr>
        <w:t>期。</w:t>
      </w:r>
    </w:p>
    <w:p w14:paraId="19221D0C" w14:textId="70453320" w:rsidR="008549B3" w:rsidRPr="00DD2694" w:rsidRDefault="008549B3" w:rsidP="00DD2694">
      <w:pPr>
        <w:ind w:left="221" w:hangingChars="100" w:hanging="221"/>
        <w:rPr>
          <w:szCs w:val="21"/>
        </w:rPr>
      </w:pPr>
      <w:bookmarkStart w:id="36" w:name="_Hlk110367437"/>
      <w:proofErr w:type="gramStart"/>
      <w:r w:rsidRPr="00DD2694">
        <w:rPr>
          <w:rFonts w:hint="eastAsia"/>
          <w:szCs w:val="21"/>
        </w:rPr>
        <w:t>王永钦</w:t>
      </w:r>
      <w:proofErr w:type="gramEnd"/>
      <w:r w:rsidR="003731B8" w:rsidRPr="00DD2694">
        <w:rPr>
          <w:szCs w:val="21"/>
        </w:rPr>
        <w:t xml:space="preserve"> </w:t>
      </w:r>
      <w:r w:rsidRPr="00DD2694">
        <w:rPr>
          <w:rFonts w:hint="eastAsia"/>
          <w:szCs w:val="21"/>
        </w:rPr>
        <w:t>董雯</w:t>
      </w:r>
      <w:r w:rsidR="00702B7D" w:rsidRPr="00DD2694">
        <w:rPr>
          <w:rFonts w:hint="eastAsia"/>
          <w:szCs w:val="21"/>
        </w:rPr>
        <w:t>，</w:t>
      </w:r>
      <w:r w:rsidR="000548C0" w:rsidRPr="00DD2694">
        <w:rPr>
          <w:rFonts w:hint="eastAsia"/>
          <w:szCs w:val="21"/>
        </w:rPr>
        <w:t>2020</w:t>
      </w:r>
      <w:r w:rsidR="000548C0" w:rsidRPr="00DD2694">
        <w:rPr>
          <w:rFonts w:hint="eastAsia"/>
          <w:szCs w:val="21"/>
        </w:rPr>
        <w:t>：《</w:t>
      </w:r>
      <w:r w:rsidRPr="00DD2694">
        <w:rPr>
          <w:rFonts w:hint="eastAsia"/>
          <w:szCs w:val="21"/>
        </w:rPr>
        <w:t>机器人的兴起如何影响中国劳动力市场</w:t>
      </w:r>
      <w:r w:rsidRPr="00DD2694">
        <w:rPr>
          <w:rFonts w:hint="eastAsia"/>
          <w:szCs w:val="21"/>
        </w:rPr>
        <w:t>?</w:t>
      </w:r>
      <w:r w:rsidRPr="00DD2694">
        <w:rPr>
          <w:rFonts w:cs="Times New Roman"/>
          <w:szCs w:val="21"/>
        </w:rPr>
        <w:t xml:space="preserve"> ——</w:t>
      </w:r>
      <w:r w:rsidRPr="00DD2694">
        <w:rPr>
          <w:rFonts w:hint="eastAsia"/>
          <w:szCs w:val="21"/>
        </w:rPr>
        <w:t>来自制造业上市公司的证据</w:t>
      </w:r>
      <w:r w:rsidR="000548C0" w:rsidRPr="00DD2694">
        <w:rPr>
          <w:rFonts w:hint="eastAsia"/>
          <w:szCs w:val="21"/>
        </w:rPr>
        <w:t>》，《</w:t>
      </w:r>
      <w:r w:rsidRPr="00DD2694">
        <w:rPr>
          <w:rFonts w:hint="eastAsia"/>
          <w:szCs w:val="21"/>
        </w:rPr>
        <w:t>经济研究</w:t>
      </w:r>
      <w:r w:rsidR="000548C0" w:rsidRPr="00DD2694">
        <w:rPr>
          <w:rFonts w:hint="eastAsia"/>
          <w:szCs w:val="21"/>
        </w:rPr>
        <w:t>》第</w:t>
      </w:r>
      <w:r w:rsidRPr="00DD2694">
        <w:rPr>
          <w:rFonts w:hint="eastAsia"/>
          <w:szCs w:val="21"/>
        </w:rPr>
        <w:t>10</w:t>
      </w:r>
      <w:r w:rsidR="000548C0" w:rsidRPr="00DD2694">
        <w:rPr>
          <w:rFonts w:hint="eastAsia"/>
          <w:szCs w:val="21"/>
        </w:rPr>
        <w:t>期。</w:t>
      </w:r>
    </w:p>
    <w:bookmarkEnd w:id="36"/>
    <w:p w14:paraId="4CC10649" w14:textId="0C37658A" w:rsidR="008549B3" w:rsidRPr="00DD2694" w:rsidRDefault="008549B3" w:rsidP="00DD2694">
      <w:pPr>
        <w:ind w:left="221" w:hangingChars="100" w:hanging="221"/>
        <w:rPr>
          <w:szCs w:val="21"/>
        </w:rPr>
      </w:pPr>
      <w:r w:rsidRPr="00DD2694">
        <w:rPr>
          <w:rFonts w:hint="eastAsia"/>
          <w:szCs w:val="21"/>
        </w:rPr>
        <w:t>魏后凯</w:t>
      </w:r>
      <w:r w:rsidR="000548C0" w:rsidRPr="00DD2694">
        <w:rPr>
          <w:szCs w:val="21"/>
        </w:rPr>
        <w:t xml:space="preserve"> </w:t>
      </w:r>
      <w:r w:rsidRPr="00DD2694">
        <w:rPr>
          <w:rFonts w:hint="eastAsia"/>
          <w:szCs w:val="21"/>
        </w:rPr>
        <w:t>王颂吉</w:t>
      </w:r>
      <w:r w:rsidR="00702B7D" w:rsidRPr="00DD2694">
        <w:rPr>
          <w:rFonts w:hint="eastAsia"/>
          <w:szCs w:val="21"/>
        </w:rPr>
        <w:t>，</w:t>
      </w:r>
      <w:r w:rsidR="000548C0" w:rsidRPr="00DD2694">
        <w:rPr>
          <w:rFonts w:hint="eastAsia"/>
          <w:szCs w:val="21"/>
        </w:rPr>
        <w:t>2019</w:t>
      </w:r>
      <w:r w:rsidR="000548C0" w:rsidRPr="00DD2694">
        <w:rPr>
          <w:rFonts w:hint="eastAsia"/>
          <w:szCs w:val="21"/>
        </w:rPr>
        <w:t>：《</w:t>
      </w:r>
      <w:r w:rsidRPr="00DD2694">
        <w:rPr>
          <w:rFonts w:hint="eastAsia"/>
          <w:szCs w:val="21"/>
        </w:rPr>
        <w:t>中国“过度去工业化”现象剖析与理论反思</w:t>
      </w:r>
      <w:r w:rsidR="000548C0" w:rsidRPr="00DD2694">
        <w:rPr>
          <w:rFonts w:hint="eastAsia"/>
          <w:szCs w:val="21"/>
        </w:rPr>
        <w:t>》</w:t>
      </w:r>
      <w:r w:rsidR="00DD2694">
        <w:rPr>
          <w:rFonts w:hint="eastAsia"/>
          <w:szCs w:val="21"/>
        </w:rPr>
        <w:t>，</w:t>
      </w:r>
      <w:r w:rsidR="000548C0" w:rsidRPr="00DD2694">
        <w:rPr>
          <w:rFonts w:hint="eastAsia"/>
          <w:szCs w:val="21"/>
        </w:rPr>
        <w:t>《</w:t>
      </w:r>
      <w:r w:rsidRPr="00DD2694">
        <w:rPr>
          <w:rFonts w:hint="eastAsia"/>
          <w:szCs w:val="21"/>
        </w:rPr>
        <w:t>中国工业经济</w:t>
      </w:r>
      <w:r w:rsidR="000548C0" w:rsidRPr="00DD2694">
        <w:rPr>
          <w:rFonts w:hint="eastAsia"/>
          <w:szCs w:val="21"/>
        </w:rPr>
        <w:t>》第</w:t>
      </w:r>
      <w:r w:rsidRPr="00DD2694">
        <w:rPr>
          <w:rFonts w:hint="eastAsia"/>
          <w:szCs w:val="21"/>
        </w:rPr>
        <w:t>1</w:t>
      </w:r>
      <w:r w:rsidR="000548C0" w:rsidRPr="00DD2694">
        <w:rPr>
          <w:rFonts w:hint="eastAsia"/>
          <w:szCs w:val="21"/>
        </w:rPr>
        <w:t>期。</w:t>
      </w:r>
    </w:p>
    <w:p w14:paraId="241B0FD0" w14:textId="7317C330" w:rsidR="008549B3" w:rsidRPr="00DD2694" w:rsidRDefault="008549B3" w:rsidP="00DD2694">
      <w:pPr>
        <w:ind w:left="221" w:hangingChars="100" w:hanging="221"/>
        <w:rPr>
          <w:szCs w:val="21"/>
        </w:rPr>
      </w:pPr>
      <w:r w:rsidRPr="00DD2694">
        <w:rPr>
          <w:rFonts w:hint="eastAsia"/>
          <w:szCs w:val="21"/>
        </w:rPr>
        <w:t>魏下海</w:t>
      </w:r>
      <w:r w:rsidR="000548C0" w:rsidRPr="00DD2694">
        <w:rPr>
          <w:szCs w:val="21"/>
        </w:rPr>
        <w:t xml:space="preserve"> </w:t>
      </w:r>
      <w:proofErr w:type="gramStart"/>
      <w:r w:rsidRPr="00DD2694">
        <w:rPr>
          <w:rFonts w:hint="eastAsia"/>
          <w:szCs w:val="21"/>
        </w:rPr>
        <w:t>张沛康</w:t>
      </w:r>
      <w:proofErr w:type="gramEnd"/>
      <w:r w:rsidR="000548C0" w:rsidRPr="00DD2694">
        <w:rPr>
          <w:szCs w:val="21"/>
        </w:rPr>
        <w:t xml:space="preserve"> </w:t>
      </w:r>
      <w:r w:rsidRPr="00DD2694">
        <w:rPr>
          <w:rFonts w:hint="eastAsia"/>
          <w:szCs w:val="21"/>
        </w:rPr>
        <w:t>杜宇洪</w:t>
      </w:r>
      <w:r w:rsidR="00702B7D" w:rsidRPr="00DD2694">
        <w:rPr>
          <w:rFonts w:hint="eastAsia"/>
          <w:szCs w:val="21"/>
        </w:rPr>
        <w:t>，</w:t>
      </w:r>
      <w:r w:rsidR="000548C0" w:rsidRPr="00DD2694">
        <w:rPr>
          <w:rFonts w:hint="eastAsia"/>
          <w:szCs w:val="21"/>
        </w:rPr>
        <w:t>2</w:t>
      </w:r>
      <w:r w:rsidR="000548C0" w:rsidRPr="00DD2694">
        <w:rPr>
          <w:szCs w:val="21"/>
        </w:rPr>
        <w:t>020</w:t>
      </w:r>
      <w:r w:rsidR="000548C0" w:rsidRPr="00DD2694">
        <w:rPr>
          <w:rFonts w:hint="eastAsia"/>
          <w:szCs w:val="21"/>
        </w:rPr>
        <w:t>：《</w:t>
      </w:r>
      <w:r w:rsidRPr="00DD2694">
        <w:rPr>
          <w:rFonts w:hint="eastAsia"/>
          <w:szCs w:val="21"/>
        </w:rPr>
        <w:t>机器人如何重塑城市劳动力市场</w:t>
      </w:r>
      <w:r w:rsidRPr="00DD2694">
        <w:rPr>
          <w:rFonts w:hint="eastAsia"/>
          <w:szCs w:val="21"/>
        </w:rPr>
        <w:t>:</w:t>
      </w:r>
      <w:r w:rsidRPr="00DD2694">
        <w:rPr>
          <w:rFonts w:hint="eastAsia"/>
          <w:szCs w:val="21"/>
        </w:rPr>
        <w:t>移民工作任务的视角</w:t>
      </w:r>
      <w:r w:rsidR="000548C0" w:rsidRPr="00DD2694">
        <w:rPr>
          <w:rFonts w:hint="eastAsia"/>
          <w:szCs w:val="21"/>
        </w:rPr>
        <w:t>》，《</w:t>
      </w:r>
      <w:r w:rsidRPr="00DD2694">
        <w:rPr>
          <w:rFonts w:hint="eastAsia"/>
          <w:szCs w:val="21"/>
        </w:rPr>
        <w:t>经济学动态</w:t>
      </w:r>
      <w:r w:rsidR="000548C0" w:rsidRPr="00DD2694">
        <w:rPr>
          <w:rFonts w:hint="eastAsia"/>
          <w:szCs w:val="21"/>
        </w:rPr>
        <w:t>》第</w:t>
      </w:r>
      <w:r w:rsidRPr="00DD2694">
        <w:rPr>
          <w:rFonts w:hint="eastAsia"/>
          <w:szCs w:val="21"/>
        </w:rPr>
        <w:t>10</w:t>
      </w:r>
      <w:r w:rsidR="000548C0" w:rsidRPr="00DD2694">
        <w:rPr>
          <w:rFonts w:hint="eastAsia"/>
          <w:szCs w:val="21"/>
        </w:rPr>
        <w:t>期。</w:t>
      </w:r>
    </w:p>
    <w:p w14:paraId="3D3A6A9D" w14:textId="5286599C" w:rsidR="008549B3" w:rsidRPr="00DD2694" w:rsidRDefault="008549B3" w:rsidP="00DD2694">
      <w:pPr>
        <w:ind w:left="221" w:hangingChars="100" w:hanging="221"/>
        <w:rPr>
          <w:rFonts w:cs="Times New Roman"/>
          <w:color w:val="000000"/>
          <w:szCs w:val="21"/>
          <w:u w:color="000000"/>
        </w:rPr>
      </w:pPr>
      <w:r w:rsidRPr="00DD2694">
        <w:rPr>
          <w:szCs w:val="21"/>
          <w:shd w:val="clear" w:color="auto" w:fill="FFFFFF"/>
        </w:rPr>
        <w:t>邢春冰</w:t>
      </w:r>
      <w:r w:rsidR="00702B7D" w:rsidRPr="00DD2694">
        <w:rPr>
          <w:rFonts w:hint="eastAsia"/>
          <w:szCs w:val="21"/>
          <w:shd w:val="clear" w:color="auto" w:fill="FFFFFF"/>
        </w:rPr>
        <w:t>，</w:t>
      </w:r>
      <w:r w:rsidR="000548C0" w:rsidRPr="00DD2694">
        <w:rPr>
          <w:szCs w:val="21"/>
          <w:shd w:val="clear" w:color="auto" w:fill="FFFFFF"/>
        </w:rPr>
        <w:t>2006</w:t>
      </w:r>
      <w:r w:rsidR="000548C0" w:rsidRPr="00DD2694">
        <w:rPr>
          <w:rFonts w:hint="eastAsia"/>
          <w:szCs w:val="21"/>
          <w:shd w:val="clear" w:color="auto" w:fill="FFFFFF"/>
        </w:rPr>
        <w:t>：《</w:t>
      </w:r>
      <w:r w:rsidRPr="00DD2694">
        <w:rPr>
          <w:szCs w:val="21"/>
          <w:shd w:val="clear" w:color="auto" w:fill="FFFFFF"/>
        </w:rPr>
        <w:t>中国农村非农就业机会的代际流动</w:t>
      </w:r>
      <w:r w:rsidR="000548C0" w:rsidRPr="00DD2694">
        <w:rPr>
          <w:rFonts w:hint="eastAsia"/>
          <w:szCs w:val="21"/>
          <w:shd w:val="clear" w:color="auto" w:fill="FFFFFF"/>
        </w:rPr>
        <w:t>》，《</w:t>
      </w:r>
      <w:r w:rsidRPr="00DD2694">
        <w:rPr>
          <w:szCs w:val="21"/>
          <w:shd w:val="clear" w:color="auto" w:fill="FFFFFF"/>
        </w:rPr>
        <w:t>经济研究</w:t>
      </w:r>
      <w:r w:rsidR="000548C0" w:rsidRPr="00DD2694">
        <w:rPr>
          <w:rFonts w:hint="eastAsia"/>
          <w:szCs w:val="21"/>
          <w:shd w:val="clear" w:color="auto" w:fill="FFFFFF"/>
        </w:rPr>
        <w:t>》第</w:t>
      </w:r>
      <w:r w:rsidRPr="00DD2694">
        <w:rPr>
          <w:szCs w:val="21"/>
          <w:shd w:val="clear" w:color="auto" w:fill="FFFFFF"/>
        </w:rPr>
        <w:t>9</w:t>
      </w:r>
      <w:r w:rsidR="000548C0" w:rsidRPr="00DD2694">
        <w:rPr>
          <w:rFonts w:hint="eastAsia"/>
          <w:szCs w:val="21"/>
          <w:shd w:val="clear" w:color="auto" w:fill="FFFFFF"/>
        </w:rPr>
        <w:t>期。</w:t>
      </w:r>
    </w:p>
    <w:p w14:paraId="0518F0E4" w14:textId="3924F120" w:rsidR="008549B3" w:rsidRPr="00DD2694" w:rsidRDefault="008549B3" w:rsidP="00DD2694">
      <w:pPr>
        <w:ind w:left="221" w:hangingChars="100" w:hanging="221"/>
        <w:rPr>
          <w:rFonts w:cs="Times New Roman"/>
          <w:color w:val="000000"/>
          <w:szCs w:val="21"/>
          <w:u w:color="000000"/>
        </w:rPr>
      </w:pPr>
      <w:r w:rsidRPr="00DD2694">
        <w:rPr>
          <w:rFonts w:hint="eastAsia"/>
          <w:szCs w:val="21"/>
        </w:rPr>
        <w:t>闫冰倩</w:t>
      </w:r>
      <w:r w:rsidR="000548C0" w:rsidRPr="00DD2694">
        <w:rPr>
          <w:szCs w:val="21"/>
        </w:rPr>
        <w:t xml:space="preserve"> </w:t>
      </w:r>
      <w:r w:rsidRPr="00DD2694">
        <w:rPr>
          <w:rFonts w:hint="eastAsia"/>
          <w:szCs w:val="21"/>
        </w:rPr>
        <w:t>冯明</w:t>
      </w:r>
      <w:r w:rsidR="00702B7D" w:rsidRPr="00DD2694">
        <w:rPr>
          <w:rFonts w:hint="eastAsia"/>
          <w:szCs w:val="21"/>
        </w:rPr>
        <w:t>，</w:t>
      </w:r>
      <w:r w:rsidR="000548C0" w:rsidRPr="00DD2694">
        <w:rPr>
          <w:rFonts w:hint="eastAsia"/>
          <w:szCs w:val="21"/>
        </w:rPr>
        <w:t>2021</w:t>
      </w:r>
      <w:r w:rsidR="000548C0" w:rsidRPr="00DD2694">
        <w:rPr>
          <w:rFonts w:hint="eastAsia"/>
          <w:szCs w:val="21"/>
        </w:rPr>
        <w:t>：《</w:t>
      </w:r>
      <w:r w:rsidRPr="00DD2694">
        <w:rPr>
          <w:rFonts w:hint="eastAsia"/>
          <w:szCs w:val="21"/>
        </w:rPr>
        <w:t>服务业结构性扩张与去工业化问题再审视</w:t>
      </w:r>
      <w:r w:rsidR="000548C0" w:rsidRPr="00DD2694">
        <w:rPr>
          <w:rFonts w:hint="eastAsia"/>
          <w:szCs w:val="21"/>
        </w:rPr>
        <w:t>》，《</w:t>
      </w:r>
      <w:r w:rsidRPr="00DD2694">
        <w:rPr>
          <w:rFonts w:hint="eastAsia"/>
          <w:szCs w:val="21"/>
        </w:rPr>
        <w:t>数量经济技术经济研究</w:t>
      </w:r>
      <w:r w:rsidR="000548C0" w:rsidRPr="00DD2694">
        <w:rPr>
          <w:rFonts w:hint="eastAsia"/>
          <w:szCs w:val="21"/>
        </w:rPr>
        <w:t>》第</w:t>
      </w:r>
      <w:r w:rsidRPr="00DD2694">
        <w:rPr>
          <w:rFonts w:hint="eastAsia"/>
          <w:szCs w:val="21"/>
        </w:rPr>
        <w:t>4</w:t>
      </w:r>
      <w:r w:rsidR="000548C0" w:rsidRPr="00DD2694">
        <w:rPr>
          <w:rFonts w:hint="eastAsia"/>
          <w:szCs w:val="21"/>
        </w:rPr>
        <w:t>期。</w:t>
      </w:r>
    </w:p>
    <w:p w14:paraId="28DE04DD" w14:textId="31CB7CE0" w:rsidR="008549B3" w:rsidRPr="00DD2694" w:rsidRDefault="008549B3" w:rsidP="00DD2694">
      <w:pPr>
        <w:ind w:left="221" w:hangingChars="100" w:hanging="221"/>
        <w:rPr>
          <w:rFonts w:cs="Times New Roman"/>
          <w:color w:val="000000"/>
          <w:szCs w:val="21"/>
          <w:u w:color="000000"/>
        </w:rPr>
      </w:pPr>
      <w:r w:rsidRPr="00DD2694">
        <w:rPr>
          <w:rFonts w:cs="Times New Roman" w:hint="eastAsia"/>
          <w:color w:val="000000"/>
          <w:szCs w:val="21"/>
          <w:u w:color="000000"/>
        </w:rPr>
        <w:t>杨光</w:t>
      </w:r>
      <w:r w:rsidR="000548C0" w:rsidRPr="00DD2694">
        <w:rPr>
          <w:rFonts w:cs="Times New Roman"/>
          <w:color w:val="000000"/>
          <w:szCs w:val="21"/>
          <w:u w:color="000000"/>
        </w:rPr>
        <w:t xml:space="preserve"> </w:t>
      </w:r>
      <w:r w:rsidRPr="00DD2694">
        <w:rPr>
          <w:rFonts w:cs="Times New Roman" w:hint="eastAsia"/>
          <w:color w:val="000000"/>
          <w:szCs w:val="21"/>
          <w:u w:color="000000"/>
        </w:rPr>
        <w:t>侯钰</w:t>
      </w:r>
      <w:r w:rsidR="00702B7D" w:rsidRPr="00DD2694">
        <w:rPr>
          <w:rFonts w:cs="Times New Roman" w:hint="eastAsia"/>
          <w:color w:val="000000"/>
          <w:szCs w:val="21"/>
          <w:u w:color="000000"/>
        </w:rPr>
        <w:t>，</w:t>
      </w:r>
      <w:r w:rsidR="000548C0" w:rsidRPr="00DD2694">
        <w:rPr>
          <w:rFonts w:cs="Times New Roman" w:hint="eastAsia"/>
          <w:color w:val="000000"/>
          <w:szCs w:val="21"/>
          <w:u w:color="000000"/>
        </w:rPr>
        <w:t>2020</w:t>
      </w:r>
      <w:r w:rsidR="003C6441" w:rsidRPr="00DD2694">
        <w:rPr>
          <w:rFonts w:cs="Times New Roman" w:hint="eastAsia"/>
          <w:color w:val="000000"/>
          <w:szCs w:val="21"/>
          <w:u w:color="000000"/>
        </w:rPr>
        <w:t>：</w:t>
      </w:r>
      <w:r w:rsidR="000548C0" w:rsidRPr="00DD2694">
        <w:rPr>
          <w:rFonts w:cs="Times New Roman" w:hint="eastAsia"/>
          <w:color w:val="000000"/>
          <w:szCs w:val="21"/>
          <w:u w:color="000000"/>
        </w:rPr>
        <w:t>《</w:t>
      </w:r>
      <w:r w:rsidRPr="00DD2694">
        <w:rPr>
          <w:rFonts w:cs="Times New Roman" w:hint="eastAsia"/>
          <w:color w:val="000000"/>
          <w:szCs w:val="21"/>
          <w:u w:color="000000"/>
        </w:rPr>
        <w:t>工业机器人的使用、技术升级与经济增长</w:t>
      </w:r>
      <w:r w:rsidR="000548C0" w:rsidRPr="00DD2694">
        <w:rPr>
          <w:rFonts w:cs="Times New Roman" w:hint="eastAsia"/>
          <w:color w:val="000000"/>
          <w:szCs w:val="21"/>
          <w:u w:color="000000"/>
        </w:rPr>
        <w:t>》，《</w:t>
      </w:r>
      <w:r w:rsidRPr="00DD2694">
        <w:rPr>
          <w:rFonts w:cs="Times New Roman" w:hint="eastAsia"/>
          <w:color w:val="000000"/>
          <w:szCs w:val="21"/>
          <w:u w:color="000000"/>
        </w:rPr>
        <w:t>中国工业经</w:t>
      </w:r>
      <w:r w:rsidR="000548C0" w:rsidRPr="00DD2694">
        <w:rPr>
          <w:rFonts w:cs="Times New Roman" w:hint="eastAsia"/>
          <w:color w:val="000000"/>
          <w:szCs w:val="21"/>
          <w:u w:color="000000"/>
        </w:rPr>
        <w:t>济》第</w:t>
      </w:r>
      <w:r w:rsidRPr="00DD2694">
        <w:rPr>
          <w:rFonts w:cs="Times New Roman" w:hint="eastAsia"/>
          <w:color w:val="000000"/>
          <w:szCs w:val="21"/>
          <w:u w:color="000000"/>
        </w:rPr>
        <w:t>10</w:t>
      </w:r>
      <w:r w:rsidR="000548C0" w:rsidRPr="00DD2694">
        <w:rPr>
          <w:rFonts w:cs="Times New Roman" w:hint="eastAsia"/>
          <w:color w:val="000000"/>
          <w:szCs w:val="21"/>
          <w:u w:color="000000"/>
        </w:rPr>
        <w:t>期。</w:t>
      </w:r>
    </w:p>
    <w:p w14:paraId="6AC321CD" w14:textId="0B4CC02B" w:rsidR="00676215" w:rsidRPr="00DD2694" w:rsidRDefault="00676215" w:rsidP="00DD2694">
      <w:pPr>
        <w:ind w:left="221" w:hangingChars="100" w:hanging="221"/>
        <w:rPr>
          <w:rFonts w:cs="Times New Roman"/>
          <w:color w:val="000000"/>
          <w:szCs w:val="21"/>
          <w:u w:color="000000"/>
        </w:rPr>
      </w:pPr>
      <w:bookmarkStart w:id="37" w:name="_Hlk109293573"/>
      <w:r w:rsidRPr="00DD2694">
        <w:rPr>
          <w:rFonts w:cs="Times New Roman" w:hint="eastAsia"/>
          <w:color w:val="000000"/>
          <w:szCs w:val="21"/>
          <w:u w:color="000000"/>
        </w:rPr>
        <w:t>于新亮</w:t>
      </w:r>
      <w:r w:rsidRPr="00DD2694">
        <w:rPr>
          <w:rFonts w:cs="Times New Roman"/>
          <w:color w:val="000000"/>
          <w:szCs w:val="21"/>
          <w:u w:color="000000"/>
        </w:rPr>
        <w:t xml:space="preserve"> </w:t>
      </w:r>
      <w:r w:rsidR="00DD2694">
        <w:rPr>
          <w:rFonts w:cs="Times New Roman" w:hint="eastAsia"/>
          <w:color w:val="000000"/>
          <w:szCs w:val="21"/>
          <w:u w:color="000000"/>
        </w:rPr>
        <w:t>等</w:t>
      </w:r>
      <w:r w:rsidRPr="00DD2694">
        <w:rPr>
          <w:rFonts w:cs="Times New Roman" w:hint="eastAsia"/>
          <w:color w:val="000000"/>
          <w:szCs w:val="21"/>
          <w:u w:color="000000"/>
        </w:rPr>
        <w:t>，</w:t>
      </w:r>
      <w:r w:rsidRPr="00DD2694">
        <w:rPr>
          <w:rFonts w:cs="Times New Roman" w:hint="eastAsia"/>
          <w:color w:val="000000"/>
          <w:szCs w:val="21"/>
          <w:u w:color="000000"/>
        </w:rPr>
        <w:t>2</w:t>
      </w:r>
      <w:r w:rsidRPr="00DD2694">
        <w:rPr>
          <w:rFonts w:cs="Times New Roman"/>
          <w:color w:val="000000"/>
          <w:szCs w:val="21"/>
          <w:u w:color="000000"/>
        </w:rPr>
        <w:t>021</w:t>
      </w:r>
      <w:r w:rsidR="003C6441" w:rsidRPr="00DD2694">
        <w:rPr>
          <w:rFonts w:cs="Times New Roman" w:hint="eastAsia"/>
          <w:color w:val="000000"/>
          <w:szCs w:val="21"/>
          <w:u w:color="000000"/>
        </w:rPr>
        <w:t>：</w:t>
      </w:r>
      <w:r w:rsidRPr="00DD2694">
        <w:rPr>
          <w:rFonts w:cs="Times New Roman" w:hint="eastAsia"/>
          <w:color w:val="000000"/>
          <w:szCs w:val="21"/>
          <w:u w:color="000000"/>
        </w:rPr>
        <w:t>《养老保险制度统一与劳动要素市场化配置——基于公私部门养老金并轨改革的实证研究》，《中国工业经济》第</w:t>
      </w:r>
      <w:r w:rsidRPr="00DD2694">
        <w:rPr>
          <w:rFonts w:cs="Times New Roman" w:hint="eastAsia"/>
          <w:color w:val="000000"/>
          <w:szCs w:val="21"/>
          <w:u w:color="000000"/>
        </w:rPr>
        <w:t>1</w:t>
      </w:r>
      <w:r w:rsidRPr="00DD2694">
        <w:rPr>
          <w:rFonts w:cs="Times New Roman" w:hint="eastAsia"/>
          <w:color w:val="000000"/>
          <w:szCs w:val="21"/>
          <w:u w:color="000000"/>
        </w:rPr>
        <w:t>期。</w:t>
      </w:r>
    </w:p>
    <w:bookmarkEnd w:id="37"/>
    <w:p w14:paraId="686D684D" w14:textId="05F2F985" w:rsidR="008549B3" w:rsidRPr="00DD2694" w:rsidRDefault="008549B3" w:rsidP="00DD2694">
      <w:pPr>
        <w:ind w:left="221" w:hangingChars="100" w:hanging="221"/>
        <w:rPr>
          <w:szCs w:val="21"/>
        </w:rPr>
      </w:pPr>
      <w:proofErr w:type="gramStart"/>
      <w:r w:rsidRPr="00DD2694">
        <w:rPr>
          <w:rFonts w:hint="eastAsia"/>
          <w:szCs w:val="21"/>
        </w:rPr>
        <w:t>余玲铮</w:t>
      </w:r>
      <w:proofErr w:type="gramEnd"/>
      <w:r w:rsidR="000548C0" w:rsidRPr="00DD2694">
        <w:rPr>
          <w:szCs w:val="21"/>
        </w:rPr>
        <w:t xml:space="preserve"> </w:t>
      </w:r>
      <w:r w:rsidR="00DD2694">
        <w:rPr>
          <w:rFonts w:hint="eastAsia"/>
          <w:szCs w:val="21"/>
        </w:rPr>
        <w:t>等</w:t>
      </w:r>
      <w:r w:rsidR="00702B7D" w:rsidRPr="00DD2694">
        <w:rPr>
          <w:rFonts w:hint="eastAsia"/>
          <w:szCs w:val="21"/>
        </w:rPr>
        <w:t>，</w:t>
      </w:r>
      <w:r w:rsidR="000548C0" w:rsidRPr="00DD2694">
        <w:rPr>
          <w:rFonts w:hint="eastAsia"/>
          <w:szCs w:val="21"/>
        </w:rPr>
        <w:t>2</w:t>
      </w:r>
      <w:r w:rsidR="000548C0" w:rsidRPr="00DD2694">
        <w:rPr>
          <w:szCs w:val="21"/>
        </w:rPr>
        <w:t>021</w:t>
      </w:r>
      <w:r w:rsidR="000548C0" w:rsidRPr="00DD2694">
        <w:rPr>
          <w:rFonts w:hint="eastAsia"/>
          <w:szCs w:val="21"/>
        </w:rPr>
        <w:t>：《</w:t>
      </w:r>
      <w:r w:rsidRPr="00DD2694">
        <w:rPr>
          <w:rFonts w:hint="eastAsia"/>
          <w:szCs w:val="21"/>
        </w:rPr>
        <w:t>工业机器人、工作任务与非常规能力溢价</w:t>
      </w:r>
      <w:r w:rsidRPr="00DD2694">
        <w:rPr>
          <w:rFonts w:cs="Times New Roman"/>
          <w:szCs w:val="21"/>
        </w:rPr>
        <w:t>——</w:t>
      </w:r>
      <w:r w:rsidRPr="00DD2694">
        <w:rPr>
          <w:rFonts w:hint="eastAsia"/>
          <w:szCs w:val="21"/>
        </w:rPr>
        <w:t>来自制造业“企业—工人”匹配调查的证据</w:t>
      </w:r>
      <w:r w:rsidR="000548C0" w:rsidRPr="00DD2694">
        <w:rPr>
          <w:rFonts w:hint="eastAsia"/>
          <w:szCs w:val="21"/>
        </w:rPr>
        <w:t>》，《</w:t>
      </w:r>
      <w:r w:rsidRPr="00DD2694">
        <w:rPr>
          <w:rFonts w:hint="eastAsia"/>
          <w:szCs w:val="21"/>
        </w:rPr>
        <w:t>管理世界</w:t>
      </w:r>
      <w:r w:rsidR="000548C0" w:rsidRPr="00DD2694">
        <w:rPr>
          <w:rFonts w:hint="eastAsia"/>
          <w:szCs w:val="21"/>
        </w:rPr>
        <w:t>》第</w:t>
      </w:r>
      <w:r w:rsidRPr="00DD2694">
        <w:rPr>
          <w:rFonts w:hint="eastAsia"/>
          <w:szCs w:val="21"/>
        </w:rPr>
        <w:t>1</w:t>
      </w:r>
      <w:r w:rsidR="000548C0" w:rsidRPr="00DD2694">
        <w:rPr>
          <w:rFonts w:hint="eastAsia"/>
          <w:szCs w:val="21"/>
        </w:rPr>
        <w:t>期。</w:t>
      </w:r>
    </w:p>
    <w:p w14:paraId="55B03CC7" w14:textId="77777777" w:rsidR="00135CA0" w:rsidRPr="00DD2694" w:rsidRDefault="00135CA0" w:rsidP="00DD2694">
      <w:pPr>
        <w:ind w:left="221" w:hangingChars="100" w:hanging="221"/>
        <w:rPr>
          <w:szCs w:val="21"/>
        </w:rPr>
      </w:pPr>
      <w:r w:rsidRPr="00DD2694">
        <w:rPr>
          <w:szCs w:val="21"/>
        </w:rPr>
        <w:lastRenderedPageBreak/>
        <w:t>Acemoglu, D</w:t>
      </w:r>
      <w:r w:rsidRPr="00DD2694">
        <w:rPr>
          <w:rFonts w:hint="eastAsia"/>
          <w:szCs w:val="21"/>
        </w:rPr>
        <w:t>.</w:t>
      </w:r>
      <w:r w:rsidRPr="00DD2694">
        <w:rPr>
          <w:szCs w:val="21"/>
        </w:rPr>
        <w:t xml:space="preserve"> (2002), “Directed </w:t>
      </w:r>
      <w:r w:rsidRPr="00DD2694">
        <w:rPr>
          <w:rFonts w:hint="eastAsia"/>
          <w:szCs w:val="21"/>
        </w:rPr>
        <w:t>t</w:t>
      </w:r>
      <w:r w:rsidRPr="00DD2694">
        <w:rPr>
          <w:szCs w:val="21"/>
        </w:rPr>
        <w:t>echnical change”,</w:t>
      </w:r>
      <w:r w:rsidRPr="008F252D">
        <w:rPr>
          <w:i/>
          <w:iCs/>
          <w:szCs w:val="21"/>
        </w:rPr>
        <w:t xml:space="preserve"> Review of Economic Studies</w:t>
      </w:r>
      <w:r w:rsidRPr="00DD2694">
        <w:rPr>
          <w:szCs w:val="21"/>
        </w:rPr>
        <w:t xml:space="preserve"> 69(4):781-809.</w:t>
      </w:r>
    </w:p>
    <w:p w14:paraId="65186EB0" w14:textId="77777777" w:rsidR="00135CA0" w:rsidRPr="00DD2694" w:rsidRDefault="00135CA0" w:rsidP="00DD2694">
      <w:pPr>
        <w:ind w:left="221" w:hangingChars="100" w:hanging="221"/>
        <w:rPr>
          <w:szCs w:val="21"/>
        </w:rPr>
      </w:pPr>
      <w:r w:rsidRPr="00DD2694">
        <w:rPr>
          <w:rFonts w:hint="eastAsia"/>
          <w:szCs w:val="21"/>
        </w:rPr>
        <w:t>Acemoglu,</w:t>
      </w:r>
      <w:r w:rsidRPr="00DD2694">
        <w:rPr>
          <w:szCs w:val="21"/>
        </w:rPr>
        <w:t xml:space="preserve"> </w:t>
      </w:r>
      <w:r w:rsidRPr="00DD2694">
        <w:rPr>
          <w:rFonts w:hint="eastAsia"/>
          <w:szCs w:val="21"/>
        </w:rPr>
        <w:t>D.</w:t>
      </w:r>
      <w:r w:rsidRPr="00DD2694">
        <w:rPr>
          <w:szCs w:val="21"/>
        </w:rPr>
        <w:t xml:space="preserve"> &amp;</w:t>
      </w:r>
      <w:r w:rsidRPr="00DD2694">
        <w:rPr>
          <w:rFonts w:hint="eastAsia"/>
          <w:szCs w:val="21"/>
        </w:rPr>
        <w:t xml:space="preserve"> P. </w:t>
      </w:r>
      <w:proofErr w:type="gramStart"/>
      <w:r w:rsidRPr="00DD2694">
        <w:rPr>
          <w:rFonts w:hint="eastAsia"/>
          <w:szCs w:val="21"/>
        </w:rPr>
        <w:t>Restrepo</w:t>
      </w:r>
      <w:r w:rsidRPr="00DD2694">
        <w:rPr>
          <w:szCs w:val="21"/>
        </w:rPr>
        <w:t>(</w:t>
      </w:r>
      <w:proofErr w:type="gramEnd"/>
      <w:r w:rsidRPr="00DD2694">
        <w:rPr>
          <w:rFonts w:hint="eastAsia"/>
          <w:szCs w:val="21"/>
        </w:rPr>
        <w:t>2020</w:t>
      </w:r>
      <w:r w:rsidRPr="00DD2694">
        <w:rPr>
          <w:szCs w:val="21"/>
        </w:rPr>
        <w:t>), “</w:t>
      </w:r>
      <w:r w:rsidRPr="00DD2694">
        <w:rPr>
          <w:rFonts w:hint="eastAsia"/>
          <w:szCs w:val="21"/>
        </w:rPr>
        <w:t xml:space="preserve"> Robots and </w:t>
      </w:r>
      <w:r w:rsidRPr="00DD2694">
        <w:rPr>
          <w:szCs w:val="21"/>
        </w:rPr>
        <w:t>j</w:t>
      </w:r>
      <w:r w:rsidRPr="00DD2694">
        <w:rPr>
          <w:rFonts w:hint="eastAsia"/>
          <w:szCs w:val="21"/>
        </w:rPr>
        <w:t>obs:</w:t>
      </w:r>
      <w:r w:rsidRPr="00DD2694">
        <w:rPr>
          <w:szCs w:val="21"/>
        </w:rPr>
        <w:t xml:space="preserve"> e</w:t>
      </w:r>
      <w:r w:rsidRPr="00DD2694">
        <w:rPr>
          <w:rFonts w:hint="eastAsia"/>
          <w:szCs w:val="21"/>
        </w:rPr>
        <w:t>vidence from U.S.</w:t>
      </w:r>
      <w:r w:rsidRPr="00DD2694">
        <w:rPr>
          <w:szCs w:val="21"/>
        </w:rPr>
        <w:t xml:space="preserve"> l</w:t>
      </w:r>
      <w:r w:rsidRPr="00DD2694">
        <w:rPr>
          <w:rFonts w:hint="eastAsia"/>
          <w:szCs w:val="21"/>
        </w:rPr>
        <w:t xml:space="preserve">abor </w:t>
      </w:r>
      <w:r w:rsidRPr="00DD2694">
        <w:rPr>
          <w:szCs w:val="21"/>
        </w:rPr>
        <w:t>m</w:t>
      </w:r>
      <w:r w:rsidRPr="00DD2694">
        <w:rPr>
          <w:rFonts w:hint="eastAsia"/>
          <w:szCs w:val="21"/>
        </w:rPr>
        <w:t>arkets</w:t>
      </w:r>
      <w:r w:rsidRPr="00DD2694">
        <w:rPr>
          <w:szCs w:val="21"/>
        </w:rPr>
        <w:t xml:space="preserve">”, </w:t>
      </w:r>
      <w:r w:rsidRPr="008F252D">
        <w:rPr>
          <w:rFonts w:hint="eastAsia"/>
          <w:i/>
          <w:iCs/>
          <w:szCs w:val="21"/>
        </w:rPr>
        <w:t>Journal of Political</w:t>
      </w:r>
      <w:r w:rsidRPr="008F252D">
        <w:rPr>
          <w:i/>
          <w:iCs/>
          <w:szCs w:val="21"/>
        </w:rPr>
        <w:t xml:space="preserve"> </w:t>
      </w:r>
      <w:r w:rsidRPr="008F252D">
        <w:rPr>
          <w:rFonts w:hint="eastAsia"/>
          <w:i/>
          <w:iCs/>
          <w:szCs w:val="21"/>
        </w:rPr>
        <w:t>Economy</w:t>
      </w:r>
      <w:r w:rsidRPr="00DD2694">
        <w:rPr>
          <w:szCs w:val="21"/>
        </w:rPr>
        <w:t xml:space="preserve"> </w:t>
      </w:r>
      <w:r w:rsidRPr="00DD2694">
        <w:rPr>
          <w:rFonts w:hint="eastAsia"/>
          <w:szCs w:val="21"/>
        </w:rPr>
        <w:t>128(6):2188-2244.</w:t>
      </w:r>
    </w:p>
    <w:p w14:paraId="755B5251" w14:textId="77777777" w:rsidR="00135CA0" w:rsidRPr="00DD2694" w:rsidRDefault="00135CA0" w:rsidP="00DD2694">
      <w:pPr>
        <w:ind w:left="221" w:hangingChars="100" w:hanging="221"/>
        <w:rPr>
          <w:rFonts w:cs="Times New Roman"/>
          <w:color w:val="000000"/>
          <w:szCs w:val="21"/>
          <w:u w:color="000000"/>
        </w:rPr>
      </w:pPr>
      <w:r w:rsidRPr="00DD2694">
        <w:rPr>
          <w:szCs w:val="21"/>
        </w:rPr>
        <w:t xml:space="preserve">Aghion, P. et </w:t>
      </w:r>
      <w:proofErr w:type="gramStart"/>
      <w:r w:rsidRPr="00DD2694">
        <w:rPr>
          <w:szCs w:val="21"/>
        </w:rPr>
        <w:t>al(</w:t>
      </w:r>
      <w:proofErr w:type="gramEnd"/>
      <w:r w:rsidRPr="00DD2694">
        <w:rPr>
          <w:szCs w:val="21"/>
        </w:rPr>
        <w:t>2017), “Artificial intelligence and economic growth”, NBER Working Paper, No.23928.</w:t>
      </w:r>
    </w:p>
    <w:p w14:paraId="4B71DB58" w14:textId="77777777" w:rsidR="00135CA0" w:rsidRPr="00DD2694" w:rsidRDefault="00135CA0" w:rsidP="00DD2694">
      <w:pPr>
        <w:ind w:left="221" w:hangingChars="100" w:hanging="221"/>
        <w:rPr>
          <w:szCs w:val="21"/>
        </w:rPr>
      </w:pPr>
      <w:r w:rsidRPr="00DD2694">
        <w:rPr>
          <w:rFonts w:hint="eastAsia"/>
          <w:szCs w:val="21"/>
        </w:rPr>
        <w:t>Autor,</w:t>
      </w:r>
      <w:r w:rsidRPr="00DD2694">
        <w:rPr>
          <w:szCs w:val="21"/>
        </w:rPr>
        <w:t xml:space="preserve"> </w:t>
      </w:r>
      <w:r w:rsidRPr="00DD2694">
        <w:rPr>
          <w:rFonts w:hint="eastAsia"/>
          <w:szCs w:val="21"/>
        </w:rPr>
        <w:t>D.</w:t>
      </w:r>
      <w:r w:rsidRPr="00DD2694">
        <w:rPr>
          <w:szCs w:val="21"/>
        </w:rPr>
        <w:t xml:space="preserve"> </w:t>
      </w:r>
      <w:r w:rsidRPr="00DD2694">
        <w:rPr>
          <w:rFonts w:hint="eastAsia"/>
          <w:szCs w:val="21"/>
        </w:rPr>
        <w:t>H.</w:t>
      </w:r>
      <w:r w:rsidRPr="00DD2694">
        <w:rPr>
          <w:szCs w:val="21"/>
        </w:rPr>
        <w:t xml:space="preserve"> (2013), </w:t>
      </w:r>
      <w:proofErr w:type="gramStart"/>
      <w:r w:rsidRPr="00DD2694">
        <w:rPr>
          <w:szCs w:val="21"/>
        </w:rPr>
        <w:t xml:space="preserve">“ </w:t>
      </w:r>
      <w:r w:rsidRPr="00DD2694">
        <w:rPr>
          <w:rFonts w:hint="eastAsia"/>
          <w:szCs w:val="21"/>
        </w:rPr>
        <w:t>The</w:t>
      </w:r>
      <w:proofErr w:type="gramEnd"/>
      <w:r w:rsidRPr="00DD2694">
        <w:rPr>
          <w:rFonts w:cs="Times New Roman" w:hint="eastAsia"/>
          <w:szCs w:val="21"/>
        </w:rPr>
        <w:t>‘</w:t>
      </w:r>
      <w:r w:rsidRPr="00DD2694">
        <w:rPr>
          <w:rFonts w:cs="Times New Roman"/>
          <w:szCs w:val="21"/>
        </w:rPr>
        <w:t>task approach</w:t>
      </w:r>
      <w:r w:rsidRPr="00DD2694">
        <w:rPr>
          <w:rFonts w:cs="Times New Roman" w:hint="eastAsia"/>
          <w:szCs w:val="21"/>
        </w:rPr>
        <w:t>’</w:t>
      </w:r>
      <w:r w:rsidRPr="00DD2694">
        <w:rPr>
          <w:rFonts w:hint="eastAsia"/>
          <w:szCs w:val="21"/>
        </w:rPr>
        <w:t xml:space="preserve">to </w:t>
      </w:r>
      <w:r w:rsidRPr="00DD2694">
        <w:rPr>
          <w:szCs w:val="21"/>
        </w:rPr>
        <w:t>l</w:t>
      </w:r>
      <w:r w:rsidRPr="00DD2694">
        <w:rPr>
          <w:rFonts w:hint="eastAsia"/>
          <w:szCs w:val="21"/>
        </w:rPr>
        <w:t xml:space="preserve">abor </w:t>
      </w:r>
      <w:r w:rsidRPr="00DD2694">
        <w:rPr>
          <w:szCs w:val="21"/>
        </w:rPr>
        <w:t>m</w:t>
      </w:r>
      <w:r w:rsidRPr="00DD2694">
        <w:rPr>
          <w:rFonts w:hint="eastAsia"/>
          <w:szCs w:val="21"/>
        </w:rPr>
        <w:t>arkets:</w:t>
      </w:r>
      <w:r w:rsidRPr="00DD2694">
        <w:rPr>
          <w:szCs w:val="21"/>
        </w:rPr>
        <w:t xml:space="preserve"> a</w:t>
      </w:r>
      <w:r w:rsidRPr="00DD2694">
        <w:rPr>
          <w:rFonts w:hint="eastAsia"/>
          <w:szCs w:val="21"/>
        </w:rPr>
        <w:t xml:space="preserve">n </w:t>
      </w:r>
      <w:r w:rsidRPr="00DD2694">
        <w:rPr>
          <w:szCs w:val="21"/>
        </w:rPr>
        <w:t>o</w:t>
      </w:r>
      <w:r w:rsidRPr="00DD2694">
        <w:rPr>
          <w:rFonts w:hint="eastAsia"/>
          <w:szCs w:val="21"/>
        </w:rPr>
        <w:t xml:space="preserve">verview </w:t>
      </w:r>
      <w:r w:rsidRPr="00DD2694">
        <w:rPr>
          <w:szCs w:val="21"/>
        </w:rPr>
        <w:t xml:space="preserve">”, </w:t>
      </w:r>
      <w:r w:rsidRPr="008F252D">
        <w:rPr>
          <w:rFonts w:hint="eastAsia"/>
          <w:i/>
          <w:iCs/>
          <w:szCs w:val="21"/>
        </w:rPr>
        <w:t xml:space="preserve">Journal for </w:t>
      </w:r>
      <w:proofErr w:type="spellStart"/>
      <w:r w:rsidRPr="008F252D">
        <w:rPr>
          <w:rFonts w:hint="eastAsia"/>
          <w:i/>
          <w:iCs/>
          <w:szCs w:val="21"/>
        </w:rPr>
        <w:t>Labour</w:t>
      </w:r>
      <w:proofErr w:type="spellEnd"/>
      <w:r w:rsidRPr="008F252D">
        <w:rPr>
          <w:rFonts w:hint="eastAsia"/>
          <w:i/>
          <w:iCs/>
          <w:szCs w:val="21"/>
        </w:rPr>
        <w:t xml:space="preserve"> Market Research </w:t>
      </w:r>
      <w:r w:rsidRPr="00DD2694">
        <w:rPr>
          <w:rFonts w:hint="eastAsia"/>
          <w:szCs w:val="21"/>
        </w:rPr>
        <w:t>46(3)</w:t>
      </w:r>
      <w:r w:rsidRPr="00DD2694">
        <w:rPr>
          <w:szCs w:val="21"/>
        </w:rPr>
        <w:t>:</w:t>
      </w:r>
      <w:r w:rsidRPr="00DD2694">
        <w:rPr>
          <w:rFonts w:hint="eastAsia"/>
          <w:szCs w:val="21"/>
        </w:rPr>
        <w:t>185</w:t>
      </w:r>
      <w:r w:rsidRPr="00DD2694">
        <w:rPr>
          <w:szCs w:val="21"/>
        </w:rPr>
        <w:t>-</w:t>
      </w:r>
      <w:r w:rsidRPr="00DD2694">
        <w:rPr>
          <w:rFonts w:hint="eastAsia"/>
          <w:szCs w:val="21"/>
        </w:rPr>
        <w:t>199.</w:t>
      </w:r>
    </w:p>
    <w:p w14:paraId="03BCEFD6" w14:textId="77777777" w:rsidR="00135CA0" w:rsidRPr="00DD2694" w:rsidRDefault="00135CA0" w:rsidP="00DD2694">
      <w:pPr>
        <w:ind w:left="221" w:hangingChars="100" w:hanging="221"/>
        <w:rPr>
          <w:szCs w:val="21"/>
        </w:rPr>
      </w:pPr>
      <w:r w:rsidRPr="00DD2694">
        <w:rPr>
          <w:szCs w:val="21"/>
        </w:rPr>
        <w:t xml:space="preserve">Autor, D. H. et </w:t>
      </w:r>
      <w:proofErr w:type="gramStart"/>
      <w:r w:rsidRPr="00DD2694">
        <w:rPr>
          <w:szCs w:val="21"/>
        </w:rPr>
        <w:t>al(</w:t>
      </w:r>
      <w:proofErr w:type="gramEnd"/>
      <w:r w:rsidRPr="00DD2694">
        <w:rPr>
          <w:szCs w:val="21"/>
        </w:rPr>
        <w:t xml:space="preserve">2003), “The skill content of recent technological change: an empirical exploration” , </w:t>
      </w:r>
      <w:r w:rsidRPr="008F252D">
        <w:rPr>
          <w:i/>
          <w:iCs/>
          <w:szCs w:val="21"/>
        </w:rPr>
        <w:t>Quarterly Journal of Economics</w:t>
      </w:r>
      <w:r w:rsidRPr="00DD2694">
        <w:rPr>
          <w:szCs w:val="21"/>
        </w:rPr>
        <w:t xml:space="preserve"> 118(4):1279–1333.</w:t>
      </w:r>
    </w:p>
    <w:p w14:paraId="0249A02A" w14:textId="41584C52" w:rsidR="00135CA0" w:rsidRPr="00DD2694" w:rsidRDefault="00135CA0" w:rsidP="00DD2694">
      <w:pPr>
        <w:ind w:left="221" w:hangingChars="100" w:hanging="221"/>
        <w:rPr>
          <w:szCs w:val="21"/>
        </w:rPr>
      </w:pPr>
      <w:proofErr w:type="spellStart"/>
      <w:r w:rsidRPr="00DD2694">
        <w:rPr>
          <w:szCs w:val="21"/>
        </w:rPr>
        <w:t>Bartik</w:t>
      </w:r>
      <w:proofErr w:type="spellEnd"/>
      <w:r w:rsidRPr="00DD2694">
        <w:rPr>
          <w:szCs w:val="21"/>
        </w:rPr>
        <w:t>, T. J. (1991),</w:t>
      </w:r>
      <w:r w:rsidRPr="00D82512">
        <w:rPr>
          <w:i/>
          <w:iCs/>
          <w:szCs w:val="21"/>
        </w:rPr>
        <w:t xml:space="preserve"> Who </w:t>
      </w:r>
      <w:r w:rsidR="00D82512" w:rsidRPr="00D82512">
        <w:rPr>
          <w:i/>
          <w:iCs/>
          <w:szCs w:val="21"/>
        </w:rPr>
        <w:t>B</w:t>
      </w:r>
      <w:r w:rsidRPr="00D82512">
        <w:rPr>
          <w:i/>
          <w:iCs/>
          <w:szCs w:val="21"/>
        </w:rPr>
        <w:t xml:space="preserve">enefits from </w:t>
      </w:r>
      <w:r w:rsidR="00D82512" w:rsidRPr="00D82512">
        <w:rPr>
          <w:i/>
          <w:iCs/>
          <w:szCs w:val="21"/>
        </w:rPr>
        <w:t>S</w:t>
      </w:r>
      <w:r w:rsidRPr="00D82512">
        <w:rPr>
          <w:i/>
          <w:iCs/>
          <w:szCs w:val="21"/>
        </w:rPr>
        <w:t xml:space="preserve">tate and </w:t>
      </w:r>
      <w:r w:rsidR="00D82512" w:rsidRPr="00D82512">
        <w:rPr>
          <w:i/>
          <w:iCs/>
          <w:szCs w:val="21"/>
        </w:rPr>
        <w:t>L</w:t>
      </w:r>
      <w:r w:rsidRPr="00D82512">
        <w:rPr>
          <w:i/>
          <w:iCs/>
          <w:szCs w:val="21"/>
        </w:rPr>
        <w:t xml:space="preserve">ocal </w:t>
      </w:r>
      <w:r w:rsidR="00D82512" w:rsidRPr="00D82512">
        <w:rPr>
          <w:i/>
          <w:iCs/>
          <w:szCs w:val="21"/>
        </w:rPr>
        <w:t>E</w:t>
      </w:r>
      <w:r w:rsidRPr="00D82512">
        <w:rPr>
          <w:i/>
          <w:iCs/>
          <w:szCs w:val="21"/>
        </w:rPr>
        <w:t xml:space="preserve">conomic </w:t>
      </w:r>
      <w:r w:rsidR="00D82512" w:rsidRPr="00D82512">
        <w:rPr>
          <w:i/>
          <w:iCs/>
          <w:szCs w:val="21"/>
        </w:rPr>
        <w:t>D</w:t>
      </w:r>
      <w:r w:rsidRPr="00D82512">
        <w:rPr>
          <w:i/>
          <w:iCs/>
          <w:szCs w:val="21"/>
        </w:rPr>
        <w:t xml:space="preserve">evelopment </w:t>
      </w:r>
      <w:proofErr w:type="gramStart"/>
      <w:r w:rsidR="00D82512" w:rsidRPr="00D82512">
        <w:rPr>
          <w:i/>
          <w:iCs/>
          <w:szCs w:val="21"/>
        </w:rPr>
        <w:t>P</w:t>
      </w:r>
      <w:r w:rsidRPr="00D82512">
        <w:rPr>
          <w:i/>
          <w:iCs/>
          <w:szCs w:val="21"/>
        </w:rPr>
        <w:t>olicies?</w:t>
      </w:r>
      <w:r w:rsidR="00D82512">
        <w:rPr>
          <w:i/>
          <w:iCs/>
          <w:szCs w:val="21"/>
        </w:rPr>
        <w:t>,</w:t>
      </w:r>
      <w:proofErr w:type="gramEnd"/>
      <w:r w:rsidR="00D82512">
        <w:rPr>
          <w:i/>
          <w:iCs/>
          <w:szCs w:val="21"/>
        </w:rPr>
        <w:t xml:space="preserve"> </w:t>
      </w:r>
      <w:r w:rsidR="00D82512" w:rsidRPr="00D82512">
        <w:t>W.E. Upjohn Institute for Employment Research</w:t>
      </w:r>
      <w:r w:rsidRPr="00DD2694">
        <w:rPr>
          <w:szCs w:val="21"/>
        </w:rPr>
        <w:t xml:space="preserve">. </w:t>
      </w:r>
    </w:p>
    <w:p w14:paraId="5D92204E" w14:textId="77777777" w:rsidR="00135CA0" w:rsidRPr="00DD2694" w:rsidRDefault="00135CA0" w:rsidP="00DD2694">
      <w:pPr>
        <w:ind w:left="221" w:hangingChars="100" w:hanging="221"/>
        <w:rPr>
          <w:szCs w:val="21"/>
        </w:rPr>
      </w:pPr>
      <w:r w:rsidRPr="00DD2694">
        <w:rPr>
          <w:szCs w:val="21"/>
        </w:rPr>
        <w:t xml:space="preserve">Baumol, W. J. (1967), “Macroeconomics of unbalanced growth: the anatomy of urban crisis”, </w:t>
      </w:r>
      <w:r w:rsidRPr="008F252D">
        <w:rPr>
          <w:i/>
          <w:iCs/>
          <w:szCs w:val="21"/>
        </w:rPr>
        <w:t>American Economic Review</w:t>
      </w:r>
      <w:r w:rsidRPr="00DD2694">
        <w:rPr>
          <w:szCs w:val="21"/>
        </w:rPr>
        <w:t xml:space="preserve"> 57(3): 415-426.</w:t>
      </w:r>
    </w:p>
    <w:p w14:paraId="544A4130" w14:textId="77777777" w:rsidR="00135CA0" w:rsidRPr="00DD2694" w:rsidRDefault="00135CA0" w:rsidP="00DD2694">
      <w:pPr>
        <w:ind w:left="221" w:hangingChars="100" w:hanging="221"/>
        <w:rPr>
          <w:szCs w:val="21"/>
        </w:rPr>
      </w:pPr>
      <w:bookmarkStart w:id="38" w:name="_Hlk75169470"/>
      <w:r w:rsidRPr="00DD2694">
        <w:rPr>
          <w:rFonts w:hint="eastAsia"/>
          <w:szCs w:val="21"/>
        </w:rPr>
        <w:t>Cheng,</w:t>
      </w:r>
      <w:r w:rsidRPr="00DD2694">
        <w:rPr>
          <w:szCs w:val="21"/>
        </w:rPr>
        <w:t xml:space="preserve"> </w:t>
      </w:r>
      <w:r w:rsidRPr="00DD2694">
        <w:rPr>
          <w:rFonts w:hint="eastAsia"/>
          <w:szCs w:val="21"/>
        </w:rPr>
        <w:t>H.e</w:t>
      </w:r>
      <w:r w:rsidRPr="00DD2694">
        <w:rPr>
          <w:szCs w:val="21"/>
        </w:rPr>
        <w:t xml:space="preserve">t </w:t>
      </w:r>
      <w:proofErr w:type="gramStart"/>
      <w:r w:rsidRPr="00DD2694">
        <w:rPr>
          <w:szCs w:val="21"/>
        </w:rPr>
        <w:t>al(</w:t>
      </w:r>
      <w:proofErr w:type="gramEnd"/>
      <w:r w:rsidRPr="00DD2694">
        <w:rPr>
          <w:szCs w:val="21"/>
        </w:rPr>
        <w:t>2019), “</w:t>
      </w:r>
      <w:r w:rsidRPr="00DD2694">
        <w:rPr>
          <w:rFonts w:hint="eastAsia"/>
          <w:szCs w:val="21"/>
        </w:rPr>
        <w:t xml:space="preserve">The </w:t>
      </w:r>
      <w:r w:rsidRPr="00DD2694">
        <w:rPr>
          <w:szCs w:val="21"/>
        </w:rPr>
        <w:t>r</w:t>
      </w:r>
      <w:r w:rsidRPr="00DD2694">
        <w:rPr>
          <w:rFonts w:hint="eastAsia"/>
          <w:szCs w:val="21"/>
        </w:rPr>
        <w:t xml:space="preserve">ise of </w:t>
      </w:r>
      <w:r w:rsidRPr="00DD2694">
        <w:rPr>
          <w:szCs w:val="21"/>
        </w:rPr>
        <w:t>r</w:t>
      </w:r>
      <w:r w:rsidRPr="00DD2694">
        <w:rPr>
          <w:rFonts w:hint="eastAsia"/>
          <w:szCs w:val="21"/>
        </w:rPr>
        <w:t>obots in China</w:t>
      </w:r>
      <w:r w:rsidRPr="00DD2694">
        <w:rPr>
          <w:szCs w:val="21"/>
        </w:rPr>
        <w:t>”,</w:t>
      </w:r>
      <w:r w:rsidRPr="008F252D">
        <w:rPr>
          <w:i/>
          <w:iCs/>
          <w:szCs w:val="21"/>
        </w:rPr>
        <w:t xml:space="preserve"> </w:t>
      </w:r>
      <w:r w:rsidRPr="008F252D">
        <w:rPr>
          <w:rFonts w:hint="eastAsia"/>
          <w:i/>
          <w:iCs/>
          <w:szCs w:val="21"/>
        </w:rPr>
        <w:t>Journal of Economic Perspectives</w:t>
      </w:r>
      <w:r w:rsidRPr="00DD2694">
        <w:rPr>
          <w:szCs w:val="21"/>
        </w:rPr>
        <w:t xml:space="preserve"> 33(2)</w:t>
      </w:r>
      <w:r w:rsidRPr="00DD2694">
        <w:rPr>
          <w:rFonts w:hint="eastAsia"/>
          <w:szCs w:val="21"/>
        </w:rPr>
        <w:t>:7</w:t>
      </w:r>
      <w:r w:rsidRPr="00DD2694">
        <w:rPr>
          <w:szCs w:val="21"/>
        </w:rPr>
        <w:t>1-</w:t>
      </w:r>
      <w:r w:rsidRPr="00DD2694">
        <w:rPr>
          <w:rFonts w:hint="eastAsia"/>
          <w:szCs w:val="21"/>
        </w:rPr>
        <w:t>88.</w:t>
      </w:r>
    </w:p>
    <w:bookmarkEnd w:id="38"/>
    <w:p w14:paraId="3FB3C1D4" w14:textId="77777777" w:rsidR="00135CA0" w:rsidRPr="00DD2694" w:rsidRDefault="00135CA0" w:rsidP="00DD2694">
      <w:pPr>
        <w:ind w:left="221" w:hangingChars="100" w:hanging="221"/>
        <w:rPr>
          <w:rFonts w:cs="Times New Roman"/>
          <w:color w:val="000000"/>
          <w:szCs w:val="21"/>
          <w:u w:color="000000"/>
        </w:rPr>
      </w:pPr>
      <w:proofErr w:type="spellStart"/>
      <w:r w:rsidRPr="00DD2694">
        <w:rPr>
          <w:rFonts w:cs="Times New Roman"/>
          <w:color w:val="000000"/>
          <w:szCs w:val="21"/>
          <w:u w:color="000000"/>
        </w:rPr>
        <w:t>Dauth</w:t>
      </w:r>
      <w:proofErr w:type="spellEnd"/>
      <w:r w:rsidRPr="00DD2694">
        <w:rPr>
          <w:rFonts w:cs="Times New Roman"/>
          <w:color w:val="000000"/>
          <w:szCs w:val="21"/>
          <w:u w:color="000000"/>
        </w:rPr>
        <w:t>, W.</w:t>
      </w:r>
      <w:r w:rsidRPr="00DD2694">
        <w:rPr>
          <w:szCs w:val="21"/>
        </w:rPr>
        <w:t xml:space="preserve"> et </w:t>
      </w:r>
      <w:proofErr w:type="gramStart"/>
      <w:r w:rsidRPr="00DD2694">
        <w:rPr>
          <w:szCs w:val="21"/>
        </w:rPr>
        <w:t>al(</w:t>
      </w:r>
      <w:proofErr w:type="gramEnd"/>
      <w:r w:rsidRPr="00DD2694">
        <w:rPr>
          <w:szCs w:val="21"/>
        </w:rPr>
        <w:t>2017), “</w:t>
      </w:r>
      <w:r w:rsidRPr="00DD2694">
        <w:rPr>
          <w:rFonts w:cs="Times New Roman"/>
          <w:color w:val="000000"/>
          <w:szCs w:val="21"/>
          <w:u w:color="000000"/>
        </w:rPr>
        <w:t>German robots: the impact of industrial robots on workers”, CEPR Discussion Paper,</w:t>
      </w:r>
      <w:r w:rsidRPr="00DD2694">
        <w:rPr>
          <w:szCs w:val="21"/>
        </w:rPr>
        <w:t xml:space="preserve"> </w:t>
      </w:r>
      <w:r w:rsidRPr="00DD2694">
        <w:rPr>
          <w:rFonts w:cs="Times New Roman"/>
          <w:color w:val="000000"/>
          <w:szCs w:val="21"/>
          <w:u w:color="000000"/>
        </w:rPr>
        <w:t>No.DP12306.</w:t>
      </w:r>
    </w:p>
    <w:p w14:paraId="6E1FB15D" w14:textId="77777777" w:rsidR="00135CA0" w:rsidRPr="00DD2694" w:rsidRDefault="00135CA0" w:rsidP="00DD2694">
      <w:pPr>
        <w:ind w:left="221" w:hangingChars="100" w:hanging="221"/>
        <w:rPr>
          <w:rFonts w:cs="Times New Roman"/>
          <w:color w:val="000000"/>
          <w:szCs w:val="21"/>
          <w:u w:color="000000"/>
        </w:rPr>
      </w:pPr>
      <w:r w:rsidRPr="00DD2694">
        <w:rPr>
          <w:rFonts w:cs="Times New Roman"/>
          <w:color w:val="000000"/>
          <w:szCs w:val="21"/>
          <w:u w:color="000000"/>
        </w:rPr>
        <w:t xml:space="preserve">David, B. (2017), “Computer technology and probable job destructions in Japan: an evaluation”, </w:t>
      </w:r>
      <w:r w:rsidRPr="008F252D">
        <w:rPr>
          <w:rFonts w:cs="Times New Roman"/>
          <w:i/>
          <w:iCs/>
          <w:color w:val="000000"/>
          <w:szCs w:val="21"/>
          <w:u w:color="000000"/>
        </w:rPr>
        <w:t>Journal of the Japanese and International Economies</w:t>
      </w:r>
      <w:r w:rsidRPr="00DD2694">
        <w:rPr>
          <w:rFonts w:cs="Times New Roman"/>
          <w:color w:val="000000"/>
          <w:szCs w:val="21"/>
          <w:u w:color="000000"/>
        </w:rPr>
        <w:t xml:space="preserve"> 43 (1) :77-87.</w:t>
      </w:r>
    </w:p>
    <w:p w14:paraId="50E42456" w14:textId="77777777" w:rsidR="00135CA0" w:rsidRPr="00DD2694" w:rsidRDefault="00135CA0" w:rsidP="00DD2694">
      <w:pPr>
        <w:ind w:left="221" w:hangingChars="100" w:hanging="221"/>
        <w:rPr>
          <w:rFonts w:cs="Times New Roman"/>
          <w:color w:val="000000"/>
          <w:szCs w:val="21"/>
          <w:u w:color="000000"/>
        </w:rPr>
      </w:pPr>
      <w:proofErr w:type="spellStart"/>
      <w:r w:rsidRPr="00DD2694">
        <w:rPr>
          <w:rFonts w:cs="Times New Roman"/>
          <w:color w:val="000000"/>
          <w:szCs w:val="21"/>
          <w:u w:color="000000"/>
        </w:rPr>
        <w:t>Dinlersoz</w:t>
      </w:r>
      <w:proofErr w:type="spellEnd"/>
      <w:r w:rsidRPr="00DD2694">
        <w:rPr>
          <w:rFonts w:cs="Times New Roman"/>
          <w:color w:val="000000"/>
          <w:szCs w:val="21"/>
          <w:u w:color="000000"/>
        </w:rPr>
        <w:t>, E</w:t>
      </w:r>
      <w:r w:rsidRPr="00DD2694">
        <w:rPr>
          <w:rFonts w:cs="Times New Roman" w:hint="eastAsia"/>
          <w:color w:val="000000"/>
          <w:szCs w:val="21"/>
          <w:u w:color="000000"/>
        </w:rPr>
        <w:t>.</w:t>
      </w:r>
      <w:r w:rsidRPr="00DD2694">
        <w:rPr>
          <w:rFonts w:cs="Times New Roman"/>
          <w:color w:val="000000"/>
          <w:szCs w:val="21"/>
          <w:u w:color="000000"/>
        </w:rPr>
        <w:t xml:space="preserve"> &amp; Z. </w:t>
      </w:r>
      <w:proofErr w:type="gramStart"/>
      <w:r w:rsidRPr="00DD2694">
        <w:rPr>
          <w:rFonts w:cs="Times New Roman"/>
          <w:color w:val="000000"/>
          <w:szCs w:val="21"/>
          <w:u w:color="000000"/>
        </w:rPr>
        <w:t>Wolf(</w:t>
      </w:r>
      <w:proofErr w:type="gramEnd"/>
      <w:r w:rsidRPr="00DD2694">
        <w:rPr>
          <w:rFonts w:cs="Times New Roman"/>
          <w:color w:val="000000"/>
          <w:szCs w:val="21"/>
          <w:u w:color="000000"/>
        </w:rPr>
        <w:t>2018), “Automation, labor share, and productivity: plant-level evidence from US manufacturing”, U.S. Census Bureau, No</w:t>
      </w:r>
      <w:r w:rsidRPr="00DD2694">
        <w:rPr>
          <w:rFonts w:cs="Times New Roman" w:hint="eastAsia"/>
          <w:color w:val="000000"/>
          <w:szCs w:val="21"/>
          <w:u w:color="000000"/>
        </w:rPr>
        <w:t>.</w:t>
      </w:r>
      <w:r w:rsidRPr="00DD2694">
        <w:rPr>
          <w:rFonts w:cs="Times New Roman"/>
          <w:color w:val="000000"/>
          <w:szCs w:val="21"/>
          <w:u w:color="000000"/>
        </w:rPr>
        <w:t>26738.</w:t>
      </w:r>
    </w:p>
    <w:p w14:paraId="5B52D247" w14:textId="466B5320" w:rsidR="00135CA0" w:rsidRPr="00DD2694" w:rsidRDefault="00135CA0" w:rsidP="00DD2694">
      <w:pPr>
        <w:ind w:left="221" w:hangingChars="100" w:hanging="221"/>
        <w:rPr>
          <w:szCs w:val="21"/>
        </w:rPr>
      </w:pPr>
      <w:r w:rsidRPr="00DD2694">
        <w:rPr>
          <w:szCs w:val="21"/>
        </w:rPr>
        <w:t>Frey, C.</w:t>
      </w:r>
      <w:r w:rsidR="00D82512">
        <w:rPr>
          <w:szCs w:val="21"/>
        </w:rPr>
        <w:t>B.</w:t>
      </w:r>
      <w:r w:rsidRPr="00DD2694">
        <w:rPr>
          <w:szCs w:val="21"/>
        </w:rPr>
        <w:t xml:space="preserve"> &amp; M.</w:t>
      </w:r>
      <w:r w:rsidR="00D82512">
        <w:rPr>
          <w:szCs w:val="21"/>
        </w:rPr>
        <w:t xml:space="preserve"> A.</w:t>
      </w:r>
      <w:r w:rsidRPr="00DD2694">
        <w:rPr>
          <w:szCs w:val="21"/>
        </w:rPr>
        <w:t xml:space="preserve"> </w:t>
      </w:r>
      <w:proofErr w:type="gramStart"/>
      <w:r w:rsidRPr="00DD2694">
        <w:rPr>
          <w:szCs w:val="21"/>
        </w:rPr>
        <w:t>Osborne(</w:t>
      </w:r>
      <w:proofErr w:type="gramEnd"/>
      <w:r w:rsidRPr="00DD2694">
        <w:rPr>
          <w:szCs w:val="21"/>
        </w:rPr>
        <w:t xml:space="preserve">2013), “The future of employment: how susceptible are jobs to computerization?” , </w:t>
      </w:r>
      <w:r w:rsidR="008F252D" w:rsidRPr="00D82512">
        <w:rPr>
          <w:i/>
          <w:iCs/>
          <w:szCs w:val="21"/>
        </w:rPr>
        <w:t>T</w:t>
      </w:r>
      <w:r w:rsidRPr="00D82512">
        <w:rPr>
          <w:i/>
          <w:iCs/>
          <w:szCs w:val="21"/>
        </w:rPr>
        <w:t xml:space="preserve">echnological </w:t>
      </w:r>
      <w:r w:rsidR="008F252D" w:rsidRPr="00D82512">
        <w:rPr>
          <w:i/>
          <w:iCs/>
          <w:szCs w:val="21"/>
        </w:rPr>
        <w:t>F</w:t>
      </w:r>
      <w:r w:rsidRPr="00D82512">
        <w:rPr>
          <w:i/>
          <w:iCs/>
          <w:szCs w:val="21"/>
        </w:rPr>
        <w:t xml:space="preserve">orecasting and </w:t>
      </w:r>
      <w:r w:rsidR="008F252D" w:rsidRPr="00D82512">
        <w:rPr>
          <w:i/>
          <w:iCs/>
          <w:szCs w:val="21"/>
        </w:rPr>
        <w:t>S</w:t>
      </w:r>
      <w:r w:rsidRPr="00D82512">
        <w:rPr>
          <w:i/>
          <w:iCs/>
          <w:szCs w:val="21"/>
        </w:rPr>
        <w:t xml:space="preserve">ocial </w:t>
      </w:r>
      <w:r w:rsidR="008F252D" w:rsidRPr="00D82512">
        <w:rPr>
          <w:i/>
          <w:iCs/>
          <w:szCs w:val="21"/>
        </w:rPr>
        <w:t>C</w:t>
      </w:r>
      <w:r w:rsidRPr="00D82512">
        <w:rPr>
          <w:i/>
          <w:iCs/>
          <w:szCs w:val="21"/>
        </w:rPr>
        <w:t>hang</w:t>
      </w:r>
      <w:r w:rsidR="008F252D" w:rsidRPr="00D82512">
        <w:rPr>
          <w:i/>
          <w:iCs/>
          <w:szCs w:val="21"/>
        </w:rPr>
        <w:t>e</w:t>
      </w:r>
      <w:r w:rsidRPr="008F252D">
        <w:rPr>
          <w:i/>
          <w:iCs/>
          <w:szCs w:val="21"/>
        </w:rPr>
        <w:t xml:space="preserve"> </w:t>
      </w:r>
      <w:r w:rsidRPr="00DD2694">
        <w:rPr>
          <w:szCs w:val="21"/>
        </w:rPr>
        <w:t>114 (</w:t>
      </w:r>
      <w:r w:rsidR="00D82512">
        <w:rPr>
          <w:szCs w:val="21"/>
        </w:rPr>
        <w:t>C</w:t>
      </w:r>
      <w:r w:rsidRPr="00DD2694">
        <w:rPr>
          <w:szCs w:val="21"/>
        </w:rPr>
        <w:t>):254-280.</w:t>
      </w:r>
    </w:p>
    <w:p w14:paraId="1359E23C" w14:textId="77777777" w:rsidR="00135CA0" w:rsidRPr="00DD2694" w:rsidRDefault="00135CA0" w:rsidP="00DD2694">
      <w:pPr>
        <w:ind w:left="221" w:hangingChars="100" w:hanging="221"/>
        <w:rPr>
          <w:szCs w:val="21"/>
        </w:rPr>
      </w:pPr>
      <w:bookmarkStart w:id="39" w:name="_Hlk75169411"/>
      <w:proofErr w:type="spellStart"/>
      <w:r w:rsidRPr="00DD2694">
        <w:rPr>
          <w:szCs w:val="21"/>
        </w:rPr>
        <w:t>Graetz</w:t>
      </w:r>
      <w:proofErr w:type="spellEnd"/>
      <w:r w:rsidRPr="00DD2694">
        <w:rPr>
          <w:szCs w:val="21"/>
        </w:rPr>
        <w:t xml:space="preserve">, G. &amp; G. </w:t>
      </w:r>
      <w:proofErr w:type="gramStart"/>
      <w:r w:rsidRPr="00DD2694">
        <w:rPr>
          <w:szCs w:val="21"/>
        </w:rPr>
        <w:t>Michaels(</w:t>
      </w:r>
      <w:proofErr w:type="gramEnd"/>
      <w:r w:rsidRPr="00DD2694">
        <w:rPr>
          <w:szCs w:val="21"/>
        </w:rPr>
        <w:t xml:space="preserve">2018), “Robots at work”, </w:t>
      </w:r>
      <w:r w:rsidRPr="008F252D">
        <w:rPr>
          <w:i/>
          <w:iCs/>
          <w:szCs w:val="21"/>
        </w:rPr>
        <w:t>Review of Economics and Statistics</w:t>
      </w:r>
      <w:r w:rsidRPr="00DD2694">
        <w:rPr>
          <w:szCs w:val="21"/>
        </w:rPr>
        <w:t xml:space="preserve"> 100(5):753-768.</w:t>
      </w:r>
    </w:p>
    <w:p w14:paraId="7A48D59C" w14:textId="77777777" w:rsidR="00135CA0" w:rsidRPr="00DD2694" w:rsidRDefault="00135CA0" w:rsidP="00DD2694">
      <w:pPr>
        <w:ind w:left="221" w:hangingChars="100" w:hanging="221"/>
        <w:rPr>
          <w:szCs w:val="21"/>
        </w:rPr>
      </w:pPr>
      <w:proofErr w:type="spellStart"/>
      <w:r w:rsidRPr="00DD2694">
        <w:rPr>
          <w:szCs w:val="21"/>
        </w:rPr>
        <w:t>Kongsamut</w:t>
      </w:r>
      <w:proofErr w:type="spellEnd"/>
      <w:r w:rsidRPr="00DD2694">
        <w:rPr>
          <w:szCs w:val="21"/>
        </w:rPr>
        <w:t xml:space="preserve">, P. et </w:t>
      </w:r>
      <w:proofErr w:type="gramStart"/>
      <w:r w:rsidRPr="00DD2694">
        <w:rPr>
          <w:szCs w:val="21"/>
        </w:rPr>
        <w:t>al(</w:t>
      </w:r>
      <w:proofErr w:type="gramEnd"/>
      <w:r w:rsidRPr="00DD2694">
        <w:rPr>
          <w:szCs w:val="21"/>
        </w:rPr>
        <w:t xml:space="preserve">2001), “Beyond balanced growth”, </w:t>
      </w:r>
      <w:r w:rsidRPr="008F252D">
        <w:rPr>
          <w:i/>
          <w:iCs/>
          <w:szCs w:val="21"/>
        </w:rPr>
        <w:t xml:space="preserve">Review of Economic Studies </w:t>
      </w:r>
      <w:r w:rsidRPr="00DD2694">
        <w:rPr>
          <w:szCs w:val="21"/>
        </w:rPr>
        <w:t>68(4): 869-882.</w:t>
      </w:r>
      <w:r w:rsidRPr="00DD2694">
        <w:rPr>
          <w:rFonts w:hint="eastAsia"/>
          <w:szCs w:val="21"/>
        </w:rPr>
        <w:t xml:space="preserve"> </w:t>
      </w:r>
    </w:p>
    <w:p w14:paraId="5737BC41" w14:textId="77777777" w:rsidR="00135CA0" w:rsidRPr="00DD2694" w:rsidRDefault="00135CA0" w:rsidP="00DD2694">
      <w:pPr>
        <w:ind w:left="221" w:hangingChars="100" w:hanging="221"/>
        <w:rPr>
          <w:szCs w:val="21"/>
        </w:rPr>
      </w:pPr>
      <w:r w:rsidRPr="00DD2694">
        <w:rPr>
          <w:szCs w:val="21"/>
        </w:rPr>
        <w:t xml:space="preserve">Krueger, A. B. (1993), “How computers have changed </w:t>
      </w:r>
      <w:r w:rsidRPr="00DD2694">
        <w:rPr>
          <w:rFonts w:hint="eastAsia"/>
          <w:szCs w:val="21"/>
        </w:rPr>
        <w:t>t</w:t>
      </w:r>
      <w:r w:rsidRPr="00DD2694">
        <w:rPr>
          <w:szCs w:val="21"/>
        </w:rPr>
        <w:t xml:space="preserve">he wage structure: evidence from microdata, 1984–1989”, </w:t>
      </w:r>
      <w:r w:rsidRPr="008F252D">
        <w:rPr>
          <w:i/>
          <w:iCs/>
          <w:szCs w:val="21"/>
        </w:rPr>
        <w:t>Quarterly Journal of Economics</w:t>
      </w:r>
      <w:r w:rsidRPr="00DD2694">
        <w:rPr>
          <w:szCs w:val="21"/>
        </w:rPr>
        <w:t xml:space="preserve"> 108(1): 33-60.</w:t>
      </w:r>
    </w:p>
    <w:p w14:paraId="103DE9C0" w14:textId="70735D12" w:rsidR="00135CA0" w:rsidRPr="00DD2694" w:rsidRDefault="00135CA0" w:rsidP="00DD2694">
      <w:pPr>
        <w:ind w:left="221" w:hangingChars="100" w:hanging="221"/>
        <w:rPr>
          <w:rFonts w:cs="Times New Roman"/>
          <w:color w:val="000000"/>
          <w:szCs w:val="21"/>
          <w:u w:color="000000"/>
        </w:rPr>
      </w:pPr>
      <w:r w:rsidRPr="00DD2694">
        <w:rPr>
          <w:rFonts w:cs="Times New Roman"/>
          <w:color w:val="000000"/>
          <w:szCs w:val="21"/>
          <w:u w:color="000000"/>
        </w:rPr>
        <w:t xml:space="preserve">Kuznets, S. (1973), “Modern economic growth: findings and reflections”, </w:t>
      </w:r>
      <w:r w:rsidRPr="008F252D">
        <w:rPr>
          <w:rFonts w:cs="Times New Roman"/>
          <w:i/>
          <w:iCs/>
          <w:color w:val="000000"/>
          <w:szCs w:val="21"/>
          <w:u w:color="000000"/>
        </w:rPr>
        <w:t>American Economic Review</w:t>
      </w:r>
      <w:r w:rsidRPr="00DD2694">
        <w:rPr>
          <w:rFonts w:cs="Times New Roman"/>
          <w:color w:val="000000"/>
          <w:szCs w:val="21"/>
          <w:u w:color="000000"/>
        </w:rPr>
        <w:t xml:space="preserve"> 63(3): 247-258.</w:t>
      </w:r>
    </w:p>
    <w:p w14:paraId="6DFF85C4" w14:textId="77777777" w:rsidR="00135CA0" w:rsidRPr="00DD2694" w:rsidRDefault="00135CA0" w:rsidP="00DD2694">
      <w:pPr>
        <w:ind w:left="221" w:hangingChars="100" w:hanging="221"/>
        <w:rPr>
          <w:szCs w:val="21"/>
        </w:rPr>
      </w:pPr>
      <w:r w:rsidRPr="00DD2694">
        <w:rPr>
          <w:szCs w:val="21"/>
        </w:rPr>
        <w:t xml:space="preserve">Lawrence, R. Z. &amp; L. </w:t>
      </w:r>
      <w:proofErr w:type="gramStart"/>
      <w:r w:rsidRPr="00DD2694">
        <w:rPr>
          <w:szCs w:val="21"/>
        </w:rPr>
        <w:t>Edwards(</w:t>
      </w:r>
      <w:proofErr w:type="gramEnd"/>
      <w:r w:rsidRPr="00DD2694">
        <w:rPr>
          <w:szCs w:val="21"/>
        </w:rPr>
        <w:t>2013), “US employment deindustrialization: insights from history and the international experience”</w:t>
      </w:r>
      <w:bookmarkEnd w:id="39"/>
      <w:r w:rsidRPr="00DD2694">
        <w:rPr>
          <w:szCs w:val="21"/>
        </w:rPr>
        <w:t>, Peterson Institute for International Economics Policy Brief, No.PB13-27.</w:t>
      </w:r>
    </w:p>
    <w:p w14:paraId="7EBB9DE5" w14:textId="77777777" w:rsidR="00135CA0" w:rsidRPr="00DD2694" w:rsidRDefault="00135CA0" w:rsidP="00DD2694">
      <w:pPr>
        <w:ind w:left="221" w:hangingChars="100" w:hanging="221"/>
        <w:rPr>
          <w:szCs w:val="21"/>
        </w:rPr>
      </w:pPr>
      <w:r w:rsidRPr="00DD2694">
        <w:rPr>
          <w:szCs w:val="21"/>
        </w:rPr>
        <w:t xml:space="preserve">Ngai, L. R. &amp; C. A. </w:t>
      </w:r>
      <w:proofErr w:type="spellStart"/>
      <w:proofErr w:type="gramStart"/>
      <w:r w:rsidRPr="00DD2694">
        <w:rPr>
          <w:szCs w:val="21"/>
        </w:rPr>
        <w:t>Pissarides</w:t>
      </w:r>
      <w:proofErr w:type="spellEnd"/>
      <w:r w:rsidRPr="00DD2694">
        <w:rPr>
          <w:szCs w:val="21"/>
        </w:rPr>
        <w:t>(</w:t>
      </w:r>
      <w:proofErr w:type="gramEnd"/>
      <w:r w:rsidRPr="00DD2694">
        <w:rPr>
          <w:szCs w:val="21"/>
        </w:rPr>
        <w:t xml:space="preserve">2007), “Structural change in a multisector model of growth”, </w:t>
      </w:r>
      <w:r w:rsidRPr="008F252D">
        <w:rPr>
          <w:i/>
          <w:iCs/>
          <w:szCs w:val="21"/>
        </w:rPr>
        <w:t xml:space="preserve">American Economic Review </w:t>
      </w:r>
      <w:r w:rsidRPr="00DD2694">
        <w:rPr>
          <w:szCs w:val="21"/>
        </w:rPr>
        <w:t>97(1): 429-443.</w:t>
      </w:r>
    </w:p>
    <w:p w14:paraId="7EA55765" w14:textId="77777777" w:rsidR="00135CA0" w:rsidRPr="00DD2694" w:rsidRDefault="00135CA0" w:rsidP="00DD2694">
      <w:pPr>
        <w:ind w:left="221" w:hangingChars="100" w:hanging="221"/>
        <w:rPr>
          <w:szCs w:val="21"/>
        </w:rPr>
      </w:pPr>
      <w:r w:rsidRPr="00DD2694">
        <w:rPr>
          <w:szCs w:val="21"/>
        </w:rPr>
        <w:t xml:space="preserve">Rodrik, D. (2016), “Premature deindustrialization”, </w:t>
      </w:r>
      <w:r w:rsidRPr="008F252D">
        <w:rPr>
          <w:i/>
          <w:iCs/>
          <w:szCs w:val="21"/>
        </w:rPr>
        <w:t>Journal of Economic Growth</w:t>
      </w:r>
      <w:r w:rsidRPr="00DD2694">
        <w:rPr>
          <w:szCs w:val="21"/>
        </w:rPr>
        <w:t xml:space="preserve"> 21(1):1-33.</w:t>
      </w:r>
    </w:p>
    <w:p w14:paraId="52E67CE8" w14:textId="2F809030" w:rsidR="00371EE6" w:rsidRPr="00FA3973" w:rsidRDefault="00135CA0" w:rsidP="00FA3973">
      <w:pPr>
        <w:ind w:left="221" w:hangingChars="100" w:hanging="221"/>
        <w:rPr>
          <w:szCs w:val="21"/>
        </w:rPr>
      </w:pPr>
      <w:r w:rsidRPr="00DD2694">
        <w:rPr>
          <w:szCs w:val="21"/>
        </w:rPr>
        <w:t>Row</w:t>
      </w:r>
      <w:r w:rsidRPr="00FE35F6">
        <w:rPr>
          <w:szCs w:val="21"/>
        </w:rPr>
        <w:t>thorn</w:t>
      </w:r>
      <w:r w:rsidRPr="00FE35F6">
        <w:rPr>
          <w:rFonts w:hint="eastAsia"/>
          <w:szCs w:val="21"/>
        </w:rPr>
        <w:t>,</w:t>
      </w:r>
      <w:r w:rsidRPr="00FE35F6">
        <w:rPr>
          <w:szCs w:val="21"/>
        </w:rPr>
        <w:t xml:space="preserve"> </w:t>
      </w:r>
      <w:r w:rsidR="00FE35F6" w:rsidRPr="00FE35F6">
        <w:rPr>
          <w:szCs w:val="21"/>
        </w:rPr>
        <w:t xml:space="preserve">R. E. </w:t>
      </w:r>
      <w:r w:rsidRPr="00FE35F6">
        <w:rPr>
          <w:szCs w:val="21"/>
        </w:rPr>
        <w:t>(1987),</w:t>
      </w:r>
      <w:r w:rsidRPr="00FE35F6">
        <w:rPr>
          <w:i/>
          <w:iCs/>
          <w:szCs w:val="21"/>
        </w:rPr>
        <w:t xml:space="preserve"> De-industrialization </w:t>
      </w:r>
      <w:r w:rsidR="00FE35F6" w:rsidRPr="00FE35F6">
        <w:rPr>
          <w:i/>
          <w:iCs/>
          <w:szCs w:val="21"/>
        </w:rPr>
        <w:t>F</w:t>
      </w:r>
      <w:r w:rsidRPr="00FE35F6">
        <w:rPr>
          <w:i/>
          <w:iCs/>
          <w:szCs w:val="21"/>
        </w:rPr>
        <w:t>oreign</w:t>
      </w:r>
      <w:r w:rsidRPr="00FE35F6">
        <w:rPr>
          <w:szCs w:val="21"/>
        </w:rPr>
        <w:t>, Cambridge University Press.</w:t>
      </w:r>
    </w:p>
    <w:sectPr w:rsidR="00371EE6" w:rsidRPr="00FA3973" w:rsidSect="00667A14">
      <w:footerReference w:type="even" r:id="rId10"/>
      <w:footerReference w:type="default" r:id="rId11"/>
      <w:footerReference w:type="first" r:id="rId12"/>
      <w:footnotePr>
        <w:numFmt w:val="decimalEnclosedCircleChinese"/>
        <w:numRestart w:val="eachPage"/>
      </w:footnotePr>
      <w:pgSz w:w="11906" w:h="16838" w:code="9"/>
      <w:pgMar w:top="1440" w:right="1418" w:bottom="1440" w:left="1418" w:header="851" w:footer="992" w:gutter="0"/>
      <w:pgNumType w:start="1"/>
      <w:cols w:space="425"/>
      <w:docGrid w:type="linesAndChars" w:linePitch="357"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F9CD" w14:textId="77777777" w:rsidR="000A13F7" w:rsidRDefault="000A13F7" w:rsidP="00CE735F">
      <w:pPr>
        <w:ind w:firstLine="420"/>
      </w:pPr>
      <w:r>
        <w:separator/>
      </w:r>
    </w:p>
  </w:endnote>
  <w:endnote w:type="continuationSeparator" w:id="0">
    <w:p w14:paraId="6F41D937" w14:textId="77777777" w:rsidR="000A13F7" w:rsidRDefault="000A13F7" w:rsidP="00CE735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LF-3-3-2136045228+ZIfDTB-516">
    <w:altName w:val="微软雅黑"/>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AC22" w14:textId="77777777" w:rsidR="00135CA0" w:rsidRDefault="00135CA0">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324172"/>
      <w:docPartObj>
        <w:docPartGallery w:val="Page Numbers (Bottom of Page)"/>
        <w:docPartUnique/>
      </w:docPartObj>
    </w:sdtPr>
    <w:sdtContent>
      <w:p w14:paraId="0308B5B9" w14:textId="77777777" w:rsidR="00B2717E" w:rsidRDefault="00B2717E">
        <w:pPr>
          <w:pStyle w:val="a6"/>
          <w:ind w:firstLine="360"/>
          <w:jc w:val="center"/>
        </w:pPr>
        <w:r>
          <w:fldChar w:fldCharType="begin"/>
        </w:r>
        <w:r>
          <w:instrText>PAGE   \* MERGEFORMAT</w:instrText>
        </w:r>
        <w:r>
          <w:fldChar w:fldCharType="separate"/>
        </w:r>
        <w:r>
          <w:rPr>
            <w:lang w:val="zh-CN"/>
          </w:rPr>
          <w:t>2</w:t>
        </w:r>
        <w:r>
          <w:fldChar w:fldCharType="end"/>
        </w:r>
      </w:p>
    </w:sdtContent>
  </w:sdt>
  <w:p w14:paraId="003033D5" w14:textId="77777777" w:rsidR="00B2717E" w:rsidRDefault="00B2717E">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E772" w14:textId="77777777" w:rsidR="00135CA0" w:rsidRDefault="00135CA0">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B373" w14:textId="77777777" w:rsidR="000A13F7" w:rsidRDefault="000A13F7" w:rsidP="008F7774">
      <w:pPr>
        <w:ind w:firstLineChars="0" w:firstLine="0"/>
      </w:pPr>
      <w:r>
        <w:separator/>
      </w:r>
    </w:p>
  </w:footnote>
  <w:footnote w:type="continuationSeparator" w:id="0">
    <w:p w14:paraId="0845D475" w14:textId="77777777" w:rsidR="000A13F7" w:rsidRDefault="000A13F7" w:rsidP="00CE735F">
      <w:pPr>
        <w:ind w:firstLine="420"/>
      </w:pPr>
      <w:r>
        <w:continuationSeparator/>
      </w:r>
    </w:p>
  </w:footnote>
  <w:footnote w:id="1">
    <w:p w14:paraId="0176DA24" w14:textId="2483613A" w:rsidR="00A86FD7" w:rsidRDefault="00A86FD7" w:rsidP="00A86FD7">
      <w:pPr>
        <w:pStyle w:val="a8"/>
        <w:ind w:firstLine="382"/>
      </w:pPr>
      <w:r>
        <w:rPr>
          <w:rStyle w:val="ab"/>
        </w:rPr>
        <w:t>*</w:t>
      </w:r>
      <w:r>
        <w:t xml:space="preserve"> </w:t>
      </w:r>
      <w:r w:rsidRPr="00515EDF">
        <w:rPr>
          <w:rFonts w:hint="eastAsia"/>
        </w:rPr>
        <w:t>董雪兵，浙江大学区域协调发展研究中心、中国西部发展研究院，</w:t>
      </w:r>
      <w:r>
        <w:rPr>
          <w:rFonts w:hint="eastAsia"/>
        </w:rPr>
        <w:t>邮政编码：</w:t>
      </w:r>
      <w:r w:rsidRPr="00370A3D">
        <w:rPr>
          <w:u w:color="000000"/>
        </w:rPr>
        <w:t>310058</w:t>
      </w:r>
      <w:r>
        <w:rPr>
          <w:rFonts w:hint="eastAsia"/>
          <w:u w:color="000000"/>
        </w:rPr>
        <w:t>，电子邮箱：</w:t>
      </w:r>
      <w:r w:rsidRPr="00415DF7">
        <w:rPr>
          <w:rFonts w:hint="eastAsia"/>
        </w:rPr>
        <w:t>dx</w:t>
      </w:r>
      <w:r w:rsidRPr="00415DF7">
        <w:t>b@zju.edu.cn</w:t>
      </w:r>
      <w:r>
        <w:rPr>
          <w:rFonts w:hint="eastAsia"/>
          <w:u w:color="000000"/>
        </w:rPr>
        <w:t>；</w:t>
      </w:r>
      <w:r w:rsidRPr="00515EDF">
        <w:rPr>
          <w:rFonts w:hint="eastAsia"/>
        </w:rPr>
        <w:t>潘登</w:t>
      </w:r>
      <w:r>
        <w:rPr>
          <w:rFonts w:hint="eastAsia"/>
        </w:rPr>
        <w:t>（通讯作者）</w:t>
      </w:r>
      <w:r w:rsidRPr="00515EDF">
        <w:rPr>
          <w:rFonts w:hint="eastAsia"/>
        </w:rPr>
        <w:t>，浙江大学经济学院，</w:t>
      </w:r>
      <w:r>
        <w:rPr>
          <w:rFonts w:hint="eastAsia"/>
        </w:rPr>
        <w:t>邮政编码：</w:t>
      </w:r>
      <w:r w:rsidRPr="00370A3D">
        <w:rPr>
          <w:u w:color="000000"/>
        </w:rPr>
        <w:t>310058</w:t>
      </w:r>
      <w:r>
        <w:rPr>
          <w:rFonts w:hint="eastAsia"/>
          <w:u w:color="000000"/>
        </w:rPr>
        <w:t>，电子邮箱：</w:t>
      </w:r>
      <w:r>
        <w:t>11601006</w:t>
      </w:r>
      <w:r w:rsidRPr="00415DF7">
        <w:t>@zju.edu.cn</w:t>
      </w:r>
      <w:r w:rsidRPr="00515EDF">
        <w:rPr>
          <w:rFonts w:hint="eastAsia"/>
        </w:rPr>
        <w:t>；</w:t>
      </w:r>
      <w:proofErr w:type="gramStart"/>
      <w:r w:rsidRPr="00515EDF">
        <w:rPr>
          <w:rFonts w:hint="eastAsia"/>
        </w:rPr>
        <w:t>池若楠</w:t>
      </w:r>
      <w:proofErr w:type="gramEnd"/>
      <w:r w:rsidRPr="00515EDF">
        <w:rPr>
          <w:rFonts w:hint="eastAsia"/>
        </w:rPr>
        <w:t>，</w:t>
      </w:r>
      <w:r>
        <w:rPr>
          <w:rFonts w:hint="eastAsia"/>
        </w:rPr>
        <w:t>杭州师范大学经济学院</w:t>
      </w:r>
      <w:r w:rsidRPr="00515EDF">
        <w:rPr>
          <w:rFonts w:hint="eastAsia"/>
        </w:rPr>
        <w:t>，</w:t>
      </w:r>
      <w:r>
        <w:rPr>
          <w:rFonts w:hint="eastAsia"/>
        </w:rPr>
        <w:t>邮政编码：</w:t>
      </w:r>
      <w:r>
        <w:rPr>
          <w:rFonts w:hint="eastAsia"/>
        </w:rPr>
        <w:t>3</w:t>
      </w:r>
      <w:r>
        <w:t>11121</w:t>
      </w:r>
      <w:r>
        <w:rPr>
          <w:rFonts w:hint="eastAsia"/>
          <w:u w:color="000000"/>
        </w:rPr>
        <w:t>，电子邮箱：</w:t>
      </w:r>
      <w:r>
        <w:rPr>
          <w:u w:color="000000"/>
        </w:rPr>
        <w:t>crn615@163.com</w:t>
      </w:r>
      <w:r w:rsidRPr="00515EDF">
        <w:rPr>
          <w:rFonts w:hint="eastAsia"/>
        </w:rPr>
        <w:t>。感谢匿名评审专家的宝贵意见，文责自负。</w:t>
      </w:r>
    </w:p>
  </w:footnote>
  <w:footnote w:id="2">
    <w:p w14:paraId="4782E504" w14:textId="747EE4E6" w:rsidR="00A86FD7" w:rsidRPr="00A86FD7" w:rsidRDefault="00A86FD7" w:rsidP="00A86FD7">
      <w:pPr>
        <w:pStyle w:val="a8"/>
        <w:ind w:firstLine="382"/>
      </w:pPr>
      <w:r w:rsidRPr="00A86FD7">
        <w:footnoteRef/>
      </w:r>
      <w:r w:rsidRPr="00A86FD7">
        <w:t xml:space="preserve"> </w:t>
      </w:r>
      <w:r w:rsidRPr="00A86FD7">
        <w:rPr>
          <w:rFonts w:hint="eastAsia"/>
        </w:rPr>
        <w:t>本</w:t>
      </w:r>
      <w:proofErr w:type="gramStart"/>
      <w:r w:rsidRPr="00A86FD7">
        <w:rPr>
          <w:rFonts w:hint="eastAsia"/>
        </w:rPr>
        <w:t>段中国</w:t>
      </w:r>
      <w:proofErr w:type="gramEnd"/>
      <w:r w:rsidRPr="00A86FD7">
        <w:rPr>
          <w:rFonts w:hint="eastAsia"/>
        </w:rPr>
        <w:t>就业数据</w:t>
      </w:r>
      <w:r w:rsidR="006E6FFE">
        <w:rPr>
          <w:rFonts w:hint="eastAsia"/>
        </w:rPr>
        <w:t>乃</w:t>
      </w:r>
      <w:r w:rsidRPr="00A86FD7">
        <w:rPr>
          <w:rFonts w:hint="eastAsia"/>
        </w:rPr>
        <w:t>根据历年《中国劳动统计年鉴》计算得到，美国、日本、英国就业数据根据</w:t>
      </w:r>
      <w:r w:rsidRPr="00A86FD7">
        <w:rPr>
          <w:rFonts w:hint="eastAsia"/>
        </w:rPr>
        <w:t xml:space="preserve"> </w:t>
      </w:r>
      <w:r w:rsidRPr="00A86FD7">
        <w:t>Groningen Growth and Development Centre (GGDC) 10-Sector Database</w:t>
      </w:r>
      <w:r w:rsidRPr="00A86FD7">
        <w:rPr>
          <w:rFonts w:hint="eastAsia"/>
        </w:rPr>
        <w:t>和</w:t>
      </w:r>
      <w:r w:rsidRPr="00A86FD7">
        <w:rPr>
          <w:rFonts w:hint="eastAsia"/>
        </w:rPr>
        <w:t>E</w:t>
      </w:r>
      <w:r w:rsidRPr="00A86FD7">
        <w:t>PS</w:t>
      </w:r>
      <w:r w:rsidRPr="00A86FD7">
        <w:rPr>
          <w:rFonts w:hint="eastAsia"/>
        </w:rPr>
        <w:t>数据平台世界主要经济体数据库计算得到。</w:t>
      </w:r>
    </w:p>
  </w:footnote>
  <w:footnote w:id="3">
    <w:p w14:paraId="5C507EE0" w14:textId="6D7DE399" w:rsidR="006A6032" w:rsidRPr="006A6032" w:rsidRDefault="006A6032" w:rsidP="00A86FD7">
      <w:pPr>
        <w:pStyle w:val="a8"/>
        <w:ind w:firstLine="382"/>
      </w:pPr>
      <w:r w:rsidRPr="009C201F">
        <w:rPr>
          <w:rStyle w:val="ab"/>
          <w:vertAlign w:val="baseline"/>
        </w:rPr>
        <w:footnoteRef/>
      </w:r>
      <w:r w:rsidRPr="00CC3A51">
        <w:t xml:space="preserve"> </w:t>
      </w:r>
      <w:r w:rsidR="00B36A50">
        <w:rPr>
          <w:rFonts w:hint="eastAsia"/>
        </w:rPr>
        <w:t>C</w:t>
      </w:r>
      <w:r w:rsidR="00B36A50">
        <w:t>FPS</w:t>
      </w:r>
      <w:r w:rsidR="00B36A50">
        <w:rPr>
          <w:rFonts w:hint="eastAsia"/>
        </w:rPr>
        <w:t>对被访者从事行业划分是</w:t>
      </w:r>
      <w:r w:rsidR="00F812C4">
        <w:rPr>
          <w:rFonts w:hint="eastAsia"/>
        </w:rPr>
        <w:t>基于</w:t>
      </w:r>
      <w:r w:rsidR="00B36A50">
        <w:rPr>
          <w:rFonts w:hint="eastAsia"/>
        </w:rPr>
        <w:t>《国民经济行业分类》（</w:t>
      </w:r>
      <w:r w:rsidR="00B36A50">
        <w:rPr>
          <w:rFonts w:hint="eastAsia"/>
        </w:rPr>
        <w:t>GB/T 4754-2002</w:t>
      </w:r>
      <w:r w:rsidR="00B36A50">
        <w:rPr>
          <w:rFonts w:hint="eastAsia"/>
        </w:rPr>
        <w:t>）</w:t>
      </w:r>
      <w:r w:rsidR="00CF1742">
        <w:rPr>
          <w:rFonts w:hint="eastAsia"/>
        </w:rPr>
        <w:t>。</w:t>
      </w:r>
      <w:r w:rsidR="00B36A50">
        <w:rPr>
          <w:rFonts w:hint="eastAsia"/>
        </w:rPr>
        <w:t>本文</w:t>
      </w:r>
      <w:r w:rsidR="00591C68">
        <w:rPr>
          <w:rFonts w:hint="eastAsia"/>
        </w:rPr>
        <w:t>根据</w:t>
      </w:r>
      <w:r w:rsidR="00591C68">
        <w:rPr>
          <w:rFonts w:hint="eastAsia"/>
        </w:rPr>
        <w:t>C</w:t>
      </w:r>
      <w:r w:rsidR="00591C68">
        <w:t>FPS</w:t>
      </w:r>
      <w:r w:rsidR="00591C68">
        <w:rPr>
          <w:rFonts w:hint="eastAsia"/>
        </w:rPr>
        <w:t>对行业的分类，将</w:t>
      </w:r>
      <w:r w:rsidRPr="006A6032">
        <w:rPr>
          <w:rFonts w:hint="eastAsia"/>
        </w:rPr>
        <w:t>交通运输、仓储和邮政业</w:t>
      </w:r>
      <w:r w:rsidR="002253AE">
        <w:rPr>
          <w:rFonts w:hint="eastAsia"/>
        </w:rPr>
        <w:t>，</w:t>
      </w:r>
      <w:r w:rsidRPr="006A6032">
        <w:rPr>
          <w:rFonts w:hint="eastAsia"/>
        </w:rPr>
        <w:t>信息传输、计算机服务和软件业</w:t>
      </w:r>
      <w:r w:rsidR="002253AE">
        <w:rPr>
          <w:rFonts w:hint="eastAsia"/>
        </w:rPr>
        <w:t>，</w:t>
      </w:r>
      <w:r w:rsidRPr="006A6032">
        <w:rPr>
          <w:rFonts w:hint="eastAsia"/>
        </w:rPr>
        <w:t>批发和零售业</w:t>
      </w:r>
      <w:r w:rsidR="002253AE">
        <w:rPr>
          <w:rFonts w:hint="eastAsia"/>
        </w:rPr>
        <w:t>，</w:t>
      </w:r>
      <w:r w:rsidRPr="006A6032">
        <w:rPr>
          <w:rFonts w:hint="eastAsia"/>
        </w:rPr>
        <w:t>住宿和餐饮业</w:t>
      </w:r>
      <w:r w:rsidR="002253AE">
        <w:rPr>
          <w:rFonts w:hint="eastAsia"/>
        </w:rPr>
        <w:t>，</w:t>
      </w:r>
      <w:r w:rsidRPr="006A6032">
        <w:rPr>
          <w:rFonts w:hint="eastAsia"/>
        </w:rPr>
        <w:t>金融业</w:t>
      </w:r>
      <w:r w:rsidR="002253AE">
        <w:rPr>
          <w:rFonts w:hint="eastAsia"/>
        </w:rPr>
        <w:t>，</w:t>
      </w:r>
      <w:r w:rsidRPr="006A6032">
        <w:rPr>
          <w:rFonts w:hint="eastAsia"/>
        </w:rPr>
        <w:t>房地产业</w:t>
      </w:r>
      <w:r w:rsidR="002253AE">
        <w:rPr>
          <w:rFonts w:hint="eastAsia"/>
        </w:rPr>
        <w:t>，</w:t>
      </w:r>
      <w:r w:rsidRPr="006A6032">
        <w:rPr>
          <w:rFonts w:hint="eastAsia"/>
        </w:rPr>
        <w:t>租赁和商务服务业</w:t>
      </w:r>
      <w:r w:rsidR="002253AE">
        <w:rPr>
          <w:rFonts w:hint="eastAsia"/>
        </w:rPr>
        <w:t>，</w:t>
      </w:r>
      <w:r w:rsidRPr="006A6032">
        <w:rPr>
          <w:rFonts w:hint="eastAsia"/>
        </w:rPr>
        <w:t>科学研究、技术服务和地质勘查业</w:t>
      </w:r>
      <w:r w:rsidR="002253AE">
        <w:rPr>
          <w:rFonts w:hint="eastAsia"/>
        </w:rPr>
        <w:t>，</w:t>
      </w:r>
      <w:r w:rsidRPr="006A6032">
        <w:rPr>
          <w:rFonts w:hint="eastAsia"/>
        </w:rPr>
        <w:t>水利、环境和公共设施管理业</w:t>
      </w:r>
      <w:r w:rsidR="002253AE">
        <w:rPr>
          <w:rFonts w:hint="eastAsia"/>
        </w:rPr>
        <w:t>，</w:t>
      </w:r>
      <w:r w:rsidRPr="006A6032">
        <w:rPr>
          <w:rFonts w:hint="eastAsia"/>
        </w:rPr>
        <w:t>居民服务和其他服务业</w:t>
      </w:r>
      <w:r w:rsidR="002253AE">
        <w:rPr>
          <w:rFonts w:hint="eastAsia"/>
        </w:rPr>
        <w:t>，</w:t>
      </w:r>
      <w:r w:rsidRPr="006A6032">
        <w:rPr>
          <w:rFonts w:hint="eastAsia"/>
        </w:rPr>
        <w:t>教育</w:t>
      </w:r>
      <w:r w:rsidR="002253AE">
        <w:rPr>
          <w:rFonts w:hint="eastAsia"/>
        </w:rPr>
        <w:t>，</w:t>
      </w:r>
      <w:r w:rsidRPr="006A6032">
        <w:rPr>
          <w:rFonts w:hint="eastAsia"/>
        </w:rPr>
        <w:t>卫生、社会保障和社会福利业</w:t>
      </w:r>
      <w:r w:rsidR="002253AE">
        <w:rPr>
          <w:rFonts w:hint="eastAsia"/>
        </w:rPr>
        <w:t>，</w:t>
      </w:r>
      <w:r w:rsidRPr="006A6032">
        <w:rPr>
          <w:rFonts w:hint="eastAsia"/>
        </w:rPr>
        <w:t>文化、体育和娱乐业</w:t>
      </w:r>
      <w:r w:rsidR="002253AE">
        <w:rPr>
          <w:rFonts w:hint="eastAsia"/>
        </w:rPr>
        <w:t>，</w:t>
      </w:r>
      <w:r w:rsidRPr="006A6032">
        <w:rPr>
          <w:rFonts w:hint="eastAsia"/>
        </w:rPr>
        <w:t>公共管理与社会组织</w:t>
      </w:r>
      <w:r w:rsidR="002253AE">
        <w:rPr>
          <w:rFonts w:hint="eastAsia"/>
        </w:rPr>
        <w:t>，</w:t>
      </w:r>
      <w:r w:rsidR="00B36A50">
        <w:rPr>
          <w:rFonts w:hint="eastAsia"/>
        </w:rPr>
        <w:t>国际组织</w:t>
      </w:r>
      <w:r w:rsidR="00591C68">
        <w:rPr>
          <w:rFonts w:hint="eastAsia"/>
        </w:rPr>
        <w:t>视为服务业</w:t>
      </w:r>
      <w:r w:rsidRPr="006A6032">
        <w:rPr>
          <w:rFonts w:hint="eastAsia"/>
        </w:rPr>
        <w:t>。</w:t>
      </w:r>
    </w:p>
  </w:footnote>
  <w:footnote w:id="4">
    <w:p w14:paraId="67C11F59" w14:textId="32BB0B1F" w:rsidR="000C31A1" w:rsidRPr="00515EDF" w:rsidRDefault="000C31A1" w:rsidP="00A86FD7">
      <w:pPr>
        <w:pStyle w:val="a8"/>
        <w:ind w:right="221" w:firstLine="382"/>
      </w:pPr>
      <w:r w:rsidRPr="00515EDF">
        <w:rPr>
          <w:rStyle w:val="ab"/>
          <w:vertAlign w:val="baseline"/>
        </w:rPr>
        <w:footnoteRef/>
      </w:r>
      <w:r w:rsidR="005A58F2">
        <w:rPr>
          <w:rFonts w:hint="eastAsia"/>
        </w:rPr>
        <w:t xml:space="preserve"> </w:t>
      </w:r>
      <w:r w:rsidRPr="00515EDF">
        <w:rPr>
          <w:rFonts w:hint="eastAsia"/>
        </w:rPr>
        <w:t>中国</w:t>
      </w:r>
      <w:r w:rsidRPr="00515EDF">
        <w:rPr>
          <w:rFonts w:hint="eastAsia"/>
        </w:rPr>
        <w:t>2</w:t>
      </w:r>
      <w:r w:rsidRPr="00515EDF">
        <w:t>013</w:t>
      </w:r>
      <w:r w:rsidR="00AC3D2A">
        <w:rPr>
          <w:rFonts w:hint="eastAsia"/>
        </w:rPr>
        <w:t>-</w:t>
      </w:r>
      <w:r w:rsidRPr="00515EDF">
        <w:t>2017</w:t>
      </w:r>
      <w:r w:rsidRPr="00515EDF">
        <w:rPr>
          <w:rFonts w:hint="eastAsia"/>
        </w:rPr>
        <w:t>年制造业总就业人数数据来源于</w:t>
      </w:r>
      <w:r w:rsidRPr="00515EDF">
        <w:t>Groningen Growth and Development Centre (GGDC) Economic Transformation Database</w:t>
      </w:r>
      <w:r w:rsidRPr="00515EDF">
        <w:rPr>
          <w:rFonts w:hint="eastAsia"/>
        </w:rPr>
        <w:t>。</w:t>
      </w:r>
    </w:p>
  </w:footnote>
  <w:footnote w:id="5">
    <w:p w14:paraId="03CCD057" w14:textId="2741F1DB" w:rsidR="000C31A1" w:rsidRPr="001F318D" w:rsidRDefault="000C31A1" w:rsidP="00A86FD7">
      <w:pPr>
        <w:pStyle w:val="a8"/>
        <w:ind w:right="221" w:firstLine="382"/>
        <w:rPr>
          <w:u w:color="000000"/>
        </w:rPr>
      </w:pPr>
      <w:r w:rsidRPr="001F318D">
        <w:rPr>
          <w:u w:color="000000"/>
        </w:rPr>
        <w:footnoteRef/>
      </w:r>
      <w:r w:rsidR="005A58F2">
        <w:rPr>
          <w:rFonts w:hint="eastAsia"/>
          <w:u w:color="000000"/>
        </w:rPr>
        <w:t xml:space="preserve"> </w:t>
      </w:r>
      <w:r w:rsidRPr="001F318D">
        <w:rPr>
          <w:rFonts w:hint="eastAsia"/>
          <w:u w:color="000000"/>
        </w:rPr>
        <w:t>解释</w:t>
      </w:r>
      <w:r w:rsidR="00EB51D0">
        <w:rPr>
          <w:rFonts w:hint="eastAsia"/>
          <w:u w:color="000000"/>
        </w:rPr>
        <w:t>二</w:t>
      </w:r>
      <w:r w:rsidRPr="001F318D">
        <w:rPr>
          <w:rFonts w:hint="eastAsia"/>
          <w:u w:color="000000"/>
        </w:rPr>
        <w:t>与解释</w:t>
      </w:r>
      <w:proofErr w:type="gramStart"/>
      <w:r w:rsidR="00EB51D0">
        <w:rPr>
          <w:rFonts w:hint="eastAsia"/>
          <w:u w:color="000000"/>
        </w:rPr>
        <w:t>一</w:t>
      </w:r>
      <w:proofErr w:type="gramEnd"/>
      <w:r w:rsidRPr="001F318D">
        <w:rPr>
          <w:rFonts w:hint="eastAsia"/>
          <w:u w:color="000000"/>
        </w:rPr>
        <w:t>的区别在于前者劳动力未发生离职变动，只是企业所属行业性质发生了改变；后者劳动力发生了离职变动，并进行了跨行业流动。</w:t>
      </w:r>
    </w:p>
  </w:footnote>
  <w:footnote w:id="6">
    <w:p w14:paraId="61ED97FD" w14:textId="3C8DDD29" w:rsidR="00267B22" w:rsidRPr="00267B22" w:rsidRDefault="00267B22" w:rsidP="00A86FD7">
      <w:pPr>
        <w:pStyle w:val="a8"/>
        <w:ind w:firstLine="382"/>
      </w:pPr>
      <w:r w:rsidRPr="00756099">
        <w:rPr>
          <w:rStyle w:val="ab"/>
          <w:vertAlign w:val="baseline"/>
        </w:rPr>
        <w:footnoteRef/>
      </w:r>
      <w:r>
        <w:t xml:space="preserve"> </w:t>
      </w:r>
      <w:r w:rsidR="00756099" w:rsidRPr="00756099">
        <w:rPr>
          <w:rFonts w:hint="eastAsia"/>
        </w:rPr>
        <w:t>服务业以外的其他行业</w:t>
      </w:r>
      <w:r>
        <w:rPr>
          <w:rFonts w:hint="eastAsia"/>
        </w:rPr>
        <w:t>包括</w:t>
      </w:r>
      <w:r w:rsidRPr="006A1C94">
        <w:rPr>
          <w:rFonts w:hint="eastAsia"/>
        </w:rPr>
        <w:t>农牧林渔业</w:t>
      </w:r>
      <w:r>
        <w:rPr>
          <w:rFonts w:hint="eastAsia"/>
        </w:rPr>
        <w:t>、采矿业、制造业、电力煤气及水的生产和和供应业、建筑业</w:t>
      </w:r>
      <w:r w:rsidR="00756099">
        <w:rPr>
          <w:rFonts w:hint="eastAsia"/>
        </w:rPr>
        <w:t>。</w:t>
      </w:r>
    </w:p>
  </w:footnote>
  <w:footnote w:id="7">
    <w:p w14:paraId="73CB181D" w14:textId="1A904F0E" w:rsidR="00756099" w:rsidRPr="00756099" w:rsidRDefault="00756099" w:rsidP="00A86FD7">
      <w:pPr>
        <w:pStyle w:val="a8"/>
        <w:ind w:firstLine="382"/>
      </w:pPr>
      <w:r w:rsidRPr="00756099">
        <w:rPr>
          <w:rStyle w:val="ab"/>
          <w:vertAlign w:val="baseline"/>
        </w:rPr>
        <w:footnoteRef/>
      </w:r>
      <w:r>
        <w:rPr>
          <w:rFonts w:hint="eastAsia"/>
        </w:rPr>
        <w:t xml:space="preserve"> </w:t>
      </w:r>
      <w:r>
        <w:rPr>
          <w:rFonts w:hint="eastAsia"/>
        </w:rPr>
        <w:t>制造业</w:t>
      </w:r>
      <w:r w:rsidRPr="00756099">
        <w:rPr>
          <w:rFonts w:hint="eastAsia"/>
        </w:rPr>
        <w:t>以外的其他行业</w:t>
      </w:r>
      <w:r>
        <w:rPr>
          <w:rFonts w:hint="eastAsia"/>
        </w:rPr>
        <w:t>包括</w:t>
      </w:r>
      <w:r w:rsidRPr="006A1C94">
        <w:rPr>
          <w:rFonts w:hint="eastAsia"/>
        </w:rPr>
        <w:t>农牧林渔业</w:t>
      </w:r>
      <w:r>
        <w:rPr>
          <w:rFonts w:hint="eastAsia"/>
        </w:rPr>
        <w:t>、采矿业、电力煤气及水的生产和和供应业、建筑业</w:t>
      </w:r>
      <w:r w:rsidR="007F5405">
        <w:rPr>
          <w:rFonts w:hint="eastAsia"/>
        </w:rPr>
        <w:t>和</w:t>
      </w:r>
      <w:r>
        <w:rPr>
          <w:rFonts w:hint="eastAsia"/>
        </w:rPr>
        <w:t>服务业。</w:t>
      </w:r>
    </w:p>
  </w:footnote>
  <w:footnote w:id="8">
    <w:p w14:paraId="7C3B44C7" w14:textId="0C3F5B44" w:rsidR="000C31A1" w:rsidRPr="009B35AC" w:rsidRDefault="000C31A1" w:rsidP="00A86FD7">
      <w:pPr>
        <w:pStyle w:val="a8"/>
        <w:ind w:firstLine="382"/>
      </w:pPr>
      <w:r w:rsidRPr="009B35AC">
        <w:rPr>
          <w:rStyle w:val="ab"/>
          <w:vertAlign w:val="baseline"/>
        </w:rPr>
        <w:footnoteRef/>
      </w:r>
      <w:r w:rsidR="005A58F2">
        <w:rPr>
          <w:rFonts w:hint="eastAsia"/>
          <w:szCs w:val="24"/>
        </w:rPr>
        <w:t xml:space="preserve"> </w:t>
      </w:r>
      <w:r>
        <w:rPr>
          <w:rFonts w:hint="eastAsia"/>
          <w:szCs w:val="24"/>
        </w:rPr>
        <w:t>前文结果表明了工业机器人促进服务业相对制造业就业份额上升，因此这里</w:t>
      </w:r>
      <w:proofErr w:type="gramStart"/>
      <w:r>
        <w:rPr>
          <w:rFonts w:hint="eastAsia"/>
          <w:szCs w:val="24"/>
        </w:rPr>
        <w:t>仅考察</w:t>
      </w:r>
      <w:proofErr w:type="gramEnd"/>
      <w:r>
        <w:rPr>
          <w:rFonts w:hint="eastAsia"/>
          <w:szCs w:val="24"/>
        </w:rPr>
        <w:t>工业机器人对制造业劳动力失业的影响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FB7"/>
    <w:multiLevelType w:val="hybridMultilevel"/>
    <w:tmpl w:val="0DA02B1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89F7976"/>
    <w:multiLevelType w:val="hybridMultilevel"/>
    <w:tmpl w:val="F31057B2"/>
    <w:lvl w:ilvl="0" w:tplc="D542EA50">
      <w:start w:val="1"/>
      <w:numFmt w:val="decimal"/>
      <w:suff w:val="nothing"/>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682DB7"/>
    <w:multiLevelType w:val="hybridMultilevel"/>
    <w:tmpl w:val="8354A75E"/>
    <w:lvl w:ilvl="0" w:tplc="D542EA50">
      <w:start w:val="1"/>
      <w:numFmt w:val="decimal"/>
      <w:suff w:val="nothing"/>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99632C8"/>
    <w:multiLevelType w:val="hybridMultilevel"/>
    <w:tmpl w:val="A67EA0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74B33D7"/>
    <w:multiLevelType w:val="hybridMultilevel"/>
    <w:tmpl w:val="6E2AAFF6"/>
    <w:lvl w:ilvl="0" w:tplc="07AA4B60">
      <w:start w:val="1"/>
      <w:numFmt w:val="decimal"/>
      <w:suff w:val="nothing"/>
      <w:lvlText w:val="[%1]"/>
      <w:lvlJc w:val="left"/>
      <w:pPr>
        <w:ind w:left="704"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D70225"/>
    <w:multiLevelType w:val="hybridMultilevel"/>
    <w:tmpl w:val="DBF4B2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0B00508"/>
    <w:multiLevelType w:val="hybridMultilevel"/>
    <w:tmpl w:val="D7625118"/>
    <w:lvl w:ilvl="0" w:tplc="876CACE2">
      <w:start w:val="1"/>
      <w:numFmt w:val="japaneseCounting"/>
      <w:lvlText w:val="%1、"/>
      <w:lvlJc w:val="left"/>
      <w:pPr>
        <w:ind w:left="1302" w:hanging="720"/>
      </w:pPr>
      <w:rPr>
        <w:rFonts w:hint="default"/>
      </w:rPr>
    </w:lvl>
    <w:lvl w:ilvl="1" w:tplc="04090019" w:tentative="1">
      <w:start w:val="1"/>
      <w:numFmt w:val="lowerLetter"/>
      <w:lvlText w:val="%2)"/>
      <w:lvlJc w:val="left"/>
      <w:pPr>
        <w:ind w:left="1422" w:hanging="420"/>
      </w:pPr>
    </w:lvl>
    <w:lvl w:ilvl="2" w:tplc="0409001B" w:tentative="1">
      <w:start w:val="1"/>
      <w:numFmt w:val="lowerRoman"/>
      <w:lvlText w:val="%3."/>
      <w:lvlJc w:val="right"/>
      <w:pPr>
        <w:ind w:left="1842" w:hanging="420"/>
      </w:pPr>
    </w:lvl>
    <w:lvl w:ilvl="3" w:tplc="0409000F" w:tentative="1">
      <w:start w:val="1"/>
      <w:numFmt w:val="decimal"/>
      <w:lvlText w:val="%4."/>
      <w:lvlJc w:val="left"/>
      <w:pPr>
        <w:ind w:left="2262" w:hanging="420"/>
      </w:pPr>
    </w:lvl>
    <w:lvl w:ilvl="4" w:tplc="04090019" w:tentative="1">
      <w:start w:val="1"/>
      <w:numFmt w:val="lowerLetter"/>
      <w:lvlText w:val="%5)"/>
      <w:lvlJc w:val="left"/>
      <w:pPr>
        <w:ind w:left="2682" w:hanging="420"/>
      </w:pPr>
    </w:lvl>
    <w:lvl w:ilvl="5" w:tplc="0409001B" w:tentative="1">
      <w:start w:val="1"/>
      <w:numFmt w:val="lowerRoman"/>
      <w:lvlText w:val="%6."/>
      <w:lvlJc w:val="right"/>
      <w:pPr>
        <w:ind w:left="3102" w:hanging="420"/>
      </w:pPr>
    </w:lvl>
    <w:lvl w:ilvl="6" w:tplc="0409000F" w:tentative="1">
      <w:start w:val="1"/>
      <w:numFmt w:val="decimal"/>
      <w:lvlText w:val="%7."/>
      <w:lvlJc w:val="left"/>
      <w:pPr>
        <w:ind w:left="3522" w:hanging="420"/>
      </w:pPr>
    </w:lvl>
    <w:lvl w:ilvl="7" w:tplc="04090019" w:tentative="1">
      <w:start w:val="1"/>
      <w:numFmt w:val="lowerLetter"/>
      <w:lvlText w:val="%8)"/>
      <w:lvlJc w:val="left"/>
      <w:pPr>
        <w:ind w:left="3942" w:hanging="420"/>
      </w:pPr>
    </w:lvl>
    <w:lvl w:ilvl="8" w:tplc="0409001B" w:tentative="1">
      <w:start w:val="1"/>
      <w:numFmt w:val="lowerRoman"/>
      <w:lvlText w:val="%9."/>
      <w:lvlJc w:val="right"/>
      <w:pPr>
        <w:ind w:left="4362" w:hanging="420"/>
      </w:pPr>
    </w:lvl>
  </w:abstractNum>
  <w:abstractNum w:abstractNumId="7" w15:restartNumberingAfterBreak="0">
    <w:nsid w:val="3F1A1A19"/>
    <w:multiLevelType w:val="hybridMultilevel"/>
    <w:tmpl w:val="EC16B24A"/>
    <w:lvl w:ilvl="0" w:tplc="D542EA50">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41546E63"/>
    <w:multiLevelType w:val="hybridMultilevel"/>
    <w:tmpl w:val="C5B663A8"/>
    <w:lvl w:ilvl="0" w:tplc="F516D60A">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483A22CD"/>
    <w:multiLevelType w:val="hybridMultilevel"/>
    <w:tmpl w:val="72908618"/>
    <w:lvl w:ilvl="0" w:tplc="685C13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89B17AE"/>
    <w:multiLevelType w:val="hybridMultilevel"/>
    <w:tmpl w:val="461C3204"/>
    <w:lvl w:ilvl="0" w:tplc="0409000F">
      <w:start w:val="1"/>
      <w:numFmt w:val="decimal"/>
      <w:lvlText w:val="%1."/>
      <w:lvlJc w:val="left"/>
      <w:pPr>
        <w:ind w:left="862" w:hanging="420"/>
      </w:p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1" w15:restartNumberingAfterBreak="0">
    <w:nsid w:val="4ABF5588"/>
    <w:multiLevelType w:val="hybridMultilevel"/>
    <w:tmpl w:val="B9707FD2"/>
    <w:lvl w:ilvl="0" w:tplc="F3B02ABC">
      <w:start w:val="1"/>
      <w:numFmt w:val="decimal"/>
      <w:suff w:val="nothing"/>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4B9E28B5"/>
    <w:multiLevelType w:val="hybridMultilevel"/>
    <w:tmpl w:val="C5B663A8"/>
    <w:lvl w:ilvl="0" w:tplc="F516D60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BB22194"/>
    <w:multiLevelType w:val="hybridMultilevel"/>
    <w:tmpl w:val="E3E2D4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D212C5C"/>
    <w:multiLevelType w:val="hybridMultilevel"/>
    <w:tmpl w:val="FF8C5F3C"/>
    <w:lvl w:ilvl="0" w:tplc="685C13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CD905EF"/>
    <w:multiLevelType w:val="hybridMultilevel"/>
    <w:tmpl w:val="768E8ED8"/>
    <w:lvl w:ilvl="0" w:tplc="696E410A">
      <w:start w:val="1"/>
      <w:numFmt w:val="decimal"/>
      <w:suff w:val="nothing"/>
      <w:lvlText w:val="[%1]"/>
      <w:lvlJc w:val="left"/>
      <w:pPr>
        <w:ind w:left="420" w:hanging="420"/>
      </w:pPr>
      <w:rPr>
        <w:rFonts w:ascii="Times New Roman" w:hAnsi="Times New Roman" w:cs="Times New Roman"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6863242"/>
    <w:multiLevelType w:val="hybridMultilevel"/>
    <w:tmpl w:val="A72EF8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FF05EAF"/>
    <w:multiLevelType w:val="hybridMultilevel"/>
    <w:tmpl w:val="54D84A9E"/>
    <w:lvl w:ilvl="0" w:tplc="685C13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71273063">
    <w:abstractNumId w:val="8"/>
  </w:num>
  <w:num w:numId="2" w16cid:durableId="2136829957">
    <w:abstractNumId w:val="12"/>
  </w:num>
  <w:num w:numId="3" w16cid:durableId="2100326710">
    <w:abstractNumId w:val="0"/>
  </w:num>
  <w:num w:numId="4" w16cid:durableId="1771848197">
    <w:abstractNumId w:val="2"/>
  </w:num>
  <w:num w:numId="5" w16cid:durableId="715206199">
    <w:abstractNumId w:val="1"/>
  </w:num>
  <w:num w:numId="6" w16cid:durableId="2027251577">
    <w:abstractNumId w:val="4"/>
  </w:num>
  <w:num w:numId="7" w16cid:durableId="490220975">
    <w:abstractNumId w:val="11"/>
  </w:num>
  <w:num w:numId="8" w16cid:durableId="1867794430">
    <w:abstractNumId w:val="15"/>
  </w:num>
  <w:num w:numId="9" w16cid:durableId="1310792120">
    <w:abstractNumId w:val="16"/>
  </w:num>
  <w:num w:numId="10" w16cid:durableId="202131207">
    <w:abstractNumId w:val="17"/>
  </w:num>
  <w:num w:numId="11" w16cid:durableId="1559780809">
    <w:abstractNumId w:val="17"/>
    <w:lvlOverride w:ilvl="0">
      <w:lvl w:ilvl="0" w:tplc="685C13C2">
        <w:start w:val="1"/>
        <w:numFmt w:val="decimal"/>
        <w:suff w:val="nothing"/>
        <w:lvlText w:val="[%1]"/>
        <w:lvlJc w:val="left"/>
        <w:pPr>
          <w:ind w:left="420" w:hanging="42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12" w16cid:durableId="1559512478">
    <w:abstractNumId w:val="5"/>
  </w:num>
  <w:num w:numId="13" w16cid:durableId="291249336">
    <w:abstractNumId w:val="14"/>
  </w:num>
  <w:num w:numId="14" w16cid:durableId="1304113896">
    <w:abstractNumId w:val="3"/>
  </w:num>
  <w:num w:numId="15" w16cid:durableId="1763331495">
    <w:abstractNumId w:val="9"/>
  </w:num>
  <w:num w:numId="16" w16cid:durableId="213087081">
    <w:abstractNumId w:val="10"/>
  </w:num>
  <w:num w:numId="17" w16cid:durableId="1601837250">
    <w:abstractNumId w:val="13"/>
  </w:num>
  <w:num w:numId="18" w16cid:durableId="1170801529">
    <w:abstractNumId w:val="7"/>
  </w:num>
  <w:num w:numId="19" w16cid:durableId="115136898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 deng">
    <w15:presenceInfo w15:providerId="Windows Live" w15:userId="df0da8fe743d64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420"/>
  <w:drawingGridHorizontalSpacing w:val="221"/>
  <w:drawingGridVerticalSpacing w:val="357"/>
  <w:displayHorizontalDrawingGridEvery w:val="0"/>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wMzC2MDA1MbG0MLJQ0lEKTi0uzszPAykwrQUAiEz9CCwAAAA="/>
  </w:docVars>
  <w:rsids>
    <w:rsidRoot w:val="00CE735F"/>
    <w:rsid w:val="000001F9"/>
    <w:rsid w:val="000013D0"/>
    <w:rsid w:val="00001640"/>
    <w:rsid w:val="00001EE8"/>
    <w:rsid w:val="00002AE1"/>
    <w:rsid w:val="00003402"/>
    <w:rsid w:val="0000362D"/>
    <w:rsid w:val="000042EF"/>
    <w:rsid w:val="00006441"/>
    <w:rsid w:val="00012C6A"/>
    <w:rsid w:val="000141D1"/>
    <w:rsid w:val="00016587"/>
    <w:rsid w:val="00020776"/>
    <w:rsid w:val="00020FA2"/>
    <w:rsid w:val="00023415"/>
    <w:rsid w:val="000250F5"/>
    <w:rsid w:val="00025F8E"/>
    <w:rsid w:val="00027BF9"/>
    <w:rsid w:val="000300F4"/>
    <w:rsid w:val="00030A1F"/>
    <w:rsid w:val="0003126B"/>
    <w:rsid w:val="000324F6"/>
    <w:rsid w:val="000329D4"/>
    <w:rsid w:val="00035650"/>
    <w:rsid w:val="00035893"/>
    <w:rsid w:val="00036AA0"/>
    <w:rsid w:val="0003767D"/>
    <w:rsid w:val="00037EC2"/>
    <w:rsid w:val="00041D2F"/>
    <w:rsid w:val="00042189"/>
    <w:rsid w:val="00042220"/>
    <w:rsid w:val="00042647"/>
    <w:rsid w:val="00044062"/>
    <w:rsid w:val="000448FB"/>
    <w:rsid w:val="00044BF2"/>
    <w:rsid w:val="00045933"/>
    <w:rsid w:val="0004661F"/>
    <w:rsid w:val="00047281"/>
    <w:rsid w:val="00047612"/>
    <w:rsid w:val="000548C0"/>
    <w:rsid w:val="00057826"/>
    <w:rsid w:val="00061B66"/>
    <w:rsid w:val="00062D15"/>
    <w:rsid w:val="00063562"/>
    <w:rsid w:val="0006390D"/>
    <w:rsid w:val="00064E11"/>
    <w:rsid w:val="0006599B"/>
    <w:rsid w:val="00065D10"/>
    <w:rsid w:val="000660B9"/>
    <w:rsid w:val="00066F3E"/>
    <w:rsid w:val="0006760F"/>
    <w:rsid w:val="00070AF3"/>
    <w:rsid w:val="0007127D"/>
    <w:rsid w:val="0007358A"/>
    <w:rsid w:val="00073826"/>
    <w:rsid w:val="00074250"/>
    <w:rsid w:val="00074907"/>
    <w:rsid w:val="0007565A"/>
    <w:rsid w:val="00075B39"/>
    <w:rsid w:val="00077338"/>
    <w:rsid w:val="00077467"/>
    <w:rsid w:val="00077DA3"/>
    <w:rsid w:val="00077FA3"/>
    <w:rsid w:val="00080B23"/>
    <w:rsid w:val="000822D9"/>
    <w:rsid w:val="0008413F"/>
    <w:rsid w:val="000847B9"/>
    <w:rsid w:val="0008615E"/>
    <w:rsid w:val="000862B6"/>
    <w:rsid w:val="00086442"/>
    <w:rsid w:val="00087AE7"/>
    <w:rsid w:val="0009013F"/>
    <w:rsid w:val="00090256"/>
    <w:rsid w:val="000906EA"/>
    <w:rsid w:val="00090C17"/>
    <w:rsid w:val="000922AA"/>
    <w:rsid w:val="00093446"/>
    <w:rsid w:val="00093936"/>
    <w:rsid w:val="00093DA3"/>
    <w:rsid w:val="000940EA"/>
    <w:rsid w:val="0009774D"/>
    <w:rsid w:val="00097AEA"/>
    <w:rsid w:val="000A01D3"/>
    <w:rsid w:val="000A062B"/>
    <w:rsid w:val="000A0678"/>
    <w:rsid w:val="000A13F7"/>
    <w:rsid w:val="000A1611"/>
    <w:rsid w:val="000A1C2E"/>
    <w:rsid w:val="000A2901"/>
    <w:rsid w:val="000A4A9B"/>
    <w:rsid w:val="000B0A0F"/>
    <w:rsid w:val="000B12A3"/>
    <w:rsid w:val="000B12CD"/>
    <w:rsid w:val="000B13FC"/>
    <w:rsid w:val="000B14B4"/>
    <w:rsid w:val="000B2209"/>
    <w:rsid w:val="000B2EAF"/>
    <w:rsid w:val="000B6526"/>
    <w:rsid w:val="000C0266"/>
    <w:rsid w:val="000C259C"/>
    <w:rsid w:val="000C2B9A"/>
    <w:rsid w:val="000C31A1"/>
    <w:rsid w:val="000C4543"/>
    <w:rsid w:val="000C4A82"/>
    <w:rsid w:val="000C4D65"/>
    <w:rsid w:val="000C6C38"/>
    <w:rsid w:val="000C7593"/>
    <w:rsid w:val="000D54BD"/>
    <w:rsid w:val="000D6566"/>
    <w:rsid w:val="000E21EF"/>
    <w:rsid w:val="000E697B"/>
    <w:rsid w:val="000E7E98"/>
    <w:rsid w:val="000F04C3"/>
    <w:rsid w:val="000F0707"/>
    <w:rsid w:val="000F09F4"/>
    <w:rsid w:val="000F0A0A"/>
    <w:rsid w:val="000F1CBD"/>
    <w:rsid w:val="000F21C7"/>
    <w:rsid w:val="000F241F"/>
    <w:rsid w:val="000F448D"/>
    <w:rsid w:val="000F4FAB"/>
    <w:rsid w:val="000F5943"/>
    <w:rsid w:val="000F70E0"/>
    <w:rsid w:val="0010194C"/>
    <w:rsid w:val="00103A16"/>
    <w:rsid w:val="00104024"/>
    <w:rsid w:val="00104036"/>
    <w:rsid w:val="0010564F"/>
    <w:rsid w:val="0010713F"/>
    <w:rsid w:val="001126AD"/>
    <w:rsid w:val="00112CBD"/>
    <w:rsid w:val="00113E72"/>
    <w:rsid w:val="00113F5F"/>
    <w:rsid w:val="001148F7"/>
    <w:rsid w:val="00114985"/>
    <w:rsid w:val="001154D8"/>
    <w:rsid w:val="00115757"/>
    <w:rsid w:val="00115BB1"/>
    <w:rsid w:val="0011608C"/>
    <w:rsid w:val="00120776"/>
    <w:rsid w:val="00120A26"/>
    <w:rsid w:val="00121C6F"/>
    <w:rsid w:val="00121EEC"/>
    <w:rsid w:val="00124DC1"/>
    <w:rsid w:val="0013054A"/>
    <w:rsid w:val="00130734"/>
    <w:rsid w:val="00130FE3"/>
    <w:rsid w:val="0013223E"/>
    <w:rsid w:val="001322CE"/>
    <w:rsid w:val="001326B8"/>
    <w:rsid w:val="00133477"/>
    <w:rsid w:val="00135CA0"/>
    <w:rsid w:val="00135D8B"/>
    <w:rsid w:val="001365C5"/>
    <w:rsid w:val="00136AEB"/>
    <w:rsid w:val="00136B84"/>
    <w:rsid w:val="00137540"/>
    <w:rsid w:val="0014072C"/>
    <w:rsid w:val="0014172C"/>
    <w:rsid w:val="001423DB"/>
    <w:rsid w:val="001428E2"/>
    <w:rsid w:val="00142C86"/>
    <w:rsid w:val="00142DB8"/>
    <w:rsid w:val="00143340"/>
    <w:rsid w:val="001434C5"/>
    <w:rsid w:val="00144D1E"/>
    <w:rsid w:val="001507A4"/>
    <w:rsid w:val="001518B2"/>
    <w:rsid w:val="00151BBC"/>
    <w:rsid w:val="0015225A"/>
    <w:rsid w:val="00152D73"/>
    <w:rsid w:val="0015373A"/>
    <w:rsid w:val="001561B2"/>
    <w:rsid w:val="00156C20"/>
    <w:rsid w:val="00157D79"/>
    <w:rsid w:val="001622EC"/>
    <w:rsid w:val="00162DE8"/>
    <w:rsid w:val="00164265"/>
    <w:rsid w:val="00164EA3"/>
    <w:rsid w:val="00166047"/>
    <w:rsid w:val="001671CA"/>
    <w:rsid w:val="00171C3C"/>
    <w:rsid w:val="00172E2D"/>
    <w:rsid w:val="00175E36"/>
    <w:rsid w:val="0017689F"/>
    <w:rsid w:val="001802DB"/>
    <w:rsid w:val="00180D24"/>
    <w:rsid w:val="00180D9A"/>
    <w:rsid w:val="00182B89"/>
    <w:rsid w:val="001847FB"/>
    <w:rsid w:val="001854CB"/>
    <w:rsid w:val="0018578E"/>
    <w:rsid w:val="001866E7"/>
    <w:rsid w:val="00186A72"/>
    <w:rsid w:val="00187EAF"/>
    <w:rsid w:val="00191783"/>
    <w:rsid w:val="00192E59"/>
    <w:rsid w:val="00194C2E"/>
    <w:rsid w:val="001958E7"/>
    <w:rsid w:val="001A0AEF"/>
    <w:rsid w:val="001A5173"/>
    <w:rsid w:val="001A551E"/>
    <w:rsid w:val="001A6752"/>
    <w:rsid w:val="001A6997"/>
    <w:rsid w:val="001A733D"/>
    <w:rsid w:val="001B015C"/>
    <w:rsid w:val="001B01F5"/>
    <w:rsid w:val="001B0226"/>
    <w:rsid w:val="001B1752"/>
    <w:rsid w:val="001B2D8D"/>
    <w:rsid w:val="001B415E"/>
    <w:rsid w:val="001B4BA7"/>
    <w:rsid w:val="001B4BDF"/>
    <w:rsid w:val="001B7865"/>
    <w:rsid w:val="001C20ED"/>
    <w:rsid w:val="001C26B8"/>
    <w:rsid w:val="001C306A"/>
    <w:rsid w:val="001C36B8"/>
    <w:rsid w:val="001C4B2A"/>
    <w:rsid w:val="001C4DC5"/>
    <w:rsid w:val="001C530D"/>
    <w:rsid w:val="001C6C5F"/>
    <w:rsid w:val="001C6DE5"/>
    <w:rsid w:val="001C738C"/>
    <w:rsid w:val="001C7B20"/>
    <w:rsid w:val="001D0F0F"/>
    <w:rsid w:val="001D147E"/>
    <w:rsid w:val="001D1795"/>
    <w:rsid w:val="001D1CDC"/>
    <w:rsid w:val="001D504A"/>
    <w:rsid w:val="001D5A20"/>
    <w:rsid w:val="001D629B"/>
    <w:rsid w:val="001D6C31"/>
    <w:rsid w:val="001E006D"/>
    <w:rsid w:val="001E193A"/>
    <w:rsid w:val="001E20AD"/>
    <w:rsid w:val="001E3849"/>
    <w:rsid w:val="001E48A4"/>
    <w:rsid w:val="001E4E44"/>
    <w:rsid w:val="001E5443"/>
    <w:rsid w:val="001E621D"/>
    <w:rsid w:val="001E6657"/>
    <w:rsid w:val="001E71DD"/>
    <w:rsid w:val="001F0251"/>
    <w:rsid w:val="001F02AC"/>
    <w:rsid w:val="001F188B"/>
    <w:rsid w:val="001F318D"/>
    <w:rsid w:val="001F3993"/>
    <w:rsid w:val="001F40CB"/>
    <w:rsid w:val="001F4957"/>
    <w:rsid w:val="001F4E8E"/>
    <w:rsid w:val="001F4EBD"/>
    <w:rsid w:val="001F7A82"/>
    <w:rsid w:val="001F7B68"/>
    <w:rsid w:val="00200341"/>
    <w:rsid w:val="00200F91"/>
    <w:rsid w:val="00201020"/>
    <w:rsid w:val="002028F9"/>
    <w:rsid w:val="002043F6"/>
    <w:rsid w:val="0020475C"/>
    <w:rsid w:val="0020589D"/>
    <w:rsid w:val="00205E62"/>
    <w:rsid w:val="0020630C"/>
    <w:rsid w:val="0020637E"/>
    <w:rsid w:val="00206603"/>
    <w:rsid w:val="00206E55"/>
    <w:rsid w:val="002076B2"/>
    <w:rsid w:val="00210199"/>
    <w:rsid w:val="00210394"/>
    <w:rsid w:val="00210547"/>
    <w:rsid w:val="00211999"/>
    <w:rsid w:val="002127BA"/>
    <w:rsid w:val="00214BC8"/>
    <w:rsid w:val="0021540F"/>
    <w:rsid w:val="00216597"/>
    <w:rsid w:val="00217901"/>
    <w:rsid w:val="00217AC9"/>
    <w:rsid w:val="00217DD7"/>
    <w:rsid w:val="00220403"/>
    <w:rsid w:val="0022202E"/>
    <w:rsid w:val="00222E57"/>
    <w:rsid w:val="00224626"/>
    <w:rsid w:val="002253AE"/>
    <w:rsid w:val="00225CB4"/>
    <w:rsid w:val="002265CA"/>
    <w:rsid w:val="00226A54"/>
    <w:rsid w:val="00230E2E"/>
    <w:rsid w:val="00231356"/>
    <w:rsid w:val="0023216C"/>
    <w:rsid w:val="002321C7"/>
    <w:rsid w:val="00232B72"/>
    <w:rsid w:val="00234376"/>
    <w:rsid w:val="00234C81"/>
    <w:rsid w:val="00235BDC"/>
    <w:rsid w:val="00236017"/>
    <w:rsid w:val="0023605F"/>
    <w:rsid w:val="00236DFA"/>
    <w:rsid w:val="00236E1F"/>
    <w:rsid w:val="00240016"/>
    <w:rsid w:val="0024021C"/>
    <w:rsid w:val="0024350B"/>
    <w:rsid w:val="00244E37"/>
    <w:rsid w:val="00244F70"/>
    <w:rsid w:val="0024540A"/>
    <w:rsid w:val="00246A00"/>
    <w:rsid w:val="002472FF"/>
    <w:rsid w:val="00247357"/>
    <w:rsid w:val="00247896"/>
    <w:rsid w:val="002478B6"/>
    <w:rsid w:val="00250AFA"/>
    <w:rsid w:val="00250E43"/>
    <w:rsid w:val="0025138E"/>
    <w:rsid w:val="00251768"/>
    <w:rsid w:val="002517A0"/>
    <w:rsid w:val="0025297A"/>
    <w:rsid w:val="00255BB9"/>
    <w:rsid w:val="00255EED"/>
    <w:rsid w:val="0025726B"/>
    <w:rsid w:val="0025757D"/>
    <w:rsid w:val="00260159"/>
    <w:rsid w:val="00260E51"/>
    <w:rsid w:val="00261ACB"/>
    <w:rsid w:val="00262087"/>
    <w:rsid w:val="00262BA8"/>
    <w:rsid w:val="002633FD"/>
    <w:rsid w:val="00264DD1"/>
    <w:rsid w:val="00264EA8"/>
    <w:rsid w:val="00265649"/>
    <w:rsid w:val="00265C85"/>
    <w:rsid w:val="002661FE"/>
    <w:rsid w:val="00266499"/>
    <w:rsid w:val="00267B22"/>
    <w:rsid w:val="00272266"/>
    <w:rsid w:val="002729D2"/>
    <w:rsid w:val="00273730"/>
    <w:rsid w:val="00277570"/>
    <w:rsid w:val="00280F09"/>
    <w:rsid w:val="0028353A"/>
    <w:rsid w:val="00283F89"/>
    <w:rsid w:val="00284B28"/>
    <w:rsid w:val="00285629"/>
    <w:rsid w:val="00286BEC"/>
    <w:rsid w:val="00287421"/>
    <w:rsid w:val="002903B4"/>
    <w:rsid w:val="00291ADE"/>
    <w:rsid w:val="0029429C"/>
    <w:rsid w:val="00294513"/>
    <w:rsid w:val="002967BC"/>
    <w:rsid w:val="00296E7B"/>
    <w:rsid w:val="00297879"/>
    <w:rsid w:val="002A0222"/>
    <w:rsid w:val="002A09BA"/>
    <w:rsid w:val="002A16B7"/>
    <w:rsid w:val="002A1F66"/>
    <w:rsid w:val="002A28D6"/>
    <w:rsid w:val="002A56CE"/>
    <w:rsid w:val="002A692F"/>
    <w:rsid w:val="002B1376"/>
    <w:rsid w:val="002B2B36"/>
    <w:rsid w:val="002B2E81"/>
    <w:rsid w:val="002B38EB"/>
    <w:rsid w:val="002B432A"/>
    <w:rsid w:val="002B44F2"/>
    <w:rsid w:val="002B4D91"/>
    <w:rsid w:val="002B4F52"/>
    <w:rsid w:val="002B72F6"/>
    <w:rsid w:val="002B7324"/>
    <w:rsid w:val="002B76AC"/>
    <w:rsid w:val="002B7AB9"/>
    <w:rsid w:val="002B7F1C"/>
    <w:rsid w:val="002C27E6"/>
    <w:rsid w:val="002C3205"/>
    <w:rsid w:val="002C3AD2"/>
    <w:rsid w:val="002C40E5"/>
    <w:rsid w:val="002D1503"/>
    <w:rsid w:val="002D1CE0"/>
    <w:rsid w:val="002D1EEF"/>
    <w:rsid w:val="002D21CF"/>
    <w:rsid w:val="002D24F9"/>
    <w:rsid w:val="002D2E2B"/>
    <w:rsid w:val="002D2F0B"/>
    <w:rsid w:val="002D3D74"/>
    <w:rsid w:val="002D3ED3"/>
    <w:rsid w:val="002D4704"/>
    <w:rsid w:val="002E1234"/>
    <w:rsid w:val="002E1660"/>
    <w:rsid w:val="002E3B87"/>
    <w:rsid w:val="002E5A8D"/>
    <w:rsid w:val="002E5BFB"/>
    <w:rsid w:val="002E66D7"/>
    <w:rsid w:val="002E6985"/>
    <w:rsid w:val="002E7195"/>
    <w:rsid w:val="002E7D44"/>
    <w:rsid w:val="002F0B3D"/>
    <w:rsid w:val="002F0C04"/>
    <w:rsid w:val="002F1CBB"/>
    <w:rsid w:val="002F2620"/>
    <w:rsid w:val="002F2F43"/>
    <w:rsid w:val="002F36FE"/>
    <w:rsid w:val="002F3ACD"/>
    <w:rsid w:val="002F3AE9"/>
    <w:rsid w:val="002F4F60"/>
    <w:rsid w:val="002F5A25"/>
    <w:rsid w:val="00300269"/>
    <w:rsid w:val="00301448"/>
    <w:rsid w:val="0030272C"/>
    <w:rsid w:val="00303D85"/>
    <w:rsid w:val="0030425F"/>
    <w:rsid w:val="003043D1"/>
    <w:rsid w:val="00304426"/>
    <w:rsid w:val="00304809"/>
    <w:rsid w:val="0030535C"/>
    <w:rsid w:val="00307867"/>
    <w:rsid w:val="00310FEE"/>
    <w:rsid w:val="00313097"/>
    <w:rsid w:val="003132E7"/>
    <w:rsid w:val="00314592"/>
    <w:rsid w:val="00315525"/>
    <w:rsid w:val="003164AB"/>
    <w:rsid w:val="00317136"/>
    <w:rsid w:val="00317FE7"/>
    <w:rsid w:val="00321F96"/>
    <w:rsid w:val="0032438D"/>
    <w:rsid w:val="00324FB3"/>
    <w:rsid w:val="003259F5"/>
    <w:rsid w:val="00326A21"/>
    <w:rsid w:val="0033004C"/>
    <w:rsid w:val="003312A9"/>
    <w:rsid w:val="00331319"/>
    <w:rsid w:val="0033292C"/>
    <w:rsid w:val="00333FB3"/>
    <w:rsid w:val="00334252"/>
    <w:rsid w:val="00335E29"/>
    <w:rsid w:val="0033625C"/>
    <w:rsid w:val="00336929"/>
    <w:rsid w:val="00337689"/>
    <w:rsid w:val="00337B29"/>
    <w:rsid w:val="00337DD9"/>
    <w:rsid w:val="00340D3E"/>
    <w:rsid w:val="003410D7"/>
    <w:rsid w:val="003440A5"/>
    <w:rsid w:val="00345617"/>
    <w:rsid w:val="00350C20"/>
    <w:rsid w:val="003514B7"/>
    <w:rsid w:val="00353ED4"/>
    <w:rsid w:val="003574A6"/>
    <w:rsid w:val="00357E58"/>
    <w:rsid w:val="0036081E"/>
    <w:rsid w:val="0036100A"/>
    <w:rsid w:val="003613C8"/>
    <w:rsid w:val="00361EF3"/>
    <w:rsid w:val="003657AA"/>
    <w:rsid w:val="00365F42"/>
    <w:rsid w:val="00367012"/>
    <w:rsid w:val="00370719"/>
    <w:rsid w:val="003709D7"/>
    <w:rsid w:val="00370A3D"/>
    <w:rsid w:val="00371EE6"/>
    <w:rsid w:val="00371F67"/>
    <w:rsid w:val="0037247A"/>
    <w:rsid w:val="003731B8"/>
    <w:rsid w:val="00373ACA"/>
    <w:rsid w:val="00376EC9"/>
    <w:rsid w:val="00380CDA"/>
    <w:rsid w:val="003817B6"/>
    <w:rsid w:val="003841C8"/>
    <w:rsid w:val="00386C52"/>
    <w:rsid w:val="003874B9"/>
    <w:rsid w:val="00387773"/>
    <w:rsid w:val="003878BB"/>
    <w:rsid w:val="003915DA"/>
    <w:rsid w:val="00393230"/>
    <w:rsid w:val="003943FD"/>
    <w:rsid w:val="00395159"/>
    <w:rsid w:val="00395DD2"/>
    <w:rsid w:val="003972E8"/>
    <w:rsid w:val="00397742"/>
    <w:rsid w:val="00397BF9"/>
    <w:rsid w:val="00397C9E"/>
    <w:rsid w:val="00397E23"/>
    <w:rsid w:val="003A055E"/>
    <w:rsid w:val="003A0BD5"/>
    <w:rsid w:val="003A1382"/>
    <w:rsid w:val="003A18B7"/>
    <w:rsid w:val="003A1BEF"/>
    <w:rsid w:val="003A32AC"/>
    <w:rsid w:val="003A34B8"/>
    <w:rsid w:val="003A382F"/>
    <w:rsid w:val="003A4172"/>
    <w:rsid w:val="003A4B5A"/>
    <w:rsid w:val="003A63BB"/>
    <w:rsid w:val="003A7DFD"/>
    <w:rsid w:val="003B0567"/>
    <w:rsid w:val="003B091F"/>
    <w:rsid w:val="003B0E2C"/>
    <w:rsid w:val="003B1587"/>
    <w:rsid w:val="003B2139"/>
    <w:rsid w:val="003B39BC"/>
    <w:rsid w:val="003B4909"/>
    <w:rsid w:val="003B4ABA"/>
    <w:rsid w:val="003B5362"/>
    <w:rsid w:val="003B5628"/>
    <w:rsid w:val="003B62E9"/>
    <w:rsid w:val="003B64E3"/>
    <w:rsid w:val="003B6E10"/>
    <w:rsid w:val="003B7DA8"/>
    <w:rsid w:val="003B7E54"/>
    <w:rsid w:val="003B7F79"/>
    <w:rsid w:val="003C1C5D"/>
    <w:rsid w:val="003C207B"/>
    <w:rsid w:val="003C269C"/>
    <w:rsid w:val="003C29C8"/>
    <w:rsid w:val="003C3424"/>
    <w:rsid w:val="003C3C54"/>
    <w:rsid w:val="003C4079"/>
    <w:rsid w:val="003C6441"/>
    <w:rsid w:val="003C6B07"/>
    <w:rsid w:val="003C6F57"/>
    <w:rsid w:val="003C7777"/>
    <w:rsid w:val="003C7F99"/>
    <w:rsid w:val="003D0D6A"/>
    <w:rsid w:val="003D23D6"/>
    <w:rsid w:val="003D2414"/>
    <w:rsid w:val="003D4213"/>
    <w:rsid w:val="003D47B8"/>
    <w:rsid w:val="003D4C79"/>
    <w:rsid w:val="003D5676"/>
    <w:rsid w:val="003E0C64"/>
    <w:rsid w:val="003E1428"/>
    <w:rsid w:val="003E3E85"/>
    <w:rsid w:val="003E4894"/>
    <w:rsid w:val="003E4898"/>
    <w:rsid w:val="003E59C1"/>
    <w:rsid w:val="003E6CA4"/>
    <w:rsid w:val="003F0159"/>
    <w:rsid w:val="003F0CB1"/>
    <w:rsid w:val="003F11AA"/>
    <w:rsid w:val="003F1E7D"/>
    <w:rsid w:val="003F2890"/>
    <w:rsid w:val="003F2A6E"/>
    <w:rsid w:val="003F2FE5"/>
    <w:rsid w:val="003F5350"/>
    <w:rsid w:val="003F57AB"/>
    <w:rsid w:val="003F6AB2"/>
    <w:rsid w:val="00401EB2"/>
    <w:rsid w:val="00402A56"/>
    <w:rsid w:val="00402F61"/>
    <w:rsid w:val="00403030"/>
    <w:rsid w:val="00403E98"/>
    <w:rsid w:val="00403F13"/>
    <w:rsid w:val="00403F3F"/>
    <w:rsid w:val="00404924"/>
    <w:rsid w:val="00404FAD"/>
    <w:rsid w:val="00412219"/>
    <w:rsid w:val="00412836"/>
    <w:rsid w:val="00414A63"/>
    <w:rsid w:val="00415DF7"/>
    <w:rsid w:val="004165C1"/>
    <w:rsid w:val="00416864"/>
    <w:rsid w:val="004168EB"/>
    <w:rsid w:val="00416F0D"/>
    <w:rsid w:val="004170A9"/>
    <w:rsid w:val="0042035A"/>
    <w:rsid w:val="0042038F"/>
    <w:rsid w:val="00422CFA"/>
    <w:rsid w:val="00423A48"/>
    <w:rsid w:val="00425407"/>
    <w:rsid w:val="00425494"/>
    <w:rsid w:val="0042597C"/>
    <w:rsid w:val="00425A9F"/>
    <w:rsid w:val="00425C53"/>
    <w:rsid w:val="00425D0A"/>
    <w:rsid w:val="00425E74"/>
    <w:rsid w:val="0043153E"/>
    <w:rsid w:val="004315FA"/>
    <w:rsid w:val="004316F8"/>
    <w:rsid w:val="004331B8"/>
    <w:rsid w:val="0043326B"/>
    <w:rsid w:val="00435AC8"/>
    <w:rsid w:val="00436660"/>
    <w:rsid w:val="00440466"/>
    <w:rsid w:val="00443879"/>
    <w:rsid w:val="00443B7B"/>
    <w:rsid w:val="004456FD"/>
    <w:rsid w:val="00445C1D"/>
    <w:rsid w:val="0044624B"/>
    <w:rsid w:val="004477A2"/>
    <w:rsid w:val="00452FD1"/>
    <w:rsid w:val="00453B28"/>
    <w:rsid w:val="00453BAB"/>
    <w:rsid w:val="004541FA"/>
    <w:rsid w:val="00454A88"/>
    <w:rsid w:val="00454DB1"/>
    <w:rsid w:val="00455F43"/>
    <w:rsid w:val="0045690C"/>
    <w:rsid w:val="00456B95"/>
    <w:rsid w:val="00456F40"/>
    <w:rsid w:val="00457605"/>
    <w:rsid w:val="00460221"/>
    <w:rsid w:val="004611B1"/>
    <w:rsid w:val="004624D0"/>
    <w:rsid w:val="00463A34"/>
    <w:rsid w:val="00464AA3"/>
    <w:rsid w:val="00464D3A"/>
    <w:rsid w:val="00466FC5"/>
    <w:rsid w:val="00471ABE"/>
    <w:rsid w:val="00472D9F"/>
    <w:rsid w:val="00474E56"/>
    <w:rsid w:val="0047558A"/>
    <w:rsid w:val="00475A41"/>
    <w:rsid w:val="00476197"/>
    <w:rsid w:val="004761E8"/>
    <w:rsid w:val="00480D0E"/>
    <w:rsid w:val="00480EF9"/>
    <w:rsid w:val="00482D88"/>
    <w:rsid w:val="00483068"/>
    <w:rsid w:val="00483756"/>
    <w:rsid w:val="00483986"/>
    <w:rsid w:val="0048492F"/>
    <w:rsid w:val="00485CFC"/>
    <w:rsid w:val="00486185"/>
    <w:rsid w:val="004877E1"/>
    <w:rsid w:val="004904AC"/>
    <w:rsid w:val="00490590"/>
    <w:rsid w:val="00493D09"/>
    <w:rsid w:val="004947FE"/>
    <w:rsid w:val="00494D30"/>
    <w:rsid w:val="00496E13"/>
    <w:rsid w:val="004976E1"/>
    <w:rsid w:val="004A4170"/>
    <w:rsid w:val="004A42A0"/>
    <w:rsid w:val="004A5F1A"/>
    <w:rsid w:val="004A5F2A"/>
    <w:rsid w:val="004A7C69"/>
    <w:rsid w:val="004B29E6"/>
    <w:rsid w:val="004B2ADC"/>
    <w:rsid w:val="004B5D4F"/>
    <w:rsid w:val="004B6946"/>
    <w:rsid w:val="004C13B7"/>
    <w:rsid w:val="004C2447"/>
    <w:rsid w:val="004C2BAA"/>
    <w:rsid w:val="004C65F8"/>
    <w:rsid w:val="004C6C3F"/>
    <w:rsid w:val="004C7220"/>
    <w:rsid w:val="004C73B2"/>
    <w:rsid w:val="004D152B"/>
    <w:rsid w:val="004D214D"/>
    <w:rsid w:val="004D30C9"/>
    <w:rsid w:val="004D3471"/>
    <w:rsid w:val="004D4563"/>
    <w:rsid w:val="004D7DD5"/>
    <w:rsid w:val="004E07EB"/>
    <w:rsid w:val="004E2B90"/>
    <w:rsid w:val="004E2CDC"/>
    <w:rsid w:val="004E30DB"/>
    <w:rsid w:val="004E4B5A"/>
    <w:rsid w:val="004E6B4C"/>
    <w:rsid w:val="004E71DC"/>
    <w:rsid w:val="004F216C"/>
    <w:rsid w:val="004F36EC"/>
    <w:rsid w:val="004F4567"/>
    <w:rsid w:val="004F498D"/>
    <w:rsid w:val="004F4F72"/>
    <w:rsid w:val="004F5664"/>
    <w:rsid w:val="004F7AA6"/>
    <w:rsid w:val="00500E2C"/>
    <w:rsid w:val="005037E5"/>
    <w:rsid w:val="00504AA1"/>
    <w:rsid w:val="00504B89"/>
    <w:rsid w:val="00505004"/>
    <w:rsid w:val="00505BC0"/>
    <w:rsid w:val="00507571"/>
    <w:rsid w:val="0051048C"/>
    <w:rsid w:val="005127DA"/>
    <w:rsid w:val="00512D1E"/>
    <w:rsid w:val="00513204"/>
    <w:rsid w:val="00513662"/>
    <w:rsid w:val="00514BE4"/>
    <w:rsid w:val="00515EDF"/>
    <w:rsid w:val="005160AC"/>
    <w:rsid w:val="00517447"/>
    <w:rsid w:val="00520D0A"/>
    <w:rsid w:val="00521223"/>
    <w:rsid w:val="005230CB"/>
    <w:rsid w:val="00523C42"/>
    <w:rsid w:val="00523C98"/>
    <w:rsid w:val="00524C48"/>
    <w:rsid w:val="005255F5"/>
    <w:rsid w:val="00527319"/>
    <w:rsid w:val="005300A7"/>
    <w:rsid w:val="005303C0"/>
    <w:rsid w:val="00532B5B"/>
    <w:rsid w:val="00536108"/>
    <w:rsid w:val="00537B0F"/>
    <w:rsid w:val="00540F88"/>
    <w:rsid w:val="00541A38"/>
    <w:rsid w:val="005430AE"/>
    <w:rsid w:val="00544314"/>
    <w:rsid w:val="00544ED5"/>
    <w:rsid w:val="00545B11"/>
    <w:rsid w:val="00546FAF"/>
    <w:rsid w:val="005479CB"/>
    <w:rsid w:val="00547FEC"/>
    <w:rsid w:val="0055013C"/>
    <w:rsid w:val="00550211"/>
    <w:rsid w:val="0055229A"/>
    <w:rsid w:val="00552FFA"/>
    <w:rsid w:val="00553216"/>
    <w:rsid w:val="005553A0"/>
    <w:rsid w:val="0055753F"/>
    <w:rsid w:val="005630CB"/>
    <w:rsid w:val="00563C77"/>
    <w:rsid w:val="005653A2"/>
    <w:rsid w:val="00565C82"/>
    <w:rsid w:val="00565CC7"/>
    <w:rsid w:val="00566F6F"/>
    <w:rsid w:val="00567CFB"/>
    <w:rsid w:val="005704A3"/>
    <w:rsid w:val="00572536"/>
    <w:rsid w:val="00572820"/>
    <w:rsid w:val="00572AAF"/>
    <w:rsid w:val="00573CBF"/>
    <w:rsid w:val="005746A4"/>
    <w:rsid w:val="005771CE"/>
    <w:rsid w:val="00577E19"/>
    <w:rsid w:val="00581EDA"/>
    <w:rsid w:val="00583495"/>
    <w:rsid w:val="00584E41"/>
    <w:rsid w:val="00587658"/>
    <w:rsid w:val="005902F3"/>
    <w:rsid w:val="00591043"/>
    <w:rsid w:val="00591C68"/>
    <w:rsid w:val="00591FC0"/>
    <w:rsid w:val="005931AD"/>
    <w:rsid w:val="0059425D"/>
    <w:rsid w:val="00594442"/>
    <w:rsid w:val="00596E13"/>
    <w:rsid w:val="005A02B0"/>
    <w:rsid w:val="005A185D"/>
    <w:rsid w:val="005A18F3"/>
    <w:rsid w:val="005A2365"/>
    <w:rsid w:val="005A2CB0"/>
    <w:rsid w:val="005A503D"/>
    <w:rsid w:val="005A58F2"/>
    <w:rsid w:val="005A6E8A"/>
    <w:rsid w:val="005A7756"/>
    <w:rsid w:val="005B01F6"/>
    <w:rsid w:val="005B12E6"/>
    <w:rsid w:val="005B36DD"/>
    <w:rsid w:val="005B4897"/>
    <w:rsid w:val="005B57B4"/>
    <w:rsid w:val="005B64F1"/>
    <w:rsid w:val="005B7C67"/>
    <w:rsid w:val="005C0437"/>
    <w:rsid w:val="005C1274"/>
    <w:rsid w:val="005C131D"/>
    <w:rsid w:val="005C2785"/>
    <w:rsid w:val="005C31DC"/>
    <w:rsid w:val="005C416C"/>
    <w:rsid w:val="005C5A08"/>
    <w:rsid w:val="005C636A"/>
    <w:rsid w:val="005C7938"/>
    <w:rsid w:val="005D0880"/>
    <w:rsid w:val="005D2DAD"/>
    <w:rsid w:val="005D336B"/>
    <w:rsid w:val="005D4AB5"/>
    <w:rsid w:val="005D51DB"/>
    <w:rsid w:val="005D6079"/>
    <w:rsid w:val="005D686C"/>
    <w:rsid w:val="005D6FB8"/>
    <w:rsid w:val="005D7DAC"/>
    <w:rsid w:val="005E044B"/>
    <w:rsid w:val="005E0BCF"/>
    <w:rsid w:val="005E0F78"/>
    <w:rsid w:val="005E1415"/>
    <w:rsid w:val="005E2C48"/>
    <w:rsid w:val="005E2F7F"/>
    <w:rsid w:val="005E303F"/>
    <w:rsid w:val="005E30E9"/>
    <w:rsid w:val="005E361C"/>
    <w:rsid w:val="005E3DB3"/>
    <w:rsid w:val="005E4B48"/>
    <w:rsid w:val="005F2093"/>
    <w:rsid w:val="005F2B9D"/>
    <w:rsid w:val="005F34E2"/>
    <w:rsid w:val="005F3B6D"/>
    <w:rsid w:val="005F4B14"/>
    <w:rsid w:val="005F58DE"/>
    <w:rsid w:val="005F66F4"/>
    <w:rsid w:val="006001B8"/>
    <w:rsid w:val="006018B5"/>
    <w:rsid w:val="006018BA"/>
    <w:rsid w:val="00601C69"/>
    <w:rsid w:val="00601F17"/>
    <w:rsid w:val="00602514"/>
    <w:rsid w:val="0060262D"/>
    <w:rsid w:val="00602F45"/>
    <w:rsid w:val="0060321C"/>
    <w:rsid w:val="00604667"/>
    <w:rsid w:val="0061010D"/>
    <w:rsid w:val="00610A17"/>
    <w:rsid w:val="0061259D"/>
    <w:rsid w:val="0061316F"/>
    <w:rsid w:val="006134F8"/>
    <w:rsid w:val="0061409F"/>
    <w:rsid w:val="00614BEF"/>
    <w:rsid w:val="00614D32"/>
    <w:rsid w:val="00614F37"/>
    <w:rsid w:val="0062041D"/>
    <w:rsid w:val="006219A0"/>
    <w:rsid w:val="006225EF"/>
    <w:rsid w:val="00622AD5"/>
    <w:rsid w:val="00623C8E"/>
    <w:rsid w:val="0062420E"/>
    <w:rsid w:val="0062697E"/>
    <w:rsid w:val="0063043F"/>
    <w:rsid w:val="006312E6"/>
    <w:rsid w:val="00631412"/>
    <w:rsid w:val="006315FB"/>
    <w:rsid w:val="00631F3A"/>
    <w:rsid w:val="00632635"/>
    <w:rsid w:val="00632E3E"/>
    <w:rsid w:val="00632F3F"/>
    <w:rsid w:val="0063409B"/>
    <w:rsid w:val="006342F1"/>
    <w:rsid w:val="006361A9"/>
    <w:rsid w:val="0063759C"/>
    <w:rsid w:val="006425C7"/>
    <w:rsid w:val="0064413D"/>
    <w:rsid w:val="00644A5A"/>
    <w:rsid w:val="00646D78"/>
    <w:rsid w:val="00647C2F"/>
    <w:rsid w:val="006508C5"/>
    <w:rsid w:val="00650ADD"/>
    <w:rsid w:val="00650B52"/>
    <w:rsid w:val="00651161"/>
    <w:rsid w:val="0065177F"/>
    <w:rsid w:val="0065179E"/>
    <w:rsid w:val="00652FC0"/>
    <w:rsid w:val="0065347D"/>
    <w:rsid w:val="0065409F"/>
    <w:rsid w:val="006542CA"/>
    <w:rsid w:val="00654673"/>
    <w:rsid w:val="006561E0"/>
    <w:rsid w:val="006562BB"/>
    <w:rsid w:val="00656BB0"/>
    <w:rsid w:val="00656CD4"/>
    <w:rsid w:val="00657A20"/>
    <w:rsid w:val="006604C4"/>
    <w:rsid w:val="00661D32"/>
    <w:rsid w:val="00663CD4"/>
    <w:rsid w:val="00664F3E"/>
    <w:rsid w:val="0066604D"/>
    <w:rsid w:val="00667A14"/>
    <w:rsid w:val="00667CBF"/>
    <w:rsid w:val="00667E98"/>
    <w:rsid w:val="006709AB"/>
    <w:rsid w:val="006712F4"/>
    <w:rsid w:val="00672400"/>
    <w:rsid w:val="0067245D"/>
    <w:rsid w:val="00673CEC"/>
    <w:rsid w:val="00675877"/>
    <w:rsid w:val="00676215"/>
    <w:rsid w:val="00676673"/>
    <w:rsid w:val="00676ADF"/>
    <w:rsid w:val="006800DB"/>
    <w:rsid w:val="006803CA"/>
    <w:rsid w:val="006820EB"/>
    <w:rsid w:val="00683341"/>
    <w:rsid w:val="00685D5C"/>
    <w:rsid w:val="006860AD"/>
    <w:rsid w:val="00686F04"/>
    <w:rsid w:val="00687CE3"/>
    <w:rsid w:val="00691D63"/>
    <w:rsid w:val="006920D4"/>
    <w:rsid w:val="00692853"/>
    <w:rsid w:val="006931AC"/>
    <w:rsid w:val="00693E52"/>
    <w:rsid w:val="006950ED"/>
    <w:rsid w:val="00696444"/>
    <w:rsid w:val="0069669B"/>
    <w:rsid w:val="00697BEF"/>
    <w:rsid w:val="006A0B4C"/>
    <w:rsid w:val="006A1B2E"/>
    <w:rsid w:val="006A1C94"/>
    <w:rsid w:val="006A5176"/>
    <w:rsid w:val="006A6032"/>
    <w:rsid w:val="006B0CF8"/>
    <w:rsid w:val="006B16D7"/>
    <w:rsid w:val="006B170D"/>
    <w:rsid w:val="006B252A"/>
    <w:rsid w:val="006B2796"/>
    <w:rsid w:val="006B44E7"/>
    <w:rsid w:val="006B4908"/>
    <w:rsid w:val="006B53B0"/>
    <w:rsid w:val="006B7BDB"/>
    <w:rsid w:val="006B7F4E"/>
    <w:rsid w:val="006C01E0"/>
    <w:rsid w:val="006C0213"/>
    <w:rsid w:val="006C081A"/>
    <w:rsid w:val="006C267B"/>
    <w:rsid w:val="006C4AED"/>
    <w:rsid w:val="006C5CAF"/>
    <w:rsid w:val="006C76A4"/>
    <w:rsid w:val="006D0B4B"/>
    <w:rsid w:val="006D0EAA"/>
    <w:rsid w:val="006D2033"/>
    <w:rsid w:val="006D2791"/>
    <w:rsid w:val="006D2FDB"/>
    <w:rsid w:val="006D420C"/>
    <w:rsid w:val="006D4CF7"/>
    <w:rsid w:val="006D5043"/>
    <w:rsid w:val="006D60AB"/>
    <w:rsid w:val="006D7968"/>
    <w:rsid w:val="006E29B8"/>
    <w:rsid w:val="006E2E2F"/>
    <w:rsid w:val="006E3310"/>
    <w:rsid w:val="006E44E8"/>
    <w:rsid w:val="006E5DBC"/>
    <w:rsid w:val="006E61BB"/>
    <w:rsid w:val="006E63FC"/>
    <w:rsid w:val="006E6B49"/>
    <w:rsid w:val="006E6FFE"/>
    <w:rsid w:val="006E79BC"/>
    <w:rsid w:val="006F07EF"/>
    <w:rsid w:val="006F1239"/>
    <w:rsid w:val="006F2492"/>
    <w:rsid w:val="006F42CB"/>
    <w:rsid w:val="006F497C"/>
    <w:rsid w:val="006F616B"/>
    <w:rsid w:val="006F7A8E"/>
    <w:rsid w:val="0070019F"/>
    <w:rsid w:val="00700E5E"/>
    <w:rsid w:val="007015B7"/>
    <w:rsid w:val="007015BF"/>
    <w:rsid w:val="007024EE"/>
    <w:rsid w:val="00702B7D"/>
    <w:rsid w:val="00705496"/>
    <w:rsid w:val="0070609C"/>
    <w:rsid w:val="00706542"/>
    <w:rsid w:val="007116BE"/>
    <w:rsid w:val="00711AFD"/>
    <w:rsid w:val="00712E84"/>
    <w:rsid w:val="00714CA6"/>
    <w:rsid w:val="00714DDA"/>
    <w:rsid w:val="00715776"/>
    <w:rsid w:val="00717310"/>
    <w:rsid w:val="00717757"/>
    <w:rsid w:val="00720418"/>
    <w:rsid w:val="00720D5A"/>
    <w:rsid w:val="00722C18"/>
    <w:rsid w:val="00723595"/>
    <w:rsid w:val="00724E32"/>
    <w:rsid w:val="0072545B"/>
    <w:rsid w:val="00725BC0"/>
    <w:rsid w:val="00727BE3"/>
    <w:rsid w:val="00727D26"/>
    <w:rsid w:val="007307BB"/>
    <w:rsid w:val="00731B3A"/>
    <w:rsid w:val="00731C86"/>
    <w:rsid w:val="00733003"/>
    <w:rsid w:val="007339FE"/>
    <w:rsid w:val="00733CB3"/>
    <w:rsid w:val="00735550"/>
    <w:rsid w:val="007357E3"/>
    <w:rsid w:val="0073684E"/>
    <w:rsid w:val="00740A96"/>
    <w:rsid w:val="0074178A"/>
    <w:rsid w:val="00743499"/>
    <w:rsid w:val="0074426C"/>
    <w:rsid w:val="0074730A"/>
    <w:rsid w:val="00750467"/>
    <w:rsid w:val="00750687"/>
    <w:rsid w:val="00751847"/>
    <w:rsid w:val="007519C3"/>
    <w:rsid w:val="00751D0B"/>
    <w:rsid w:val="00753B13"/>
    <w:rsid w:val="00753DC7"/>
    <w:rsid w:val="00754531"/>
    <w:rsid w:val="00755192"/>
    <w:rsid w:val="00756099"/>
    <w:rsid w:val="00757E46"/>
    <w:rsid w:val="00761330"/>
    <w:rsid w:val="00762686"/>
    <w:rsid w:val="00762F8D"/>
    <w:rsid w:val="00762FDC"/>
    <w:rsid w:val="007654B1"/>
    <w:rsid w:val="00765B7B"/>
    <w:rsid w:val="00765C82"/>
    <w:rsid w:val="007672F8"/>
    <w:rsid w:val="00767C47"/>
    <w:rsid w:val="00767D79"/>
    <w:rsid w:val="00770E53"/>
    <w:rsid w:val="00773D52"/>
    <w:rsid w:val="00774543"/>
    <w:rsid w:val="00775715"/>
    <w:rsid w:val="00776171"/>
    <w:rsid w:val="00780A52"/>
    <w:rsid w:val="007813C6"/>
    <w:rsid w:val="0078197B"/>
    <w:rsid w:val="00781D4D"/>
    <w:rsid w:val="00785F73"/>
    <w:rsid w:val="007863FF"/>
    <w:rsid w:val="00787A9A"/>
    <w:rsid w:val="00787EF9"/>
    <w:rsid w:val="00790056"/>
    <w:rsid w:val="00791ED3"/>
    <w:rsid w:val="00792F8B"/>
    <w:rsid w:val="007933E6"/>
    <w:rsid w:val="00795F4A"/>
    <w:rsid w:val="007A03FE"/>
    <w:rsid w:val="007A3042"/>
    <w:rsid w:val="007A3EBB"/>
    <w:rsid w:val="007A41A7"/>
    <w:rsid w:val="007A50E2"/>
    <w:rsid w:val="007A51AD"/>
    <w:rsid w:val="007A75A3"/>
    <w:rsid w:val="007A7E0B"/>
    <w:rsid w:val="007B2E71"/>
    <w:rsid w:val="007B5B3E"/>
    <w:rsid w:val="007B6863"/>
    <w:rsid w:val="007B6D64"/>
    <w:rsid w:val="007C044C"/>
    <w:rsid w:val="007C0EDD"/>
    <w:rsid w:val="007C17F5"/>
    <w:rsid w:val="007C3008"/>
    <w:rsid w:val="007C4A32"/>
    <w:rsid w:val="007C51AE"/>
    <w:rsid w:val="007C572F"/>
    <w:rsid w:val="007C579D"/>
    <w:rsid w:val="007C636E"/>
    <w:rsid w:val="007C6D04"/>
    <w:rsid w:val="007D01DE"/>
    <w:rsid w:val="007D1A9B"/>
    <w:rsid w:val="007D2858"/>
    <w:rsid w:val="007D2B48"/>
    <w:rsid w:val="007D317B"/>
    <w:rsid w:val="007D35F8"/>
    <w:rsid w:val="007D366F"/>
    <w:rsid w:val="007D4B55"/>
    <w:rsid w:val="007D619A"/>
    <w:rsid w:val="007D6647"/>
    <w:rsid w:val="007D7257"/>
    <w:rsid w:val="007D7916"/>
    <w:rsid w:val="007E1BD6"/>
    <w:rsid w:val="007E3F6A"/>
    <w:rsid w:val="007E5404"/>
    <w:rsid w:val="007E59B1"/>
    <w:rsid w:val="007E645B"/>
    <w:rsid w:val="007E6ECF"/>
    <w:rsid w:val="007E730E"/>
    <w:rsid w:val="007E796E"/>
    <w:rsid w:val="007F074C"/>
    <w:rsid w:val="007F17C6"/>
    <w:rsid w:val="007F1A8A"/>
    <w:rsid w:val="007F2644"/>
    <w:rsid w:val="007F4584"/>
    <w:rsid w:val="007F47E2"/>
    <w:rsid w:val="007F5054"/>
    <w:rsid w:val="007F5405"/>
    <w:rsid w:val="007F5B63"/>
    <w:rsid w:val="007F74E7"/>
    <w:rsid w:val="007F7A64"/>
    <w:rsid w:val="008003DA"/>
    <w:rsid w:val="00800EBF"/>
    <w:rsid w:val="0080151F"/>
    <w:rsid w:val="008021DE"/>
    <w:rsid w:val="00802777"/>
    <w:rsid w:val="00805E0B"/>
    <w:rsid w:val="008073E2"/>
    <w:rsid w:val="00807A71"/>
    <w:rsid w:val="00807F0D"/>
    <w:rsid w:val="008143C1"/>
    <w:rsid w:val="00817DC3"/>
    <w:rsid w:val="00820878"/>
    <w:rsid w:val="00822648"/>
    <w:rsid w:val="00823DB1"/>
    <w:rsid w:val="00824A67"/>
    <w:rsid w:val="00824C27"/>
    <w:rsid w:val="00824DA3"/>
    <w:rsid w:val="00826271"/>
    <w:rsid w:val="0083249D"/>
    <w:rsid w:val="00835720"/>
    <w:rsid w:val="00836C18"/>
    <w:rsid w:val="00836C45"/>
    <w:rsid w:val="00837A42"/>
    <w:rsid w:val="00837BBB"/>
    <w:rsid w:val="00841FCD"/>
    <w:rsid w:val="00843BDB"/>
    <w:rsid w:val="00844094"/>
    <w:rsid w:val="00844DBF"/>
    <w:rsid w:val="008450DE"/>
    <w:rsid w:val="00845C05"/>
    <w:rsid w:val="00845E34"/>
    <w:rsid w:val="008464C8"/>
    <w:rsid w:val="008526DC"/>
    <w:rsid w:val="00854783"/>
    <w:rsid w:val="008549B3"/>
    <w:rsid w:val="00854AA2"/>
    <w:rsid w:val="00855ACA"/>
    <w:rsid w:val="00860127"/>
    <w:rsid w:val="00860A9C"/>
    <w:rsid w:val="0086313D"/>
    <w:rsid w:val="00863CC9"/>
    <w:rsid w:val="008679B4"/>
    <w:rsid w:val="00870FDC"/>
    <w:rsid w:val="00872B06"/>
    <w:rsid w:val="008731B8"/>
    <w:rsid w:val="00873E9A"/>
    <w:rsid w:val="008759D1"/>
    <w:rsid w:val="008814D4"/>
    <w:rsid w:val="00882CFA"/>
    <w:rsid w:val="00884206"/>
    <w:rsid w:val="00884548"/>
    <w:rsid w:val="00884C54"/>
    <w:rsid w:val="00885C72"/>
    <w:rsid w:val="00885DE4"/>
    <w:rsid w:val="008875D2"/>
    <w:rsid w:val="008901A0"/>
    <w:rsid w:val="00890322"/>
    <w:rsid w:val="00891EF3"/>
    <w:rsid w:val="008925F2"/>
    <w:rsid w:val="00892910"/>
    <w:rsid w:val="008963EB"/>
    <w:rsid w:val="00896D2A"/>
    <w:rsid w:val="008978CB"/>
    <w:rsid w:val="00897E0D"/>
    <w:rsid w:val="008A3A0A"/>
    <w:rsid w:val="008A48E7"/>
    <w:rsid w:val="008A58F3"/>
    <w:rsid w:val="008A6F27"/>
    <w:rsid w:val="008A7C54"/>
    <w:rsid w:val="008B1E11"/>
    <w:rsid w:val="008B2945"/>
    <w:rsid w:val="008B4898"/>
    <w:rsid w:val="008B66F1"/>
    <w:rsid w:val="008B72AD"/>
    <w:rsid w:val="008C0A02"/>
    <w:rsid w:val="008C21F1"/>
    <w:rsid w:val="008C34FC"/>
    <w:rsid w:val="008C3C3C"/>
    <w:rsid w:val="008C4D33"/>
    <w:rsid w:val="008C64A9"/>
    <w:rsid w:val="008C73A4"/>
    <w:rsid w:val="008D0CCC"/>
    <w:rsid w:val="008D2A70"/>
    <w:rsid w:val="008D30A2"/>
    <w:rsid w:val="008D3651"/>
    <w:rsid w:val="008D431F"/>
    <w:rsid w:val="008D5019"/>
    <w:rsid w:val="008D5150"/>
    <w:rsid w:val="008D5272"/>
    <w:rsid w:val="008D53FF"/>
    <w:rsid w:val="008D5EB9"/>
    <w:rsid w:val="008E03E5"/>
    <w:rsid w:val="008E1762"/>
    <w:rsid w:val="008E1B39"/>
    <w:rsid w:val="008E1F9F"/>
    <w:rsid w:val="008E1FF5"/>
    <w:rsid w:val="008E3302"/>
    <w:rsid w:val="008E4BC4"/>
    <w:rsid w:val="008E5530"/>
    <w:rsid w:val="008E5B00"/>
    <w:rsid w:val="008E60F7"/>
    <w:rsid w:val="008E6E37"/>
    <w:rsid w:val="008E6E5C"/>
    <w:rsid w:val="008F0374"/>
    <w:rsid w:val="008F0601"/>
    <w:rsid w:val="008F252D"/>
    <w:rsid w:val="008F2B0C"/>
    <w:rsid w:val="008F4069"/>
    <w:rsid w:val="008F43D0"/>
    <w:rsid w:val="008F5BA3"/>
    <w:rsid w:val="008F7712"/>
    <w:rsid w:val="008F7774"/>
    <w:rsid w:val="00900E4F"/>
    <w:rsid w:val="0090152D"/>
    <w:rsid w:val="00904C19"/>
    <w:rsid w:val="00906DB3"/>
    <w:rsid w:val="00907186"/>
    <w:rsid w:val="00910B15"/>
    <w:rsid w:val="00912133"/>
    <w:rsid w:val="00913693"/>
    <w:rsid w:val="00913D6C"/>
    <w:rsid w:val="00917E3A"/>
    <w:rsid w:val="00920BFB"/>
    <w:rsid w:val="0092150E"/>
    <w:rsid w:val="00922BB7"/>
    <w:rsid w:val="00922BC7"/>
    <w:rsid w:val="00923C06"/>
    <w:rsid w:val="009243D7"/>
    <w:rsid w:val="0092755B"/>
    <w:rsid w:val="009323B3"/>
    <w:rsid w:val="00932B0C"/>
    <w:rsid w:val="009332B5"/>
    <w:rsid w:val="00934307"/>
    <w:rsid w:val="009352EA"/>
    <w:rsid w:val="00935B25"/>
    <w:rsid w:val="00937376"/>
    <w:rsid w:val="00937AE4"/>
    <w:rsid w:val="00940490"/>
    <w:rsid w:val="009412EC"/>
    <w:rsid w:val="0094226B"/>
    <w:rsid w:val="00943761"/>
    <w:rsid w:val="009465AE"/>
    <w:rsid w:val="00950057"/>
    <w:rsid w:val="00951064"/>
    <w:rsid w:val="009527D2"/>
    <w:rsid w:val="009557B4"/>
    <w:rsid w:val="009558F4"/>
    <w:rsid w:val="00955D17"/>
    <w:rsid w:val="00957736"/>
    <w:rsid w:val="00957C53"/>
    <w:rsid w:val="00960474"/>
    <w:rsid w:val="0096075B"/>
    <w:rsid w:val="0096250B"/>
    <w:rsid w:val="00962CC4"/>
    <w:rsid w:val="00964DD8"/>
    <w:rsid w:val="0096644B"/>
    <w:rsid w:val="00966CC9"/>
    <w:rsid w:val="00966D35"/>
    <w:rsid w:val="009670C8"/>
    <w:rsid w:val="00971A68"/>
    <w:rsid w:val="00971B1A"/>
    <w:rsid w:val="009723EC"/>
    <w:rsid w:val="00973A6E"/>
    <w:rsid w:val="00973E23"/>
    <w:rsid w:val="009755BB"/>
    <w:rsid w:val="0097669B"/>
    <w:rsid w:val="00976C1D"/>
    <w:rsid w:val="00977CDD"/>
    <w:rsid w:val="00980BF5"/>
    <w:rsid w:val="00980CE3"/>
    <w:rsid w:val="009810F0"/>
    <w:rsid w:val="00982E90"/>
    <w:rsid w:val="009842C3"/>
    <w:rsid w:val="00986206"/>
    <w:rsid w:val="009863BF"/>
    <w:rsid w:val="009873E1"/>
    <w:rsid w:val="0098751B"/>
    <w:rsid w:val="00987F08"/>
    <w:rsid w:val="00992791"/>
    <w:rsid w:val="00993CB6"/>
    <w:rsid w:val="009A143F"/>
    <w:rsid w:val="009A27DD"/>
    <w:rsid w:val="009A345B"/>
    <w:rsid w:val="009A4677"/>
    <w:rsid w:val="009A4D37"/>
    <w:rsid w:val="009A52EC"/>
    <w:rsid w:val="009A5B12"/>
    <w:rsid w:val="009A6275"/>
    <w:rsid w:val="009A63D6"/>
    <w:rsid w:val="009A6D4E"/>
    <w:rsid w:val="009B04DA"/>
    <w:rsid w:val="009B1DEE"/>
    <w:rsid w:val="009B2CA7"/>
    <w:rsid w:val="009B35AC"/>
    <w:rsid w:val="009B3D8C"/>
    <w:rsid w:val="009B6395"/>
    <w:rsid w:val="009B6985"/>
    <w:rsid w:val="009B6BED"/>
    <w:rsid w:val="009B75E6"/>
    <w:rsid w:val="009B7BBA"/>
    <w:rsid w:val="009C201F"/>
    <w:rsid w:val="009C3ADF"/>
    <w:rsid w:val="009C3BEB"/>
    <w:rsid w:val="009C58D9"/>
    <w:rsid w:val="009C5DB3"/>
    <w:rsid w:val="009C6C0E"/>
    <w:rsid w:val="009C7150"/>
    <w:rsid w:val="009D0688"/>
    <w:rsid w:val="009D2A81"/>
    <w:rsid w:val="009D306E"/>
    <w:rsid w:val="009D3ABB"/>
    <w:rsid w:val="009D44E3"/>
    <w:rsid w:val="009D49F4"/>
    <w:rsid w:val="009D4D3A"/>
    <w:rsid w:val="009D656C"/>
    <w:rsid w:val="009D796C"/>
    <w:rsid w:val="009E0709"/>
    <w:rsid w:val="009E0C10"/>
    <w:rsid w:val="009E10AA"/>
    <w:rsid w:val="009E2FA0"/>
    <w:rsid w:val="009E51F6"/>
    <w:rsid w:val="009F01F9"/>
    <w:rsid w:val="009F08CF"/>
    <w:rsid w:val="009F14AD"/>
    <w:rsid w:val="009F1C29"/>
    <w:rsid w:val="009F24BA"/>
    <w:rsid w:val="009F2C4A"/>
    <w:rsid w:val="009F2F70"/>
    <w:rsid w:val="009F57D6"/>
    <w:rsid w:val="00A009FD"/>
    <w:rsid w:val="00A00DC8"/>
    <w:rsid w:val="00A0142E"/>
    <w:rsid w:val="00A019D9"/>
    <w:rsid w:val="00A01D1F"/>
    <w:rsid w:val="00A02156"/>
    <w:rsid w:val="00A0316C"/>
    <w:rsid w:val="00A04902"/>
    <w:rsid w:val="00A07C2A"/>
    <w:rsid w:val="00A1202C"/>
    <w:rsid w:val="00A12479"/>
    <w:rsid w:val="00A14643"/>
    <w:rsid w:val="00A1501D"/>
    <w:rsid w:val="00A15241"/>
    <w:rsid w:val="00A1536E"/>
    <w:rsid w:val="00A15F70"/>
    <w:rsid w:val="00A15F92"/>
    <w:rsid w:val="00A1620C"/>
    <w:rsid w:val="00A176A1"/>
    <w:rsid w:val="00A20E31"/>
    <w:rsid w:val="00A23BE0"/>
    <w:rsid w:val="00A23DFB"/>
    <w:rsid w:val="00A257B9"/>
    <w:rsid w:val="00A26F25"/>
    <w:rsid w:val="00A27299"/>
    <w:rsid w:val="00A2775A"/>
    <w:rsid w:val="00A27F3A"/>
    <w:rsid w:val="00A30792"/>
    <w:rsid w:val="00A3088E"/>
    <w:rsid w:val="00A310E9"/>
    <w:rsid w:val="00A32094"/>
    <w:rsid w:val="00A3242A"/>
    <w:rsid w:val="00A3304E"/>
    <w:rsid w:val="00A345B0"/>
    <w:rsid w:val="00A43128"/>
    <w:rsid w:val="00A433AF"/>
    <w:rsid w:val="00A43F90"/>
    <w:rsid w:val="00A44B1F"/>
    <w:rsid w:val="00A501B4"/>
    <w:rsid w:val="00A50692"/>
    <w:rsid w:val="00A518E8"/>
    <w:rsid w:val="00A537A5"/>
    <w:rsid w:val="00A53890"/>
    <w:rsid w:val="00A541F9"/>
    <w:rsid w:val="00A55E54"/>
    <w:rsid w:val="00A56423"/>
    <w:rsid w:val="00A603FD"/>
    <w:rsid w:val="00A610BD"/>
    <w:rsid w:val="00A62815"/>
    <w:rsid w:val="00A62C11"/>
    <w:rsid w:val="00A632B2"/>
    <w:rsid w:val="00A642A3"/>
    <w:rsid w:val="00A646B7"/>
    <w:rsid w:val="00A67DF4"/>
    <w:rsid w:val="00A70BC1"/>
    <w:rsid w:val="00A71D53"/>
    <w:rsid w:val="00A72239"/>
    <w:rsid w:val="00A7247A"/>
    <w:rsid w:val="00A72A5A"/>
    <w:rsid w:val="00A75508"/>
    <w:rsid w:val="00A76101"/>
    <w:rsid w:val="00A80784"/>
    <w:rsid w:val="00A817D1"/>
    <w:rsid w:val="00A821D0"/>
    <w:rsid w:val="00A821F8"/>
    <w:rsid w:val="00A82787"/>
    <w:rsid w:val="00A82B28"/>
    <w:rsid w:val="00A835B6"/>
    <w:rsid w:val="00A840DF"/>
    <w:rsid w:val="00A84249"/>
    <w:rsid w:val="00A8489B"/>
    <w:rsid w:val="00A8553B"/>
    <w:rsid w:val="00A86FD7"/>
    <w:rsid w:val="00A87F9D"/>
    <w:rsid w:val="00A90398"/>
    <w:rsid w:val="00A90789"/>
    <w:rsid w:val="00A90C77"/>
    <w:rsid w:val="00A91221"/>
    <w:rsid w:val="00A912B3"/>
    <w:rsid w:val="00A91F31"/>
    <w:rsid w:val="00A936AE"/>
    <w:rsid w:val="00A93D60"/>
    <w:rsid w:val="00A967BB"/>
    <w:rsid w:val="00A97850"/>
    <w:rsid w:val="00AA08E2"/>
    <w:rsid w:val="00AA1DF5"/>
    <w:rsid w:val="00AA3C0A"/>
    <w:rsid w:val="00AA6722"/>
    <w:rsid w:val="00AA6881"/>
    <w:rsid w:val="00AA700E"/>
    <w:rsid w:val="00AA7C72"/>
    <w:rsid w:val="00AB1350"/>
    <w:rsid w:val="00AB24C4"/>
    <w:rsid w:val="00AB26F8"/>
    <w:rsid w:val="00AB6175"/>
    <w:rsid w:val="00AC0BEB"/>
    <w:rsid w:val="00AC2A86"/>
    <w:rsid w:val="00AC3347"/>
    <w:rsid w:val="00AC3D2A"/>
    <w:rsid w:val="00AC566C"/>
    <w:rsid w:val="00AD3BF4"/>
    <w:rsid w:val="00AD3C87"/>
    <w:rsid w:val="00AD4099"/>
    <w:rsid w:val="00AD421B"/>
    <w:rsid w:val="00AD4C14"/>
    <w:rsid w:val="00AD7466"/>
    <w:rsid w:val="00AD75FE"/>
    <w:rsid w:val="00AD7D9E"/>
    <w:rsid w:val="00AE06F2"/>
    <w:rsid w:val="00AE22C8"/>
    <w:rsid w:val="00AE2B7A"/>
    <w:rsid w:val="00AE45DF"/>
    <w:rsid w:val="00AE4881"/>
    <w:rsid w:val="00AE6159"/>
    <w:rsid w:val="00AE716C"/>
    <w:rsid w:val="00AF152E"/>
    <w:rsid w:val="00AF161F"/>
    <w:rsid w:val="00AF1B51"/>
    <w:rsid w:val="00AF2871"/>
    <w:rsid w:val="00AF2E74"/>
    <w:rsid w:val="00AF3350"/>
    <w:rsid w:val="00AF37F3"/>
    <w:rsid w:val="00AF49E2"/>
    <w:rsid w:val="00AF7026"/>
    <w:rsid w:val="00B00EBC"/>
    <w:rsid w:val="00B01BBA"/>
    <w:rsid w:val="00B022FD"/>
    <w:rsid w:val="00B028E2"/>
    <w:rsid w:val="00B05A8A"/>
    <w:rsid w:val="00B0642E"/>
    <w:rsid w:val="00B06D1D"/>
    <w:rsid w:val="00B11808"/>
    <w:rsid w:val="00B11DBC"/>
    <w:rsid w:val="00B12057"/>
    <w:rsid w:val="00B12B08"/>
    <w:rsid w:val="00B12D41"/>
    <w:rsid w:val="00B137B5"/>
    <w:rsid w:val="00B14A5B"/>
    <w:rsid w:val="00B1591F"/>
    <w:rsid w:val="00B1593A"/>
    <w:rsid w:val="00B15E48"/>
    <w:rsid w:val="00B16EEC"/>
    <w:rsid w:val="00B17418"/>
    <w:rsid w:val="00B17A43"/>
    <w:rsid w:val="00B20027"/>
    <w:rsid w:val="00B20486"/>
    <w:rsid w:val="00B20BEC"/>
    <w:rsid w:val="00B2202A"/>
    <w:rsid w:val="00B2213F"/>
    <w:rsid w:val="00B22B87"/>
    <w:rsid w:val="00B238A3"/>
    <w:rsid w:val="00B24394"/>
    <w:rsid w:val="00B24588"/>
    <w:rsid w:val="00B269A6"/>
    <w:rsid w:val="00B2717E"/>
    <w:rsid w:val="00B30D76"/>
    <w:rsid w:val="00B32A6E"/>
    <w:rsid w:val="00B32D88"/>
    <w:rsid w:val="00B3368E"/>
    <w:rsid w:val="00B33A1D"/>
    <w:rsid w:val="00B33B3B"/>
    <w:rsid w:val="00B35F72"/>
    <w:rsid w:val="00B36A50"/>
    <w:rsid w:val="00B36D05"/>
    <w:rsid w:val="00B37136"/>
    <w:rsid w:val="00B37672"/>
    <w:rsid w:val="00B41EE4"/>
    <w:rsid w:val="00B4426B"/>
    <w:rsid w:val="00B44BB3"/>
    <w:rsid w:val="00B478E1"/>
    <w:rsid w:val="00B516AB"/>
    <w:rsid w:val="00B531A7"/>
    <w:rsid w:val="00B53783"/>
    <w:rsid w:val="00B559F1"/>
    <w:rsid w:val="00B55A0F"/>
    <w:rsid w:val="00B55C49"/>
    <w:rsid w:val="00B562C7"/>
    <w:rsid w:val="00B57316"/>
    <w:rsid w:val="00B57729"/>
    <w:rsid w:val="00B60D5D"/>
    <w:rsid w:val="00B6799F"/>
    <w:rsid w:val="00B679D8"/>
    <w:rsid w:val="00B72003"/>
    <w:rsid w:val="00B72954"/>
    <w:rsid w:val="00B75FE6"/>
    <w:rsid w:val="00B776A9"/>
    <w:rsid w:val="00B77900"/>
    <w:rsid w:val="00B80DDC"/>
    <w:rsid w:val="00B81347"/>
    <w:rsid w:val="00B82245"/>
    <w:rsid w:val="00B829BC"/>
    <w:rsid w:val="00B82F8C"/>
    <w:rsid w:val="00B83A80"/>
    <w:rsid w:val="00B83DF4"/>
    <w:rsid w:val="00B879C9"/>
    <w:rsid w:val="00B90544"/>
    <w:rsid w:val="00B90856"/>
    <w:rsid w:val="00B908F6"/>
    <w:rsid w:val="00B9093D"/>
    <w:rsid w:val="00B90967"/>
    <w:rsid w:val="00B90C1F"/>
    <w:rsid w:val="00B92E57"/>
    <w:rsid w:val="00B93B22"/>
    <w:rsid w:val="00B93CA7"/>
    <w:rsid w:val="00B95450"/>
    <w:rsid w:val="00B95B27"/>
    <w:rsid w:val="00B95C18"/>
    <w:rsid w:val="00B96A45"/>
    <w:rsid w:val="00B96DF4"/>
    <w:rsid w:val="00B97C71"/>
    <w:rsid w:val="00BA1522"/>
    <w:rsid w:val="00BA1B85"/>
    <w:rsid w:val="00BA2B2E"/>
    <w:rsid w:val="00BA4FE2"/>
    <w:rsid w:val="00BA5574"/>
    <w:rsid w:val="00BA5AF1"/>
    <w:rsid w:val="00BA6F9E"/>
    <w:rsid w:val="00BA7521"/>
    <w:rsid w:val="00BA7EAB"/>
    <w:rsid w:val="00BB0F69"/>
    <w:rsid w:val="00BB2F59"/>
    <w:rsid w:val="00BB3491"/>
    <w:rsid w:val="00BB3892"/>
    <w:rsid w:val="00BB7768"/>
    <w:rsid w:val="00BC3056"/>
    <w:rsid w:val="00BC3D40"/>
    <w:rsid w:val="00BC428E"/>
    <w:rsid w:val="00BC64CA"/>
    <w:rsid w:val="00BC7504"/>
    <w:rsid w:val="00BC7B39"/>
    <w:rsid w:val="00BD0182"/>
    <w:rsid w:val="00BD17CA"/>
    <w:rsid w:val="00BD348B"/>
    <w:rsid w:val="00BD7142"/>
    <w:rsid w:val="00BE1356"/>
    <w:rsid w:val="00BE2E87"/>
    <w:rsid w:val="00BE5A8A"/>
    <w:rsid w:val="00BE7574"/>
    <w:rsid w:val="00BE7B00"/>
    <w:rsid w:val="00BF172E"/>
    <w:rsid w:val="00BF2D7C"/>
    <w:rsid w:val="00BF3375"/>
    <w:rsid w:val="00BF41DE"/>
    <w:rsid w:val="00BF422E"/>
    <w:rsid w:val="00BF58F3"/>
    <w:rsid w:val="00BF6689"/>
    <w:rsid w:val="00BF6B7A"/>
    <w:rsid w:val="00BF7049"/>
    <w:rsid w:val="00C00C86"/>
    <w:rsid w:val="00C02B2D"/>
    <w:rsid w:val="00C04A18"/>
    <w:rsid w:val="00C058CA"/>
    <w:rsid w:val="00C0715B"/>
    <w:rsid w:val="00C07F62"/>
    <w:rsid w:val="00C1006C"/>
    <w:rsid w:val="00C10AE4"/>
    <w:rsid w:val="00C11F05"/>
    <w:rsid w:val="00C128D3"/>
    <w:rsid w:val="00C170DE"/>
    <w:rsid w:val="00C1731C"/>
    <w:rsid w:val="00C17419"/>
    <w:rsid w:val="00C2067B"/>
    <w:rsid w:val="00C217E3"/>
    <w:rsid w:val="00C2549E"/>
    <w:rsid w:val="00C27235"/>
    <w:rsid w:val="00C278FC"/>
    <w:rsid w:val="00C30382"/>
    <w:rsid w:val="00C30785"/>
    <w:rsid w:val="00C32731"/>
    <w:rsid w:val="00C33D5E"/>
    <w:rsid w:val="00C35CE8"/>
    <w:rsid w:val="00C35DB4"/>
    <w:rsid w:val="00C36796"/>
    <w:rsid w:val="00C37720"/>
    <w:rsid w:val="00C400AB"/>
    <w:rsid w:val="00C401B5"/>
    <w:rsid w:val="00C403ED"/>
    <w:rsid w:val="00C411F4"/>
    <w:rsid w:val="00C41763"/>
    <w:rsid w:val="00C4181B"/>
    <w:rsid w:val="00C42A62"/>
    <w:rsid w:val="00C435AA"/>
    <w:rsid w:val="00C44E53"/>
    <w:rsid w:val="00C45359"/>
    <w:rsid w:val="00C45B56"/>
    <w:rsid w:val="00C45CD0"/>
    <w:rsid w:val="00C467B4"/>
    <w:rsid w:val="00C4766E"/>
    <w:rsid w:val="00C47976"/>
    <w:rsid w:val="00C50C8B"/>
    <w:rsid w:val="00C5122C"/>
    <w:rsid w:val="00C5160D"/>
    <w:rsid w:val="00C51EB9"/>
    <w:rsid w:val="00C52D5D"/>
    <w:rsid w:val="00C532CA"/>
    <w:rsid w:val="00C53680"/>
    <w:rsid w:val="00C5531E"/>
    <w:rsid w:val="00C57887"/>
    <w:rsid w:val="00C60827"/>
    <w:rsid w:val="00C62A7F"/>
    <w:rsid w:val="00C63F51"/>
    <w:rsid w:val="00C65186"/>
    <w:rsid w:val="00C6543C"/>
    <w:rsid w:val="00C65B12"/>
    <w:rsid w:val="00C65E2B"/>
    <w:rsid w:val="00C6744E"/>
    <w:rsid w:val="00C67C21"/>
    <w:rsid w:val="00C70C92"/>
    <w:rsid w:val="00C7167E"/>
    <w:rsid w:val="00C71AD4"/>
    <w:rsid w:val="00C75131"/>
    <w:rsid w:val="00C761CA"/>
    <w:rsid w:val="00C76704"/>
    <w:rsid w:val="00C77304"/>
    <w:rsid w:val="00C77F60"/>
    <w:rsid w:val="00C80CD1"/>
    <w:rsid w:val="00C830CE"/>
    <w:rsid w:val="00C833A4"/>
    <w:rsid w:val="00C8488E"/>
    <w:rsid w:val="00C9084A"/>
    <w:rsid w:val="00C91B5C"/>
    <w:rsid w:val="00C936BF"/>
    <w:rsid w:val="00C96317"/>
    <w:rsid w:val="00CA0324"/>
    <w:rsid w:val="00CA04EB"/>
    <w:rsid w:val="00CA204C"/>
    <w:rsid w:val="00CA4223"/>
    <w:rsid w:val="00CA42F4"/>
    <w:rsid w:val="00CA7CF3"/>
    <w:rsid w:val="00CB034B"/>
    <w:rsid w:val="00CB232D"/>
    <w:rsid w:val="00CB470E"/>
    <w:rsid w:val="00CB6A18"/>
    <w:rsid w:val="00CB6F2A"/>
    <w:rsid w:val="00CB722C"/>
    <w:rsid w:val="00CC033C"/>
    <w:rsid w:val="00CC1D3E"/>
    <w:rsid w:val="00CC35F6"/>
    <w:rsid w:val="00CC3A51"/>
    <w:rsid w:val="00CD1006"/>
    <w:rsid w:val="00CD25A9"/>
    <w:rsid w:val="00CD35BD"/>
    <w:rsid w:val="00CD57BE"/>
    <w:rsid w:val="00CD5F7A"/>
    <w:rsid w:val="00CD7C69"/>
    <w:rsid w:val="00CD7F20"/>
    <w:rsid w:val="00CE2783"/>
    <w:rsid w:val="00CE2999"/>
    <w:rsid w:val="00CE31B0"/>
    <w:rsid w:val="00CE36DD"/>
    <w:rsid w:val="00CE3A43"/>
    <w:rsid w:val="00CE3FB1"/>
    <w:rsid w:val="00CE4AAA"/>
    <w:rsid w:val="00CE4ED4"/>
    <w:rsid w:val="00CE65F6"/>
    <w:rsid w:val="00CE6C2C"/>
    <w:rsid w:val="00CE6E63"/>
    <w:rsid w:val="00CE735F"/>
    <w:rsid w:val="00CE78E3"/>
    <w:rsid w:val="00CF0170"/>
    <w:rsid w:val="00CF01D0"/>
    <w:rsid w:val="00CF0BE0"/>
    <w:rsid w:val="00CF1742"/>
    <w:rsid w:val="00CF25AC"/>
    <w:rsid w:val="00CF2FEC"/>
    <w:rsid w:val="00CF2FF1"/>
    <w:rsid w:val="00CF48EC"/>
    <w:rsid w:val="00CF4E61"/>
    <w:rsid w:val="00CF5471"/>
    <w:rsid w:val="00CF5EF3"/>
    <w:rsid w:val="00CF7A28"/>
    <w:rsid w:val="00D02868"/>
    <w:rsid w:val="00D02DEA"/>
    <w:rsid w:val="00D054AA"/>
    <w:rsid w:val="00D0550D"/>
    <w:rsid w:val="00D05D4C"/>
    <w:rsid w:val="00D064D2"/>
    <w:rsid w:val="00D06665"/>
    <w:rsid w:val="00D073E5"/>
    <w:rsid w:val="00D113DF"/>
    <w:rsid w:val="00D12000"/>
    <w:rsid w:val="00D12263"/>
    <w:rsid w:val="00D126E7"/>
    <w:rsid w:val="00D13540"/>
    <w:rsid w:val="00D1570B"/>
    <w:rsid w:val="00D16C64"/>
    <w:rsid w:val="00D17618"/>
    <w:rsid w:val="00D2138E"/>
    <w:rsid w:val="00D2238D"/>
    <w:rsid w:val="00D23D7E"/>
    <w:rsid w:val="00D26131"/>
    <w:rsid w:val="00D26549"/>
    <w:rsid w:val="00D305A2"/>
    <w:rsid w:val="00D30D0B"/>
    <w:rsid w:val="00D30FD7"/>
    <w:rsid w:val="00D310AA"/>
    <w:rsid w:val="00D342EE"/>
    <w:rsid w:val="00D345A9"/>
    <w:rsid w:val="00D354F1"/>
    <w:rsid w:val="00D359C1"/>
    <w:rsid w:val="00D35B6B"/>
    <w:rsid w:val="00D35DB1"/>
    <w:rsid w:val="00D36F18"/>
    <w:rsid w:val="00D37CD1"/>
    <w:rsid w:val="00D41F5C"/>
    <w:rsid w:val="00D43713"/>
    <w:rsid w:val="00D45E13"/>
    <w:rsid w:val="00D46CC1"/>
    <w:rsid w:val="00D4738A"/>
    <w:rsid w:val="00D47B43"/>
    <w:rsid w:val="00D47EEA"/>
    <w:rsid w:val="00D50ACE"/>
    <w:rsid w:val="00D50C29"/>
    <w:rsid w:val="00D51089"/>
    <w:rsid w:val="00D53B24"/>
    <w:rsid w:val="00D55B9C"/>
    <w:rsid w:val="00D561CF"/>
    <w:rsid w:val="00D562C8"/>
    <w:rsid w:val="00D6103E"/>
    <w:rsid w:val="00D61977"/>
    <w:rsid w:val="00D61C91"/>
    <w:rsid w:val="00D63B38"/>
    <w:rsid w:val="00D64134"/>
    <w:rsid w:val="00D64D31"/>
    <w:rsid w:val="00D6510D"/>
    <w:rsid w:val="00D660E8"/>
    <w:rsid w:val="00D66A76"/>
    <w:rsid w:val="00D7004F"/>
    <w:rsid w:val="00D70D4D"/>
    <w:rsid w:val="00D711D2"/>
    <w:rsid w:val="00D71695"/>
    <w:rsid w:val="00D71C0C"/>
    <w:rsid w:val="00D72601"/>
    <w:rsid w:val="00D73FF7"/>
    <w:rsid w:val="00D740CF"/>
    <w:rsid w:val="00D74447"/>
    <w:rsid w:val="00D74AB8"/>
    <w:rsid w:val="00D74BFA"/>
    <w:rsid w:val="00D74C08"/>
    <w:rsid w:val="00D754E0"/>
    <w:rsid w:val="00D76678"/>
    <w:rsid w:val="00D769F3"/>
    <w:rsid w:val="00D76C63"/>
    <w:rsid w:val="00D77E1E"/>
    <w:rsid w:val="00D8127B"/>
    <w:rsid w:val="00D82512"/>
    <w:rsid w:val="00D8284F"/>
    <w:rsid w:val="00D832F1"/>
    <w:rsid w:val="00D83464"/>
    <w:rsid w:val="00D83708"/>
    <w:rsid w:val="00D8397B"/>
    <w:rsid w:val="00D84F19"/>
    <w:rsid w:val="00D8503C"/>
    <w:rsid w:val="00D85CDF"/>
    <w:rsid w:val="00D86AC4"/>
    <w:rsid w:val="00D8749A"/>
    <w:rsid w:val="00D92D36"/>
    <w:rsid w:val="00D932AB"/>
    <w:rsid w:val="00D953A7"/>
    <w:rsid w:val="00D9566C"/>
    <w:rsid w:val="00D95C0D"/>
    <w:rsid w:val="00D96D1A"/>
    <w:rsid w:val="00DA114E"/>
    <w:rsid w:val="00DA3B1D"/>
    <w:rsid w:val="00DA4D53"/>
    <w:rsid w:val="00DA6FB1"/>
    <w:rsid w:val="00DB3FCF"/>
    <w:rsid w:val="00DB50F6"/>
    <w:rsid w:val="00DB72A2"/>
    <w:rsid w:val="00DC024A"/>
    <w:rsid w:val="00DC092D"/>
    <w:rsid w:val="00DC3317"/>
    <w:rsid w:val="00DC4244"/>
    <w:rsid w:val="00DC4CFA"/>
    <w:rsid w:val="00DC5AC6"/>
    <w:rsid w:val="00DC6045"/>
    <w:rsid w:val="00DC6A2B"/>
    <w:rsid w:val="00DC73A3"/>
    <w:rsid w:val="00DC7E7B"/>
    <w:rsid w:val="00DD146C"/>
    <w:rsid w:val="00DD2008"/>
    <w:rsid w:val="00DD2694"/>
    <w:rsid w:val="00DD2905"/>
    <w:rsid w:val="00DD3E68"/>
    <w:rsid w:val="00DD5C18"/>
    <w:rsid w:val="00DD6909"/>
    <w:rsid w:val="00DD705F"/>
    <w:rsid w:val="00DD7BDF"/>
    <w:rsid w:val="00DE1762"/>
    <w:rsid w:val="00DE204F"/>
    <w:rsid w:val="00DE4DA9"/>
    <w:rsid w:val="00DE66C6"/>
    <w:rsid w:val="00DE78EB"/>
    <w:rsid w:val="00DF189A"/>
    <w:rsid w:val="00DF1BEA"/>
    <w:rsid w:val="00DF2E10"/>
    <w:rsid w:val="00DF529E"/>
    <w:rsid w:val="00DF60A6"/>
    <w:rsid w:val="00DF6139"/>
    <w:rsid w:val="00DF66C2"/>
    <w:rsid w:val="00DF6EE1"/>
    <w:rsid w:val="00DF78AD"/>
    <w:rsid w:val="00E046D1"/>
    <w:rsid w:val="00E047A4"/>
    <w:rsid w:val="00E07B51"/>
    <w:rsid w:val="00E07D58"/>
    <w:rsid w:val="00E07E24"/>
    <w:rsid w:val="00E07F0E"/>
    <w:rsid w:val="00E10309"/>
    <w:rsid w:val="00E10398"/>
    <w:rsid w:val="00E1552E"/>
    <w:rsid w:val="00E15B6D"/>
    <w:rsid w:val="00E16D3C"/>
    <w:rsid w:val="00E21E1E"/>
    <w:rsid w:val="00E232EC"/>
    <w:rsid w:val="00E23F65"/>
    <w:rsid w:val="00E26447"/>
    <w:rsid w:val="00E279A5"/>
    <w:rsid w:val="00E27ADA"/>
    <w:rsid w:val="00E30D7F"/>
    <w:rsid w:val="00E30DE2"/>
    <w:rsid w:val="00E311CD"/>
    <w:rsid w:val="00E32B82"/>
    <w:rsid w:val="00E3322E"/>
    <w:rsid w:val="00E3373D"/>
    <w:rsid w:val="00E34177"/>
    <w:rsid w:val="00E34497"/>
    <w:rsid w:val="00E350EF"/>
    <w:rsid w:val="00E3537B"/>
    <w:rsid w:val="00E3695A"/>
    <w:rsid w:val="00E36DE9"/>
    <w:rsid w:val="00E40EDB"/>
    <w:rsid w:val="00E418D9"/>
    <w:rsid w:val="00E41AF9"/>
    <w:rsid w:val="00E44584"/>
    <w:rsid w:val="00E4560C"/>
    <w:rsid w:val="00E46A00"/>
    <w:rsid w:val="00E5069E"/>
    <w:rsid w:val="00E509EB"/>
    <w:rsid w:val="00E514D3"/>
    <w:rsid w:val="00E54338"/>
    <w:rsid w:val="00E5492D"/>
    <w:rsid w:val="00E55209"/>
    <w:rsid w:val="00E5534E"/>
    <w:rsid w:val="00E5701A"/>
    <w:rsid w:val="00E60514"/>
    <w:rsid w:val="00E61A46"/>
    <w:rsid w:val="00E63537"/>
    <w:rsid w:val="00E64001"/>
    <w:rsid w:val="00E70027"/>
    <w:rsid w:val="00E717AF"/>
    <w:rsid w:val="00E71DF5"/>
    <w:rsid w:val="00E7220A"/>
    <w:rsid w:val="00E734C7"/>
    <w:rsid w:val="00E75E38"/>
    <w:rsid w:val="00E770B0"/>
    <w:rsid w:val="00E77E3A"/>
    <w:rsid w:val="00E809B0"/>
    <w:rsid w:val="00E81CEF"/>
    <w:rsid w:val="00E87ED3"/>
    <w:rsid w:val="00E90558"/>
    <w:rsid w:val="00E90DAF"/>
    <w:rsid w:val="00E92C15"/>
    <w:rsid w:val="00E94B37"/>
    <w:rsid w:val="00E95228"/>
    <w:rsid w:val="00E95C7D"/>
    <w:rsid w:val="00E964AD"/>
    <w:rsid w:val="00E978D4"/>
    <w:rsid w:val="00E97D6D"/>
    <w:rsid w:val="00EA247C"/>
    <w:rsid w:val="00EA2981"/>
    <w:rsid w:val="00EB189E"/>
    <w:rsid w:val="00EB22E3"/>
    <w:rsid w:val="00EB285A"/>
    <w:rsid w:val="00EB2899"/>
    <w:rsid w:val="00EB2A09"/>
    <w:rsid w:val="00EB2DF1"/>
    <w:rsid w:val="00EB3950"/>
    <w:rsid w:val="00EB472E"/>
    <w:rsid w:val="00EB51D0"/>
    <w:rsid w:val="00EB5D22"/>
    <w:rsid w:val="00EB7B12"/>
    <w:rsid w:val="00EC0B2C"/>
    <w:rsid w:val="00EC3F86"/>
    <w:rsid w:val="00EC48C9"/>
    <w:rsid w:val="00EC4DDA"/>
    <w:rsid w:val="00EC5E96"/>
    <w:rsid w:val="00EC666F"/>
    <w:rsid w:val="00ED03C0"/>
    <w:rsid w:val="00ED1F3F"/>
    <w:rsid w:val="00ED24FE"/>
    <w:rsid w:val="00ED2736"/>
    <w:rsid w:val="00ED2C43"/>
    <w:rsid w:val="00ED3BCD"/>
    <w:rsid w:val="00ED3C80"/>
    <w:rsid w:val="00ED5109"/>
    <w:rsid w:val="00ED67AE"/>
    <w:rsid w:val="00ED6989"/>
    <w:rsid w:val="00EE0725"/>
    <w:rsid w:val="00EE2382"/>
    <w:rsid w:val="00EE280A"/>
    <w:rsid w:val="00EE29B4"/>
    <w:rsid w:val="00EE4EF0"/>
    <w:rsid w:val="00EE55B3"/>
    <w:rsid w:val="00EE583D"/>
    <w:rsid w:val="00EE7E7F"/>
    <w:rsid w:val="00EF176C"/>
    <w:rsid w:val="00EF28DB"/>
    <w:rsid w:val="00EF32FE"/>
    <w:rsid w:val="00EF3E04"/>
    <w:rsid w:val="00EF42FC"/>
    <w:rsid w:val="00EF4308"/>
    <w:rsid w:val="00EF4E2D"/>
    <w:rsid w:val="00EF541F"/>
    <w:rsid w:val="00EF6903"/>
    <w:rsid w:val="00EF698B"/>
    <w:rsid w:val="00EF7411"/>
    <w:rsid w:val="00F00C67"/>
    <w:rsid w:val="00F00EE0"/>
    <w:rsid w:val="00F01EB8"/>
    <w:rsid w:val="00F04DBC"/>
    <w:rsid w:val="00F059A2"/>
    <w:rsid w:val="00F05EFE"/>
    <w:rsid w:val="00F05FC9"/>
    <w:rsid w:val="00F06C61"/>
    <w:rsid w:val="00F07DA3"/>
    <w:rsid w:val="00F12D96"/>
    <w:rsid w:val="00F13083"/>
    <w:rsid w:val="00F13406"/>
    <w:rsid w:val="00F13FBE"/>
    <w:rsid w:val="00F140E0"/>
    <w:rsid w:val="00F1445F"/>
    <w:rsid w:val="00F14932"/>
    <w:rsid w:val="00F14A12"/>
    <w:rsid w:val="00F17BA9"/>
    <w:rsid w:val="00F17DBA"/>
    <w:rsid w:val="00F232F5"/>
    <w:rsid w:val="00F2382C"/>
    <w:rsid w:val="00F23E82"/>
    <w:rsid w:val="00F246F9"/>
    <w:rsid w:val="00F265CA"/>
    <w:rsid w:val="00F26C4A"/>
    <w:rsid w:val="00F26E5D"/>
    <w:rsid w:val="00F276A1"/>
    <w:rsid w:val="00F30426"/>
    <w:rsid w:val="00F30BD6"/>
    <w:rsid w:val="00F30D5D"/>
    <w:rsid w:val="00F31AF7"/>
    <w:rsid w:val="00F31FAE"/>
    <w:rsid w:val="00F3265E"/>
    <w:rsid w:val="00F33127"/>
    <w:rsid w:val="00F34143"/>
    <w:rsid w:val="00F341B9"/>
    <w:rsid w:val="00F342D9"/>
    <w:rsid w:val="00F3437C"/>
    <w:rsid w:val="00F34E86"/>
    <w:rsid w:val="00F35020"/>
    <w:rsid w:val="00F35643"/>
    <w:rsid w:val="00F35D39"/>
    <w:rsid w:val="00F36EEE"/>
    <w:rsid w:val="00F370E2"/>
    <w:rsid w:val="00F37BA4"/>
    <w:rsid w:val="00F37EC1"/>
    <w:rsid w:val="00F41C75"/>
    <w:rsid w:val="00F43EA2"/>
    <w:rsid w:val="00F44C30"/>
    <w:rsid w:val="00F44D22"/>
    <w:rsid w:val="00F45476"/>
    <w:rsid w:val="00F47B87"/>
    <w:rsid w:val="00F50374"/>
    <w:rsid w:val="00F50773"/>
    <w:rsid w:val="00F51A87"/>
    <w:rsid w:val="00F52A45"/>
    <w:rsid w:val="00F53675"/>
    <w:rsid w:val="00F56A78"/>
    <w:rsid w:val="00F56C23"/>
    <w:rsid w:val="00F57DE6"/>
    <w:rsid w:val="00F61E7F"/>
    <w:rsid w:val="00F621A5"/>
    <w:rsid w:val="00F6352A"/>
    <w:rsid w:val="00F6435D"/>
    <w:rsid w:val="00F647D5"/>
    <w:rsid w:val="00F65920"/>
    <w:rsid w:val="00F70AA5"/>
    <w:rsid w:val="00F7290C"/>
    <w:rsid w:val="00F72EFC"/>
    <w:rsid w:val="00F739E9"/>
    <w:rsid w:val="00F73D06"/>
    <w:rsid w:val="00F7430B"/>
    <w:rsid w:val="00F74D78"/>
    <w:rsid w:val="00F753FB"/>
    <w:rsid w:val="00F77FAE"/>
    <w:rsid w:val="00F80070"/>
    <w:rsid w:val="00F800EF"/>
    <w:rsid w:val="00F801D4"/>
    <w:rsid w:val="00F812C4"/>
    <w:rsid w:val="00F81549"/>
    <w:rsid w:val="00F821A4"/>
    <w:rsid w:val="00F8422D"/>
    <w:rsid w:val="00F854F4"/>
    <w:rsid w:val="00F85605"/>
    <w:rsid w:val="00F85A90"/>
    <w:rsid w:val="00F86E42"/>
    <w:rsid w:val="00F878D1"/>
    <w:rsid w:val="00F91B6A"/>
    <w:rsid w:val="00F91C5F"/>
    <w:rsid w:val="00F92AF6"/>
    <w:rsid w:val="00F93522"/>
    <w:rsid w:val="00F94BD0"/>
    <w:rsid w:val="00F95ADF"/>
    <w:rsid w:val="00F97A5F"/>
    <w:rsid w:val="00FA19B3"/>
    <w:rsid w:val="00FA1C9F"/>
    <w:rsid w:val="00FA2623"/>
    <w:rsid w:val="00FA38DD"/>
    <w:rsid w:val="00FA3973"/>
    <w:rsid w:val="00FA46FB"/>
    <w:rsid w:val="00FB170D"/>
    <w:rsid w:val="00FB20A5"/>
    <w:rsid w:val="00FB299C"/>
    <w:rsid w:val="00FB2F6E"/>
    <w:rsid w:val="00FB40CC"/>
    <w:rsid w:val="00FB5C31"/>
    <w:rsid w:val="00FB60E5"/>
    <w:rsid w:val="00FB7951"/>
    <w:rsid w:val="00FC1438"/>
    <w:rsid w:val="00FC32B9"/>
    <w:rsid w:val="00FC3447"/>
    <w:rsid w:val="00FC37D8"/>
    <w:rsid w:val="00FC5685"/>
    <w:rsid w:val="00FC5B32"/>
    <w:rsid w:val="00FC7F94"/>
    <w:rsid w:val="00FD059E"/>
    <w:rsid w:val="00FD1652"/>
    <w:rsid w:val="00FD188D"/>
    <w:rsid w:val="00FD396E"/>
    <w:rsid w:val="00FD4A00"/>
    <w:rsid w:val="00FD517D"/>
    <w:rsid w:val="00FD51C3"/>
    <w:rsid w:val="00FD60C6"/>
    <w:rsid w:val="00FD70A6"/>
    <w:rsid w:val="00FE006A"/>
    <w:rsid w:val="00FE134E"/>
    <w:rsid w:val="00FE2E50"/>
    <w:rsid w:val="00FE35F6"/>
    <w:rsid w:val="00FE3B36"/>
    <w:rsid w:val="00FE4067"/>
    <w:rsid w:val="00FE60F1"/>
    <w:rsid w:val="00FE7430"/>
    <w:rsid w:val="00FE76EA"/>
    <w:rsid w:val="00FF0C5C"/>
    <w:rsid w:val="00FF0EBC"/>
    <w:rsid w:val="00FF131A"/>
    <w:rsid w:val="00FF2528"/>
    <w:rsid w:val="00FF2F61"/>
    <w:rsid w:val="00FF70C7"/>
    <w:rsid w:val="00FF7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CC971"/>
  <w15:chartTrackingRefBased/>
  <w15:docId w15:val="{F9C3446E-AEF5-4795-A162-83393951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734"/>
    <w:pPr>
      <w:widowControl w:val="0"/>
      <w:ind w:firstLineChars="200" w:firstLine="200"/>
      <w:jc w:val="both"/>
    </w:pPr>
    <w:rPr>
      <w:rFonts w:ascii="Times New Roman" w:eastAsia="宋体" w:hAnsi="Times New Roman"/>
    </w:rPr>
  </w:style>
  <w:style w:type="paragraph" w:styleId="1">
    <w:name w:val="heading 1"/>
    <w:basedOn w:val="a"/>
    <w:next w:val="a"/>
    <w:link w:val="10"/>
    <w:uiPriority w:val="9"/>
    <w:qFormat/>
    <w:rsid w:val="00A9078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50E43"/>
    <w:pPr>
      <w:keepNext/>
      <w:keepLines/>
      <w:spacing w:beforeLines="50" w:before="50" w:afterLines="50" w:after="50"/>
      <w:ind w:firstLineChars="0" w:firstLine="0"/>
      <w:jc w:val="center"/>
      <w:outlineLvl w:val="1"/>
    </w:pPr>
    <w:rPr>
      <w:rFonts w:eastAsia="黑体" w:cstheme="majorBidi"/>
      <w:bCs/>
      <w:sz w:val="28"/>
      <w:szCs w:val="32"/>
    </w:rPr>
  </w:style>
  <w:style w:type="paragraph" w:styleId="3">
    <w:name w:val="heading 3"/>
    <w:basedOn w:val="a"/>
    <w:next w:val="a"/>
    <w:link w:val="30"/>
    <w:uiPriority w:val="9"/>
    <w:unhideWhenUsed/>
    <w:qFormat/>
    <w:rsid w:val="00843BDB"/>
    <w:pPr>
      <w:keepNext/>
      <w:keepLines/>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basedOn w:val="a0"/>
    <w:link w:val="a4"/>
    <w:uiPriority w:val="99"/>
    <w:rsid w:val="008E60F7"/>
    <w:rPr>
      <w:rFonts w:ascii="Times New Roman" w:eastAsia="宋体" w:hAnsi="Times New Roman"/>
      <w:sz w:val="18"/>
      <w:szCs w:val="18"/>
    </w:rPr>
  </w:style>
  <w:style w:type="paragraph" w:styleId="a4">
    <w:name w:val="header"/>
    <w:basedOn w:val="a"/>
    <w:link w:val="a3"/>
    <w:uiPriority w:val="99"/>
    <w:unhideWhenUsed/>
    <w:rsid w:val="008E60F7"/>
    <w:pPr>
      <w:pBdr>
        <w:bottom w:val="single" w:sz="6" w:space="1" w:color="auto"/>
      </w:pBdr>
      <w:tabs>
        <w:tab w:val="center" w:pos="4153"/>
        <w:tab w:val="right" w:pos="8306"/>
      </w:tabs>
      <w:snapToGrid w:val="0"/>
      <w:ind w:firstLine="360"/>
      <w:jc w:val="center"/>
    </w:pPr>
    <w:rPr>
      <w:sz w:val="18"/>
      <w:szCs w:val="18"/>
    </w:rPr>
  </w:style>
  <w:style w:type="character" w:customStyle="1" w:styleId="a5">
    <w:name w:val="页脚 字符"/>
    <w:basedOn w:val="a0"/>
    <w:link w:val="a6"/>
    <w:uiPriority w:val="99"/>
    <w:rsid w:val="00CE735F"/>
    <w:rPr>
      <w:rFonts w:ascii="Times New Roman" w:eastAsia="仿宋" w:hAnsi="Times New Roman"/>
      <w:sz w:val="18"/>
      <w:szCs w:val="18"/>
    </w:rPr>
  </w:style>
  <w:style w:type="paragraph" w:styleId="a6">
    <w:name w:val="footer"/>
    <w:basedOn w:val="a"/>
    <w:link w:val="a5"/>
    <w:uiPriority w:val="99"/>
    <w:unhideWhenUsed/>
    <w:rsid w:val="00CE735F"/>
    <w:pPr>
      <w:tabs>
        <w:tab w:val="center" w:pos="4153"/>
        <w:tab w:val="right" w:pos="8306"/>
      </w:tabs>
      <w:snapToGrid w:val="0"/>
      <w:jc w:val="left"/>
    </w:pPr>
    <w:rPr>
      <w:sz w:val="18"/>
      <w:szCs w:val="18"/>
    </w:rPr>
  </w:style>
  <w:style w:type="character" w:customStyle="1" w:styleId="a7">
    <w:name w:val="脚注文本 字符"/>
    <w:basedOn w:val="a0"/>
    <w:link w:val="a8"/>
    <w:uiPriority w:val="99"/>
    <w:rsid w:val="00A86FD7"/>
    <w:rPr>
      <w:rFonts w:ascii="Times New Roman" w:eastAsia="宋体" w:hAnsi="Times New Roman"/>
      <w:sz w:val="18"/>
      <w:szCs w:val="18"/>
    </w:rPr>
  </w:style>
  <w:style w:type="paragraph" w:styleId="a8">
    <w:name w:val="footnote text"/>
    <w:basedOn w:val="a"/>
    <w:link w:val="a7"/>
    <w:uiPriority w:val="99"/>
    <w:unhideWhenUsed/>
    <w:rsid w:val="00A86FD7"/>
    <w:pPr>
      <w:topLinePunct/>
      <w:snapToGrid w:val="0"/>
      <w:textboxTightWrap w:val="firstLineOnly"/>
    </w:pPr>
    <w:rPr>
      <w:sz w:val="18"/>
      <w:szCs w:val="18"/>
    </w:rPr>
  </w:style>
  <w:style w:type="character" w:customStyle="1" w:styleId="a9">
    <w:name w:val="批注框文本 字符"/>
    <w:basedOn w:val="a0"/>
    <w:link w:val="aa"/>
    <w:uiPriority w:val="99"/>
    <w:semiHidden/>
    <w:rsid w:val="00CE735F"/>
    <w:rPr>
      <w:rFonts w:ascii="Times New Roman" w:eastAsia="仿宋" w:hAnsi="Times New Roman"/>
      <w:sz w:val="18"/>
      <w:szCs w:val="18"/>
    </w:rPr>
  </w:style>
  <w:style w:type="paragraph" w:styleId="aa">
    <w:name w:val="Balloon Text"/>
    <w:basedOn w:val="a"/>
    <w:link w:val="a9"/>
    <w:uiPriority w:val="99"/>
    <w:semiHidden/>
    <w:unhideWhenUsed/>
    <w:rsid w:val="00CE735F"/>
    <w:rPr>
      <w:sz w:val="18"/>
      <w:szCs w:val="18"/>
    </w:rPr>
  </w:style>
  <w:style w:type="character" w:styleId="ab">
    <w:name w:val="footnote reference"/>
    <w:basedOn w:val="a0"/>
    <w:uiPriority w:val="99"/>
    <w:semiHidden/>
    <w:unhideWhenUsed/>
    <w:rsid w:val="00CE735F"/>
    <w:rPr>
      <w:vertAlign w:val="superscript"/>
    </w:rPr>
  </w:style>
  <w:style w:type="character" w:styleId="ac">
    <w:name w:val="Intense Emphasis"/>
    <w:basedOn w:val="a0"/>
    <w:uiPriority w:val="21"/>
    <w:qFormat/>
    <w:rsid w:val="00CE735F"/>
    <w:rPr>
      <w:i/>
      <w:iCs/>
      <w:color w:val="4472C4" w:themeColor="accent1"/>
    </w:rPr>
  </w:style>
  <w:style w:type="character" w:styleId="ad">
    <w:name w:val="Placeholder Text"/>
    <w:basedOn w:val="a0"/>
    <w:uiPriority w:val="99"/>
    <w:semiHidden/>
    <w:rsid w:val="00F12D96"/>
    <w:rPr>
      <w:color w:val="808080"/>
    </w:rPr>
  </w:style>
  <w:style w:type="character" w:styleId="ae">
    <w:name w:val="annotation reference"/>
    <w:basedOn w:val="a0"/>
    <w:uiPriority w:val="99"/>
    <w:semiHidden/>
    <w:unhideWhenUsed/>
    <w:rsid w:val="000B2209"/>
    <w:rPr>
      <w:sz w:val="21"/>
      <w:szCs w:val="21"/>
    </w:rPr>
  </w:style>
  <w:style w:type="paragraph" w:styleId="af">
    <w:name w:val="annotation text"/>
    <w:basedOn w:val="a"/>
    <w:link w:val="af0"/>
    <w:uiPriority w:val="99"/>
    <w:semiHidden/>
    <w:unhideWhenUsed/>
    <w:rsid w:val="000B2209"/>
    <w:pPr>
      <w:jc w:val="left"/>
    </w:pPr>
  </w:style>
  <w:style w:type="character" w:customStyle="1" w:styleId="af0">
    <w:name w:val="批注文字 字符"/>
    <w:basedOn w:val="a0"/>
    <w:link w:val="af"/>
    <w:uiPriority w:val="99"/>
    <w:semiHidden/>
    <w:rsid w:val="000B2209"/>
    <w:rPr>
      <w:rFonts w:ascii="Times New Roman" w:eastAsia="仿宋" w:hAnsi="Times New Roman"/>
    </w:rPr>
  </w:style>
  <w:style w:type="paragraph" w:styleId="af1">
    <w:name w:val="annotation subject"/>
    <w:basedOn w:val="af"/>
    <w:next w:val="af"/>
    <w:link w:val="af2"/>
    <w:uiPriority w:val="99"/>
    <w:semiHidden/>
    <w:unhideWhenUsed/>
    <w:rsid w:val="000B2209"/>
    <w:rPr>
      <w:b/>
      <w:bCs/>
    </w:rPr>
  </w:style>
  <w:style w:type="character" w:customStyle="1" w:styleId="af2">
    <w:name w:val="批注主题 字符"/>
    <w:basedOn w:val="af0"/>
    <w:link w:val="af1"/>
    <w:uiPriority w:val="99"/>
    <w:semiHidden/>
    <w:rsid w:val="000B2209"/>
    <w:rPr>
      <w:rFonts w:ascii="Times New Roman" w:eastAsia="仿宋" w:hAnsi="Times New Roman"/>
      <w:b/>
      <w:bCs/>
    </w:rPr>
  </w:style>
  <w:style w:type="paragraph" w:styleId="af3">
    <w:name w:val="List Paragraph"/>
    <w:basedOn w:val="a"/>
    <w:uiPriority w:val="34"/>
    <w:qFormat/>
    <w:rsid w:val="00B90544"/>
    <w:pPr>
      <w:ind w:firstLine="420"/>
    </w:pPr>
  </w:style>
  <w:style w:type="paragraph" w:styleId="af4">
    <w:name w:val="No Spacing"/>
    <w:uiPriority w:val="1"/>
    <w:qFormat/>
    <w:rsid w:val="00AE6159"/>
    <w:pPr>
      <w:widowControl w:val="0"/>
      <w:spacing w:afterLines="50" w:after="50"/>
      <w:jc w:val="center"/>
    </w:pPr>
    <w:rPr>
      <w:rFonts w:ascii="Times New Roman" w:eastAsia="黑体" w:hAnsi="Times New Roman"/>
    </w:rPr>
  </w:style>
  <w:style w:type="character" w:customStyle="1" w:styleId="20">
    <w:name w:val="标题 2 字符"/>
    <w:basedOn w:val="a0"/>
    <w:link w:val="2"/>
    <w:uiPriority w:val="9"/>
    <w:rsid w:val="00250E43"/>
    <w:rPr>
      <w:rFonts w:ascii="Times New Roman" w:eastAsia="黑体" w:hAnsi="Times New Roman" w:cstheme="majorBidi"/>
      <w:bCs/>
      <w:sz w:val="28"/>
      <w:szCs w:val="32"/>
    </w:rPr>
  </w:style>
  <w:style w:type="character" w:customStyle="1" w:styleId="30">
    <w:name w:val="标题 3 字符"/>
    <w:basedOn w:val="a0"/>
    <w:link w:val="3"/>
    <w:uiPriority w:val="9"/>
    <w:rsid w:val="00843BDB"/>
    <w:rPr>
      <w:rFonts w:ascii="宋体" w:eastAsia="黑体" w:hAnsi="宋体"/>
      <w:bCs/>
      <w:szCs w:val="32"/>
    </w:rPr>
  </w:style>
  <w:style w:type="paragraph" w:styleId="af5">
    <w:name w:val="endnote text"/>
    <w:basedOn w:val="a"/>
    <w:link w:val="af6"/>
    <w:uiPriority w:val="99"/>
    <w:unhideWhenUsed/>
    <w:rsid w:val="00AE6159"/>
    <w:pPr>
      <w:snapToGrid w:val="0"/>
      <w:jc w:val="left"/>
    </w:pPr>
  </w:style>
  <w:style w:type="character" w:customStyle="1" w:styleId="af6">
    <w:name w:val="尾注文本 字符"/>
    <w:basedOn w:val="a0"/>
    <w:link w:val="af5"/>
    <w:uiPriority w:val="99"/>
    <w:rsid w:val="00AE6159"/>
    <w:rPr>
      <w:rFonts w:ascii="Times New Roman" w:eastAsia="仿宋" w:hAnsi="Times New Roman"/>
      <w:sz w:val="24"/>
    </w:rPr>
  </w:style>
  <w:style w:type="character" w:styleId="af7">
    <w:name w:val="endnote reference"/>
    <w:basedOn w:val="a0"/>
    <w:uiPriority w:val="99"/>
    <w:semiHidden/>
    <w:unhideWhenUsed/>
    <w:rsid w:val="00AE6159"/>
    <w:rPr>
      <w:vertAlign w:val="superscript"/>
    </w:rPr>
  </w:style>
  <w:style w:type="character" w:styleId="af8">
    <w:name w:val="Hyperlink"/>
    <w:basedOn w:val="a0"/>
    <w:uiPriority w:val="99"/>
    <w:unhideWhenUsed/>
    <w:rsid w:val="00843BDB"/>
    <w:rPr>
      <w:color w:val="0563C1" w:themeColor="hyperlink"/>
      <w:u w:val="single"/>
    </w:rPr>
  </w:style>
  <w:style w:type="character" w:styleId="af9">
    <w:name w:val="Unresolved Mention"/>
    <w:basedOn w:val="a0"/>
    <w:uiPriority w:val="99"/>
    <w:semiHidden/>
    <w:unhideWhenUsed/>
    <w:rsid w:val="00843BDB"/>
    <w:rPr>
      <w:color w:val="605E5C"/>
      <w:shd w:val="clear" w:color="auto" w:fill="E1DFDD"/>
    </w:rPr>
  </w:style>
  <w:style w:type="paragraph" w:customStyle="1" w:styleId="afa">
    <w:name w:val="表格内容"/>
    <w:basedOn w:val="a"/>
    <w:next w:val="a"/>
    <w:qFormat/>
    <w:rsid w:val="00EB5D22"/>
    <w:pPr>
      <w:ind w:firstLineChars="0" w:firstLine="0"/>
      <w:jc w:val="center"/>
    </w:pPr>
    <w:rPr>
      <w:sz w:val="18"/>
      <w:szCs w:val="15"/>
    </w:rPr>
  </w:style>
  <w:style w:type="paragraph" w:customStyle="1" w:styleId="afb">
    <w:name w:val="图表标题"/>
    <w:basedOn w:val="a"/>
    <w:qFormat/>
    <w:rsid w:val="00D73FF7"/>
    <w:pPr>
      <w:jc w:val="center"/>
    </w:pPr>
    <w:rPr>
      <w:rFonts w:eastAsia="楷体"/>
    </w:rPr>
  </w:style>
  <w:style w:type="character" w:customStyle="1" w:styleId="10">
    <w:name w:val="标题 1 字符"/>
    <w:basedOn w:val="a0"/>
    <w:link w:val="1"/>
    <w:uiPriority w:val="9"/>
    <w:rsid w:val="00A90789"/>
    <w:rPr>
      <w:rFonts w:ascii="宋体" w:eastAsia="宋体" w:hAnsi="宋体"/>
      <w:b/>
      <w:bCs/>
      <w:kern w:val="44"/>
      <w:sz w:val="44"/>
      <w:szCs w:val="44"/>
    </w:rPr>
  </w:style>
  <w:style w:type="paragraph" w:customStyle="1" w:styleId="afc">
    <w:name w:val="图标题"/>
    <w:basedOn w:val="afb"/>
    <w:qFormat/>
    <w:rsid w:val="00D73FF7"/>
  </w:style>
  <w:style w:type="paragraph" w:customStyle="1" w:styleId="11">
    <w:name w:val="样式1"/>
    <w:basedOn w:val="a"/>
    <w:next w:val="a"/>
    <w:qFormat/>
    <w:rsid w:val="009E51F6"/>
    <w:rPr>
      <w:rFonts w:eastAsia="楷体"/>
      <w:szCs w:val="21"/>
    </w:rPr>
  </w:style>
  <w:style w:type="paragraph" w:customStyle="1" w:styleId="21">
    <w:name w:val="样式2"/>
    <w:basedOn w:val="a"/>
    <w:qFormat/>
    <w:rsid w:val="00F33127"/>
    <w:pPr>
      <w:ind w:leftChars="200" w:left="200" w:firstLineChars="0" w:firstLine="0"/>
    </w:pPr>
    <w:rPr>
      <w:sz w:val="18"/>
    </w:rPr>
  </w:style>
  <w:style w:type="table" w:styleId="afd">
    <w:name w:val="Table Grid"/>
    <w:basedOn w:val="a1"/>
    <w:uiPriority w:val="39"/>
    <w:rsid w:val="00371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7D7257"/>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18">
      <w:bodyDiv w:val="1"/>
      <w:marLeft w:val="0"/>
      <w:marRight w:val="0"/>
      <w:marTop w:val="0"/>
      <w:marBottom w:val="0"/>
      <w:divBdr>
        <w:top w:val="none" w:sz="0" w:space="0" w:color="auto"/>
        <w:left w:val="none" w:sz="0" w:space="0" w:color="auto"/>
        <w:bottom w:val="none" w:sz="0" w:space="0" w:color="auto"/>
        <w:right w:val="none" w:sz="0" w:space="0" w:color="auto"/>
      </w:divBdr>
      <w:divsChild>
        <w:div w:id="1666321822">
          <w:marLeft w:val="0"/>
          <w:marRight w:val="0"/>
          <w:marTop w:val="0"/>
          <w:marBottom w:val="0"/>
          <w:divBdr>
            <w:top w:val="none" w:sz="0" w:space="0" w:color="auto"/>
            <w:left w:val="none" w:sz="0" w:space="0" w:color="auto"/>
            <w:bottom w:val="none" w:sz="0" w:space="0" w:color="auto"/>
            <w:right w:val="none" w:sz="0" w:space="0" w:color="auto"/>
          </w:divBdr>
        </w:div>
      </w:divsChild>
    </w:div>
    <w:div w:id="22096689">
      <w:bodyDiv w:val="1"/>
      <w:marLeft w:val="0"/>
      <w:marRight w:val="0"/>
      <w:marTop w:val="0"/>
      <w:marBottom w:val="0"/>
      <w:divBdr>
        <w:top w:val="none" w:sz="0" w:space="0" w:color="auto"/>
        <w:left w:val="none" w:sz="0" w:space="0" w:color="auto"/>
        <w:bottom w:val="none" w:sz="0" w:space="0" w:color="auto"/>
        <w:right w:val="none" w:sz="0" w:space="0" w:color="auto"/>
      </w:divBdr>
    </w:div>
    <w:div w:id="155074363">
      <w:bodyDiv w:val="1"/>
      <w:marLeft w:val="0"/>
      <w:marRight w:val="0"/>
      <w:marTop w:val="0"/>
      <w:marBottom w:val="0"/>
      <w:divBdr>
        <w:top w:val="none" w:sz="0" w:space="0" w:color="auto"/>
        <w:left w:val="none" w:sz="0" w:space="0" w:color="auto"/>
        <w:bottom w:val="none" w:sz="0" w:space="0" w:color="auto"/>
        <w:right w:val="none" w:sz="0" w:space="0" w:color="auto"/>
      </w:divBdr>
    </w:div>
    <w:div w:id="217282984">
      <w:bodyDiv w:val="1"/>
      <w:marLeft w:val="0"/>
      <w:marRight w:val="0"/>
      <w:marTop w:val="0"/>
      <w:marBottom w:val="0"/>
      <w:divBdr>
        <w:top w:val="none" w:sz="0" w:space="0" w:color="auto"/>
        <w:left w:val="none" w:sz="0" w:space="0" w:color="auto"/>
        <w:bottom w:val="none" w:sz="0" w:space="0" w:color="auto"/>
        <w:right w:val="none" w:sz="0" w:space="0" w:color="auto"/>
      </w:divBdr>
    </w:div>
    <w:div w:id="233512692">
      <w:bodyDiv w:val="1"/>
      <w:marLeft w:val="0"/>
      <w:marRight w:val="0"/>
      <w:marTop w:val="0"/>
      <w:marBottom w:val="0"/>
      <w:divBdr>
        <w:top w:val="none" w:sz="0" w:space="0" w:color="auto"/>
        <w:left w:val="none" w:sz="0" w:space="0" w:color="auto"/>
        <w:bottom w:val="none" w:sz="0" w:space="0" w:color="auto"/>
        <w:right w:val="none" w:sz="0" w:space="0" w:color="auto"/>
      </w:divBdr>
    </w:div>
    <w:div w:id="256790135">
      <w:bodyDiv w:val="1"/>
      <w:marLeft w:val="0"/>
      <w:marRight w:val="0"/>
      <w:marTop w:val="0"/>
      <w:marBottom w:val="0"/>
      <w:divBdr>
        <w:top w:val="none" w:sz="0" w:space="0" w:color="auto"/>
        <w:left w:val="none" w:sz="0" w:space="0" w:color="auto"/>
        <w:bottom w:val="none" w:sz="0" w:space="0" w:color="auto"/>
        <w:right w:val="none" w:sz="0" w:space="0" w:color="auto"/>
      </w:divBdr>
    </w:div>
    <w:div w:id="279798816">
      <w:bodyDiv w:val="1"/>
      <w:marLeft w:val="0"/>
      <w:marRight w:val="0"/>
      <w:marTop w:val="0"/>
      <w:marBottom w:val="0"/>
      <w:divBdr>
        <w:top w:val="none" w:sz="0" w:space="0" w:color="auto"/>
        <w:left w:val="none" w:sz="0" w:space="0" w:color="auto"/>
        <w:bottom w:val="none" w:sz="0" w:space="0" w:color="auto"/>
        <w:right w:val="none" w:sz="0" w:space="0" w:color="auto"/>
      </w:divBdr>
    </w:div>
    <w:div w:id="464204497">
      <w:bodyDiv w:val="1"/>
      <w:marLeft w:val="0"/>
      <w:marRight w:val="0"/>
      <w:marTop w:val="0"/>
      <w:marBottom w:val="0"/>
      <w:divBdr>
        <w:top w:val="none" w:sz="0" w:space="0" w:color="auto"/>
        <w:left w:val="none" w:sz="0" w:space="0" w:color="auto"/>
        <w:bottom w:val="none" w:sz="0" w:space="0" w:color="auto"/>
        <w:right w:val="none" w:sz="0" w:space="0" w:color="auto"/>
      </w:divBdr>
    </w:div>
    <w:div w:id="515579038">
      <w:bodyDiv w:val="1"/>
      <w:marLeft w:val="0"/>
      <w:marRight w:val="0"/>
      <w:marTop w:val="0"/>
      <w:marBottom w:val="0"/>
      <w:divBdr>
        <w:top w:val="none" w:sz="0" w:space="0" w:color="auto"/>
        <w:left w:val="none" w:sz="0" w:space="0" w:color="auto"/>
        <w:bottom w:val="none" w:sz="0" w:space="0" w:color="auto"/>
        <w:right w:val="none" w:sz="0" w:space="0" w:color="auto"/>
      </w:divBdr>
    </w:div>
    <w:div w:id="532034900">
      <w:bodyDiv w:val="1"/>
      <w:marLeft w:val="0"/>
      <w:marRight w:val="0"/>
      <w:marTop w:val="0"/>
      <w:marBottom w:val="0"/>
      <w:divBdr>
        <w:top w:val="none" w:sz="0" w:space="0" w:color="auto"/>
        <w:left w:val="none" w:sz="0" w:space="0" w:color="auto"/>
        <w:bottom w:val="none" w:sz="0" w:space="0" w:color="auto"/>
        <w:right w:val="none" w:sz="0" w:space="0" w:color="auto"/>
      </w:divBdr>
    </w:div>
    <w:div w:id="533888835">
      <w:bodyDiv w:val="1"/>
      <w:marLeft w:val="0"/>
      <w:marRight w:val="0"/>
      <w:marTop w:val="0"/>
      <w:marBottom w:val="0"/>
      <w:divBdr>
        <w:top w:val="none" w:sz="0" w:space="0" w:color="auto"/>
        <w:left w:val="none" w:sz="0" w:space="0" w:color="auto"/>
        <w:bottom w:val="none" w:sz="0" w:space="0" w:color="auto"/>
        <w:right w:val="none" w:sz="0" w:space="0" w:color="auto"/>
      </w:divBdr>
    </w:div>
    <w:div w:id="573783103">
      <w:bodyDiv w:val="1"/>
      <w:marLeft w:val="0"/>
      <w:marRight w:val="0"/>
      <w:marTop w:val="0"/>
      <w:marBottom w:val="0"/>
      <w:divBdr>
        <w:top w:val="none" w:sz="0" w:space="0" w:color="auto"/>
        <w:left w:val="none" w:sz="0" w:space="0" w:color="auto"/>
        <w:bottom w:val="none" w:sz="0" w:space="0" w:color="auto"/>
        <w:right w:val="none" w:sz="0" w:space="0" w:color="auto"/>
      </w:divBdr>
    </w:div>
    <w:div w:id="695618113">
      <w:bodyDiv w:val="1"/>
      <w:marLeft w:val="0"/>
      <w:marRight w:val="0"/>
      <w:marTop w:val="0"/>
      <w:marBottom w:val="0"/>
      <w:divBdr>
        <w:top w:val="none" w:sz="0" w:space="0" w:color="auto"/>
        <w:left w:val="none" w:sz="0" w:space="0" w:color="auto"/>
        <w:bottom w:val="none" w:sz="0" w:space="0" w:color="auto"/>
        <w:right w:val="none" w:sz="0" w:space="0" w:color="auto"/>
      </w:divBdr>
    </w:div>
    <w:div w:id="704059586">
      <w:bodyDiv w:val="1"/>
      <w:marLeft w:val="0"/>
      <w:marRight w:val="0"/>
      <w:marTop w:val="0"/>
      <w:marBottom w:val="0"/>
      <w:divBdr>
        <w:top w:val="none" w:sz="0" w:space="0" w:color="auto"/>
        <w:left w:val="none" w:sz="0" w:space="0" w:color="auto"/>
        <w:bottom w:val="none" w:sz="0" w:space="0" w:color="auto"/>
        <w:right w:val="none" w:sz="0" w:space="0" w:color="auto"/>
      </w:divBdr>
      <w:divsChild>
        <w:div w:id="1919555053">
          <w:marLeft w:val="0"/>
          <w:marRight w:val="0"/>
          <w:marTop w:val="0"/>
          <w:marBottom w:val="0"/>
          <w:divBdr>
            <w:top w:val="none" w:sz="0" w:space="0" w:color="auto"/>
            <w:left w:val="none" w:sz="0" w:space="0" w:color="auto"/>
            <w:bottom w:val="none" w:sz="0" w:space="0" w:color="auto"/>
            <w:right w:val="none" w:sz="0" w:space="0" w:color="auto"/>
          </w:divBdr>
        </w:div>
      </w:divsChild>
    </w:div>
    <w:div w:id="842476764">
      <w:bodyDiv w:val="1"/>
      <w:marLeft w:val="0"/>
      <w:marRight w:val="0"/>
      <w:marTop w:val="0"/>
      <w:marBottom w:val="0"/>
      <w:divBdr>
        <w:top w:val="none" w:sz="0" w:space="0" w:color="auto"/>
        <w:left w:val="none" w:sz="0" w:space="0" w:color="auto"/>
        <w:bottom w:val="none" w:sz="0" w:space="0" w:color="auto"/>
        <w:right w:val="none" w:sz="0" w:space="0" w:color="auto"/>
      </w:divBdr>
    </w:div>
    <w:div w:id="876503229">
      <w:bodyDiv w:val="1"/>
      <w:marLeft w:val="0"/>
      <w:marRight w:val="0"/>
      <w:marTop w:val="0"/>
      <w:marBottom w:val="0"/>
      <w:divBdr>
        <w:top w:val="none" w:sz="0" w:space="0" w:color="auto"/>
        <w:left w:val="none" w:sz="0" w:space="0" w:color="auto"/>
        <w:bottom w:val="none" w:sz="0" w:space="0" w:color="auto"/>
        <w:right w:val="none" w:sz="0" w:space="0" w:color="auto"/>
      </w:divBdr>
    </w:div>
    <w:div w:id="881018975">
      <w:bodyDiv w:val="1"/>
      <w:marLeft w:val="0"/>
      <w:marRight w:val="0"/>
      <w:marTop w:val="0"/>
      <w:marBottom w:val="0"/>
      <w:divBdr>
        <w:top w:val="none" w:sz="0" w:space="0" w:color="auto"/>
        <w:left w:val="none" w:sz="0" w:space="0" w:color="auto"/>
        <w:bottom w:val="none" w:sz="0" w:space="0" w:color="auto"/>
        <w:right w:val="none" w:sz="0" w:space="0" w:color="auto"/>
      </w:divBdr>
    </w:div>
    <w:div w:id="1033265329">
      <w:bodyDiv w:val="1"/>
      <w:marLeft w:val="0"/>
      <w:marRight w:val="0"/>
      <w:marTop w:val="0"/>
      <w:marBottom w:val="0"/>
      <w:divBdr>
        <w:top w:val="none" w:sz="0" w:space="0" w:color="auto"/>
        <w:left w:val="none" w:sz="0" w:space="0" w:color="auto"/>
        <w:bottom w:val="none" w:sz="0" w:space="0" w:color="auto"/>
        <w:right w:val="none" w:sz="0" w:space="0" w:color="auto"/>
      </w:divBdr>
    </w:div>
    <w:div w:id="1113015516">
      <w:bodyDiv w:val="1"/>
      <w:marLeft w:val="0"/>
      <w:marRight w:val="0"/>
      <w:marTop w:val="0"/>
      <w:marBottom w:val="0"/>
      <w:divBdr>
        <w:top w:val="none" w:sz="0" w:space="0" w:color="auto"/>
        <w:left w:val="none" w:sz="0" w:space="0" w:color="auto"/>
        <w:bottom w:val="none" w:sz="0" w:space="0" w:color="auto"/>
        <w:right w:val="none" w:sz="0" w:space="0" w:color="auto"/>
      </w:divBdr>
    </w:div>
    <w:div w:id="1149053322">
      <w:bodyDiv w:val="1"/>
      <w:marLeft w:val="0"/>
      <w:marRight w:val="0"/>
      <w:marTop w:val="0"/>
      <w:marBottom w:val="0"/>
      <w:divBdr>
        <w:top w:val="none" w:sz="0" w:space="0" w:color="auto"/>
        <w:left w:val="none" w:sz="0" w:space="0" w:color="auto"/>
        <w:bottom w:val="none" w:sz="0" w:space="0" w:color="auto"/>
        <w:right w:val="none" w:sz="0" w:space="0" w:color="auto"/>
      </w:divBdr>
    </w:div>
    <w:div w:id="1207915998">
      <w:bodyDiv w:val="1"/>
      <w:marLeft w:val="0"/>
      <w:marRight w:val="0"/>
      <w:marTop w:val="0"/>
      <w:marBottom w:val="0"/>
      <w:divBdr>
        <w:top w:val="none" w:sz="0" w:space="0" w:color="auto"/>
        <w:left w:val="none" w:sz="0" w:space="0" w:color="auto"/>
        <w:bottom w:val="none" w:sz="0" w:space="0" w:color="auto"/>
        <w:right w:val="none" w:sz="0" w:space="0" w:color="auto"/>
      </w:divBdr>
    </w:div>
    <w:div w:id="1261914218">
      <w:bodyDiv w:val="1"/>
      <w:marLeft w:val="0"/>
      <w:marRight w:val="0"/>
      <w:marTop w:val="0"/>
      <w:marBottom w:val="0"/>
      <w:divBdr>
        <w:top w:val="none" w:sz="0" w:space="0" w:color="auto"/>
        <w:left w:val="none" w:sz="0" w:space="0" w:color="auto"/>
        <w:bottom w:val="none" w:sz="0" w:space="0" w:color="auto"/>
        <w:right w:val="none" w:sz="0" w:space="0" w:color="auto"/>
      </w:divBdr>
    </w:div>
    <w:div w:id="1281765168">
      <w:bodyDiv w:val="1"/>
      <w:marLeft w:val="0"/>
      <w:marRight w:val="0"/>
      <w:marTop w:val="0"/>
      <w:marBottom w:val="0"/>
      <w:divBdr>
        <w:top w:val="none" w:sz="0" w:space="0" w:color="auto"/>
        <w:left w:val="none" w:sz="0" w:space="0" w:color="auto"/>
        <w:bottom w:val="none" w:sz="0" w:space="0" w:color="auto"/>
        <w:right w:val="none" w:sz="0" w:space="0" w:color="auto"/>
      </w:divBdr>
    </w:div>
    <w:div w:id="1443187251">
      <w:bodyDiv w:val="1"/>
      <w:marLeft w:val="0"/>
      <w:marRight w:val="0"/>
      <w:marTop w:val="0"/>
      <w:marBottom w:val="0"/>
      <w:divBdr>
        <w:top w:val="none" w:sz="0" w:space="0" w:color="auto"/>
        <w:left w:val="none" w:sz="0" w:space="0" w:color="auto"/>
        <w:bottom w:val="none" w:sz="0" w:space="0" w:color="auto"/>
        <w:right w:val="none" w:sz="0" w:space="0" w:color="auto"/>
      </w:divBdr>
      <w:divsChild>
        <w:div w:id="1358576653">
          <w:marLeft w:val="0"/>
          <w:marRight w:val="0"/>
          <w:marTop w:val="0"/>
          <w:marBottom w:val="0"/>
          <w:divBdr>
            <w:top w:val="none" w:sz="0" w:space="0" w:color="auto"/>
            <w:left w:val="none" w:sz="0" w:space="0" w:color="auto"/>
            <w:bottom w:val="none" w:sz="0" w:space="0" w:color="auto"/>
            <w:right w:val="none" w:sz="0" w:space="0" w:color="auto"/>
          </w:divBdr>
        </w:div>
      </w:divsChild>
    </w:div>
    <w:div w:id="1488858039">
      <w:bodyDiv w:val="1"/>
      <w:marLeft w:val="0"/>
      <w:marRight w:val="0"/>
      <w:marTop w:val="0"/>
      <w:marBottom w:val="0"/>
      <w:divBdr>
        <w:top w:val="none" w:sz="0" w:space="0" w:color="auto"/>
        <w:left w:val="none" w:sz="0" w:space="0" w:color="auto"/>
        <w:bottom w:val="none" w:sz="0" w:space="0" w:color="auto"/>
        <w:right w:val="none" w:sz="0" w:space="0" w:color="auto"/>
      </w:divBdr>
    </w:div>
    <w:div w:id="1644119000">
      <w:bodyDiv w:val="1"/>
      <w:marLeft w:val="0"/>
      <w:marRight w:val="0"/>
      <w:marTop w:val="0"/>
      <w:marBottom w:val="0"/>
      <w:divBdr>
        <w:top w:val="none" w:sz="0" w:space="0" w:color="auto"/>
        <w:left w:val="none" w:sz="0" w:space="0" w:color="auto"/>
        <w:bottom w:val="none" w:sz="0" w:space="0" w:color="auto"/>
        <w:right w:val="none" w:sz="0" w:space="0" w:color="auto"/>
      </w:divBdr>
    </w:div>
    <w:div w:id="1707832426">
      <w:bodyDiv w:val="1"/>
      <w:marLeft w:val="0"/>
      <w:marRight w:val="0"/>
      <w:marTop w:val="0"/>
      <w:marBottom w:val="0"/>
      <w:divBdr>
        <w:top w:val="none" w:sz="0" w:space="0" w:color="auto"/>
        <w:left w:val="none" w:sz="0" w:space="0" w:color="auto"/>
        <w:bottom w:val="none" w:sz="0" w:space="0" w:color="auto"/>
        <w:right w:val="none" w:sz="0" w:space="0" w:color="auto"/>
      </w:divBdr>
    </w:div>
    <w:div w:id="1883712086">
      <w:bodyDiv w:val="1"/>
      <w:marLeft w:val="0"/>
      <w:marRight w:val="0"/>
      <w:marTop w:val="0"/>
      <w:marBottom w:val="0"/>
      <w:divBdr>
        <w:top w:val="none" w:sz="0" w:space="0" w:color="auto"/>
        <w:left w:val="none" w:sz="0" w:space="0" w:color="auto"/>
        <w:bottom w:val="none" w:sz="0" w:space="0" w:color="auto"/>
        <w:right w:val="none" w:sz="0" w:space="0" w:color="auto"/>
      </w:divBdr>
    </w:div>
    <w:div w:id="1970699418">
      <w:bodyDiv w:val="1"/>
      <w:marLeft w:val="0"/>
      <w:marRight w:val="0"/>
      <w:marTop w:val="0"/>
      <w:marBottom w:val="0"/>
      <w:divBdr>
        <w:top w:val="none" w:sz="0" w:space="0" w:color="auto"/>
        <w:left w:val="none" w:sz="0" w:space="0" w:color="auto"/>
        <w:bottom w:val="none" w:sz="0" w:space="0" w:color="auto"/>
        <w:right w:val="none" w:sz="0" w:space="0" w:color="auto"/>
      </w:divBdr>
    </w:div>
    <w:div w:id="2014065538">
      <w:bodyDiv w:val="1"/>
      <w:marLeft w:val="0"/>
      <w:marRight w:val="0"/>
      <w:marTop w:val="0"/>
      <w:marBottom w:val="0"/>
      <w:divBdr>
        <w:top w:val="none" w:sz="0" w:space="0" w:color="auto"/>
        <w:left w:val="none" w:sz="0" w:space="0" w:color="auto"/>
        <w:bottom w:val="none" w:sz="0" w:space="0" w:color="auto"/>
        <w:right w:val="none" w:sz="0" w:space="0" w:color="auto"/>
      </w:divBdr>
    </w:div>
    <w:div w:id="202069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标题排序" Version="2003"/>
</file>

<file path=customXml/itemProps1.xml><?xml version="1.0" encoding="utf-8"?>
<ds:datastoreItem xmlns:ds="http://schemas.openxmlformats.org/officeDocument/2006/customXml" ds:itemID="{496673AD-6E70-4842-821C-E068B7A8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2523</TotalTime>
  <Pages>19</Pages>
  <Words>4243</Words>
  <Characters>24191</Characters>
  <Application>Microsoft Office Word</Application>
  <DocSecurity>0</DocSecurity>
  <Lines>201</Lines>
  <Paragraphs>56</Paragraphs>
  <ScaleCrop>false</ScaleCrop>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pan deng</cp:lastModifiedBy>
  <cp:revision>114</cp:revision>
  <cp:lastPrinted>2021-09-14T16:41:00Z</cp:lastPrinted>
  <dcterms:created xsi:type="dcterms:W3CDTF">2022-07-30T13:39:00Z</dcterms:created>
  <dcterms:modified xsi:type="dcterms:W3CDTF">2022-11-18T08:33:00Z</dcterms:modified>
</cp:coreProperties>
</file>