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7F6A" w14:textId="77777777" w:rsidR="00960149" w:rsidRPr="0060700F" w:rsidRDefault="00000000" w:rsidP="00C1365B">
      <w:pPr>
        <w:adjustRightInd w:val="0"/>
        <w:snapToGrid w:val="0"/>
        <w:jc w:val="center"/>
        <w:rPr>
          <w:rFonts w:ascii="Times New Roman" w:eastAsia="宋体" w:hAnsi="Times New Roman" w:cs="Times New Roman"/>
          <w:sz w:val="44"/>
          <w:szCs w:val="40"/>
        </w:rPr>
      </w:pPr>
      <w:r w:rsidRPr="0060700F">
        <w:rPr>
          <w:rFonts w:ascii="Times New Roman" w:eastAsia="宋体" w:hAnsi="Times New Roman" w:cs="Times New Roman" w:hint="eastAsia"/>
          <w:sz w:val="44"/>
          <w:szCs w:val="40"/>
        </w:rPr>
        <w:t>储蓄、</w:t>
      </w:r>
      <w:r w:rsidRPr="0060700F">
        <w:rPr>
          <w:rFonts w:ascii="Times New Roman" w:eastAsia="宋体" w:hAnsi="Times New Roman" w:cs="Times New Roman"/>
          <w:sz w:val="44"/>
          <w:szCs w:val="40"/>
        </w:rPr>
        <w:t>偿债压力与金融稳定</w:t>
      </w:r>
      <w:r w:rsidRPr="0060700F">
        <w:rPr>
          <w:rStyle w:val="af3"/>
          <w:rFonts w:ascii="Times New Roman" w:eastAsia="宋体" w:hAnsi="Times New Roman" w:cs="Times New Roman"/>
          <w:sz w:val="44"/>
          <w:szCs w:val="40"/>
        </w:rPr>
        <w:footnoteReference w:customMarkFollows="1" w:id="1"/>
        <w:t>*</w:t>
      </w:r>
    </w:p>
    <w:p w14:paraId="1C36E738" w14:textId="77777777" w:rsidR="00960149" w:rsidRPr="0060700F" w:rsidRDefault="00960149" w:rsidP="00C1365B">
      <w:pPr>
        <w:adjustRightInd w:val="0"/>
        <w:snapToGrid w:val="0"/>
        <w:jc w:val="center"/>
        <w:rPr>
          <w:rFonts w:ascii="Times New Roman" w:eastAsia="宋体" w:hAnsi="Times New Roman" w:cs="Times New Roman"/>
          <w:szCs w:val="21"/>
        </w:rPr>
      </w:pPr>
    </w:p>
    <w:p w14:paraId="0150FD6E" w14:textId="77777777" w:rsidR="00960149" w:rsidRPr="0060700F" w:rsidRDefault="00000000" w:rsidP="00C1365B">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李运达</w:t>
      </w:r>
      <w:r w:rsidRPr="0060700F">
        <w:rPr>
          <w:rFonts w:ascii="宋体" w:eastAsia="宋体" w:hAnsi="宋体" w:cs="宋体" w:hint="eastAsia"/>
          <w:szCs w:val="21"/>
        </w:rPr>
        <w:t xml:space="preserve">  </w:t>
      </w:r>
      <w:r w:rsidRPr="0060700F">
        <w:rPr>
          <w:rFonts w:ascii="Times New Roman" w:eastAsia="宋体" w:hAnsi="Times New Roman" w:cs="Times New Roman" w:hint="eastAsia"/>
          <w:szCs w:val="21"/>
        </w:rPr>
        <w:t>张玉婷</w:t>
      </w:r>
    </w:p>
    <w:p w14:paraId="1B170D46" w14:textId="77777777" w:rsidR="00960149" w:rsidRPr="0060700F" w:rsidRDefault="00960149" w:rsidP="00C1365B">
      <w:pPr>
        <w:adjustRightInd w:val="0"/>
        <w:snapToGrid w:val="0"/>
        <w:jc w:val="center"/>
        <w:rPr>
          <w:rFonts w:ascii="Times New Roman" w:eastAsia="宋体" w:hAnsi="Times New Roman" w:cs="Times New Roman"/>
          <w:szCs w:val="21"/>
        </w:rPr>
      </w:pPr>
    </w:p>
    <w:p w14:paraId="5E6505A1" w14:textId="5C1849A9" w:rsidR="00960149" w:rsidRPr="0060700F" w:rsidRDefault="00000000" w:rsidP="00C1365B">
      <w:pPr>
        <w:adjustRightInd w:val="0"/>
        <w:snapToGrid w:val="0"/>
        <w:ind w:firstLine="420"/>
        <w:rPr>
          <w:rFonts w:ascii="Times New Roman" w:eastAsia="楷体" w:hAnsi="Times New Roman" w:cs="Times New Roman"/>
          <w:szCs w:val="21"/>
        </w:rPr>
      </w:pPr>
      <w:r w:rsidRPr="0060700F">
        <w:rPr>
          <w:rFonts w:ascii="黑体" w:eastAsia="黑体" w:hAnsi="黑体" w:cs="黑体" w:hint="eastAsia"/>
          <w:szCs w:val="21"/>
        </w:rPr>
        <w:t>内容提要：</w:t>
      </w:r>
      <w:r w:rsidRPr="0060700F">
        <w:rPr>
          <w:rFonts w:ascii="Times New Roman" w:eastAsia="楷体" w:hAnsi="Times New Roman" w:cs="Times New Roman" w:hint="eastAsia"/>
          <w:szCs w:val="21"/>
        </w:rPr>
        <w:t>本文引入</w:t>
      </w:r>
      <w:r w:rsidRPr="0060700F">
        <w:rPr>
          <w:rFonts w:ascii="Times New Roman" w:eastAsia="楷体" w:hAnsi="Times New Roman" w:cs="Times New Roman"/>
          <w:szCs w:val="21"/>
        </w:rPr>
        <w:t>储蓄</w:t>
      </w:r>
      <w:r w:rsidRPr="0060700F">
        <w:rPr>
          <w:rFonts w:ascii="Times New Roman" w:eastAsia="楷体" w:hAnsi="Times New Roman" w:cs="Times New Roman" w:hint="eastAsia"/>
          <w:szCs w:val="21"/>
        </w:rPr>
        <w:t>构建一个简明的</w:t>
      </w:r>
      <w:r w:rsidRPr="0060700F">
        <w:rPr>
          <w:rFonts w:ascii="Times New Roman" w:eastAsia="楷体" w:hAnsi="Times New Roman" w:cs="Times New Roman"/>
          <w:szCs w:val="21"/>
        </w:rPr>
        <w:t>偿债压力分析框架</w:t>
      </w:r>
      <w:r w:rsidRPr="0060700F">
        <w:rPr>
          <w:rFonts w:ascii="Times New Roman" w:eastAsia="楷体" w:hAnsi="Times New Roman" w:cs="Times New Roman" w:hint="eastAsia"/>
          <w:szCs w:val="21"/>
        </w:rPr>
        <w:t>，</w:t>
      </w:r>
      <w:r w:rsidRPr="0060700F">
        <w:rPr>
          <w:rFonts w:ascii="Times New Roman" w:eastAsia="楷体" w:hAnsi="Times New Roman" w:cs="Times New Roman"/>
          <w:szCs w:val="21"/>
        </w:rPr>
        <w:t>研究了杠杆率</w:t>
      </w:r>
      <w:r w:rsidRPr="0060700F">
        <w:rPr>
          <w:rFonts w:ascii="Times New Roman" w:eastAsia="楷体" w:hAnsi="Times New Roman" w:cs="Times New Roman" w:hint="eastAsia"/>
          <w:szCs w:val="21"/>
        </w:rPr>
        <w:t>与</w:t>
      </w:r>
      <w:r w:rsidRPr="0060700F">
        <w:rPr>
          <w:rFonts w:ascii="Times New Roman" w:eastAsia="楷体" w:hAnsi="Times New Roman" w:cs="Times New Roman"/>
          <w:szCs w:val="21"/>
        </w:rPr>
        <w:t>储蓄率</w:t>
      </w:r>
      <w:r w:rsidRPr="0060700F">
        <w:rPr>
          <w:rFonts w:ascii="Times New Roman" w:eastAsia="楷体" w:hAnsi="Times New Roman" w:cs="Times New Roman" w:hint="eastAsia"/>
          <w:szCs w:val="21"/>
        </w:rPr>
        <w:t>相对变化</w:t>
      </w:r>
      <w:r w:rsidRPr="0060700F">
        <w:rPr>
          <w:rFonts w:ascii="Times New Roman" w:eastAsia="楷体" w:hAnsi="Times New Roman" w:cs="Times New Roman"/>
          <w:szCs w:val="21"/>
        </w:rPr>
        <w:t>对金融稳定的影响。</w:t>
      </w:r>
      <w:r w:rsidRPr="0060700F">
        <w:rPr>
          <w:rFonts w:ascii="Times New Roman" w:eastAsia="楷体" w:hAnsi="Times New Roman" w:cs="Times New Roman" w:hint="eastAsia"/>
          <w:szCs w:val="21"/>
        </w:rPr>
        <w:t>理论分析认为，随着</w:t>
      </w:r>
      <w:r w:rsidRPr="0060700F">
        <w:rPr>
          <w:rFonts w:ascii="Times New Roman" w:eastAsia="楷体" w:hAnsi="Times New Roman" w:cs="Times New Roman"/>
          <w:szCs w:val="21"/>
        </w:rPr>
        <w:t>杠杆率</w:t>
      </w:r>
      <w:r w:rsidR="000A25F3" w:rsidRPr="0060700F">
        <w:rPr>
          <w:rFonts w:ascii="楷体" w:eastAsia="楷体" w:hAnsi="楷体" w:cs="Times New Roman" w:hint="eastAsia"/>
          <w:szCs w:val="21"/>
        </w:rPr>
        <w:t>/</w:t>
      </w:r>
      <w:r w:rsidRPr="0060700F">
        <w:rPr>
          <w:rFonts w:ascii="Times New Roman" w:eastAsia="楷体" w:hAnsi="Times New Roman" w:cs="Times New Roman"/>
          <w:szCs w:val="21"/>
        </w:rPr>
        <w:t>储蓄率上升</w:t>
      </w:r>
      <w:r w:rsidRPr="0060700F">
        <w:rPr>
          <w:rFonts w:ascii="Times New Roman" w:eastAsia="楷体" w:hAnsi="Times New Roman" w:cs="Times New Roman" w:hint="eastAsia"/>
          <w:szCs w:val="21"/>
        </w:rPr>
        <w:t>，借款人“入不敷出”使贷款逾期率上升，将恶化银行资产质量；押品抛售加剧“资不抵债”放大了坏账损失，形成银行业危机连锁反应</w:t>
      </w:r>
      <w:r w:rsidRPr="0060700F">
        <w:rPr>
          <w:rFonts w:ascii="Times New Roman" w:eastAsia="楷体" w:hAnsi="Times New Roman" w:cs="Times New Roman"/>
          <w:szCs w:val="21"/>
        </w:rPr>
        <w:t>。</w:t>
      </w:r>
      <w:r w:rsidRPr="0060700F">
        <w:rPr>
          <w:rFonts w:ascii="Times New Roman" w:eastAsia="楷体" w:hAnsi="Times New Roman" w:cs="Times New Roman" w:hint="eastAsia"/>
          <w:szCs w:val="21"/>
        </w:rPr>
        <w:t>基于国别数据及</w:t>
      </w:r>
      <w:r w:rsidRPr="0060700F">
        <w:rPr>
          <w:rFonts w:ascii="Times New Roman" w:eastAsia="楷体" w:hAnsi="Times New Roman" w:cs="Times New Roman" w:hint="eastAsia"/>
          <w:szCs w:val="21"/>
        </w:rPr>
        <w:t>R</w:t>
      </w:r>
      <w:r w:rsidRPr="0060700F">
        <w:rPr>
          <w:rFonts w:ascii="Times New Roman" w:eastAsia="楷体" w:hAnsi="Times New Roman" w:cs="Times New Roman"/>
          <w:szCs w:val="21"/>
        </w:rPr>
        <w:t>OC</w:t>
      </w:r>
      <w:r w:rsidRPr="0060700F">
        <w:rPr>
          <w:rFonts w:ascii="Times New Roman" w:eastAsia="楷体" w:hAnsi="Times New Roman" w:cs="Times New Roman" w:hint="eastAsia"/>
          <w:szCs w:val="21"/>
        </w:rPr>
        <w:t>方法的实证分析发现，</w:t>
      </w:r>
      <w:r w:rsidRPr="0060700F">
        <w:rPr>
          <w:rFonts w:ascii="Times New Roman" w:eastAsia="楷体" w:hAnsi="Times New Roman" w:cs="Times New Roman"/>
          <w:szCs w:val="21"/>
        </w:rPr>
        <w:t>杠杆率</w:t>
      </w:r>
      <w:r w:rsidR="000A25F3" w:rsidRPr="0060700F">
        <w:rPr>
          <w:rFonts w:ascii="楷体" w:eastAsia="楷体" w:hAnsi="楷体" w:cs="Times New Roman"/>
          <w:szCs w:val="21"/>
        </w:rPr>
        <w:t>/</w:t>
      </w:r>
      <w:r w:rsidRPr="0060700F">
        <w:rPr>
          <w:rFonts w:ascii="Times New Roman" w:eastAsia="楷体" w:hAnsi="Times New Roman" w:cs="Times New Roman"/>
          <w:szCs w:val="21"/>
        </w:rPr>
        <w:t>储蓄率</w:t>
      </w:r>
      <w:r w:rsidRPr="0060700F">
        <w:rPr>
          <w:rFonts w:ascii="Times New Roman" w:eastAsia="楷体" w:hAnsi="Times New Roman" w:cs="Times New Roman" w:hint="eastAsia"/>
          <w:szCs w:val="21"/>
        </w:rPr>
        <w:t>刻画的</w:t>
      </w:r>
      <w:r w:rsidRPr="0060700F">
        <w:rPr>
          <w:rFonts w:ascii="Times New Roman" w:eastAsia="楷体" w:hAnsi="Times New Roman" w:cs="Times New Roman"/>
          <w:szCs w:val="21"/>
        </w:rPr>
        <w:t>偿债压力</w:t>
      </w:r>
      <w:r w:rsidRPr="0060700F">
        <w:rPr>
          <w:rFonts w:ascii="Times New Roman" w:eastAsia="楷体" w:hAnsi="Times New Roman" w:cs="Times New Roman" w:hint="eastAsia"/>
          <w:szCs w:val="21"/>
        </w:rPr>
        <w:t>对银行业危机具有良好预警力，在美国及欧债五国危机事件中预警效果明显</w:t>
      </w:r>
      <w:r w:rsidRPr="0060700F">
        <w:rPr>
          <w:rFonts w:ascii="Times New Roman" w:eastAsia="楷体" w:hAnsi="Times New Roman" w:cs="Times New Roman"/>
          <w:szCs w:val="21"/>
        </w:rPr>
        <w:t>优于杠杆率</w:t>
      </w:r>
      <w:r w:rsidRPr="0060700F">
        <w:rPr>
          <w:rFonts w:ascii="Times New Roman" w:eastAsia="楷体" w:hAnsi="Times New Roman" w:cs="Times New Roman" w:hint="eastAsia"/>
          <w:szCs w:val="21"/>
        </w:rPr>
        <w:t>；杠杆率</w:t>
      </w:r>
      <w:r w:rsidR="000A25F3" w:rsidRPr="0060700F">
        <w:rPr>
          <w:rFonts w:ascii="楷体" w:eastAsia="楷体" w:hAnsi="楷体" w:cs="Times New Roman" w:hint="eastAsia"/>
          <w:szCs w:val="21"/>
        </w:rPr>
        <w:t>/</w:t>
      </w:r>
      <w:r w:rsidRPr="0060700F">
        <w:rPr>
          <w:rFonts w:ascii="Times New Roman" w:eastAsia="楷体" w:hAnsi="Times New Roman" w:cs="Times New Roman" w:hint="eastAsia"/>
          <w:szCs w:val="21"/>
        </w:rPr>
        <w:t>储蓄率上升在</w:t>
      </w:r>
      <w:r w:rsidRPr="0060700F">
        <w:rPr>
          <w:rFonts w:ascii="Times New Roman" w:eastAsia="楷体" w:hAnsi="Times New Roman" w:cs="Times New Roman"/>
          <w:szCs w:val="21"/>
        </w:rPr>
        <w:t>发展中</w:t>
      </w:r>
      <w:r w:rsidRPr="0060700F">
        <w:rPr>
          <w:rFonts w:ascii="Times New Roman" w:eastAsia="楷体" w:hAnsi="Times New Roman" w:cs="Times New Roman" w:hint="eastAsia"/>
          <w:szCs w:val="21"/>
        </w:rPr>
        <w:t>经济体和</w:t>
      </w:r>
      <w:r w:rsidRPr="0060700F">
        <w:rPr>
          <w:rFonts w:ascii="Times New Roman" w:eastAsia="楷体" w:hAnsi="Times New Roman" w:cs="Times New Roman"/>
          <w:szCs w:val="21"/>
        </w:rPr>
        <w:t>银行主导型金融体系</w:t>
      </w:r>
      <w:r w:rsidRPr="0060700F">
        <w:rPr>
          <w:rFonts w:ascii="Times New Roman" w:eastAsia="楷体" w:hAnsi="Times New Roman" w:cs="Times New Roman" w:hint="eastAsia"/>
          <w:szCs w:val="21"/>
        </w:rPr>
        <w:t>导致的危机风险，显著</w:t>
      </w:r>
      <w:r w:rsidRPr="0060700F">
        <w:rPr>
          <w:rFonts w:ascii="Times New Roman" w:eastAsia="楷体" w:hAnsi="Times New Roman" w:cs="Times New Roman"/>
          <w:szCs w:val="21"/>
        </w:rPr>
        <w:t>高于发达</w:t>
      </w:r>
      <w:r w:rsidRPr="0060700F">
        <w:rPr>
          <w:rFonts w:ascii="Times New Roman" w:eastAsia="楷体" w:hAnsi="Times New Roman" w:cs="Times New Roman" w:hint="eastAsia"/>
          <w:szCs w:val="21"/>
        </w:rPr>
        <w:t>经济体和</w:t>
      </w:r>
      <w:r w:rsidRPr="0060700F">
        <w:rPr>
          <w:rFonts w:ascii="Times New Roman" w:eastAsia="楷体" w:hAnsi="Times New Roman" w:cs="Times New Roman"/>
          <w:szCs w:val="21"/>
        </w:rPr>
        <w:t>市场主导型体系</w:t>
      </w:r>
      <w:r w:rsidRPr="0060700F">
        <w:rPr>
          <w:rFonts w:ascii="Times New Roman" w:eastAsia="楷体" w:hAnsi="Times New Roman" w:cs="Times New Roman" w:hint="eastAsia"/>
          <w:szCs w:val="21"/>
        </w:rPr>
        <w:t>；资产质量下降及资产价格泡沫是偿债压力触发危机的关键环节。进一步研究表明，</w:t>
      </w:r>
      <w:r w:rsidRPr="0060700F">
        <w:rPr>
          <w:rFonts w:ascii="Times New Roman" w:eastAsia="楷体" w:hAnsi="Times New Roman" w:cs="Times New Roman"/>
          <w:szCs w:val="21"/>
        </w:rPr>
        <w:t>杠杆率</w:t>
      </w:r>
      <w:r w:rsidR="000A25F3" w:rsidRPr="0060700F">
        <w:rPr>
          <w:rFonts w:ascii="楷体" w:eastAsia="楷体" w:hAnsi="楷体" w:cs="Times New Roman"/>
          <w:szCs w:val="21"/>
        </w:rPr>
        <w:t>/</w:t>
      </w:r>
      <w:r w:rsidRPr="0060700F">
        <w:rPr>
          <w:rFonts w:ascii="Times New Roman" w:eastAsia="楷体" w:hAnsi="Times New Roman" w:cs="Times New Roman"/>
          <w:szCs w:val="21"/>
        </w:rPr>
        <w:t>储蓄率</w:t>
      </w:r>
      <w:r w:rsidRPr="0060700F">
        <w:rPr>
          <w:rFonts w:ascii="Times New Roman" w:eastAsia="楷体" w:hAnsi="Times New Roman" w:cs="Times New Roman" w:hint="eastAsia"/>
          <w:szCs w:val="21"/>
        </w:rPr>
        <w:t>兼容了偿债压力的流量</w:t>
      </w:r>
      <w:r w:rsidRPr="0060700F">
        <w:rPr>
          <w:rFonts w:ascii="楷体" w:eastAsia="楷体" w:hAnsi="楷体" w:cs="楷体" w:hint="eastAsia"/>
          <w:szCs w:val="21"/>
        </w:rPr>
        <w:t>-</w:t>
      </w:r>
      <w:r w:rsidRPr="0060700F">
        <w:rPr>
          <w:rFonts w:ascii="Times New Roman" w:eastAsia="楷体" w:hAnsi="Times New Roman" w:cs="Times New Roman" w:hint="eastAsia"/>
          <w:szCs w:val="21"/>
        </w:rPr>
        <w:t>流量属性，对我国金融稳定实践具有重要参考价值</w:t>
      </w:r>
      <w:r w:rsidRPr="0060700F">
        <w:rPr>
          <w:rFonts w:ascii="Times New Roman" w:eastAsia="楷体" w:hAnsi="Times New Roman" w:cs="Times New Roman"/>
          <w:szCs w:val="21"/>
        </w:rPr>
        <w:t>。</w:t>
      </w:r>
      <w:bookmarkStart w:id="0" w:name="OLE_LINK6"/>
      <w:r w:rsidRPr="0060700F">
        <w:rPr>
          <w:rFonts w:ascii="Times New Roman" w:eastAsia="楷体" w:hAnsi="Times New Roman" w:cs="Times New Roman" w:hint="eastAsia"/>
          <w:szCs w:val="21"/>
        </w:rPr>
        <w:t>本文结论为探索完善</w:t>
      </w:r>
      <w:r w:rsidRPr="0060700F">
        <w:rPr>
          <w:rFonts w:ascii="Times New Roman" w:eastAsia="楷体" w:hAnsi="Times New Roman" w:cs="Times New Roman"/>
          <w:szCs w:val="21"/>
        </w:rPr>
        <w:t>我国宏观审慎</w:t>
      </w:r>
      <w:r w:rsidRPr="0060700F">
        <w:rPr>
          <w:rFonts w:ascii="Times New Roman" w:eastAsia="楷体" w:hAnsi="Times New Roman" w:cs="Times New Roman" w:hint="eastAsia"/>
          <w:szCs w:val="21"/>
        </w:rPr>
        <w:t>政策的路径</w:t>
      </w:r>
      <w:r w:rsidRPr="0060700F">
        <w:rPr>
          <w:rFonts w:ascii="Times New Roman" w:eastAsia="楷体" w:hAnsi="Times New Roman" w:cs="Times New Roman"/>
          <w:szCs w:val="21"/>
        </w:rPr>
        <w:t>，</w:t>
      </w:r>
      <w:r w:rsidRPr="0060700F">
        <w:rPr>
          <w:rFonts w:ascii="Times New Roman" w:eastAsia="楷体" w:hAnsi="Times New Roman" w:cs="Times New Roman" w:hint="eastAsia"/>
          <w:szCs w:val="21"/>
        </w:rPr>
        <w:t>防范</w:t>
      </w:r>
      <w:r w:rsidRPr="0060700F">
        <w:rPr>
          <w:rFonts w:ascii="Times New Roman" w:eastAsia="楷体" w:hAnsi="Times New Roman" w:cs="Times New Roman"/>
          <w:szCs w:val="21"/>
        </w:rPr>
        <w:t>储蓄</w:t>
      </w:r>
      <w:r w:rsidRPr="0060700F">
        <w:rPr>
          <w:rFonts w:ascii="Times New Roman" w:eastAsia="楷体" w:hAnsi="Times New Roman" w:cs="Times New Roman" w:hint="eastAsia"/>
          <w:szCs w:val="21"/>
        </w:rPr>
        <w:t>变动带来“增长与稳定”双重掣肘提供了启示</w:t>
      </w:r>
      <w:r w:rsidRPr="0060700F">
        <w:rPr>
          <w:rFonts w:ascii="Times New Roman" w:eastAsia="楷体" w:hAnsi="Times New Roman" w:cs="Times New Roman"/>
          <w:szCs w:val="21"/>
        </w:rPr>
        <w:t>。</w:t>
      </w:r>
      <w:bookmarkEnd w:id="0"/>
    </w:p>
    <w:p w14:paraId="6495D69A" w14:textId="77777777" w:rsidR="00960149" w:rsidRPr="0060700F" w:rsidRDefault="00000000" w:rsidP="00C1365B">
      <w:pPr>
        <w:adjustRightInd w:val="0"/>
        <w:snapToGrid w:val="0"/>
        <w:ind w:firstLine="420"/>
        <w:jc w:val="left"/>
        <w:rPr>
          <w:rFonts w:ascii="Times New Roman" w:eastAsia="楷体" w:hAnsi="Times New Roman" w:cs="Times New Roman"/>
          <w:szCs w:val="21"/>
        </w:rPr>
      </w:pPr>
      <w:r w:rsidRPr="0060700F">
        <w:rPr>
          <w:rFonts w:ascii="Times New Roman" w:eastAsia="黑体" w:hAnsi="Times New Roman" w:cs="Times New Roman"/>
          <w:bCs/>
          <w:szCs w:val="21"/>
        </w:rPr>
        <w:t>关键词：</w:t>
      </w:r>
      <w:r w:rsidRPr="0060700F">
        <w:rPr>
          <w:rFonts w:ascii="Times New Roman" w:eastAsia="楷体" w:hAnsi="Times New Roman" w:cs="Times New Roman"/>
          <w:szCs w:val="21"/>
        </w:rPr>
        <w:t>储蓄</w:t>
      </w:r>
      <w:r w:rsidRPr="0060700F">
        <w:rPr>
          <w:rFonts w:ascii="Times New Roman" w:eastAsia="楷体" w:hAnsi="Times New Roman" w:cs="Times New Roman" w:hint="eastAsia"/>
          <w:szCs w:val="21"/>
        </w:rPr>
        <w:t xml:space="preserve"> </w:t>
      </w:r>
      <w:r w:rsidRPr="0060700F">
        <w:rPr>
          <w:rFonts w:ascii="Times New Roman" w:eastAsia="楷体" w:hAnsi="Times New Roman" w:cs="Times New Roman"/>
          <w:szCs w:val="21"/>
        </w:rPr>
        <w:t>偿债压力</w:t>
      </w:r>
      <w:r w:rsidRPr="0060700F">
        <w:rPr>
          <w:rFonts w:ascii="Times New Roman" w:eastAsia="楷体" w:hAnsi="Times New Roman" w:cs="Times New Roman" w:hint="eastAsia"/>
          <w:szCs w:val="21"/>
        </w:rPr>
        <w:t xml:space="preserve"> </w:t>
      </w:r>
      <w:r w:rsidRPr="0060700F">
        <w:rPr>
          <w:rFonts w:ascii="Times New Roman" w:eastAsia="楷体" w:hAnsi="Times New Roman" w:cs="Times New Roman" w:hint="eastAsia"/>
          <w:szCs w:val="21"/>
        </w:rPr>
        <w:t>金融稳定</w:t>
      </w:r>
      <w:r w:rsidRPr="0060700F">
        <w:rPr>
          <w:rFonts w:ascii="Times New Roman" w:eastAsia="楷体" w:hAnsi="Times New Roman" w:cs="Times New Roman" w:hint="eastAsia"/>
          <w:szCs w:val="21"/>
        </w:rPr>
        <w:t xml:space="preserve"> </w:t>
      </w:r>
      <w:r w:rsidRPr="0060700F">
        <w:rPr>
          <w:rFonts w:ascii="Times New Roman" w:eastAsia="楷体" w:hAnsi="Times New Roman" w:cs="Times New Roman"/>
          <w:szCs w:val="21"/>
        </w:rPr>
        <w:t>杠杆率</w:t>
      </w:r>
    </w:p>
    <w:p w14:paraId="6356C3AF" w14:textId="77777777" w:rsidR="00960149" w:rsidRPr="0060700F" w:rsidRDefault="00000000" w:rsidP="00C1365B">
      <w:pPr>
        <w:adjustRightInd w:val="0"/>
        <w:snapToGrid w:val="0"/>
        <w:ind w:firstLine="420"/>
        <w:jc w:val="left"/>
        <w:rPr>
          <w:rFonts w:ascii="Times New Roman" w:eastAsia="楷体" w:hAnsi="Times New Roman" w:cs="Times New Roman"/>
          <w:szCs w:val="21"/>
        </w:rPr>
      </w:pPr>
      <w:r w:rsidRPr="0060700F">
        <w:rPr>
          <w:rFonts w:ascii="Times New Roman" w:eastAsia="楷体" w:hAnsi="Times New Roman" w:cs="Times New Roman" w:hint="eastAsia"/>
          <w:szCs w:val="21"/>
        </w:rPr>
        <w:t>中图分类号：</w:t>
      </w:r>
      <w:r w:rsidRPr="0060700F">
        <w:rPr>
          <w:rFonts w:ascii="Times New Roman" w:eastAsia="楷体" w:hAnsi="Times New Roman" w:cs="Times New Roman" w:hint="eastAsia"/>
          <w:szCs w:val="21"/>
        </w:rPr>
        <w:t>F831      JEL: G20</w:t>
      </w:r>
      <w:r w:rsidRPr="0060700F">
        <w:rPr>
          <w:rFonts w:ascii="Times New Roman" w:eastAsia="楷体" w:hAnsi="Times New Roman" w:cs="Times New Roman" w:hint="eastAsia"/>
          <w:szCs w:val="21"/>
        </w:rPr>
        <w:t>，</w:t>
      </w:r>
      <w:r w:rsidRPr="0060700F">
        <w:rPr>
          <w:rFonts w:ascii="Times New Roman" w:eastAsia="楷体" w:hAnsi="Times New Roman" w:cs="Times New Roman" w:hint="eastAsia"/>
          <w:szCs w:val="21"/>
        </w:rPr>
        <w:t>G21</w:t>
      </w:r>
      <w:r w:rsidRPr="0060700F">
        <w:rPr>
          <w:rFonts w:ascii="Times New Roman" w:eastAsia="楷体" w:hAnsi="Times New Roman" w:cs="Times New Roman" w:hint="eastAsia"/>
          <w:szCs w:val="21"/>
        </w:rPr>
        <w:t>，</w:t>
      </w:r>
      <w:r w:rsidRPr="0060700F">
        <w:rPr>
          <w:rFonts w:ascii="Times New Roman" w:eastAsia="楷体" w:hAnsi="Times New Roman" w:cs="Times New Roman" w:hint="eastAsia"/>
          <w:szCs w:val="21"/>
        </w:rPr>
        <w:t>G29</w:t>
      </w:r>
    </w:p>
    <w:p w14:paraId="129E0671" w14:textId="77777777" w:rsidR="00960149" w:rsidRPr="0060700F" w:rsidRDefault="00960149" w:rsidP="00C1365B">
      <w:pPr>
        <w:adjustRightInd w:val="0"/>
        <w:snapToGrid w:val="0"/>
        <w:ind w:firstLine="420"/>
        <w:jc w:val="left"/>
        <w:rPr>
          <w:rFonts w:ascii="Times New Roman" w:eastAsia="楷体" w:hAnsi="Times New Roman" w:cs="Times New Roman"/>
          <w:szCs w:val="21"/>
        </w:rPr>
      </w:pPr>
    </w:p>
    <w:p w14:paraId="5369C5D0" w14:textId="77777777" w:rsidR="00960149" w:rsidRPr="0060700F" w:rsidRDefault="00000000" w:rsidP="00C1365B">
      <w:pPr>
        <w:pStyle w:val="a5"/>
        <w:adjustRightInd w:val="0"/>
        <w:snapToGrid w:val="0"/>
        <w:jc w:val="center"/>
        <w:rPr>
          <w:rFonts w:ascii="Times New Roman" w:eastAsia="宋体" w:hAnsi="Times New Roman" w:cs="Times New Roman"/>
          <w:b/>
          <w:bCs/>
          <w:szCs w:val="21"/>
        </w:rPr>
      </w:pPr>
      <w:r w:rsidRPr="0060700F">
        <w:rPr>
          <w:rFonts w:ascii="Times New Roman" w:eastAsia="宋体" w:hAnsi="Times New Roman" w:cs="Times New Roman"/>
          <w:b/>
          <w:bCs/>
          <w:szCs w:val="21"/>
        </w:rPr>
        <w:t>Savings, Debt Servicing Pressures and Financial Stability</w:t>
      </w:r>
    </w:p>
    <w:p w14:paraId="1BD68F36" w14:textId="77777777" w:rsidR="00960149" w:rsidRPr="0060700F" w:rsidRDefault="00000000" w:rsidP="00C1365B">
      <w:pPr>
        <w:pStyle w:val="a5"/>
        <w:adjustRightInd w:val="0"/>
        <w:snapToGrid w:val="0"/>
        <w:jc w:val="center"/>
        <w:rPr>
          <w:rFonts w:ascii="Times New Roman" w:eastAsia="宋体" w:hAnsi="Times New Roman" w:cs="Times New Roman"/>
          <w:vertAlign w:val="superscript"/>
        </w:rPr>
      </w:pPr>
      <w:r w:rsidRPr="0060700F">
        <w:rPr>
          <w:rFonts w:ascii="Times New Roman" w:eastAsia="宋体" w:hAnsi="Times New Roman" w:cs="Times New Roman" w:hint="eastAsia"/>
        </w:rPr>
        <w:t xml:space="preserve">LI </w:t>
      </w:r>
      <w:proofErr w:type="spellStart"/>
      <w:r w:rsidRPr="0060700F">
        <w:rPr>
          <w:rFonts w:ascii="Times New Roman" w:eastAsia="宋体" w:hAnsi="Times New Roman" w:cs="Times New Roman" w:hint="eastAsia"/>
        </w:rPr>
        <w:t>Yunda</w:t>
      </w:r>
      <w:proofErr w:type="spellEnd"/>
      <w:r w:rsidRPr="0060700F">
        <w:rPr>
          <w:rFonts w:ascii="Times New Roman" w:eastAsia="宋体" w:hAnsi="Times New Roman" w:cs="Times New Roman" w:hint="eastAsia"/>
        </w:rPr>
        <w:t xml:space="preserve">  ZHANG </w:t>
      </w:r>
      <w:proofErr w:type="spellStart"/>
      <w:r w:rsidRPr="0060700F">
        <w:rPr>
          <w:rFonts w:ascii="Times New Roman" w:eastAsia="宋体" w:hAnsi="Times New Roman" w:cs="Times New Roman" w:hint="eastAsia"/>
        </w:rPr>
        <w:t>Yuting</w:t>
      </w:r>
      <w:proofErr w:type="spellEnd"/>
    </w:p>
    <w:p w14:paraId="1140CB82" w14:textId="77777777" w:rsidR="00960149" w:rsidRPr="0060700F" w:rsidRDefault="00000000" w:rsidP="00C1365B">
      <w:pPr>
        <w:pStyle w:val="a5"/>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w:t>
      </w:r>
      <w:r w:rsidRPr="0060700F">
        <w:rPr>
          <w:rFonts w:ascii="Times New Roman" w:eastAsia="宋体" w:hAnsi="Times New Roman" w:cs="Times New Roman" w:hint="eastAsia"/>
        </w:rPr>
        <w:t>Hefei University of Technology</w:t>
      </w:r>
      <w:r w:rsidRPr="0060700F">
        <w:rPr>
          <w:rFonts w:ascii="Times New Roman" w:eastAsia="宋体" w:hAnsi="Times New Roman" w:cs="Times New Roman" w:hint="eastAsia"/>
        </w:rPr>
        <w:t>，</w:t>
      </w:r>
      <w:r w:rsidRPr="0060700F">
        <w:rPr>
          <w:rFonts w:ascii="Times New Roman" w:eastAsia="宋体" w:hAnsi="Times New Roman" w:cs="Times New Roman" w:hint="eastAsia"/>
        </w:rPr>
        <w:t>Hefei</w:t>
      </w:r>
      <w:r w:rsidRPr="0060700F">
        <w:rPr>
          <w:rFonts w:ascii="Times New Roman" w:eastAsia="宋体" w:hAnsi="Times New Roman" w:cs="Times New Roman" w:hint="eastAsia"/>
        </w:rPr>
        <w:t>，</w:t>
      </w:r>
      <w:r w:rsidRPr="0060700F">
        <w:rPr>
          <w:rFonts w:ascii="Times New Roman" w:eastAsia="宋体" w:hAnsi="Times New Roman" w:cs="Times New Roman" w:hint="eastAsia"/>
        </w:rPr>
        <w:t>China</w:t>
      </w:r>
      <w:r w:rsidRPr="0060700F">
        <w:rPr>
          <w:rFonts w:ascii="Times New Roman" w:eastAsia="宋体" w:hAnsi="Times New Roman" w:cs="Times New Roman" w:hint="eastAsia"/>
        </w:rPr>
        <w:t>）</w:t>
      </w:r>
    </w:p>
    <w:p w14:paraId="7DCBF93D" w14:textId="1F147055" w:rsidR="00960149" w:rsidRPr="0060700F" w:rsidRDefault="00000000" w:rsidP="00C1365B">
      <w:pPr>
        <w:pStyle w:val="a5"/>
        <w:adjustRightInd w:val="0"/>
        <w:snapToGrid w:val="0"/>
        <w:ind w:firstLineChars="200" w:firstLine="422"/>
        <w:rPr>
          <w:rFonts w:ascii="Times New Roman" w:eastAsia="宋体" w:hAnsi="Times New Roman" w:cs="Times New Roman"/>
        </w:rPr>
      </w:pPr>
      <w:r w:rsidRPr="0060700F">
        <w:rPr>
          <w:rFonts w:ascii="Times New Roman" w:eastAsia="宋体" w:hAnsi="Times New Roman" w:cs="Times New Roman"/>
          <w:b/>
          <w:bCs/>
        </w:rPr>
        <w:t xml:space="preserve">Abstract: </w:t>
      </w:r>
      <w:r w:rsidRPr="0060700F">
        <w:rPr>
          <w:rFonts w:ascii="Times New Roman" w:eastAsia="宋体" w:hAnsi="Times New Roman" w:cs="Times New Roman"/>
        </w:rPr>
        <w:t>This paper introduces savings to construct a concise analysis framework of debt service pressure, and studies the impact of relative changes in leverage ratio and savings rate on financial stability. According to the analysis, with the increase of leverage ratio</w:t>
      </w:r>
      <w:r w:rsidR="000A25F3" w:rsidRPr="0060700F">
        <w:rPr>
          <w:rFonts w:ascii="Times New Roman" w:eastAsia="宋体" w:hAnsi="Times New Roman" w:cs="Times New Roman"/>
        </w:rPr>
        <w:t>/</w:t>
      </w:r>
      <w:r w:rsidRPr="0060700F">
        <w:rPr>
          <w:rFonts w:ascii="Times New Roman" w:eastAsia="宋体" w:hAnsi="Times New Roman" w:cs="Times New Roman"/>
        </w:rPr>
        <w:t xml:space="preserve">savings rate, </w:t>
      </w:r>
      <w:r w:rsidRPr="0060700F">
        <w:rPr>
          <w:rFonts w:ascii="Times New Roman" w:eastAsia="宋体" w:hAnsi="Times New Roman" w:cs="Times New Roman" w:hint="eastAsia"/>
        </w:rPr>
        <w:t>b</w:t>
      </w:r>
      <w:r w:rsidRPr="0060700F">
        <w:rPr>
          <w:rFonts w:ascii="Times New Roman" w:eastAsia="宋体" w:hAnsi="Times New Roman" w:cs="Times New Roman"/>
        </w:rPr>
        <w:t>orrowers’</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“spending beyond their means” will increase the delinquency rate of loans, which will deteriorate the asset quality of banks; Collateral selling exacerbated “insolvency” and amplified bad debt losses, eventually forming a chain reaction of banking crises. The empirical analysis and ROC test based on country data show that the debt service pressure characterized by leverage ratio</w:t>
      </w:r>
      <w:r w:rsidR="000A25F3" w:rsidRPr="0060700F">
        <w:rPr>
          <w:rFonts w:ascii="Times New Roman" w:eastAsia="宋体" w:hAnsi="Times New Roman" w:cs="Times New Roman"/>
        </w:rPr>
        <w:t>/</w:t>
      </w:r>
      <w:r w:rsidRPr="0060700F">
        <w:rPr>
          <w:rFonts w:ascii="Times New Roman" w:eastAsia="宋体" w:hAnsi="Times New Roman" w:cs="Times New Roman"/>
        </w:rPr>
        <w:t>savings rat</w:t>
      </w:r>
      <w:r w:rsidRPr="0060700F">
        <w:rPr>
          <w:rFonts w:ascii="Times New Roman" w:eastAsia="宋体" w:hAnsi="Times New Roman" w:cs="Times New Roman" w:hint="eastAsia"/>
        </w:rPr>
        <w:t>e</w:t>
      </w:r>
      <w:r w:rsidRPr="0060700F">
        <w:rPr>
          <w:rFonts w:ascii="Times New Roman" w:eastAsia="宋体" w:hAnsi="Times New Roman" w:cs="Times New Roman"/>
        </w:rPr>
        <w:t xml:space="preserve"> has a good early-warning power for banking crisis, and the early-warning effect is significantly better than that of leverage ratio in the crisis events of the United States and the five European debt countries. The increase in leverage </w:t>
      </w:r>
      <w:r w:rsidRPr="0060700F">
        <w:rPr>
          <w:rFonts w:ascii="Times New Roman" w:eastAsia="宋体" w:hAnsi="Times New Roman" w:cs="Times New Roman" w:hint="eastAsia"/>
        </w:rPr>
        <w:t>r</w:t>
      </w:r>
      <w:r w:rsidRPr="0060700F">
        <w:rPr>
          <w:rFonts w:ascii="Times New Roman" w:eastAsia="宋体" w:hAnsi="Times New Roman" w:cs="Times New Roman"/>
        </w:rPr>
        <w:t>atio</w:t>
      </w:r>
      <w:r w:rsidR="000A25F3" w:rsidRPr="0060700F">
        <w:rPr>
          <w:rFonts w:ascii="Times New Roman" w:eastAsia="宋体" w:hAnsi="Times New Roman" w:cs="Times New Roman"/>
        </w:rPr>
        <w:t>/</w:t>
      </w:r>
      <w:r w:rsidRPr="0060700F">
        <w:rPr>
          <w:rFonts w:ascii="Times New Roman" w:eastAsia="宋体" w:hAnsi="Times New Roman" w:cs="Times New Roman"/>
        </w:rPr>
        <w:t>savings rate leads to a significantly higher risk of crisis in developing economies and bank-led financial systems than in advanced economies and market-led systems. The decline of asset quality and the bubble of asset price are the key links of the crisis triggered by debt repayment pressure. Further research shows that leverage ratio</w:t>
      </w:r>
      <w:r w:rsidR="000A25F3" w:rsidRPr="0060700F">
        <w:rPr>
          <w:rFonts w:ascii="Times New Roman" w:eastAsia="宋体" w:hAnsi="Times New Roman" w:cs="Times New Roman"/>
        </w:rPr>
        <w:t>/</w:t>
      </w:r>
      <w:r w:rsidRPr="0060700F">
        <w:rPr>
          <w:rFonts w:ascii="Times New Roman" w:eastAsia="宋体" w:hAnsi="Times New Roman" w:cs="Times New Roman"/>
        </w:rPr>
        <w:t>savings rate is compatible with the flow-flow attribute of debt service pressure, which has important reference value for China's financial stability practice. The conclusions provides enlightenment for exploring and the path to perfect the macro prudential policy in China, and preventing the double constraints on economic growth and financial stability caused by the fluctuation of savings rate.</w:t>
      </w:r>
    </w:p>
    <w:p w14:paraId="15259026" w14:textId="77777777" w:rsidR="00960149" w:rsidRPr="0060700F" w:rsidRDefault="00000000" w:rsidP="00C1365B">
      <w:pPr>
        <w:pStyle w:val="a5"/>
        <w:adjustRightInd w:val="0"/>
        <w:snapToGrid w:val="0"/>
        <w:ind w:firstLineChars="200" w:firstLine="422"/>
        <w:rPr>
          <w:rFonts w:ascii="Times New Roman" w:eastAsia="宋体" w:hAnsi="Times New Roman" w:cs="Times New Roman"/>
        </w:rPr>
      </w:pPr>
      <w:r w:rsidRPr="0060700F">
        <w:rPr>
          <w:rFonts w:ascii="Times New Roman" w:eastAsia="宋体" w:hAnsi="Times New Roman" w:cs="Times New Roman"/>
          <w:b/>
          <w:bCs/>
        </w:rPr>
        <w:t>Keywords</w:t>
      </w:r>
      <w:r w:rsidRPr="0060700F">
        <w:rPr>
          <w:rFonts w:ascii="Times New Roman" w:eastAsia="宋体" w:hAnsi="Times New Roman" w:cs="Times New Roman"/>
        </w:rPr>
        <w:t>: Savings; Debt Service Pressure; Financial Stability; Leverage Ratio</w:t>
      </w:r>
    </w:p>
    <w:p w14:paraId="5D17C65D" w14:textId="77777777" w:rsidR="00960149" w:rsidRPr="0060700F" w:rsidRDefault="00960149" w:rsidP="00C1365B">
      <w:pPr>
        <w:adjustRightInd w:val="0"/>
        <w:snapToGrid w:val="0"/>
        <w:ind w:firstLine="420"/>
        <w:jc w:val="left"/>
        <w:rPr>
          <w:rFonts w:ascii="宋体" w:eastAsia="宋体" w:hAnsi="宋体" w:cs="宋体"/>
          <w:szCs w:val="21"/>
        </w:rPr>
      </w:pPr>
    </w:p>
    <w:p w14:paraId="7421BF57" w14:textId="77777777" w:rsidR="00960149" w:rsidRPr="0060700F" w:rsidRDefault="00000000" w:rsidP="00C1365B">
      <w:pPr>
        <w:pStyle w:val="af4"/>
        <w:adjustRightInd w:val="0"/>
        <w:snapToGrid w:val="0"/>
        <w:ind w:firstLineChars="0" w:firstLine="0"/>
        <w:jc w:val="center"/>
        <w:rPr>
          <w:rFonts w:ascii="黑体" w:eastAsia="黑体" w:hAnsi="黑体" w:cs="黑体"/>
          <w:sz w:val="28"/>
          <w:szCs w:val="28"/>
        </w:rPr>
      </w:pPr>
      <w:r w:rsidRPr="0060700F">
        <w:rPr>
          <w:rFonts w:ascii="黑体" w:eastAsia="黑体" w:hAnsi="黑体" w:cs="黑体" w:hint="eastAsia"/>
          <w:sz w:val="28"/>
          <w:szCs w:val="28"/>
        </w:rPr>
        <w:t>一、引言</w:t>
      </w:r>
    </w:p>
    <w:p w14:paraId="4DB6597A" w14:textId="77777777" w:rsidR="00960149" w:rsidRPr="0060700F" w:rsidRDefault="00960149" w:rsidP="00C1365B">
      <w:pPr>
        <w:pStyle w:val="af4"/>
        <w:adjustRightInd w:val="0"/>
        <w:snapToGrid w:val="0"/>
        <w:ind w:firstLineChars="0" w:firstLine="0"/>
        <w:rPr>
          <w:rFonts w:ascii="Times New Roman" w:eastAsia="宋体" w:hAnsi="Times New Roman" w:cs="Times New Roman"/>
          <w:szCs w:val="21"/>
        </w:rPr>
      </w:pPr>
    </w:p>
    <w:p w14:paraId="6793744F" w14:textId="4CA76DEA" w:rsidR="00960149" w:rsidRPr="0060700F" w:rsidRDefault="00000000" w:rsidP="00C1365B">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全球金融危机</w:t>
      </w:r>
      <w:r w:rsidRPr="0060700F">
        <w:rPr>
          <w:rFonts w:ascii="Times New Roman" w:eastAsia="宋体" w:hAnsi="Times New Roman" w:cs="Times New Roman" w:hint="eastAsia"/>
          <w:szCs w:val="21"/>
        </w:rPr>
        <w:t>之后</w:t>
      </w:r>
      <w:r w:rsidRPr="0060700F">
        <w:rPr>
          <w:rFonts w:ascii="Times New Roman" w:eastAsia="宋体" w:hAnsi="Times New Roman" w:cs="Times New Roman"/>
          <w:szCs w:val="21"/>
        </w:rPr>
        <w:t>，过度负债</w:t>
      </w:r>
      <w:r w:rsidRPr="0060700F">
        <w:rPr>
          <w:rFonts w:ascii="Times New Roman" w:eastAsia="宋体" w:hAnsi="Times New Roman" w:cs="Times New Roman" w:hint="eastAsia"/>
          <w:szCs w:val="21"/>
        </w:rPr>
        <w:t>被认为是</w:t>
      </w:r>
      <w:r w:rsidRPr="0060700F">
        <w:rPr>
          <w:rFonts w:ascii="Times New Roman" w:eastAsia="宋体" w:hAnsi="Times New Roman" w:cs="Times New Roman"/>
          <w:szCs w:val="21"/>
        </w:rPr>
        <w:t>系统性金融风险爆发</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重要根源</w:t>
      </w:r>
      <w:r w:rsidRPr="0060700F">
        <w:rPr>
          <w:rFonts w:ascii="Times New Roman" w:eastAsia="宋体" w:hAnsi="Times New Roman" w:cs="Times New Roman" w:hint="eastAsia"/>
          <w:szCs w:val="21"/>
        </w:rPr>
        <w:t>，然而债务水平对金融风险的预测和解释并不令人满意（</w:t>
      </w:r>
      <w:r w:rsidRPr="0060700F">
        <w:rPr>
          <w:rFonts w:ascii="Times New Roman" w:eastAsia="宋体" w:hAnsi="Times New Roman" w:cs="Times New Roman" w:hint="eastAsia"/>
          <w:szCs w:val="21"/>
        </w:rPr>
        <w:t>Bhatia</w:t>
      </w:r>
      <w:r w:rsidRPr="0060700F">
        <w:rPr>
          <w:rFonts w:ascii="Times New Roman" w:eastAsia="宋体" w:hAnsi="Times New Roman" w:cs="Times New Roman"/>
          <w:szCs w:val="21"/>
        </w:rPr>
        <w:t xml:space="preserve"> </w:t>
      </w:r>
      <w:r w:rsidRPr="0060700F">
        <w:rPr>
          <w:rFonts w:ascii="Times New Roman" w:eastAsia="宋体" w:hAnsi="Times New Roman" w:cs="Times New Roman" w:hint="eastAsia"/>
          <w:szCs w:val="21"/>
        </w:rPr>
        <w:t>&amp;</w:t>
      </w:r>
      <w:r w:rsidRPr="0060700F">
        <w:rPr>
          <w:rFonts w:ascii="Times New Roman" w:eastAsia="宋体" w:hAnsi="Times New Roman" w:cs="Times New Roman"/>
          <w:szCs w:val="21"/>
        </w:rPr>
        <w:t xml:space="preserve"> </w:t>
      </w:r>
      <w:proofErr w:type="spellStart"/>
      <w:r w:rsidRPr="0060700F">
        <w:rPr>
          <w:rFonts w:ascii="Times New Roman" w:eastAsia="宋体" w:hAnsi="Times New Roman" w:cs="Times New Roman"/>
          <w:szCs w:val="21"/>
        </w:rPr>
        <w:t>B</w:t>
      </w:r>
      <w:r w:rsidRPr="0060700F">
        <w:rPr>
          <w:rFonts w:ascii="Times New Roman" w:eastAsia="宋体" w:hAnsi="Times New Roman" w:cs="Times New Roman" w:hint="eastAsia"/>
          <w:szCs w:val="21"/>
        </w:rPr>
        <w:t>ayoumi</w:t>
      </w:r>
      <w:proofErr w:type="spellEnd"/>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012</w:t>
      </w:r>
      <w:r w:rsidRPr="0060700F">
        <w:rPr>
          <w:rFonts w:ascii="Times New Roman" w:eastAsia="宋体" w:hAnsi="Times New Roman" w:cs="Times New Roman" w:hint="eastAsia"/>
          <w:szCs w:val="21"/>
        </w:rPr>
        <w:t>；</w:t>
      </w:r>
      <w:proofErr w:type="spellStart"/>
      <w:r w:rsidRPr="0060700F">
        <w:rPr>
          <w:rFonts w:ascii="Times New Roman" w:eastAsia="宋体" w:hAnsi="Times New Roman" w:cs="Times New Roman" w:hint="eastAsia"/>
          <w:szCs w:val="21"/>
        </w:rPr>
        <w:t>Kumhof</w:t>
      </w:r>
      <w:proofErr w:type="spellEnd"/>
      <w:r w:rsidR="00C240A3" w:rsidRPr="0060700F">
        <w:rPr>
          <w:rFonts w:ascii="Times New Roman" w:eastAsia="宋体" w:hAnsi="Times New Roman" w:cs="Times New Roman"/>
          <w:szCs w:val="21"/>
        </w:rPr>
        <w:t xml:space="preserve"> </w:t>
      </w:r>
      <w:r w:rsidR="00C240A3" w:rsidRPr="0060700F">
        <w:rPr>
          <w:rFonts w:ascii="Times New Roman" w:eastAsia="宋体" w:hAnsi="Times New Roman" w:cs="Times New Roman" w:hint="eastAsia"/>
          <w:szCs w:val="21"/>
        </w:rPr>
        <w:t>et</w:t>
      </w:r>
      <w:r w:rsidR="00C240A3" w:rsidRPr="0060700F">
        <w:rPr>
          <w:rFonts w:ascii="Times New Roman" w:eastAsia="宋体" w:hAnsi="Times New Roman" w:cs="Times New Roman"/>
          <w:szCs w:val="21"/>
        </w:rPr>
        <w:t xml:space="preserve"> </w:t>
      </w:r>
      <w:r w:rsidR="00C240A3" w:rsidRPr="0060700F">
        <w:rPr>
          <w:rFonts w:ascii="Times New Roman" w:eastAsia="宋体" w:hAnsi="Times New Roman" w:cs="Times New Roman" w:hint="eastAsia"/>
          <w:szCs w:val="21"/>
        </w:rPr>
        <w:t>al</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015</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。根据</w:t>
      </w:r>
      <w:r w:rsidRPr="0060700F">
        <w:rPr>
          <w:rFonts w:ascii="Times New Roman" w:eastAsia="宋体" w:hAnsi="Times New Roman" w:cs="Times New Roman" w:hint="eastAsia"/>
          <w:szCs w:val="21"/>
        </w:rPr>
        <w:t>国际清算银行（</w:t>
      </w:r>
      <w:r w:rsidRPr="0060700F">
        <w:rPr>
          <w:rFonts w:ascii="Times New Roman" w:eastAsia="宋体" w:hAnsi="Times New Roman" w:cs="Times New Roman" w:hint="eastAsia"/>
          <w:szCs w:val="21"/>
        </w:rPr>
        <w:t>B</w:t>
      </w:r>
      <w:r w:rsidRPr="0060700F">
        <w:rPr>
          <w:rFonts w:ascii="Times New Roman" w:eastAsia="宋体" w:hAnsi="Times New Roman" w:cs="Times New Roman"/>
          <w:szCs w:val="21"/>
        </w:rPr>
        <w:t>IS</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数据，</w:t>
      </w:r>
      <w:r w:rsidRPr="0060700F">
        <w:rPr>
          <w:rFonts w:ascii="Times New Roman" w:eastAsia="宋体" w:hAnsi="Times New Roman" w:cs="Times New Roman"/>
          <w:szCs w:val="21"/>
        </w:rPr>
        <w:t>2009</w:t>
      </w:r>
      <w:r w:rsidRPr="0060700F">
        <w:rPr>
          <w:rFonts w:ascii="宋体" w:eastAsia="宋体" w:hAnsi="宋体" w:cs="宋体" w:hint="eastAsia"/>
          <w:szCs w:val="21"/>
        </w:rPr>
        <w:t>-</w:t>
      </w:r>
      <w:r w:rsidRPr="0060700F">
        <w:rPr>
          <w:rFonts w:ascii="Times New Roman" w:eastAsia="宋体" w:hAnsi="Times New Roman" w:cs="Times New Roman"/>
          <w:szCs w:val="21"/>
        </w:rPr>
        <w:t>2019</w:t>
      </w:r>
      <w:r w:rsidRPr="0060700F">
        <w:rPr>
          <w:rFonts w:ascii="Times New Roman" w:eastAsia="宋体" w:hAnsi="Times New Roman" w:cs="Times New Roman"/>
          <w:szCs w:val="21"/>
        </w:rPr>
        <w:t>年发生银行业危机的经济体杠杆率呈向上发散</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形态，危机发生时的杠杆率（非金融部门</w:t>
      </w:r>
      <w:r w:rsidRPr="0060700F">
        <w:rPr>
          <w:rFonts w:ascii="Times New Roman" w:eastAsia="宋体" w:hAnsi="Times New Roman" w:cs="Times New Roman" w:hint="eastAsia"/>
          <w:szCs w:val="21"/>
        </w:rPr>
        <w:t>核心</w:t>
      </w:r>
      <w:r w:rsidRPr="0060700F">
        <w:rPr>
          <w:rFonts w:ascii="Times New Roman" w:eastAsia="宋体" w:hAnsi="Times New Roman" w:cs="Times New Roman"/>
          <w:szCs w:val="21"/>
        </w:rPr>
        <w:t>债务总额</w:t>
      </w:r>
      <w:r w:rsidR="000A25F3" w:rsidRPr="0060700F">
        <w:rPr>
          <w:rFonts w:ascii="宋体" w:eastAsia="宋体" w:hAnsi="宋体" w:cs="Times New Roman" w:hint="eastAsia"/>
          <w:szCs w:val="21"/>
        </w:rPr>
        <w:t>/</w:t>
      </w:r>
      <w:r w:rsidRPr="0060700F">
        <w:rPr>
          <w:rFonts w:ascii="Times New Roman" w:eastAsia="宋体" w:hAnsi="Times New Roman" w:cs="Times New Roman"/>
          <w:szCs w:val="21"/>
        </w:rPr>
        <w:t>GDP</w:t>
      </w:r>
      <w:r w:rsidRPr="0060700F">
        <w:rPr>
          <w:rFonts w:ascii="Times New Roman" w:eastAsia="宋体" w:hAnsi="Times New Roman" w:cs="Times New Roman"/>
          <w:szCs w:val="21"/>
        </w:rPr>
        <w:t>）分散在</w:t>
      </w:r>
      <w:r w:rsidRPr="0060700F">
        <w:rPr>
          <w:rFonts w:ascii="Times New Roman" w:eastAsia="宋体" w:hAnsi="Times New Roman" w:cs="Times New Roman"/>
          <w:szCs w:val="21"/>
        </w:rPr>
        <w:t>80.7%</w:t>
      </w:r>
      <w:r w:rsidRPr="0060700F">
        <w:rPr>
          <w:rFonts w:ascii="宋体" w:eastAsia="宋体" w:hAnsi="宋体" w:cs="宋体" w:hint="eastAsia"/>
          <w:szCs w:val="21"/>
        </w:rPr>
        <w:t>-</w:t>
      </w:r>
      <w:r w:rsidRPr="0060700F">
        <w:rPr>
          <w:rFonts w:ascii="Times New Roman" w:eastAsia="宋体" w:hAnsi="Times New Roman" w:cs="Times New Roman"/>
          <w:szCs w:val="21"/>
        </w:rPr>
        <w:t>438.6%</w:t>
      </w:r>
      <w:r w:rsidRPr="0060700F">
        <w:rPr>
          <w:rFonts w:ascii="Times New Roman" w:eastAsia="宋体" w:hAnsi="Times New Roman" w:cs="Times New Roman"/>
          <w:szCs w:val="21"/>
        </w:rPr>
        <w:t>的</w:t>
      </w:r>
      <w:r w:rsidRPr="0060700F">
        <w:rPr>
          <w:rFonts w:ascii="Times New Roman" w:eastAsia="宋体" w:hAnsi="Times New Roman" w:cs="Times New Roman" w:hint="eastAsia"/>
          <w:szCs w:val="21"/>
        </w:rPr>
        <w:t>广泛</w:t>
      </w:r>
      <w:r w:rsidRPr="0060700F">
        <w:rPr>
          <w:rFonts w:ascii="Times New Roman" w:eastAsia="宋体" w:hAnsi="Times New Roman" w:cs="Times New Roman"/>
          <w:szCs w:val="21"/>
        </w:rPr>
        <w:t>区间，</w:t>
      </w:r>
      <w:r w:rsidRPr="0060700F">
        <w:rPr>
          <w:rFonts w:ascii="Times New Roman" w:eastAsia="宋体" w:hAnsi="Times New Roman" w:cs="Times New Roman" w:hint="eastAsia"/>
          <w:szCs w:val="21"/>
        </w:rPr>
        <w:t>杠杆率</w:t>
      </w:r>
      <w:r w:rsidRPr="0060700F">
        <w:rPr>
          <w:rFonts w:ascii="Times New Roman" w:eastAsia="宋体" w:hAnsi="Times New Roman" w:cs="Times New Roman"/>
          <w:szCs w:val="21"/>
        </w:rPr>
        <w:t>中位</w:t>
      </w:r>
      <w:r w:rsidRPr="0060700F">
        <w:rPr>
          <w:rFonts w:ascii="Times New Roman" w:eastAsia="宋体" w:hAnsi="Times New Roman" w:cs="Times New Roman" w:hint="eastAsia"/>
          <w:szCs w:val="21"/>
        </w:rPr>
        <w:t>数由</w:t>
      </w:r>
      <w:r w:rsidRPr="0060700F">
        <w:rPr>
          <w:rFonts w:ascii="Times New Roman" w:eastAsia="宋体" w:hAnsi="Times New Roman" w:cs="Times New Roman"/>
          <w:szCs w:val="21"/>
        </w:rPr>
        <w:t>1991</w:t>
      </w:r>
      <w:r w:rsidRPr="0060700F">
        <w:rPr>
          <w:rFonts w:ascii="宋体" w:eastAsia="宋体" w:hAnsi="宋体" w:cs="宋体" w:hint="eastAsia"/>
          <w:szCs w:val="21"/>
        </w:rPr>
        <w:t>-</w:t>
      </w:r>
      <w:r w:rsidRPr="0060700F">
        <w:rPr>
          <w:rFonts w:ascii="Times New Roman" w:eastAsia="宋体" w:hAnsi="Times New Roman" w:cs="Times New Roman"/>
          <w:szCs w:val="21"/>
        </w:rPr>
        <w:t>2008</w:t>
      </w:r>
      <w:r w:rsidRPr="0060700F">
        <w:rPr>
          <w:rFonts w:ascii="Times New Roman" w:eastAsia="宋体" w:hAnsi="Times New Roman" w:cs="Times New Roman"/>
          <w:szCs w:val="21"/>
        </w:rPr>
        <w:t>年的</w:t>
      </w:r>
      <w:r w:rsidRPr="0060700F">
        <w:rPr>
          <w:rFonts w:ascii="Times New Roman" w:eastAsia="宋体" w:hAnsi="Times New Roman" w:cs="Times New Roman"/>
          <w:szCs w:val="21"/>
        </w:rPr>
        <w:t>193.5%</w:t>
      </w:r>
      <w:r w:rsidRPr="0060700F">
        <w:rPr>
          <w:rFonts w:ascii="Times New Roman" w:eastAsia="宋体" w:hAnsi="Times New Roman" w:cs="Times New Roman"/>
          <w:szCs w:val="21"/>
        </w:rPr>
        <w:t>上升到</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76.6</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可见杠杆率与金融危机之间的关联并不明确，</w:t>
      </w:r>
      <w:r w:rsidRPr="0060700F">
        <w:rPr>
          <w:rFonts w:ascii="Times New Roman" w:eastAsia="宋体" w:hAnsi="Times New Roman" w:cs="Times New Roman"/>
          <w:szCs w:val="21"/>
        </w:rPr>
        <w:t>单纯以杠杆率估算过度负债的风险阈值，</w:t>
      </w:r>
      <w:r w:rsidRPr="0060700F">
        <w:rPr>
          <w:rFonts w:ascii="Times New Roman" w:eastAsia="宋体" w:hAnsi="Times New Roman" w:cs="Times New Roman" w:hint="eastAsia"/>
          <w:szCs w:val="21"/>
        </w:rPr>
        <w:t>很难确定一个</w:t>
      </w:r>
      <w:r w:rsidRPr="0060700F">
        <w:rPr>
          <w:rFonts w:ascii="Times New Roman" w:eastAsia="宋体" w:hAnsi="Times New Roman" w:cs="Times New Roman"/>
          <w:szCs w:val="21"/>
        </w:rPr>
        <w:t>放之四海</w:t>
      </w:r>
      <w:r w:rsidRPr="0060700F">
        <w:rPr>
          <w:rFonts w:ascii="Times New Roman" w:eastAsia="宋体" w:hAnsi="Times New Roman" w:cs="Times New Roman" w:hint="eastAsia"/>
          <w:szCs w:val="21"/>
        </w:rPr>
        <w:t>而</w:t>
      </w:r>
      <w:r w:rsidRPr="0060700F">
        <w:rPr>
          <w:rFonts w:ascii="Times New Roman" w:eastAsia="宋体" w:hAnsi="Times New Roman" w:cs="Times New Roman"/>
          <w:szCs w:val="21"/>
        </w:rPr>
        <w:t>皆准的</w:t>
      </w:r>
      <w:r w:rsidRPr="0060700F">
        <w:rPr>
          <w:rFonts w:ascii="Times New Roman" w:eastAsia="宋体" w:hAnsi="Times New Roman" w:cs="Times New Roman" w:hint="eastAsia"/>
          <w:szCs w:val="21"/>
        </w:rPr>
        <w:t>“警戒线”。对此巴塞尔委员会也提示，以杠杆率作为逆周期监管的锚定基准“并不总是</w:t>
      </w:r>
      <w:r w:rsidRPr="0060700F">
        <w:rPr>
          <w:rFonts w:ascii="Times New Roman" w:eastAsia="宋体" w:hAnsi="Times New Roman" w:cs="Times New Roman" w:hint="eastAsia"/>
          <w:szCs w:val="21"/>
        </w:rPr>
        <w:lastRenderedPageBreak/>
        <w:t>凑效的”（</w:t>
      </w:r>
      <w:r w:rsidRPr="0060700F">
        <w:rPr>
          <w:rFonts w:ascii="Times New Roman" w:eastAsia="宋体" w:hAnsi="Times New Roman" w:cs="Times New Roman"/>
          <w:szCs w:val="21"/>
        </w:rPr>
        <w:t>BCBS</w:t>
      </w:r>
      <w:r w:rsidRPr="0060700F">
        <w:rPr>
          <w:rFonts w:ascii="Times New Roman" w:eastAsia="宋体" w:hAnsi="Times New Roman" w:cs="Times New Roman"/>
          <w:szCs w:val="21"/>
        </w:rPr>
        <w:t>，</w:t>
      </w:r>
      <w:r w:rsidRPr="0060700F">
        <w:rPr>
          <w:rFonts w:ascii="Times New Roman" w:eastAsia="宋体" w:hAnsi="Times New Roman" w:cs="Times New Roman"/>
          <w:szCs w:val="21"/>
        </w:rPr>
        <w:t>2010</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。如果过度负债风险只能部分地由杠杆率来解释，那么还有什么重要因素被忽略了？</w:t>
      </w:r>
    </w:p>
    <w:p w14:paraId="1EE1F67C" w14:textId="2FFD19B1" w:rsidR="00960149" w:rsidRPr="0060700F" w:rsidRDefault="00000000" w:rsidP="00C1365B">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进一步国别对比可以发现，发生银行业</w:t>
      </w:r>
      <w:r w:rsidRPr="0060700F">
        <w:rPr>
          <w:rFonts w:ascii="Times New Roman" w:eastAsia="宋体" w:hAnsi="Times New Roman" w:cs="Times New Roman"/>
          <w:szCs w:val="21"/>
        </w:rPr>
        <w:t>危机的国家储蓄率往往较低，</w:t>
      </w:r>
      <w:r w:rsidRPr="0060700F">
        <w:rPr>
          <w:rFonts w:ascii="Times New Roman" w:eastAsia="宋体" w:hAnsi="Times New Roman" w:cs="Times New Roman" w:hint="eastAsia"/>
          <w:szCs w:val="21"/>
        </w:rPr>
        <w:t>以</w:t>
      </w:r>
      <w:r w:rsidRPr="0060700F">
        <w:rPr>
          <w:rFonts w:ascii="Times New Roman" w:eastAsia="宋体" w:hAnsi="Times New Roman" w:cs="Times New Roman"/>
          <w:szCs w:val="21"/>
        </w:rPr>
        <w:t>债务驱动</w:t>
      </w:r>
      <w:r w:rsidRPr="0060700F">
        <w:rPr>
          <w:rFonts w:ascii="Times New Roman" w:eastAsia="宋体" w:hAnsi="Times New Roman" w:cs="Times New Roman" w:hint="eastAsia"/>
          <w:szCs w:val="21"/>
        </w:rPr>
        <w:t>实现“</w:t>
      </w:r>
      <w:r w:rsidRPr="0060700F">
        <w:rPr>
          <w:rFonts w:ascii="Times New Roman" w:eastAsia="宋体" w:hAnsi="Times New Roman" w:cs="Times New Roman"/>
          <w:szCs w:val="21"/>
        </w:rPr>
        <w:t>在险增长</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w:t>
      </w:r>
      <w:r w:rsidRPr="0060700F">
        <w:rPr>
          <w:rFonts w:ascii="Times New Roman" w:eastAsia="宋体" w:hAnsi="Times New Roman" w:cs="Times New Roman"/>
          <w:szCs w:val="21"/>
        </w:rPr>
        <w:t>Growth at Risk</w:t>
      </w:r>
      <w:r w:rsidRPr="0060700F">
        <w:rPr>
          <w:rFonts w:ascii="Times New Roman" w:eastAsia="宋体" w:hAnsi="Times New Roman" w:cs="Times New Roman"/>
          <w:szCs w:val="21"/>
        </w:rPr>
        <w:t>）（</w:t>
      </w:r>
      <w:r w:rsidRPr="0060700F">
        <w:rPr>
          <w:rFonts w:ascii="Times New Roman" w:eastAsia="宋体" w:hAnsi="Times New Roman" w:cs="Times New Roman"/>
          <w:szCs w:val="21"/>
        </w:rPr>
        <w:t>IMF</w:t>
      </w:r>
      <w:r w:rsidRPr="0060700F">
        <w:rPr>
          <w:rFonts w:ascii="Times New Roman" w:eastAsia="宋体" w:hAnsi="Times New Roman" w:cs="Times New Roman"/>
          <w:szCs w:val="21"/>
        </w:rPr>
        <w:t>，</w:t>
      </w:r>
      <w:r w:rsidRPr="0060700F">
        <w:rPr>
          <w:rFonts w:ascii="Times New Roman" w:eastAsia="宋体" w:hAnsi="Times New Roman" w:cs="Times New Roman"/>
          <w:szCs w:val="21"/>
        </w:rPr>
        <w:t>2017</w:t>
      </w:r>
      <w:r w:rsidRPr="0060700F">
        <w:rPr>
          <w:rFonts w:ascii="Times New Roman" w:eastAsia="宋体" w:hAnsi="Times New Roman" w:cs="Times New Roman"/>
          <w:szCs w:val="21"/>
        </w:rPr>
        <w:t>）的国家储蓄率一般较高</w:t>
      </w:r>
      <w:r w:rsidRPr="0060700F">
        <w:rPr>
          <w:rFonts w:ascii="宋体" w:eastAsia="宋体" w:hAnsi="宋体" w:cs="宋体" w:hint="eastAsia"/>
          <w:szCs w:val="21"/>
        </w:rPr>
        <w:t>(</w:t>
      </w:r>
      <w:r w:rsidRPr="0060700F">
        <w:rPr>
          <w:rFonts w:ascii="Times New Roman" w:eastAsia="宋体" w:hAnsi="Times New Roman" w:cs="Times New Roman"/>
          <w:szCs w:val="21"/>
        </w:rPr>
        <w:t>刘哲希等，</w:t>
      </w:r>
      <w:r w:rsidRPr="0060700F">
        <w:rPr>
          <w:rFonts w:ascii="Times New Roman" w:eastAsia="宋体" w:hAnsi="Times New Roman" w:cs="Times New Roman"/>
          <w:szCs w:val="21"/>
        </w:rPr>
        <w:t>2019</w:t>
      </w:r>
      <w:r w:rsidRPr="0060700F">
        <w:rPr>
          <w:rFonts w:ascii="Times New Roman" w:eastAsia="宋体" w:hAnsi="Times New Roman" w:cs="Times New Roman" w:hint="eastAsia"/>
          <w:szCs w:val="21"/>
        </w:rPr>
        <w:t>；杨天宇和朱光，</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021</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。储蓄是否是金融稳定分析中遗漏的重要变量呢？</w:t>
      </w:r>
      <w:r w:rsidRPr="0060700F">
        <w:rPr>
          <w:rFonts w:ascii="Times New Roman" w:eastAsia="宋体" w:hAnsi="Times New Roman" w:cs="Times New Roman"/>
          <w:szCs w:val="21"/>
        </w:rPr>
        <w:t>一个简单的思想实验</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经济体</w:t>
      </w:r>
      <w:r w:rsidRPr="0060700F">
        <w:rPr>
          <w:rFonts w:ascii="Times New Roman" w:eastAsia="宋体" w:hAnsi="Times New Roman" w:cs="Times New Roman"/>
          <w:szCs w:val="21"/>
        </w:rPr>
        <w:t>A</w:t>
      </w:r>
      <w:r w:rsidRPr="0060700F">
        <w:rPr>
          <w:rFonts w:ascii="Times New Roman" w:eastAsia="宋体" w:hAnsi="Times New Roman" w:cs="Times New Roman"/>
          <w:szCs w:val="21"/>
        </w:rPr>
        <w:t>和</w:t>
      </w:r>
      <w:r w:rsidRPr="0060700F">
        <w:rPr>
          <w:rFonts w:ascii="Times New Roman" w:eastAsia="宋体" w:hAnsi="Times New Roman" w:cs="Times New Roman"/>
          <w:szCs w:val="21"/>
        </w:rPr>
        <w:t>B</w:t>
      </w:r>
      <w:r w:rsidRPr="0060700F">
        <w:rPr>
          <w:rFonts w:ascii="Times New Roman" w:eastAsia="宋体" w:hAnsi="Times New Roman" w:cs="Times New Roman"/>
          <w:szCs w:val="21"/>
        </w:rPr>
        <w:t>的杠杆率相同，储蓄率</w:t>
      </w:r>
      <w:r w:rsidRPr="0060700F">
        <w:rPr>
          <w:rFonts w:ascii="Times New Roman" w:eastAsia="宋体" w:hAnsi="Times New Roman" w:cs="Times New Roman"/>
          <w:szCs w:val="21"/>
        </w:rPr>
        <w:t>A</w:t>
      </w:r>
      <w:r w:rsidRPr="0060700F">
        <w:rPr>
          <w:rFonts w:ascii="Times New Roman" w:eastAsia="宋体" w:hAnsi="Times New Roman" w:cs="Times New Roman" w:hint="eastAsia"/>
          <w:szCs w:val="21"/>
        </w:rPr>
        <w:t>显著</w:t>
      </w:r>
      <w:r w:rsidRPr="0060700F">
        <w:rPr>
          <w:rFonts w:ascii="Times New Roman" w:eastAsia="宋体" w:hAnsi="Times New Roman" w:cs="Times New Roman"/>
          <w:szCs w:val="21"/>
        </w:rPr>
        <w:t>高于</w:t>
      </w:r>
      <w:r w:rsidRPr="0060700F">
        <w:rPr>
          <w:rFonts w:ascii="Times New Roman" w:eastAsia="宋体" w:hAnsi="Times New Roman" w:cs="Times New Roman"/>
          <w:szCs w:val="21"/>
        </w:rPr>
        <w:t>B</w:t>
      </w:r>
      <w:r w:rsidRPr="0060700F">
        <w:rPr>
          <w:rFonts w:ascii="Times New Roman" w:eastAsia="宋体" w:hAnsi="Times New Roman" w:cs="Times New Roman"/>
          <w:szCs w:val="21"/>
        </w:rPr>
        <w:t>，意味着</w:t>
      </w:r>
      <w:r w:rsidRPr="0060700F">
        <w:rPr>
          <w:rFonts w:ascii="Times New Roman" w:eastAsia="宋体" w:hAnsi="Times New Roman" w:cs="Times New Roman"/>
          <w:szCs w:val="21"/>
        </w:rPr>
        <w:t>A</w:t>
      </w:r>
      <w:r w:rsidRPr="0060700F">
        <w:rPr>
          <w:rFonts w:ascii="Times New Roman" w:eastAsia="宋体" w:hAnsi="Times New Roman" w:cs="Times New Roman"/>
          <w:szCs w:val="21"/>
        </w:rPr>
        <w:t>产出或收入</w:t>
      </w:r>
      <w:r w:rsidRPr="0060700F">
        <w:rPr>
          <w:rFonts w:ascii="Times New Roman" w:eastAsia="宋体" w:hAnsi="Times New Roman" w:cs="Times New Roman" w:hint="eastAsia"/>
          <w:szCs w:val="21"/>
        </w:rPr>
        <w:t>流量</w:t>
      </w:r>
      <w:r w:rsidRPr="0060700F">
        <w:rPr>
          <w:rFonts w:ascii="Times New Roman" w:eastAsia="宋体" w:hAnsi="Times New Roman" w:cs="Times New Roman"/>
          <w:szCs w:val="21"/>
        </w:rPr>
        <w:t>中扣除最终消费之后可用于偿还债务</w:t>
      </w:r>
      <w:r w:rsidRPr="0060700F">
        <w:rPr>
          <w:rFonts w:ascii="Times New Roman" w:eastAsia="宋体" w:hAnsi="Times New Roman" w:cs="Times New Roman" w:hint="eastAsia"/>
          <w:szCs w:val="21"/>
        </w:rPr>
        <w:t>的剩余</w:t>
      </w:r>
      <w:r w:rsidRPr="0060700F">
        <w:rPr>
          <w:rFonts w:ascii="Times New Roman" w:eastAsia="宋体" w:hAnsi="Times New Roman" w:cs="Times New Roman"/>
          <w:szCs w:val="21"/>
        </w:rPr>
        <w:t>部分占比大于</w:t>
      </w:r>
      <w:r w:rsidRPr="0060700F">
        <w:rPr>
          <w:rFonts w:ascii="Times New Roman" w:eastAsia="宋体" w:hAnsi="Times New Roman" w:cs="Times New Roman"/>
          <w:szCs w:val="21"/>
        </w:rPr>
        <w:t>B</w:t>
      </w:r>
      <w:r w:rsidRPr="0060700F">
        <w:rPr>
          <w:rFonts w:ascii="Times New Roman" w:eastAsia="宋体" w:hAnsi="Times New Roman" w:cs="Times New Roman"/>
          <w:szCs w:val="21"/>
        </w:rPr>
        <w:t>。不考虑其他因素，</w:t>
      </w:r>
      <w:r w:rsidRPr="0060700F">
        <w:rPr>
          <w:rFonts w:ascii="Times New Roman" w:eastAsia="宋体" w:hAnsi="Times New Roman" w:cs="Times New Roman"/>
          <w:szCs w:val="21"/>
        </w:rPr>
        <w:t>A</w:t>
      </w:r>
      <w:r w:rsidRPr="0060700F">
        <w:rPr>
          <w:rFonts w:ascii="Times New Roman" w:eastAsia="宋体" w:hAnsi="Times New Roman" w:cs="Times New Roman" w:hint="eastAsia"/>
          <w:szCs w:val="21"/>
        </w:rPr>
        <w:t>对所承担</w:t>
      </w:r>
      <w:r w:rsidRPr="0060700F">
        <w:rPr>
          <w:rFonts w:ascii="Times New Roman" w:eastAsia="宋体" w:hAnsi="Times New Roman" w:cs="Times New Roman"/>
          <w:szCs w:val="21"/>
        </w:rPr>
        <w:t>债务</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履约能力更强</w:t>
      </w:r>
      <w:r w:rsidR="00943A01"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相应的</w:t>
      </w:r>
      <w:r w:rsidRPr="0060700F">
        <w:rPr>
          <w:rFonts w:ascii="Times New Roman" w:eastAsia="宋体" w:hAnsi="Times New Roman" w:cs="Times New Roman"/>
          <w:szCs w:val="21"/>
        </w:rPr>
        <w:t>偿债压力小于</w:t>
      </w:r>
      <w:r w:rsidRPr="0060700F">
        <w:rPr>
          <w:rFonts w:ascii="Times New Roman" w:eastAsia="宋体" w:hAnsi="Times New Roman" w:cs="Times New Roman"/>
          <w:szCs w:val="21"/>
        </w:rPr>
        <w:t>B</w:t>
      </w:r>
      <w:r w:rsidRPr="0060700F">
        <w:rPr>
          <w:rFonts w:ascii="Times New Roman" w:eastAsia="宋体" w:hAnsi="Times New Roman" w:cs="Times New Roman" w:hint="eastAsia"/>
          <w:szCs w:val="21"/>
        </w:rPr>
        <w:t>，金融体系具备更厚的“</w:t>
      </w:r>
      <w:r w:rsidRPr="0060700F">
        <w:rPr>
          <w:rFonts w:ascii="Times New Roman" w:eastAsia="宋体" w:hAnsi="Times New Roman" w:cs="Times New Roman"/>
          <w:szCs w:val="21"/>
        </w:rPr>
        <w:t>安全垫</w:t>
      </w:r>
      <w:r w:rsidRPr="0060700F">
        <w:rPr>
          <w:rFonts w:ascii="Times New Roman" w:eastAsia="宋体" w:hAnsi="Times New Roman" w:cs="Times New Roman" w:hint="eastAsia"/>
          <w:szCs w:val="21"/>
        </w:rPr>
        <w:t>”来</w:t>
      </w:r>
      <w:r w:rsidRPr="0060700F">
        <w:rPr>
          <w:rFonts w:ascii="Times New Roman" w:eastAsia="宋体" w:hAnsi="Times New Roman" w:cs="Times New Roman"/>
          <w:szCs w:val="21"/>
        </w:rPr>
        <w:t>缓冲</w:t>
      </w:r>
      <w:r w:rsidRPr="0060700F">
        <w:rPr>
          <w:rFonts w:ascii="Times New Roman" w:eastAsia="宋体" w:hAnsi="Times New Roman" w:cs="Times New Roman" w:hint="eastAsia"/>
          <w:szCs w:val="21"/>
        </w:rPr>
        <w:t>风险</w:t>
      </w:r>
      <w:r w:rsidRPr="0060700F">
        <w:rPr>
          <w:rFonts w:ascii="Times New Roman" w:eastAsia="宋体" w:hAnsi="Times New Roman" w:cs="Times New Roman"/>
          <w:szCs w:val="21"/>
        </w:rPr>
        <w:t>。同</w:t>
      </w:r>
      <w:r w:rsidRPr="0060700F">
        <w:rPr>
          <w:rFonts w:ascii="Times New Roman" w:eastAsia="宋体" w:hAnsi="Times New Roman" w:cs="Times New Roman" w:hint="eastAsia"/>
          <w:szCs w:val="21"/>
        </w:rPr>
        <w:t>理</w:t>
      </w:r>
      <w:r w:rsidRPr="0060700F">
        <w:rPr>
          <w:rFonts w:ascii="Times New Roman" w:eastAsia="宋体" w:hAnsi="Times New Roman" w:cs="Times New Roman"/>
          <w:szCs w:val="21"/>
        </w:rPr>
        <w:t>，杠杆率较高的经济体，如果储蓄率也很高，其偿债压力</w:t>
      </w:r>
      <w:r w:rsidRPr="0060700F">
        <w:rPr>
          <w:rFonts w:ascii="Times New Roman" w:eastAsia="宋体" w:hAnsi="Times New Roman" w:cs="Times New Roman" w:hint="eastAsia"/>
          <w:szCs w:val="21"/>
        </w:rPr>
        <w:t>进而发生金融危机的风险</w:t>
      </w:r>
      <w:r w:rsidRPr="0060700F">
        <w:rPr>
          <w:rFonts w:ascii="Times New Roman" w:eastAsia="宋体" w:hAnsi="Times New Roman" w:cs="Times New Roman"/>
          <w:szCs w:val="21"/>
        </w:rPr>
        <w:t>并不必然高于那些低杠杆率的经济体。进一步地，即使顺利实现了去（稳）杠杆</w:t>
      </w:r>
      <w:r w:rsidRPr="0060700F">
        <w:rPr>
          <w:rFonts w:ascii="Times New Roman" w:eastAsia="宋体" w:hAnsi="Times New Roman" w:cs="Times New Roman" w:hint="eastAsia"/>
          <w:szCs w:val="21"/>
        </w:rPr>
        <w:t>率的目标，如果储蓄率下降的更快，实体部门债务偿还能力仍然有可能恶化，从而引发债务集中违约危及金融稳定。不少学者指出忽略债务偿还因素是杠杆率指标的重要缺陷（王国刚，</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017</w:t>
      </w:r>
      <w:r w:rsidRPr="0060700F">
        <w:rPr>
          <w:rFonts w:ascii="Times New Roman" w:eastAsia="宋体" w:hAnsi="Times New Roman" w:cs="Times New Roman" w:hint="eastAsia"/>
          <w:szCs w:val="21"/>
        </w:rPr>
        <w:t>；刘晓光和刘元春，</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018</w:t>
      </w:r>
      <w:r w:rsidRPr="0060700F">
        <w:rPr>
          <w:rFonts w:ascii="Times New Roman" w:eastAsia="宋体" w:hAnsi="Times New Roman" w:cs="Times New Roman" w:hint="eastAsia"/>
          <w:szCs w:val="21"/>
        </w:rPr>
        <w:t>；张成思等，</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022</w:t>
      </w:r>
      <w:r w:rsidRPr="0060700F">
        <w:rPr>
          <w:rFonts w:ascii="Times New Roman" w:eastAsia="宋体" w:hAnsi="Times New Roman" w:cs="Times New Roman" w:hint="eastAsia"/>
          <w:szCs w:val="21"/>
        </w:rPr>
        <w:t>），使杠杆率自身无法提供金融危机风险的“决定性证据”（</w:t>
      </w:r>
      <w:r w:rsidRPr="0060700F">
        <w:rPr>
          <w:rFonts w:ascii="Times New Roman" w:eastAsia="宋体" w:hAnsi="Times New Roman" w:cs="Times New Roman" w:hint="eastAsia"/>
          <w:szCs w:val="21"/>
        </w:rPr>
        <w:t>Smoking</w:t>
      </w:r>
      <w:r w:rsidRPr="0060700F">
        <w:rPr>
          <w:rFonts w:ascii="Times New Roman" w:eastAsia="宋体" w:hAnsi="Times New Roman" w:cs="Times New Roman"/>
          <w:szCs w:val="21"/>
        </w:rPr>
        <w:t xml:space="preserve"> G</w:t>
      </w:r>
      <w:r w:rsidRPr="0060700F">
        <w:rPr>
          <w:rFonts w:ascii="Times New Roman" w:eastAsia="宋体" w:hAnsi="Times New Roman" w:cs="Times New Roman" w:hint="eastAsia"/>
          <w:szCs w:val="21"/>
        </w:rPr>
        <w:t>un</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w:t>
      </w:r>
      <w:r w:rsidRPr="0060700F">
        <w:rPr>
          <w:rFonts w:ascii="Times New Roman" w:eastAsia="宋体" w:hAnsi="Times New Roman" w:cs="Times New Roman"/>
          <w:szCs w:val="21"/>
        </w:rPr>
        <w:t xml:space="preserve">Bhatia &amp; </w:t>
      </w:r>
      <w:proofErr w:type="spellStart"/>
      <w:r w:rsidRPr="0060700F">
        <w:rPr>
          <w:rFonts w:ascii="Times New Roman" w:eastAsia="宋体" w:hAnsi="Times New Roman" w:cs="Times New Roman"/>
          <w:szCs w:val="21"/>
        </w:rPr>
        <w:t>Bayoumi</w:t>
      </w:r>
      <w:proofErr w:type="spellEnd"/>
      <w:r w:rsidRPr="0060700F">
        <w:rPr>
          <w:rFonts w:ascii="Times New Roman" w:eastAsia="宋体" w:hAnsi="Times New Roman" w:cs="Times New Roman"/>
          <w:szCs w:val="21"/>
        </w:rPr>
        <w:t>，</w:t>
      </w:r>
      <w:r w:rsidRPr="0060700F">
        <w:rPr>
          <w:rFonts w:ascii="Times New Roman" w:eastAsia="宋体" w:hAnsi="Times New Roman" w:cs="Times New Roman"/>
          <w:szCs w:val="21"/>
        </w:rPr>
        <w:t>2012</w:t>
      </w:r>
      <w:r w:rsidRPr="0060700F">
        <w:rPr>
          <w:rFonts w:ascii="Times New Roman" w:eastAsia="宋体" w:hAnsi="Times New Roman" w:cs="Times New Roman" w:hint="eastAsia"/>
          <w:szCs w:val="21"/>
        </w:rPr>
        <w:t>）。因此，纳入储蓄因素刻画偿债压力应有助于更好的识别金融危机风险。</w:t>
      </w:r>
    </w:p>
    <w:p w14:paraId="5DB9A938" w14:textId="77777777" w:rsidR="00960149" w:rsidRPr="0060700F" w:rsidRDefault="00000000" w:rsidP="00C1365B">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为了考证上述分析是否具有明确的现实依据，本文在图</w:t>
      </w:r>
      <w:r w:rsidRPr="0060700F">
        <w:rPr>
          <w:rFonts w:ascii="Times New Roman" w:eastAsia="宋体" w:hAnsi="Times New Roman" w:cs="Times New Roman" w:hint="eastAsia"/>
          <w:szCs w:val="21"/>
        </w:rPr>
        <w:t>1</w:t>
      </w:r>
      <w:r w:rsidRPr="0060700F">
        <w:rPr>
          <w:rFonts w:ascii="Times New Roman" w:eastAsia="宋体" w:hAnsi="Times New Roman" w:cs="Times New Roman" w:hint="eastAsia"/>
          <w:szCs w:val="21"/>
        </w:rPr>
        <w:t>中描绘了美国及“欧债五国”金融危机背景下的杠杆率与“杠杆率</w:t>
      </w:r>
      <w:r w:rsidRPr="0060700F">
        <w:rPr>
          <w:rFonts w:ascii="宋体" w:eastAsia="宋体" w:hAnsi="宋体" w:cs="Times New Roman" w:hint="eastAsia"/>
          <w:szCs w:val="21"/>
        </w:rPr>
        <w:t>/</w:t>
      </w:r>
      <w:r w:rsidRPr="0060700F">
        <w:rPr>
          <w:rFonts w:ascii="Times New Roman" w:eastAsia="宋体" w:hAnsi="Times New Roman" w:cs="Times New Roman" w:hint="eastAsia"/>
          <w:szCs w:val="21"/>
        </w:rPr>
        <w:t>储蓄率”。危机前各国实体经济杠杆率上升明显，值得注意的是各国储蓄率都在向低谷快速收敛，其中美国、欧债危机肇始国的希腊及意大利的储蓄率更是降至</w:t>
      </w:r>
      <w:r w:rsidRPr="0060700F">
        <w:rPr>
          <w:rFonts w:ascii="Times New Roman" w:eastAsia="宋体" w:hAnsi="Times New Roman" w:cs="Times New Roman" w:hint="eastAsia"/>
          <w:szCs w:val="21"/>
        </w:rPr>
        <w:t>1</w:t>
      </w:r>
      <w:r w:rsidRPr="0060700F">
        <w:rPr>
          <w:rFonts w:ascii="Times New Roman" w:eastAsia="宋体" w:hAnsi="Times New Roman" w:cs="Times New Roman"/>
          <w:szCs w:val="21"/>
        </w:rPr>
        <w:t>971</w:t>
      </w:r>
      <w:r w:rsidRPr="0060700F">
        <w:rPr>
          <w:rFonts w:ascii="Times New Roman" w:eastAsia="宋体" w:hAnsi="Times New Roman" w:cs="Times New Roman" w:hint="eastAsia"/>
          <w:szCs w:val="21"/>
        </w:rPr>
        <w:t>年以来的最低水平。杠杆率攀升叠加储蓄率的罕见下降，更加陡峭的杠杆率</w:t>
      </w:r>
      <w:r w:rsidRPr="0060700F">
        <w:rPr>
          <w:rFonts w:ascii="宋体" w:eastAsia="宋体" w:hAnsi="宋体" w:cs="Times New Roman" w:hint="eastAsia"/>
          <w:szCs w:val="21"/>
        </w:rPr>
        <w:t>/</w:t>
      </w:r>
      <w:r w:rsidRPr="0060700F">
        <w:rPr>
          <w:rFonts w:ascii="Times New Roman" w:eastAsia="宋体" w:hAnsi="Times New Roman" w:cs="Times New Roman" w:hint="eastAsia"/>
          <w:szCs w:val="21"/>
        </w:rPr>
        <w:t>储蓄率为预警金融危机提供了清晰信号。随着全球金融危机治理的深入，实体部门偿债能力逐步恢复，金融体系得以回归基本稳定轨道，而多国杠杆率仍居高不下。美国在退出量化宽松政策后杠杆率一直呈波动上升态势，希腊、意大利等国也是如此。所以，不能纯粹以杠杆率水平及趋势来解释金融危机的演进，也不应将强制去杠杆作为维护金融稳定的前提条件。再来观察后危机时代的杠杆率</w:t>
      </w:r>
      <w:r w:rsidRPr="0060700F">
        <w:rPr>
          <w:rFonts w:ascii="宋体" w:eastAsia="宋体" w:hAnsi="宋体" w:cs="Times New Roman" w:hint="eastAsia"/>
          <w:szCs w:val="21"/>
        </w:rPr>
        <w:t>/</w:t>
      </w:r>
      <w:r w:rsidRPr="0060700F">
        <w:rPr>
          <w:rFonts w:ascii="Times New Roman" w:eastAsia="宋体" w:hAnsi="Times New Roman" w:cs="Times New Roman" w:hint="eastAsia"/>
          <w:szCs w:val="21"/>
        </w:rPr>
        <w:t>储蓄率，各国指标下降拐点近乎“完美”贴合了金融危机结束时点，杠杆</w:t>
      </w:r>
      <w:r w:rsidRPr="0060700F">
        <w:rPr>
          <w:rFonts w:ascii="宋体" w:eastAsia="宋体" w:hAnsi="宋体" w:cs="Times New Roman" w:hint="eastAsia"/>
          <w:szCs w:val="21"/>
        </w:rPr>
        <w:t>率/</w:t>
      </w:r>
      <w:r w:rsidRPr="0060700F">
        <w:rPr>
          <w:rFonts w:ascii="Times New Roman" w:eastAsia="宋体" w:hAnsi="Times New Roman" w:cs="Times New Roman" w:hint="eastAsia"/>
          <w:szCs w:val="21"/>
        </w:rPr>
        <w:t>储蓄率显著回落释放出解除危机警报的积极信号，表明储蓄恢复是金融稳定基础得以重建的重要支撑。总体而言，图</w:t>
      </w:r>
      <w:r w:rsidRPr="0060700F">
        <w:rPr>
          <w:rFonts w:ascii="Times New Roman" w:eastAsia="宋体" w:hAnsi="Times New Roman" w:cs="Times New Roman" w:hint="eastAsia"/>
          <w:szCs w:val="21"/>
        </w:rPr>
        <w:t>1</w:t>
      </w:r>
      <w:r w:rsidRPr="0060700F">
        <w:rPr>
          <w:rFonts w:ascii="Times New Roman" w:eastAsia="宋体" w:hAnsi="Times New Roman" w:cs="Times New Roman" w:hint="eastAsia"/>
          <w:szCs w:val="21"/>
        </w:rPr>
        <w:t>至少能得出这样的结论：杠杆率攀升叠加储蓄率下降是金融危机的重要预警信号，杠杆率</w:t>
      </w:r>
      <w:r w:rsidRPr="0060700F">
        <w:rPr>
          <w:rFonts w:ascii="宋体" w:eastAsia="宋体" w:hAnsi="宋体" w:cs="Times New Roman" w:hint="eastAsia"/>
          <w:szCs w:val="21"/>
        </w:rPr>
        <w:t>/</w:t>
      </w:r>
      <w:r w:rsidRPr="0060700F">
        <w:rPr>
          <w:rFonts w:ascii="Times New Roman" w:eastAsia="宋体" w:hAnsi="Times New Roman" w:cs="Times New Roman" w:hint="eastAsia"/>
          <w:szCs w:val="21"/>
        </w:rPr>
        <w:t>储蓄率对金融稳定状况的揭示更为明确和直观。</w:t>
      </w:r>
    </w:p>
    <w:p w14:paraId="369DAFB2" w14:textId="77777777" w:rsidR="00960149" w:rsidRPr="0060700F" w:rsidRDefault="00000000" w:rsidP="007A6AE9">
      <w:pPr>
        <w:widowControl/>
        <w:adjustRightInd w:val="0"/>
        <w:snapToGrid w:val="0"/>
        <w:jc w:val="center"/>
      </w:pPr>
      <w:r w:rsidRPr="0060700F">
        <w:rPr>
          <w:noProof/>
        </w:rPr>
        <w:drawing>
          <wp:inline distT="0" distB="0" distL="114300" distR="114300" wp14:anchorId="116D8EF6" wp14:editId="33122B91">
            <wp:extent cx="4987925" cy="2584450"/>
            <wp:effectExtent l="0" t="0" r="3175" b="635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8"/>
                    <a:stretch>
                      <a:fillRect/>
                    </a:stretch>
                  </pic:blipFill>
                  <pic:spPr>
                    <a:xfrm>
                      <a:off x="0" y="0"/>
                      <a:ext cx="4987925" cy="2584450"/>
                    </a:xfrm>
                    <a:prstGeom prst="rect">
                      <a:avLst/>
                    </a:prstGeom>
                    <a:noFill/>
                    <a:ln>
                      <a:noFill/>
                    </a:ln>
                  </pic:spPr>
                </pic:pic>
              </a:graphicData>
            </a:graphic>
          </wp:inline>
        </w:drawing>
      </w:r>
    </w:p>
    <w:p w14:paraId="5A6A1E26" w14:textId="77777777" w:rsidR="00960149" w:rsidRPr="0060700F" w:rsidRDefault="00000000" w:rsidP="00C1365B">
      <w:pPr>
        <w:widowControl/>
        <w:jc w:val="center"/>
        <w:rPr>
          <w:rFonts w:ascii="Times New Roman" w:eastAsia="宋体" w:hAnsi="Times New Roman" w:cs="Times New Roman"/>
          <w:b/>
          <w:bCs/>
          <w:kern w:val="0"/>
          <w:szCs w:val="20"/>
        </w:rPr>
      </w:pPr>
      <w:r w:rsidRPr="0060700F">
        <w:rPr>
          <w:rFonts w:ascii="Times New Roman" w:eastAsia="楷体" w:hAnsi="Times New Roman" w:cs="Times New Roman"/>
          <w:kern w:val="0"/>
          <w:szCs w:val="21"/>
        </w:rPr>
        <w:t>图</w:t>
      </w:r>
      <w:r w:rsidRPr="0060700F">
        <w:rPr>
          <w:rFonts w:ascii="Times New Roman" w:eastAsia="楷体" w:hAnsi="Times New Roman" w:cs="Times New Roman"/>
          <w:kern w:val="0"/>
          <w:szCs w:val="21"/>
        </w:rPr>
        <w:t>1</w:t>
      </w:r>
      <w:r w:rsidRPr="0060700F">
        <w:rPr>
          <w:rFonts w:ascii="Times New Roman" w:eastAsia="楷体" w:hAnsi="Times New Roman" w:cs="Times New Roman" w:hint="eastAsia"/>
          <w:kern w:val="0"/>
          <w:szCs w:val="21"/>
        </w:rPr>
        <w:t xml:space="preserve"> </w:t>
      </w:r>
      <w:r w:rsidRPr="0060700F">
        <w:rPr>
          <w:rFonts w:ascii="Times New Roman" w:eastAsia="楷体" w:hAnsi="Times New Roman" w:cs="Times New Roman"/>
          <w:kern w:val="0"/>
          <w:szCs w:val="21"/>
        </w:rPr>
        <w:t xml:space="preserve"> </w:t>
      </w:r>
      <w:r w:rsidRPr="0060700F">
        <w:rPr>
          <w:rFonts w:ascii="Times New Roman" w:eastAsia="楷体" w:hAnsi="Times New Roman" w:cs="Times New Roman"/>
          <w:kern w:val="0"/>
          <w:szCs w:val="21"/>
        </w:rPr>
        <w:t>美国及欧债五国</w:t>
      </w:r>
      <w:r w:rsidRPr="0060700F">
        <w:rPr>
          <w:rFonts w:ascii="Times New Roman" w:eastAsia="楷体" w:hAnsi="Times New Roman" w:cs="Times New Roman" w:hint="eastAsia"/>
          <w:kern w:val="0"/>
          <w:szCs w:val="21"/>
        </w:rPr>
        <w:t>的杠杆率与杠杆率</w:t>
      </w:r>
      <w:r w:rsidRPr="0060700F">
        <w:rPr>
          <w:rFonts w:ascii="楷体" w:eastAsia="楷体" w:hAnsi="楷体" w:cs="Times New Roman" w:hint="eastAsia"/>
          <w:kern w:val="0"/>
          <w:szCs w:val="21"/>
        </w:rPr>
        <w:t>/</w:t>
      </w:r>
      <w:r w:rsidRPr="0060700F">
        <w:rPr>
          <w:rFonts w:ascii="Times New Roman" w:eastAsia="楷体" w:hAnsi="Times New Roman" w:cs="Times New Roman" w:hint="eastAsia"/>
          <w:kern w:val="0"/>
          <w:szCs w:val="21"/>
        </w:rPr>
        <w:t>储蓄率</w:t>
      </w:r>
    </w:p>
    <w:p w14:paraId="34137385" w14:textId="77777777" w:rsidR="00960149" w:rsidRPr="0060700F" w:rsidRDefault="00000000" w:rsidP="00C1365B">
      <w:pPr>
        <w:adjustRightInd w:val="0"/>
        <w:snapToGrid w:val="0"/>
        <w:ind w:firstLine="420"/>
        <w:rPr>
          <w:rFonts w:ascii="Times New Roman" w:eastAsia="楷体" w:hAnsi="Times New Roman" w:cs="Times New Roman"/>
          <w:sz w:val="15"/>
          <w:szCs w:val="15"/>
        </w:rPr>
      </w:pPr>
      <w:r w:rsidRPr="0060700F">
        <w:rPr>
          <w:rFonts w:ascii="Times New Roman" w:eastAsia="楷体" w:hAnsi="Times New Roman" w:cs="Times New Roman" w:hint="eastAsia"/>
          <w:sz w:val="15"/>
          <w:szCs w:val="15"/>
        </w:rPr>
        <w:t>注：杠杆率为非金融部门核心债务占</w:t>
      </w:r>
      <w:r w:rsidRPr="0060700F">
        <w:rPr>
          <w:rFonts w:ascii="Times New Roman" w:eastAsia="楷体" w:hAnsi="Times New Roman" w:cs="Times New Roman" w:hint="eastAsia"/>
          <w:sz w:val="15"/>
          <w:szCs w:val="15"/>
        </w:rPr>
        <w:t>G</w:t>
      </w:r>
      <w:r w:rsidRPr="0060700F">
        <w:rPr>
          <w:rFonts w:ascii="Times New Roman" w:eastAsia="楷体" w:hAnsi="Times New Roman" w:cs="Times New Roman"/>
          <w:sz w:val="15"/>
          <w:szCs w:val="15"/>
        </w:rPr>
        <w:t>DP</w:t>
      </w:r>
      <w:r w:rsidRPr="0060700F">
        <w:rPr>
          <w:rFonts w:ascii="Times New Roman" w:eastAsia="楷体" w:hAnsi="Times New Roman" w:cs="Times New Roman" w:hint="eastAsia"/>
          <w:sz w:val="15"/>
          <w:szCs w:val="15"/>
        </w:rPr>
        <w:t>比重，数据来自</w:t>
      </w:r>
      <w:r w:rsidRPr="0060700F">
        <w:rPr>
          <w:rFonts w:ascii="Times New Roman" w:eastAsia="楷体" w:hAnsi="Times New Roman" w:cs="Times New Roman" w:hint="eastAsia"/>
          <w:sz w:val="15"/>
          <w:szCs w:val="15"/>
        </w:rPr>
        <w:t>B</w:t>
      </w:r>
      <w:r w:rsidRPr="0060700F">
        <w:rPr>
          <w:rFonts w:ascii="Times New Roman" w:eastAsia="楷体" w:hAnsi="Times New Roman" w:cs="Times New Roman"/>
          <w:sz w:val="15"/>
          <w:szCs w:val="15"/>
        </w:rPr>
        <w:t>IS</w:t>
      </w:r>
      <w:r w:rsidRPr="0060700F">
        <w:rPr>
          <w:rFonts w:ascii="Times New Roman" w:eastAsia="楷体" w:hAnsi="Times New Roman" w:cs="Times New Roman" w:hint="eastAsia"/>
          <w:sz w:val="15"/>
          <w:szCs w:val="15"/>
        </w:rPr>
        <w:t>；储蓄率为国内储蓄占</w:t>
      </w:r>
      <w:r w:rsidRPr="0060700F">
        <w:rPr>
          <w:rFonts w:ascii="Times New Roman" w:eastAsia="楷体" w:hAnsi="Times New Roman" w:cs="Times New Roman" w:hint="eastAsia"/>
          <w:sz w:val="15"/>
          <w:szCs w:val="15"/>
        </w:rPr>
        <w:t>G</w:t>
      </w:r>
      <w:r w:rsidRPr="0060700F">
        <w:rPr>
          <w:rFonts w:ascii="Times New Roman" w:eastAsia="楷体" w:hAnsi="Times New Roman" w:cs="Times New Roman"/>
          <w:sz w:val="15"/>
          <w:szCs w:val="15"/>
        </w:rPr>
        <w:t>DP</w:t>
      </w:r>
      <w:r w:rsidRPr="0060700F">
        <w:rPr>
          <w:rFonts w:ascii="Times New Roman" w:eastAsia="楷体" w:hAnsi="Times New Roman" w:cs="Times New Roman" w:hint="eastAsia"/>
          <w:sz w:val="15"/>
          <w:szCs w:val="15"/>
        </w:rPr>
        <w:t>比重，数据取自</w:t>
      </w:r>
      <w:r w:rsidRPr="0060700F">
        <w:rPr>
          <w:rFonts w:ascii="Times New Roman" w:eastAsia="楷体" w:hAnsi="Times New Roman" w:cs="Times New Roman" w:hint="eastAsia"/>
          <w:sz w:val="15"/>
          <w:szCs w:val="15"/>
        </w:rPr>
        <w:t xml:space="preserve"> WDI</w:t>
      </w:r>
      <w:r w:rsidRPr="0060700F">
        <w:rPr>
          <w:rFonts w:ascii="Times New Roman" w:eastAsia="楷体" w:hAnsi="Times New Roman" w:cs="Times New Roman" w:hint="eastAsia"/>
          <w:sz w:val="15"/>
          <w:szCs w:val="15"/>
        </w:rPr>
        <w:t>数据库。为描述可比变化趋势，对数值进行了标准化处理。根据</w:t>
      </w:r>
      <w:proofErr w:type="spellStart"/>
      <w:r w:rsidRPr="0060700F">
        <w:rPr>
          <w:rFonts w:ascii="Times New Roman" w:eastAsia="楷体" w:hAnsi="Times New Roman" w:cs="Times New Roman"/>
          <w:sz w:val="15"/>
          <w:szCs w:val="15"/>
        </w:rPr>
        <w:t>Laeven</w:t>
      </w:r>
      <w:proofErr w:type="spellEnd"/>
      <w:r w:rsidRPr="0060700F">
        <w:rPr>
          <w:rFonts w:ascii="Times New Roman" w:eastAsia="楷体" w:hAnsi="Times New Roman" w:cs="Times New Roman"/>
          <w:sz w:val="15"/>
          <w:szCs w:val="15"/>
        </w:rPr>
        <w:t xml:space="preserve"> &amp; Valencia</w:t>
      </w:r>
      <w:r w:rsidRPr="0060700F">
        <w:rPr>
          <w:rFonts w:ascii="Times New Roman" w:eastAsia="楷体" w:hAnsi="Times New Roman" w:cs="Times New Roman"/>
          <w:sz w:val="15"/>
          <w:szCs w:val="15"/>
        </w:rPr>
        <w:t>（</w:t>
      </w:r>
      <w:r w:rsidRPr="0060700F">
        <w:rPr>
          <w:rFonts w:ascii="Times New Roman" w:eastAsia="楷体" w:hAnsi="Times New Roman" w:cs="Times New Roman"/>
          <w:sz w:val="15"/>
          <w:szCs w:val="15"/>
        </w:rPr>
        <w:t>2020</w:t>
      </w:r>
      <w:r w:rsidRPr="0060700F">
        <w:rPr>
          <w:rFonts w:ascii="Times New Roman" w:eastAsia="楷体" w:hAnsi="Times New Roman" w:cs="Times New Roman"/>
          <w:sz w:val="15"/>
          <w:szCs w:val="15"/>
        </w:rPr>
        <w:t>）</w:t>
      </w:r>
      <w:r w:rsidRPr="0060700F">
        <w:rPr>
          <w:rFonts w:ascii="Times New Roman" w:eastAsia="楷体" w:hAnsi="Times New Roman" w:cs="Times New Roman" w:hint="eastAsia"/>
          <w:sz w:val="15"/>
          <w:szCs w:val="15"/>
        </w:rPr>
        <w:t>的研究</w:t>
      </w:r>
      <w:r w:rsidRPr="0060700F">
        <w:rPr>
          <w:rFonts w:ascii="Times New Roman" w:eastAsia="楷体" w:hAnsi="Times New Roman" w:cs="Times New Roman"/>
          <w:sz w:val="15"/>
          <w:szCs w:val="15"/>
        </w:rPr>
        <w:t>划分了</w:t>
      </w:r>
      <w:r w:rsidRPr="0060700F">
        <w:rPr>
          <w:rFonts w:ascii="Times New Roman" w:eastAsia="楷体" w:hAnsi="Times New Roman" w:cs="Times New Roman" w:hint="eastAsia"/>
          <w:sz w:val="15"/>
          <w:szCs w:val="15"/>
        </w:rPr>
        <w:t>金融</w:t>
      </w:r>
      <w:r w:rsidRPr="0060700F">
        <w:rPr>
          <w:rFonts w:ascii="Times New Roman" w:eastAsia="楷体" w:hAnsi="Times New Roman" w:cs="Times New Roman"/>
          <w:sz w:val="15"/>
          <w:szCs w:val="15"/>
        </w:rPr>
        <w:t>危机的时间区间，实线表示发生危机起始年份，虚线表示危机结束年份。</w:t>
      </w:r>
    </w:p>
    <w:p w14:paraId="69437561" w14:textId="344CC8BA" w:rsidR="00960149" w:rsidRPr="0060700F" w:rsidRDefault="00000000" w:rsidP="00C1365B">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纳入储蓄加强实体经济偿债压力监测，对推进稳（去）杠杆与储蓄变化正进入新阶段的中国而言，具有极其重要的意义。</w:t>
      </w:r>
      <w:r w:rsidRPr="0060700F">
        <w:rPr>
          <w:rFonts w:ascii="Times New Roman" w:eastAsia="宋体" w:hAnsi="Times New Roman" w:cs="Times New Roman"/>
          <w:szCs w:val="21"/>
        </w:rPr>
        <w:t>十九大报告提出打好防范化解金融风险攻坚战，</w:t>
      </w:r>
      <w:r w:rsidRPr="0060700F">
        <w:rPr>
          <w:rFonts w:ascii="Times New Roman" w:eastAsia="宋体" w:hAnsi="Times New Roman" w:cs="Times New Roman" w:hint="eastAsia"/>
          <w:szCs w:val="21"/>
        </w:rPr>
        <w:t>在此之前我国</w:t>
      </w:r>
      <w:r w:rsidRPr="0060700F">
        <w:rPr>
          <w:rFonts w:ascii="Times New Roman" w:eastAsia="宋体" w:hAnsi="Times New Roman" w:cs="Times New Roman"/>
          <w:szCs w:val="21"/>
        </w:rPr>
        <w:t>系统性金融风险</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累积</w:t>
      </w:r>
      <w:r w:rsidRPr="0060700F">
        <w:rPr>
          <w:rFonts w:ascii="Times New Roman" w:eastAsia="宋体" w:hAnsi="Times New Roman" w:cs="Times New Roman" w:hint="eastAsia"/>
          <w:szCs w:val="21"/>
        </w:rPr>
        <w:t>，一方面伴随杠杆率攀升，债务规模快速扩张；另一方面</w:t>
      </w:r>
      <w:r w:rsidRPr="0060700F">
        <w:rPr>
          <w:rFonts w:ascii="Times New Roman" w:eastAsia="宋体" w:hAnsi="Times New Roman" w:cs="Times New Roman"/>
          <w:szCs w:val="21"/>
        </w:rPr>
        <w:t>储蓄率</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009</w:t>
      </w:r>
      <w:r w:rsidRPr="0060700F">
        <w:rPr>
          <w:rFonts w:ascii="宋体" w:eastAsia="宋体" w:hAnsi="宋体" w:cs="宋体" w:hint="eastAsia"/>
          <w:szCs w:val="21"/>
        </w:rPr>
        <w:t>-</w:t>
      </w:r>
      <w:r w:rsidRPr="0060700F">
        <w:rPr>
          <w:rFonts w:ascii="Times New Roman" w:eastAsia="宋体" w:hAnsi="Times New Roman" w:cs="Times New Roman"/>
          <w:szCs w:val="21"/>
        </w:rPr>
        <w:t>2017</w:t>
      </w:r>
      <w:r w:rsidRPr="0060700F">
        <w:rPr>
          <w:rFonts w:ascii="Times New Roman" w:eastAsia="宋体" w:hAnsi="Times New Roman" w:cs="Times New Roman" w:hint="eastAsia"/>
          <w:szCs w:val="21"/>
        </w:rPr>
        <w:t>年</w:t>
      </w:r>
      <w:r w:rsidRPr="0060700F">
        <w:rPr>
          <w:rFonts w:ascii="Times New Roman" w:eastAsia="宋体" w:hAnsi="Times New Roman" w:cs="Times New Roman"/>
          <w:szCs w:val="21"/>
        </w:rPr>
        <w:t>经历</w:t>
      </w:r>
      <w:r w:rsidRPr="0060700F">
        <w:rPr>
          <w:rFonts w:ascii="Times New Roman" w:eastAsia="宋体" w:hAnsi="Times New Roman" w:cs="Times New Roman" w:hint="eastAsia"/>
          <w:szCs w:val="21"/>
        </w:rPr>
        <w:t>了</w:t>
      </w:r>
      <w:r w:rsidRPr="0060700F">
        <w:rPr>
          <w:rFonts w:ascii="Times New Roman" w:eastAsia="宋体" w:hAnsi="Times New Roman" w:cs="Times New Roman"/>
          <w:szCs w:val="21"/>
        </w:rPr>
        <w:t>改革以来</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最大降幅（</w:t>
      </w:r>
      <w:r w:rsidRPr="0060700F">
        <w:rPr>
          <w:rFonts w:ascii="Times New Roman" w:eastAsia="宋体" w:hAnsi="Times New Roman" w:cs="Times New Roman"/>
          <w:szCs w:val="21"/>
        </w:rPr>
        <w:t>6.2</w:t>
      </w:r>
      <w:r w:rsidRPr="0060700F">
        <w:rPr>
          <w:rFonts w:ascii="Times New Roman" w:eastAsia="宋体" w:hAnsi="Times New Roman" w:cs="Times New Roman"/>
          <w:szCs w:val="21"/>
        </w:rPr>
        <w:t>个百分点）</w:t>
      </w:r>
      <w:r w:rsidRPr="0060700F">
        <w:rPr>
          <w:rFonts w:ascii="Times New Roman" w:eastAsia="宋体" w:hAnsi="Times New Roman" w:cs="Times New Roman" w:hint="eastAsia"/>
          <w:szCs w:val="21"/>
        </w:rPr>
        <w:t>，实体经济债务偿还压力明显增</w:t>
      </w:r>
      <w:r w:rsidRPr="0060700F">
        <w:rPr>
          <w:rFonts w:ascii="Times New Roman" w:eastAsia="宋体" w:hAnsi="Times New Roman" w:cs="Times New Roman" w:hint="eastAsia"/>
          <w:szCs w:val="21"/>
        </w:rPr>
        <w:lastRenderedPageBreak/>
        <w:t>加</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近年来</w:t>
      </w:r>
      <w:r w:rsidRPr="0060700F">
        <w:rPr>
          <w:rFonts w:ascii="Times New Roman" w:eastAsia="宋体" w:hAnsi="Times New Roman" w:cs="Times New Roman"/>
          <w:szCs w:val="21"/>
        </w:rPr>
        <w:t>为应对新冠肺炎疫情</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影响，我国宏观政策对冲力度加大，杠杆率阶段性上升，</w:t>
      </w:r>
      <w:r w:rsidRPr="0060700F">
        <w:rPr>
          <w:rFonts w:ascii="Times New Roman" w:eastAsia="宋体" w:hAnsi="Times New Roman" w:cs="Times New Roman" w:hint="eastAsia"/>
          <w:szCs w:val="21"/>
        </w:rPr>
        <w:t>实体部门</w:t>
      </w:r>
      <w:r w:rsidRPr="0060700F">
        <w:rPr>
          <w:rFonts w:ascii="Times New Roman" w:eastAsia="宋体" w:hAnsi="Times New Roman" w:cs="Times New Roman"/>
          <w:szCs w:val="21"/>
        </w:rPr>
        <w:t>预防性储蓄</w:t>
      </w:r>
      <w:r w:rsidRPr="0060700F">
        <w:rPr>
          <w:rFonts w:ascii="Times New Roman" w:eastAsia="宋体" w:hAnsi="Times New Roman" w:cs="Times New Roman" w:hint="eastAsia"/>
          <w:szCs w:val="21"/>
        </w:rPr>
        <w:t>也</w:t>
      </w:r>
      <w:r w:rsidRPr="0060700F">
        <w:rPr>
          <w:rFonts w:ascii="Times New Roman" w:eastAsia="宋体" w:hAnsi="Times New Roman" w:cs="Times New Roman"/>
          <w:szCs w:val="21"/>
        </w:rPr>
        <w:t>有所反弹</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据</w:t>
      </w:r>
      <w:r w:rsidRPr="0060700F">
        <w:rPr>
          <w:rFonts w:ascii="Times New Roman" w:eastAsia="宋体" w:hAnsi="Times New Roman" w:cs="Times New Roman"/>
          <w:szCs w:val="21"/>
        </w:rPr>
        <w:t>IMF</w:t>
      </w:r>
      <w:r w:rsidRPr="0060700F">
        <w:rPr>
          <w:rFonts w:ascii="Times New Roman" w:eastAsia="宋体" w:hAnsi="Times New Roman" w:cs="Times New Roman"/>
          <w:szCs w:val="21"/>
        </w:rPr>
        <w:t>预测</w:t>
      </w:r>
      <w:r w:rsidRPr="0060700F">
        <w:rPr>
          <w:rFonts w:ascii="Times New Roman" w:eastAsia="宋体" w:hAnsi="Times New Roman" w:cs="Times New Roman"/>
          <w:szCs w:val="21"/>
        </w:rPr>
        <w:t>2023</w:t>
      </w:r>
      <w:r w:rsidRPr="0060700F">
        <w:rPr>
          <w:rFonts w:ascii="宋体" w:eastAsia="宋体" w:hAnsi="宋体" w:cs="宋体" w:hint="eastAsia"/>
          <w:szCs w:val="21"/>
        </w:rPr>
        <w:t>-</w:t>
      </w:r>
      <w:r w:rsidRPr="0060700F">
        <w:rPr>
          <w:rFonts w:ascii="Times New Roman" w:eastAsia="宋体" w:hAnsi="Times New Roman" w:cs="Times New Roman"/>
          <w:szCs w:val="21"/>
        </w:rPr>
        <w:t>2027</w:t>
      </w:r>
      <w:r w:rsidRPr="0060700F">
        <w:rPr>
          <w:rFonts w:ascii="Times New Roman" w:eastAsia="宋体" w:hAnsi="Times New Roman" w:cs="Times New Roman"/>
          <w:szCs w:val="21"/>
        </w:rPr>
        <w:t>年</w:t>
      </w:r>
      <w:r w:rsidRPr="0060700F">
        <w:rPr>
          <w:rFonts w:ascii="Times New Roman" w:eastAsia="宋体" w:hAnsi="Times New Roman" w:cs="Times New Roman" w:hint="eastAsia"/>
          <w:szCs w:val="21"/>
        </w:rPr>
        <w:t>我国</w:t>
      </w:r>
      <w:r w:rsidRPr="0060700F">
        <w:rPr>
          <w:rFonts w:ascii="Times New Roman" w:eastAsia="宋体" w:hAnsi="Times New Roman" w:cs="Times New Roman"/>
          <w:szCs w:val="21"/>
        </w:rPr>
        <w:t>储蓄率逐年下降</w:t>
      </w:r>
      <w:r w:rsidRPr="0060700F">
        <w:rPr>
          <w:rFonts w:ascii="Times New Roman" w:eastAsia="宋体" w:hAnsi="Times New Roman" w:cs="Times New Roman" w:hint="eastAsia"/>
          <w:szCs w:val="21"/>
        </w:rPr>
        <w:t>，后疫情时代维护金融稳定将面临更大挑战</w:t>
      </w:r>
      <w:r w:rsidRPr="0060700F">
        <w:rPr>
          <w:rFonts w:ascii="Times New Roman" w:eastAsia="宋体" w:hAnsi="Times New Roman" w:cs="Times New Roman"/>
          <w:szCs w:val="21"/>
        </w:rPr>
        <w:t>。</w:t>
      </w:r>
      <w:r w:rsidRPr="0060700F">
        <w:rPr>
          <w:rFonts w:ascii="Times New Roman" w:eastAsia="宋体" w:hAnsi="Times New Roman" w:cs="Times New Roman"/>
          <w:szCs w:val="21"/>
        </w:rPr>
        <w:t>2021</w:t>
      </w:r>
      <w:r w:rsidRPr="0060700F">
        <w:rPr>
          <w:rFonts w:ascii="Times New Roman" w:eastAsia="宋体" w:hAnsi="Times New Roman" w:cs="Times New Roman"/>
          <w:szCs w:val="21"/>
        </w:rPr>
        <w:t>年</w:t>
      </w:r>
      <w:r w:rsidRPr="0060700F">
        <w:rPr>
          <w:rFonts w:ascii="Times New Roman" w:eastAsia="宋体" w:hAnsi="Times New Roman" w:cs="Times New Roman"/>
          <w:szCs w:val="21"/>
        </w:rPr>
        <w:t>12</w:t>
      </w:r>
      <w:r w:rsidRPr="0060700F">
        <w:rPr>
          <w:rFonts w:ascii="Times New Roman" w:eastAsia="宋体" w:hAnsi="Times New Roman" w:cs="Times New Roman"/>
          <w:szCs w:val="21"/>
        </w:rPr>
        <w:t>月，中国人民银行发布《宏观审慎政策指引（试行）》</w:t>
      </w:r>
      <w:r w:rsidRPr="0060700F">
        <w:rPr>
          <w:rFonts w:ascii="Times New Roman" w:eastAsia="宋体" w:hAnsi="Times New Roman" w:cs="Times New Roman" w:hint="eastAsia"/>
          <w:szCs w:val="21"/>
        </w:rPr>
        <w:t>强调</w:t>
      </w:r>
      <w:r w:rsidRPr="0060700F">
        <w:rPr>
          <w:rFonts w:ascii="Times New Roman" w:eastAsia="宋体" w:hAnsi="Times New Roman" w:cs="Times New Roman"/>
          <w:szCs w:val="21"/>
        </w:rPr>
        <w:t>将</w:t>
      </w:r>
      <w:r w:rsidRPr="0060700F">
        <w:rPr>
          <w:rFonts w:ascii="Times New Roman" w:eastAsia="宋体" w:hAnsi="Times New Roman" w:cs="Times New Roman" w:hint="eastAsia"/>
          <w:szCs w:val="21"/>
        </w:rPr>
        <w:t>债务</w:t>
      </w:r>
      <w:r w:rsidRPr="0060700F">
        <w:rPr>
          <w:rFonts w:ascii="Times New Roman" w:eastAsia="宋体" w:hAnsi="Times New Roman" w:cs="Times New Roman"/>
          <w:szCs w:val="21"/>
        </w:rPr>
        <w:t>偿还能力作为系统性金融风险监测重点。未来</w:t>
      </w:r>
      <w:r w:rsidRPr="0060700F">
        <w:rPr>
          <w:rFonts w:ascii="Times New Roman" w:eastAsia="宋体" w:hAnsi="Times New Roman" w:cs="Times New Roman" w:hint="eastAsia"/>
          <w:szCs w:val="21"/>
        </w:rPr>
        <w:t>一个阶段</w:t>
      </w:r>
      <w:r w:rsidRPr="0060700F">
        <w:rPr>
          <w:rFonts w:ascii="Times New Roman" w:eastAsia="宋体" w:hAnsi="Times New Roman" w:cs="Times New Roman"/>
          <w:szCs w:val="21"/>
        </w:rPr>
        <w:t>我国宏观审慎政策的校准</w:t>
      </w:r>
      <w:r w:rsidR="00943A01" w:rsidRPr="0060700F">
        <w:rPr>
          <w:rFonts w:ascii="Times New Roman" w:eastAsia="宋体" w:hAnsi="Times New Roman" w:cs="Times New Roman" w:hint="eastAsia"/>
          <w:szCs w:val="21"/>
        </w:rPr>
        <w:t>应</w:t>
      </w:r>
      <w:r w:rsidRPr="0060700F">
        <w:rPr>
          <w:rFonts w:ascii="Times New Roman" w:eastAsia="宋体" w:hAnsi="Times New Roman" w:cs="Times New Roman"/>
          <w:szCs w:val="21"/>
        </w:rPr>
        <w:t>把握储蓄率的</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时变</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特征，以有效监测和因应实体经济偿债压力变化</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因此，以杠杆率与储蓄率的相对变化</w:t>
      </w:r>
      <w:r w:rsidRPr="0060700F">
        <w:rPr>
          <w:rFonts w:ascii="Times New Roman" w:eastAsia="宋体" w:hAnsi="Times New Roman" w:cs="Times New Roman" w:hint="eastAsia"/>
          <w:szCs w:val="21"/>
        </w:rPr>
        <w:t>为</w:t>
      </w:r>
      <w:r w:rsidRPr="0060700F">
        <w:rPr>
          <w:rFonts w:ascii="Times New Roman" w:eastAsia="宋体" w:hAnsi="Times New Roman" w:cs="Times New Roman"/>
          <w:szCs w:val="21"/>
        </w:rPr>
        <w:t>切入点，考察偿债压力与金融稳定</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关联是亟待研究的重要问题</w:t>
      </w:r>
      <w:r w:rsidRPr="0060700F">
        <w:rPr>
          <w:rFonts w:ascii="Times New Roman" w:eastAsia="宋体" w:hAnsi="Times New Roman" w:cs="Times New Roman" w:hint="eastAsia"/>
          <w:szCs w:val="21"/>
        </w:rPr>
        <w:t>，特别是在</w:t>
      </w:r>
      <w:r w:rsidRPr="0060700F">
        <w:rPr>
          <w:rFonts w:ascii="Times New Roman" w:eastAsia="宋体" w:hAnsi="Times New Roman" w:cs="Times New Roman"/>
          <w:szCs w:val="21"/>
        </w:rPr>
        <w:t>高杠杆率叠加储蓄率</w:t>
      </w:r>
      <w:r w:rsidRPr="0060700F">
        <w:rPr>
          <w:rFonts w:ascii="Times New Roman" w:eastAsia="宋体" w:hAnsi="Times New Roman" w:cs="Times New Roman" w:hint="eastAsia"/>
          <w:szCs w:val="21"/>
        </w:rPr>
        <w:t>波动背景下</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深入揭示偿债压力影响金融稳定的作用机制，有助于更好识别系统性金融风险来源，明确维护金融稳定的政策指向。</w:t>
      </w:r>
    </w:p>
    <w:p w14:paraId="5BFAEFB1" w14:textId="77777777" w:rsidR="00960149" w:rsidRPr="0060700F" w:rsidRDefault="00000000" w:rsidP="00C1365B">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相对于已有研究关注金融危机的“驱动因素”，强调加杠杆或债务扩张引发金融风险的累积，本文侧重金融危机的“缓冲因素”——收入中储蓄流量对债务到期本息的覆盖问题，认为债务的偿付基础有赖于平稳适度的储蓄支撑，以保障实体部门履行偿债义务的能力，增强银行体系资产负债表韧性，避免押品抛售引发资产价格崩溃放大坏账损失。从相反角度看，储蓄的过快耗散意味着实体部门按时完全履行偿债义务的压力增大，“入不敷出”风险集中暴露使银行资产质量承压，同时押品挤兑以至“资不抵债”将加剧银行不良资产损失，从而形成由债务激增到银行业危机的连锁反应（</w:t>
      </w:r>
      <w:r w:rsidRPr="0060700F">
        <w:rPr>
          <w:rFonts w:ascii="Times New Roman" w:eastAsia="宋体" w:hAnsi="Times New Roman" w:cs="宋体" w:hint="eastAsia"/>
          <w:kern w:val="0"/>
          <w:szCs w:val="21"/>
          <w:lang w:bidi="ar"/>
        </w:rPr>
        <w:t>Reinhart</w:t>
      </w:r>
      <w:r w:rsidRPr="0060700F">
        <w:rPr>
          <w:rFonts w:ascii="Times New Roman" w:eastAsia="宋体" w:hAnsi="Times New Roman" w:cs="宋体"/>
          <w:kern w:val="0"/>
          <w:szCs w:val="21"/>
          <w:lang w:bidi="ar"/>
        </w:rPr>
        <w:t xml:space="preserve"> </w:t>
      </w:r>
      <w:r w:rsidRPr="0060700F">
        <w:rPr>
          <w:rFonts w:ascii="Times New Roman" w:eastAsia="宋体" w:hAnsi="Times New Roman" w:cs="宋体" w:hint="eastAsia"/>
          <w:kern w:val="0"/>
          <w:szCs w:val="21"/>
          <w:lang w:bidi="ar"/>
        </w:rPr>
        <w:t>&amp;</w:t>
      </w:r>
      <w:r w:rsidRPr="0060700F">
        <w:rPr>
          <w:rFonts w:ascii="Times New Roman" w:eastAsia="宋体" w:hAnsi="Times New Roman" w:cs="宋体"/>
          <w:kern w:val="0"/>
          <w:szCs w:val="21"/>
          <w:lang w:bidi="ar"/>
        </w:rPr>
        <w:t xml:space="preserve"> R</w:t>
      </w:r>
      <w:r w:rsidRPr="0060700F">
        <w:rPr>
          <w:rFonts w:ascii="Times New Roman" w:eastAsia="宋体" w:hAnsi="Times New Roman" w:cs="宋体" w:hint="eastAsia"/>
          <w:kern w:val="0"/>
          <w:szCs w:val="21"/>
          <w:lang w:bidi="ar"/>
        </w:rPr>
        <w:t>ogoff</w:t>
      </w:r>
      <w:r w:rsidRPr="0060700F">
        <w:rPr>
          <w:rFonts w:ascii="Times New Roman" w:eastAsia="宋体" w:hAnsi="Times New Roman" w:cs="宋体" w:hint="eastAsia"/>
          <w:kern w:val="0"/>
          <w:szCs w:val="21"/>
          <w:lang w:bidi="ar"/>
        </w:rPr>
        <w:t>，</w:t>
      </w:r>
      <w:r w:rsidRPr="0060700F">
        <w:rPr>
          <w:rFonts w:ascii="Times New Roman" w:eastAsia="宋体" w:hAnsi="Times New Roman" w:cs="宋体" w:hint="eastAsia"/>
          <w:kern w:val="0"/>
          <w:szCs w:val="21"/>
          <w:lang w:bidi="ar"/>
        </w:rPr>
        <w:t>2</w:t>
      </w:r>
      <w:r w:rsidRPr="0060700F">
        <w:rPr>
          <w:rFonts w:ascii="Times New Roman" w:eastAsia="宋体" w:hAnsi="Times New Roman" w:cs="宋体"/>
          <w:kern w:val="0"/>
          <w:szCs w:val="21"/>
          <w:lang w:bidi="ar"/>
        </w:rPr>
        <w:t>011</w:t>
      </w:r>
      <w:r w:rsidRPr="0060700F">
        <w:rPr>
          <w:rFonts w:ascii="Times New Roman" w:eastAsia="宋体" w:hAnsi="Times New Roman" w:cs="宋体" w:hint="eastAsia"/>
          <w:kern w:val="0"/>
          <w:szCs w:val="21"/>
          <w:lang w:bidi="ar"/>
        </w:rPr>
        <w:t>）</w:t>
      </w:r>
      <w:r w:rsidRPr="0060700F">
        <w:rPr>
          <w:rFonts w:ascii="Times New Roman" w:eastAsia="宋体" w:hAnsi="Times New Roman" w:cs="Times New Roman" w:hint="eastAsia"/>
          <w:szCs w:val="21"/>
        </w:rPr>
        <w:t>。为厘清上述分析的理论基础和实证依据，本文以债务偿还为起点，引入储蓄构建了一个简明的分析框架，揭示以</w:t>
      </w:r>
      <w:bookmarkStart w:id="1" w:name="OLE_LINK7"/>
      <w:r w:rsidRPr="0060700F">
        <w:rPr>
          <w:rFonts w:ascii="Times New Roman" w:eastAsia="宋体" w:hAnsi="Times New Roman" w:cs="Times New Roman" w:hint="eastAsia"/>
          <w:szCs w:val="21"/>
        </w:rPr>
        <w:t>杠杆</w:t>
      </w:r>
      <w:r w:rsidRPr="0060700F">
        <w:rPr>
          <w:rFonts w:ascii="宋体" w:eastAsia="宋体" w:hAnsi="宋体" w:cs="Times New Roman" w:hint="eastAsia"/>
          <w:szCs w:val="21"/>
        </w:rPr>
        <w:t>率/储</w:t>
      </w:r>
      <w:r w:rsidRPr="0060700F">
        <w:rPr>
          <w:rFonts w:ascii="Times New Roman" w:eastAsia="宋体" w:hAnsi="Times New Roman" w:cs="Times New Roman" w:hint="eastAsia"/>
          <w:szCs w:val="21"/>
        </w:rPr>
        <w:t>蓄率</w:t>
      </w:r>
      <w:bookmarkEnd w:id="1"/>
      <w:r w:rsidRPr="0060700F">
        <w:rPr>
          <w:rFonts w:ascii="Times New Roman" w:eastAsia="宋体" w:hAnsi="Times New Roman" w:cs="Times New Roman" w:hint="eastAsia"/>
          <w:szCs w:val="21"/>
        </w:rPr>
        <w:t>刻画的偿债压力，通过银行资产质量及资产价格影响金融稳定的作用机制，利用</w:t>
      </w:r>
      <w:r w:rsidRPr="0060700F">
        <w:rPr>
          <w:rFonts w:ascii="Times New Roman" w:eastAsia="宋体" w:hAnsi="Times New Roman" w:cs="Times New Roman" w:hint="eastAsia"/>
          <w:szCs w:val="21"/>
        </w:rPr>
        <w:t>B</w:t>
      </w:r>
      <w:r w:rsidRPr="0060700F">
        <w:rPr>
          <w:rFonts w:ascii="Times New Roman" w:eastAsia="宋体" w:hAnsi="Times New Roman" w:cs="Times New Roman"/>
          <w:szCs w:val="21"/>
        </w:rPr>
        <w:t>IS</w:t>
      </w:r>
      <w:r w:rsidRPr="0060700F">
        <w:rPr>
          <w:rFonts w:ascii="Times New Roman" w:eastAsia="宋体" w:hAnsi="Times New Roman" w:cs="Times New Roman" w:hint="eastAsia"/>
          <w:szCs w:val="21"/>
        </w:rPr>
        <w:t>重点跟踪的</w:t>
      </w:r>
      <w:r w:rsidRPr="0060700F">
        <w:rPr>
          <w:rFonts w:ascii="Times New Roman" w:eastAsia="宋体" w:hAnsi="Times New Roman" w:cs="Times New Roman" w:hint="eastAsia"/>
          <w:szCs w:val="21"/>
        </w:rPr>
        <w:t>4</w:t>
      </w:r>
      <w:r w:rsidRPr="0060700F">
        <w:rPr>
          <w:rFonts w:ascii="Times New Roman" w:eastAsia="宋体" w:hAnsi="Times New Roman" w:cs="Times New Roman"/>
          <w:szCs w:val="21"/>
        </w:rPr>
        <w:t>3</w:t>
      </w:r>
      <w:r w:rsidRPr="0060700F">
        <w:rPr>
          <w:rFonts w:ascii="Times New Roman" w:eastAsia="宋体" w:hAnsi="Times New Roman" w:cs="Times New Roman" w:hint="eastAsia"/>
          <w:szCs w:val="21"/>
        </w:rPr>
        <w:t>个经济体数据及</w:t>
      </w:r>
      <w:r w:rsidRPr="0060700F">
        <w:rPr>
          <w:rFonts w:ascii="Times New Roman" w:eastAsia="宋体" w:hAnsi="Times New Roman" w:cs="Times New Roman" w:hint="eastAsia"/>
          <w:szCs w:val="21"/>
        </w:rPr>
        <w:t>R</w:t>
      </w:r>
      <w:r w:rsidRPr="0060700F">
        <w:rPr>
          <w:rFonts w:ascii="Times New Roman" w:eastAsia="宋体" w:hAnsi="Times New Roman" w:cs="Times New Roman"/>
          <w:szCs w:val="21"/>
        </w:rPr>
        <w:t>OC</w:t>
      </w:r>
      <w:r w:rsidRPr="0060700F">
        <w:rPr>
          <w:rFonts w:ascii="Times New Roman" w:eastAsia="宋体" w:hAnsi="Times New Roman" w:cs="Times New Roman" w:hint="eastAsia"/>
          <w:szCs w:val="21"/>
        </w:rPr>
        <w:t>方法进行了实证分析。</w:t>
      </w:r>
    </w:p>
    <w:p w14:paraId="44CA30E4" w14:textId="0C616887" w:rsidR="00960149" w:rsidRPr="0060700F" w:rsidRDefault="00000000" w:rsidP="00C1365B">
      <w:pPr>
        <w:tabs>
          <w:tab w:val="left" w:pos="630"/>
        </w:tabs>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本文可能的边际贡献</w:t>
      </w:r>
      <w:r w:rsidRPr="0060700F">
        <w:rPr>
          <w:rFonts w:ascii="Times New Roman" w:eastAsia="宋体" w:hAnsi="Times New Roman" w:cs="Times New Roman" w:hint="eastAsia"/>
          <w:szCs w:val="21"/>
        </w:rPr>
        <w:t>如下：一是理</w:t>
      </w:r>
      <w:r w:rsidRPr="0060700F">
        <w:rPr>
          <w:rFonts w:ascii="Times New Roman" w:eastAsia="宋体" w:hAnsi="Times New Roman" w:cs="Times New Roman"/>
          <w:szCs w:val="21"/>
        </w:rPr>
        <w:t>论层面，</w:t>
      </w:r>
      <w:r w:rsidRPr="0060700F">
        <w:rPr>
          <w:rFonts w:ascii="Times New Roman" w:eastAsia="宋体" w:hAnsi="Times New Roman" w:cs="Times New Roman" w:hint="eastAsia"/>
          <w:szCs w:val="21"/>
        </w:rPr>
        <w:t>以债务偿还作为起点</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将储蓄作为金融不稳定的缓冲因素引入偿债压力分析框架，避免宏观杠杆率与偿债风险指标相脱节的问题，识别了偿债压力恶化</w:t>
      </w:r>
      <w:r w:rsidRPr="0060700F">
        <w:rPr>
          <w:rFonts w:ascii="Times New Roman" w:eastAsia="宋体" w:hAnsi="Times New Roman" w:cs="Times New Roman"/>
          <w:szCs w:val="21"/>
        </w:rPr>
        <w:t>银行资产质量、</w:t>
      </w:r>
      <w:r w:rsidRPr="0060700F">
        <w:rPr>
          <w:rFonts w:ascii="Times New Roman" w:eastAsia="宋体" w:hAnsi="Times New Roman" w:cs="Times New Roman" w:hint="eastAsia"/>
          <w:szCs w:val="21"/>
        </w:rPr>
        <w:t>助推资产价格泡沫</w:t>
      </w:r>
      <w:r w:rsidRPr="0060700F">
        <w:rPr>
          <w:rFonts w:ascii="Times New Roman" w:eastAsia="宋体" w:hAnsi="Times New Roman" w:cs="Times New Roman"/>
          <w:szCs w:val="21"/>
        </w:rPr>
        <w:t>的</w:t>
      </w:r>
      <w:r w:rsidRPr="0060700F">
        <w:rPr>
          <w:rFonts w:ascii="Times New Roman" w:eastAsia="宋体" w:hAnsi="Times New Roman" w:cs="Times New Roman" w:hint="eastAsia"/>
          <w:szCs w:val="21"/>
        </w:rPr>
        <w:t>影响</w:t>
      </w:r>
      <w:r w:rsidRPr="0060700F">
        <w:rPr>
          <w:rFonts w:ascii="Times New Roman" w:eastAsia="宋体" w:hAnsi="Times New Roman" w:cs="Times New Roman"/>
          <w:szCs w:val="21"/>
        </w:rPr>
        <w:t>路径</w:t>
      </w:r>
      <w:r w:rsidRPr="0060700F">
        <w:rPr>
          <w:rFonts w:ascii="Times New Roman" w:eastAsia="宋体" w:hAnsi="Times New Roman" w:cs="Times New Roman" w:hint="eastAsia"/>
          <w:szCs w:val="21"/>
        </w:rPr>
        <w:t>，是对</w:t>
      </w:r>
      <w:r w:rsidRPr="0060700F">
        <w:rPr>
          <w:rFonts w:ascii="Times New Roman" w:eastAsia="宋体" w:hAnsi="Times New Roman" w:cs="Times New Roman"/>
          <w:szCs w:val="21"/>
        </w:rPr>
        <w:t>实体经济债务</w:t>
      </w:r>
      <w:r w:rsidRPr="0060700F">
        <w:rPr>
          <w:rFonts w:ascii="Times New Roman" w:eastAsia="宋体" w:hAnsi="Times New Roman" w:cs="Times New Roman" w:hint="eastAsia"/>
          <w:szCs w:val="21"/>
        </w:rPr>
        <w:t>扩张放大金融脆弱性</w:t>
      </w:r>
      <w:r w:rsidRPr="0060700F">
        <w:rPr>
          <w:rFonts w:ascii="Times New Roman" w:eastAsia="宋体" w:hAnsi="Times New Roman" w:cs="Times New Roman"/>
          <w:szCs w:val="21"/>
        </w:rPr>
        <w:t>相关研究</w:t>
      </w:r>
      <w:r w:rsidRPr="0060700F">
        <w:rPr>
          <w:rFonts w:ascii="Times New Roman" w:eastAsia="宋体" w:hAnsi="Times New Roman" w:cs="Times New Roman" w:hint="eastAsia"/>
          <w:szCs w:val="21"/>
        </w:rPr>
        <w:t>的拓展和补充</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二是</w:t>
      </w:r>
      <w:r w:rsidRPr="0060700F">
        <w:rPr>
          <w:rFonts w:ascii="Times New Roman" w:eastAsia="宋体" w:hAnsi="Times New Roman" w:cs="Times New Roman"/>
          <w:szCs w:val="21"/>
        </w:rPr>
        <w:t>实证分析层面，基于国别样本</w:t>
      </w:r>
      <w:r w:rsidRPr="0060700F">
        <w:rPr>
          <w:rFonts w:ascii="Times New Roman" w:eastAsia="宋体" w:hAnsi="Times New Roman" w:cs="Times New Roman" w:hint="eastAsia"/>
          <w:szCs w:val="21"/>
        </w:rPr>
        <w:t>和</w:t>
      </w:r>
      <w:r w:rsidRPr="0060700F">
        <w:rPr>
          <w:rFonts w:ascii="Times New Roman" w:eastAsia="宋体" w:hAnsi="Times New Roman" w:cs="Times New Roman" w:hint="eastAsia"/>
          <w:szCs w:val="21"/>
        </w:rPr>
        <w:t>R</w:t>
      </w:r>
      <w:r w:rsidRPr="0060700F">
        <w:rPr>
          <w:rFonts w:ascii="Times New Roman" w:eastAsia="宋体" w:hAnsi="Times New Roman" w:cs="Times New Roman"/>
          <w:szCs w:val="21"/>
        </w:rPr>
        <w:t>OC</w:t>
      </w:r>
      <w:r w:rsidRPr="0060700F">
        <w:rPr>
          <w:rFonts w:ascii="Times New Roman" w:eastAsia="宋体" w:hAnsi="Times New Roman" w:cs="Times New Roman" w:hint="eastAsia"/>
          <w:szCs w:val="21"/>
        </w:rPr>
        <w:t>曲线方法验证了杠杆率</w:t>
      </w:r>
      <w:r w:rsidRPr="0060700F">
        <w:rPr>
          <w:rFonts w:ascii="仿宋" w:eastAsia="仿宋" w:hAnsi="仿宋" w:cs="Times New Roman" w:hint="eastAsia"/>
          <w:szCs w:val="21"/>
        </w:rPr>
        <w:t>/</w:t>
      </w:r>
      <w:r w:rsidRPr="0060700F">
        <w:rPr>
          <w:rFonts w:ascii="Times New Roman" w:eastAsia="宋体" w:hAnsi="Times New Roman" w:cs="Times New Roman" w:hint="eastAsia"/>
          <w:szCs w:val="21"/>
        </w:rPr>
        <w:t>储蓄率对</w:t>
      </w:r>
      <w:r w:rsidRPr="0060700F">
        <w:rPr>
          <w:rFonts w:ascii="Times New Roman" w:eastAsia="宋体" w:hAnsi="Times New Roman" w:cs="Times New Roman"/>
          <w:szCs w:val="21"/>
        </w:rPr>
        <w:t>银行业危机</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预警</w:t>
      </w:r>
      <w:r w:rsidRPr="0060700F">
        <w:rPr>
          <w:rFonts w:ascii="Times New Roman" w:eastAsia="宋体" w:hAnsi="Times New Roman" w:cs="Times New Roman" w:hint="eastAsia"/>
          <w:szCs w:val="21"/>
        </w:rPr>
        <w:t>力</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揭示在不同经济发展水平和金融体系结构下的预警力差异，</w:t>
      </w:r>
      <w:r w:rsidRPr="0060700F">
        <w:rPr>
          <w:rFonts w:ascii="Times New Roman" w:eastAsia="宋体" w:hAnsi="Times New Roman" w:cs="Times New Roman"/>
          <w:szCs w:val="21"/>
        </w:rPr>
        <w:t>为</w:t>
      </w:r>
      <w:r w:rsidRPr="0060700F">
        <w:rPr>
          <w:rFonts w:ascii="Times New Roman" w:eastAsia="宋体" w:hAnsi="Times New Roman" w:cs="Times New Roman" w:hint="eastAsia"/>
          <w:szCs w:val="21"/>
        </w:rPr>
        <w:t>高杠杆率叠加储蓄率</w:t>
      </w:r>
      <w:r w:rsidR="00943A01" w:rsidRPr="0060700F">
        <w:rPr>
          <w:rFonts w:ascii="Times New Roman" w:eastAsia="宋体" w:hAnsi="Times New Roman" w:cs="Times New Roman" w:hint="eastAsia"/>
          <w:szCs w:val="21"/>
        </w:rPr>
        <w:t>变动</w:t>
      </w:r>
      <w:r w:rsidRPr="0060700F">
        <w:rPr>
          <w:rFonts w:ascii="Times New Roman" w:eastAsia="宋体" w:hAnsi="Times New Roman" w:cs="Times New Roman" w:hint="eastAsia"/>
          <w:szCs w:val="21"/>
        </w:rPr>
        <w:t>影响</w:t>
      </w:r>
      <w:r w:rsidRPr="0060700F">
        <w:rPr>
          <w:rFonts w:ascii="Times New Roman" w:eastAsia="宋体" w:hAnsi="Times New Roman" w:cs="Times New Roman"/>
          <w:szCs w:val="21"/>
        </w:rPr>
        <w:t>金融稳定提供了经验证据。</w:t>
      </w:r>
      <w:r w:rsidRPr="0060700F">
        <w:rPr>
          <w:rFonts w:ascii="Times New Roman" w:eastAsia="宋体" w:hAnsi="Times New Roman" w:cs="Times New Roman" w:hint="eastAsia"/>
          <w:szCs w:val="21"/>
        </w:rPr>
        <w:t>三是</w:t>
      </w:r>
      <w:r w:rsidRPr="0060700F">
        <w:rPr>
          <w:rFonts w:ascii="Times New Roman" w:eastAsia="宋体" w:hAnsi="Times New Roman" w:cs="Times New Roman"/>
          <w:szCs w:val="21"/>
        </w:rPr>
        <w:t>政策层面，</w:t>
      </w:r>
      <w:r w:rsidRPr="0060700F">
        <w:rPr>
          <w:rFonts w:ascii="Times New Roman" w:eastAsia="宋体" w:hAnsi="Times New Roman" w:cs="Times New Roman" w:hint="eastAsia"/>
          <w:szCs w:val="21"/>
        </w:rPr>
        <w:t>以</w:t>
      </w:r>
      <w:r w:rsidRPr="0060700F">
        <w:rPr>
          <w:rFonts w:ascii="Times New Roman" w:eastAsia="宋体" w:hAnsi="Times New Roman" w:cs="Times New Roman"/>
          <w:szCs w:val="21"/>
        </w:rPr>
        <w:t>杠杆率</w:t>
      </w:r>
      <w:r w:rsidRPr="0060700F">
        <w:rPr>
          <w:rFonts w:ascii="宋体" w:eastAsia="宋体" w:hAnsi="宋体" w:cs="Times New Roman"/>
          <w:szCs w:val="21"/>
        </w:rPr>
        <w:t>/储</w:t>
      </w:r>
      <w:r w:rsidRPr="0060700F">
        <w:rPr>
          <w:rFonts w:ascii="Times New Roman" w:eastAsia="宋体" w:hAnsi="Times New Roman" w:cs="Times New Roman"/>
          <w:szCs w:val="21"/>
        </w:rPr>
        <w:t>蓄率</w:t>
      </w:r>
      <w:r w:rsidRPr="0060700F">
        <w:rPr>
          <w:rFonts w:ascii="Times New Roman" w:eastAsia="宋体" w:hAnsi="Times New Roman" w:cs="Times New Roman" w:hint="eastAsia"/>
          <w:szCs w:val="21"/>
        </w:rPr>
        <w:t>为参照</w:t>
      </w:r>
      <w:r w:rsidRPr="0060700F">
        <w:rPr>
          <w:rFonts w:ascii="Times New Roman" w:eastAsia="宋体" w:hAnsi="Times New Roman" w:cs="Times New Roman"/>
          <w:szCs w:val="21"/>
        </w:rPr>
        <w:t>有助于准确把握实体经济偿债压力</w:t>
      </w:r>
      <w:r w:rsidRPr="0060700F">
        <w:rPr>
          <w:rFonts w:ascii="Times New Roman" w:eastAsia="宋体" w:hAnsi="Times New Roman" w:cs="Times New Roman" w:hint="eastAsia"/>
          <w:szCs w:val="21"/>
        </w:rPr>
        <w:t>变化</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为</w:t>
      </w:r>
      <w:r w:rsidRPr="0060700F">
        <w:rPr>
          <w:rFonts w:ascii="Times New Roman" w:eastAsia="宋体" w:hAnsi="Times New Roman" w:cs="Times New Roman"/>
          <w:szCs w:val="21"/>
        </w:rPr>
        <w:t>校准宏观审慎政策工具</w:t>
      </w:r>
      <w:r w:rsidRPr="0060700F">
        <w:rPr>
          <w:rFonts w:ascii="Times New Roman" w:eastAsia="宋体" w:hAnsi="Times New Roman" w:cs="Times New Roman" w:hint="eastAsia"/>
          <w:szCs w:val="21"/>
        </w:rPr>
        <w:t>提供了重要补充，有助于将防风险政策目标与实际操作衔接起来，防止</w:t>
      </w:r>
      <w:r w:rsidRPr="0060700F">
        <w:rPr>
          <w:rFonts w:ascii="Times New Roman" w:eastAsia="宋体" w:hAnsi="Times New Roman" w:cs="Times New Roman"/>
          <w:szCs w:val="21"/>
        </w:rPr>
        <w:t>单一盯住杠杆率带来政策误判，</w:t>
      </w:r>
      <w:r w:rsidRPr="0060700F">
        <w:rPr>
          <w:rFonts w:ascii="Times New Roman" w:eastAsia="宋体" w:hAnsi="Times New Roman" w:cs="Times New Roman" w:hint="eastAsia"/>
          <w:szCs w:val="21"/>
        </w:rPr>
        <w:t>提示后疫情时代</w:t>
      </w:r>
      <w:r w:rsidRPr="0060700F">
        <w:rPr>
          <w:rFonts w:ascii="Times New Roman" w:eastAsia="宋体" w:hAnsi="Times New Roman" w:cs="Times New Roman"/>
          <w:szCs w:val="21"/>
        </w:rPr>
        <w:t>推进去（稳）杠杆</w:t>
      </w:r>
      <w:r w:rsidRPr="0060700F">
        <w:rPr>
          <w:rFonts w:ascii="Times New Roman" w:eastAsia="宋体" w:hAnsi="Times New Roman" w:cs="Times New Roman" w:hint="eastAsia"/>
          <w:szCs w:val="21"/>
        </w:rPr>
        <w:t>应警惕</w:t>
      </w:r>
      <w:r w:rsidR="00B23CFF" w:rsidRPr="0060700F">
        <w:rPr>
          <w:rFonts w:ascii="Times New Roman" w:eastAsia="宋体" w:hAnsi="Times New Roman" w:cs="Times New Roman" w:hint="eastAsia"/>
          <w:szCs w:val="21"/>
        </w:rPr>
        <w:t>偿债压力</w:t>
      </w:r>
      <w:r w:rsidRPr="0060700F">
        <w:rPr>
          <w:rFonts w:ascii="Times New Roman" w:eastAsia="宋体" w:hAnsi="Times New Roman" w:cs="Times New Roman" w:hint="eastAsia"/>
          <w:szCs w:val="21"/>
        </w:rPr>
        <w:t>变</w:t>
      </w:r>
      <w:r w:rsidR="000916BE" w:rsidRPr="0060700F">
        <w:rPr>
          <w:rFonts w:ascii="Times New Roman" w:eastAsia="宋体" w:hAnsi="Times New Roman" w:cs="Times New Roman" w:hint="eastAsia"/>
          <w:szCs w:val="21"/>
        </w:rPr>
        <w:t>化</w:t>
      </w:r>
      <w:r w:rsidRPr="0060700F">
        <w:rPr>
          <w:rFonts w:ascii="Times New Roman" w:eastAsia="宋体" w:hAnsi="Times New Roman" w:cs="Times New Roman" w:hint="eastAsia"/>
          <w:szCs w:val="21"/>
        </w:rPr>
        <w:t>危及金融稳定</w:t>
      </w:r>
      <w:r w:rsidRPr="0060700F">
        <w:rPr>
          <w:rFonts w:ascii="Times New Roman" w:eastAsia="宋体" w:hAnsi="Times New Roman" w:cs="Times New Roman"/>
          <w:szCs w:val="21"/>
        </w:rPr>
        <w:t>。</w:t>
      </w:r>
    </w:p>
    <w:p w14:paraId="1BC281A2" w14:textId="77777777" w:rsidR="00960149" w:rsidRPr="0060700F" w:rsidRDefault="00960149" w:rsidP="00C1365B">
      <w:pPr>
        <w:tabs>
          <w:tab w:val="left" w:pos="630"/>
        </w:tabs>
        <w:adjustRightInd w:val="0"/>
        <w:snapToGrid w:val="0"/>
        <w:ind w:firstLineChars="200" w:firstLine="420"/>
        <w:rPr>
          <w:rFonts w:ascii="Times New Roman" w:eastAsia="宋体" w:hAnsi="Times New Roman" w:cs="Times New Roman"/>
          <w:szCs w:val="21"/>
        </w:rPr>
      </w:pPr>
    </w:p>
    <w:p w14:paraId="0FF3DF6C" w14:textId="77777777" w:rsidR="00960149" w:rsidRPr="0060700F" w:rsidRDefault="00000000" w:rsidP="00C1365B">
      <w:pPr>
        <w:pStyle w:val="af4"/>
        <w:adjustRightInd w:val="0"/>
        <w:snapToGrid w:val="0"/>
        <w:ind w:firstLineChars="0" w:firstLine="0"/>
        <w:jc w:val="center"/>
        <w:rPr>
          <w:rFonts w:ascii="黑体" w:eastAsia="黑体" w:hAnsi="黑体" w:cs="黑体"/>
          <w:sz w:val="28"/>
          <w:szCs w:val="28"/>
        </w:rPr>
      </w:pPr>
      <w:r w:rsidRPr="0060700F">
        <w:rPr>
          <w:rFonts w:ascii="黑体" w:eastAsia="黑体" w:hAnsi="黑体" w:cs="黑体" w:hint="eastAsia"/>
          <w:sz w:val="28"/>
          <w:szCs w:val="28"/>
        </w:rPr>
        <w:t>二、文献综述与理论分析</w:t>
      </w:r>
    </w:p>
    <w:p w14:paraId="19CEF539" w14:textId="77777777" w:rsidR="00960149" w:rsidRPr="0060700F" w:rsidRDefault="00960149" w:rsidP="00C1365B">
      <w:pPr>
        <w:pStyle w:val="af4"/>
        <w:adjustRightInd w:val="0"/>
        <w:snapToGrid w:val="0"/>
        <w:ind w:firstLineChars="0" w:firstLine="0"/>
        <w:jc w:val="center"/>
        <w:rPr>
          <w:rFonts w:ascii="宋体" w:eastAsia="宋体" w:hAnsi="宋体" w:cs="宋体"/>
          <w:szCs w:val="21"/>
        </w:rPr>
      </w:pPr>
    </w:p>
    <w:p w14:paraId="33A24E05" w14:textId="77777777" w:rsidR="00960149" w:rsidRPr="0060700F" w:rsidRDefault="00000000" w:rsidP="00C1365B">
      <w:pPr>
        <w:pStyle w:val="af4"/>
        <w:adjustRightInd w:val="0"/>
        <w:snapToGrid w:val="0"/>
        <w:ind w:left="432" w:firstLineChars="0" w:firstLine="0"/>
        <w:rPr>
          <w:rFonts w:ascii="Times New Roman" w:eastAsia="宋体" w:hAnsi="Times New Roman" w:cs="Times New Roman"/>
          <w:szCs w:val="21"/>
        </w:rPr>
      </w:pPr>
      <w:r w:rsidRPr="0060700F">
        <w:rPr>
          <w:rFonts w:ascii="Times New Roman" w:eastAsia="宋体" w:hAnsi="Times New Roman" w:cs="Times New Roman" w:hint="eastAsia"/>
          <w:szCs w:val="21"/>
        </w:rPr>
        <w:t>（一）文献综述</w:t>
      </w:r>
    </w:p>
    <w:p w14:paraId="7497E623" w14:textId="7AE5AFA6" w:rsidR="00960149" w:rsidRPr="0060700F" w:rsidRDefault="00000000" w:rsidP="00C1365B">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我国高储蓄特征由来已久，不少学者认为高储蓄率是我国抵御全球金融危机冲击的重要防线（李扬和殷剑峰，</w:t>
      </w:r>
      <w:r w:rsidRPr="0060700F">
        <w:rPr>
          <w:rFonts w:ascii="Times New Roman" w:eastAsia="宋体" w:hAnsi="Times New Roman" w:cs="Times New Roman"/>
          <w:szCs w:val="21"/>
        </w:rPr>
        <w:t>2005</w:t>
      </w:r>
      <w:r w:rsidRPr="0060700F">
        <w:rPr>
          <w:rFonts w:ascii="Times New Roman" w:eastAsia="宋体" w:hAnsi="Times New Roman" w:cs="Times New Roman"/>
          <w:szCs w:val="21"/>
        </w:rPr>
        <w:t>；</w:t>
      </w:r>
      <w:r w:rsidRPr="0060700F">
        <w:rPr>
          <w:rFonts w:ascii="Times New Roman" w:eastAsia="宋体" w:hAnsi="Times New Roman" w:cs="Times New Roman"/>
          <w:szCs w:val="21"/>
        </w:rPr>
        <w:t xml:space="preserve">Song &amp; </w:t>
      </w:r>
      <w:proofErr w:type="spellStart"/>
      <w:r w:rsidRPr="0060700F">
        <w:rPr>
          <w:rFonts w:ascii="Times New Roman" w:eastAsia="宋体" w:hAnsi="Times New Roman" w:cs="Times New Roman"/>
          <w:szCs w:val="21"/>
        </w:rPr>
        <w:t>Xiong</w:t>
      </w:r>
      <w:proofErr w:type="spellEnd"/>
      <w:r w:rsidRPr="0060700F">
        <w:rPr>
          <w:rFonts w:ascii="Times New Roman" w:eastAsia="宋体" w:hAnsi="Times New Roman" w:cs="Times New Roman"/>
          <w:szCs w:val="21"/>
        </w:rPr>
        <w:t>，</w:t>
      </w:r>
      <w:r w:rsidRPr="0060700F">
        <w:rPr>
          <w:rFonts w:ascii="Times New Roman" w:eastAsia="宋体" w:hAnsi="Times New Roman" w:cs="Times New Roman"/>
          <w:szCs w:val="21"/>
        </w:rPr>
        <w:t>2018</w:t>
      </w:r>
      <w:r w:rsidRPr="0060700F">
        <w:rPr>
          <w:rFonts w:ascii="Times New Roman" w:eastAsia="宋体" w:hAnsi="Times New Roman" w:cs="Times New Roman"/>
          <w:szCs w:val="21"/>
        </w:rPr>
        <w:t>；刘晓光等</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2018</w:t>
      </w:r>
      <w:r w:rsidRPr="0060700F">
        <w:rPr>
          <w:rFonts w:ascii="Times New Roman" w:eastAsia="宋体" w:hAnsi="Times New Roman" w:cs="Times New Roman"/>
          <w:szCs w:val="21"/>
        </w:rPr>
        <w:t>）。基本逻辑是：高储蓄率支撑银行信贷和社会投资较快增长，保障了实体经济债务可持续性，为维护金融稳定提供了</w:t>
      </w:r>
      <w:r w:rsidRPr="0060700F">
        <w:rPr>
          <w:rFonts w:ascii="宋体" w:eastAsia="宋体" w:hAnsi="宋体" w:cs="宋体" w:hint="eastAsia"/>
          <w:szCs w:val="21"/>
        </w:rPr>
        <w:t>“</w:t>
      </w:r>
      <w:r w:rsidRPr="0060700F">
        <w:rPr>
          <w:rFonts w:ascii="Times New Roman" w:eastAsia="宋体" w:hAnsi="Times New Roman" w:cs="Times New Roman"/>
          <w:szCs w:val="21"/>
        </w:rPr>
        <w:t>安全垫</w:t>
      </w:r>
      <w:r w:rsidRPr="0060700F">
        <w:rPr>
          <w:rFonts w:ascii="宋体" w:eastAsia="宋体" w:hAnsi="宋体" w:cs="宋体" w:hint="eastAsia"/>
          <w:szCs w:val="21"/>
        </w:rPr>
        <w:t>”</w:t>
      </w:r>
      <w:r w:rsidRPr="0060700F">
        <w:rPr>
          <w:rFonts w:ascii="Times New Roman" w:eastAsia="宋体" w:hAnsi="Times New Roman" w:cs="Times New Roman"/>
          <w:szCs w:val="21"/>
        </w:rPr>
        <w:t>。</w:t>
      </w:r>
      <w:r w:rsidRPr="0060700F">
        <w:rPr>
          <w:rFonts w:ascii="Times New Roman" w:eastAsia="宋体" w:hAnsi="Times New Roman" w:cs="Times New Roman"/>
          <w:szCs w:val="21"/>
        </w:rPr>
        <w:t>2009</w:t>
      </w:r>
      <w:r w:rsidRPr="0060700F">
        <w:rPr>
          <w:rFonts w:ascii="Times New Roman" w:eastAsia="宋体" w:hAnsi="Times New Roman" w:cs="Times New Roman" w:hint="eastAsia"/>
          <w:szCs w:val="21"/>
        </w:rPr>
        <w:t>年</w:t>
      </w:r>
      <w:r w:rsidRPr="0060700F">
        <w:rPr>
          <w:rFonts w:ascii="Times New Roman" w:eastAsia="宋体" w:hAnsi="Times New Roman" w:cs="Times New Roman"/>
          <w:szCs w:val="21"/>
        </w:rPr>
        <w:t>起我国储蓄率转而下降，</w:t>
      </w:r>
      <w:r w:rsidRPr="0060700F">
        <w:rPr>
          <w:rFonts w:ascii="Times New Roman" w:eastAsia="宋体" w:hAnsi="Times New Roman" w:cs="Times New Roman" w:hint="eastAsia"/>
          <w:szCs w:val="21"/>
        </w:rPr>
        <w:t>虽然</w:t>
      </w:r>
      <w:r w:rsidRPr="0060700F">
        <w:rPr>
          <w:rFonts w:ascii="Times New Roman" w:eastAsia="宋体" w:hAnsi="Times New Roman" w:cs="Times New Roman"/>
          <w:szCs w:val="21"/>
        </w:rPr>
        <w:t>对拉动内需和增长转型起到了积极促进作用（陈昌盛等，</w:t>
      </w:r>
      <w:r w:rsidRPr="0060700F">
        <w:rPr>
          <w:rFonts w:ascii="Times New Roman" w:eastAsia="宋体" w:hAnsi="Times New Roman" w:cs="Times New Roman"/>
          <w:szCs w:val="21"/>
        </w:rPr>
        <w:t>2021</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但是按照储蓄</w:t>
      </w:r>
      <w:r w:rsidRPr="0060700F">
        <w:rPr>
          <w:rFonts w:ascii="Times New Roman" w:eastAsia="宋体" w:hAnsi="Times New Roman" w:cs="Times New Roman" w:hint="eastAsia"/>
          <w:szCs w:val="21"/>
        </w:rPr>
        <w:t>缓冲</w:t>
      </w:r>
      <w:r w:rsidRPr="0060700F">
        <w:rPr>
          <w:rFonts w:ascii="Times New Roman" w:eastAsia="宋体" w:hAnsi="Times New Roman" w:cs="Times New Roman"/>
          <w:szCs w:val="21"/>
        </w:rPr>
        <w:t>风险的逻辑，储蓄率过快下降势必会给实体部门偿债能力及银行体系带来负面影响</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储蓄变动是一把关系经济增长与金融稳定的双</w:t>
      </w:r>
      <w:r w:rsidRPr="0060700F">
        <w:rPr>
          <w:rFonts w:ascii="Times New Roman" w:eastAsia="宋体" w:hAnsi="Times New Roman" w:cs="Times New Roman" w:hint="eastAsia"/>
          <w:szCs w:val="21"/>
        </w:rPr>
        <w:t>刃剑。已有储蓄变动影响的研究大多集中在双刃剑的“增长”一侧，主要是基于新古典增长理论框架讨论储蓄变动与经济增长之间的关系（</w:t>
      </w:r>
      <w:bookmarkStart w:id="2" w:name="OLE_LINK10"/>
      <w:r w:rsidRPr="0060700F">
        <w:rPr>
          <w:rFonts w:ascii="Times New Roman" w:eastAsia="宋体" w:hAnsi="Times New Roman" w:cs="Times New Roman" w:hint="eastAsia"/>
          <w:szCs w:val="21"/>
        </w:rPr>
        <w:t>王弟海和龚六堂</w:t>
      </w:r>
      <w:bookmarkEnd w:id="2"/>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2007</w:t>
      </w:r>
      <w:r w:rsidRPr="0060700F">
        <w:rPr>
          <w:rFonts w:ascii="Times New Roman" w:eastAsia="宋体" w:hAnsi="Times New Roman" w:cs="Times New Roman"/>
          <w:szCs w:val="21"/>
        </w:rPr>
        <w:t>；汪伟和艾春荣，</w:t>
      </w:r>
      <w:r w:rsidRPr="0060700F">
        <w:rPr>
          <w:rFonts w:ascii="Times New Roman" w:eastAsia="宋体" w:hAnsi="Times New Roman" w:cs="Times New Roman"/>
          <w:szCs w:val="21"/>
        </w:rPr>
        <w:t>2015</w:t>
      </w:r>
      <w:r w:rsidRPr="0060700F">
        <w:rPr>
          <w:rFonts w:ascii="Times New Roman" w:eastAsia="宋体" w:hAnsi="Times New Roman" w:cs="Times New Roman"/>
          <w:szCs w:val="21"/>
        </w:rPr>
        <w:t>；付才辉等，</w:t>
      </w:r>
      <w:r w:rsidRPr="0060700F">
        <w:rPr>
          <w:rFonts w:ascii="Times New Roman" w:eastAsia="宋体" w:hAnsi="Times New Roman" w:cs="Times New Roman"/>
          <w:szCs w:val="21"/>
        </w:rPr>
        <w:t>2021</w:t>
      </w:r>
      <w:r w:rsidRPr="0060700F">
        <w:rPr>
          <w:rFonts w:ascii="Times New Roman" w:eastAsia="宋体" w:hAnsi="Times New Roman" w:cs="Times New Roman"/>
          <w:szCs w:val="21"/>
        </w:rPr>
        <w:t>），根据最优储蓄内涵论证真实储蓄率的经济增长效应（范祚军等</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2014</w:t>
      </w:r>
      <w:r w:rsidRPr="0060700F">
        <w:rPr>
          <w:rFonts w:ascii="Times New Roman" w:eastAsia="宋体" w:hAnsi="Times New Roman" w:cs="Times New Roman"/>
          <w:szCs w:val="21"/>
        </w:rPr>
        <w:t>），但没有阐明储蓄率变动的金融</w:t>
      </w:r>
      <w:r w:rsidRPr="0060700F">
        <w:rPr>
          <w:rFonts w:ascii="Times New Roman" w:eastAsia="宋体" w:hAnsi="Times New Roman" w:cs="Times New Roman" w:hint="eastAsia"/>
          <w:szCs w:val="21"/>
        </w:rPr>
        <w:t>稳定</w:t>
      </w:r>
      <w:r w:rsidRPr="0060700F">
        <w:rPr>
          <w:rFonts w:ascii="Times New Roman" w:eastAsia="宋体" w:hAnsi="Times New Roman" w:cs="Times New Roman"/>
          <w:szCs w:val="21"/>
        </w:rPr>
        <w:t>效应。直接研究储蓄影响金融稳定的国内文献尚不多见</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刘勇和白小滢（</w:t>
      </w:r>
      <w:r w:rsidRPr="0060700F">
        <w:rPr>
          <w:rFonts w:ascii="Times New Roman" w:eastAsia="宋体" w:hAnsi="Times New Roman" w:cs="Times New Roman"/>
          <w:szCs w:val="21"/>
        </w:rPr>
        <w:t>2017</w:t>
      </w:r>
      <w:r w:rsidRPr="0060700F">
        <w:rPr>
          <w:rFonts w:ascii="Times New Roman" w:eastAsia="宋体" w:hAnsi="Times New Roman" w:cs="Times New Roman"/>
          <w:szCs w:val="21"/>
        </w:rPr>
        <w:t>）利用宏观金融网络分析认为储蓄率下降弱化了非金融企业去杠杆的金融稳定效果。杨天宇和朱光（</w:t>
      </w:r>
      <w:r w:rsidRPr="0060700F">
        <w:rPr>
          <w:rFonts w:ascii="Times New Roman" w:eastAsia="宋体" w:hAnsi="Times New Roman" w:cs="Times New Roman"/>
          <w:szCs w:val="21"/>
        </w:rPr>
        <w:t>2021</w:t>
      </w:r>
      <w:r w:rsidRPr="0060700F">
        <w:rPr>
          <w:rFonts w:ascii="Times New Roman" w:eastAsia="宋体" w:hAnsi="Times New Roman" w:cs="Times New Roman" w:hint="eastAsia"/>
          <w:szCs w:val="21"/>
        </w:rPr>
        <w:t>）发现储蓄率下降叠加外债清偿压力，可能触发“债务</w:t>
      </w:r>
      <w:r w:rsidRPr="0060700F">
        <w:rPr>
          <w:rFonts w:ascii="宋体" w:eastAsia="宋体" w:hAnsi="宋体" w:cs="宋体" w:hint="eastAsia"/>
          <w:szCs w:val="21"/>
        </w:rPr>
        <w:t>-</w:t>
      </w:r>
      <w:r w:rsidRPr="0060700F">
        <w:rPr>
          <w:rFonts w:ascii="Times New Roman" w:eastAsia="宋体" w:hAnsi="Times New Roman" w:cs="Times New Roman"/>
          <w:szCs w:val="21"/>
        </w:rPr>
        <w:t>通缩</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机制引致系统性金融风险。刘哲希等（</w:t>
      </w:r>
      <w:r w:rsidRPr="0060700F">
        <w:rPr>
          <w:rFonts w:ascii="Times New Roman" w:eastAsia="宋体" w:hAnsi="Times New Roman" w:cs="Times New Roman"/>
          <w:szCs w:val="21"/>
        </w:rPr>
        <w:t>2019</w:t>
      </w:r>
      <w:r w:rsidRPr="0060700F">
        <w:rPr>
          <w:rFonts w:ascii="Times New Roman" w:eastAsia="宋体" w:hAnsi="Times New Roman" w:cs="Times New Roman"/>
          <w:szCs w:val="21"/>
        </w:rPr>
        <w:t>）基于金融危机事件的国别研究发现，储蓄率下降助推资产泡沫提高了危机发生概率，并认为我国储蓄率已接近触发高杠杆危机的临界值。</w:t>
      </w:r>
      <w:r w:rsidRPr="0060700F">
        <w:rPr>
          <w:rFonts w:ascii="Times New Roman" w:eastAsia="宋体" w:hAnsi="Times New Roman" w:cs="Times New Roman" w:hint="eastAsia"/>
          <w:szCs w:val="21"/>
        </w:rPr>
        <w:t>一些</w:t>
      </w:r>
      <w:r w:rsidRPr="0060700F">
        <w:rPr>
          <w:rFonts w:ascii="Times New Roman" w:eastAsia="宋体" w:hAnsi="Times New Roman" w:cs="Times New Roman"/>
          <w:szCs w:val="21"/>
        </w:rPr>
        <w:t>实务领域</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学者也关注到居民储蓄率下降带来的金融风险</w:t>
      </w:r>
      <w:r w:rsidRPr="0060700F">
        <w:rPr>
          <w:rStyle w:val="af3"/>
          <w:rFonts w:ascii="Times New Roman" w:eastAsia="宋体" w:hAnsi="Times New Roman" w:cs="Times New Roman"/>
          <w:szCs w:val="21"/>
        </w:rPr>
        <w:footnoteReference w:id="2"/>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以上</w:t>
      </w:r>
      <w:r w:rsidRPr="0060700F">
        <w:rPr>
          <w:rFonts w:ascii="Times New Roman" w:eastAsia="宋体" w:hAnsi="Times New Roman" w:cs="Times New Roman"/>
          <w:szCs w:val="21"/>
        </w:rPr>
        <w:t>研究从特定部门或市场层面揭示了储蓄率变动的潜在风险，储蓄影响金融稳定的理论逻辑、作用机制及现</w:t>
      </w:r>
      <w:r w:rsidRPr="0060700F">
        <w:rPr>
          <w:rFonts w:ascii="Times New Roman" w:eastAsia="宋体" w:hAnsi="Times New Roman" w:cs="Times New Roman"/>
          <w:szCs w:val="21"/>
        </w:rPr>
        <w:lastRenderedPageBreak/>
        <w:t>实解释都有待深入。</w:t>
      </w:r>
    </w:p>
    <w:p w14:paraId="0264C222" w14:textId="1364D6E1" w:rsidR="00960149" w:rsidRPr="0060700F" w:rsidRDefault="00000000" w:rsidP="00C1365B">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以</w:t>
      </w:r>
      <w:r w:rsidRPr="0060700F">
        <w:rPr>
          <w:rFonts w:ascii="Times New Roman" w:eastAsia="宋体" w:hAnsi="Times New Roman" w:cs="Times New Roman" w:hint="eastAsia"/>
          <w:szCs w:val="21"/>
        </w:rPr>
        <w:t>Minsky</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1</w:t>
      </w:r>
      <w:r w:rsidRPr="0060700F">
        <w:rPr>
          <w:rFonts w:ascii="Times New Roman" w:eastAsia="宋体" w:hAnsi="Times New Roman" w:cs="Times New Roman"/>
          <w:szCs w:val="21"/>
        </w:rPr>
        <w:t>982</w:t>
      </w:r>
      <w:r w:rsidRPr="0060700F">
        <w:rPr>
          <w:rFonts w:ascii="Times New Roman" w:eastAsia="宋体" w:hAnsi="Times New Roman" w:cs="Times New Roman" w:hint="eastAsia"/>
          <w:szCs w:val="21"/>
        </w:rPr>
        <w:t>）和</w:t>
      </w:r>
      <w:r w:rsidRPr="0060700F">
        <w:rPr>
          <w:rFonts w:ascii="Times New Roman" w:eastAsia="宋体" w:hAnsi="Times New Roman" w:cs="Times New Roman"/>
          <w:szCs w:val="21"/>
        </w:rPr>
        <w:t>Bernanke et al</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1996</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为代表的金融危机理论认为债务扩张伴随违约风险和流动性风险的积累传染，会放大“金融摩擦”（融资结构扭曲和不完全信息等导致的问题）及产出的周期性波动。金融不稳定假说中对冲性融资转向投机性融资庞氏融资，本质上是由于债务人偿债现金流不足以覆盖借款的本息以至“入不敷出”，因而放大了金融体系的内在脆弱性</w:t>
      </w:r>
      <w:r w:rsidRPr="0060700F">
        <w:rPr>
          <w:rFonts w:ascii="Times New Roman" w:eastAsia="宋体" w:hAnsi="Times New Roman" w:cs="Times New Roman"/>
          <w:szCs w:val="21"/>
        </w:rPr>
        <w:t>。</w:t>
      </w:r>
      <w:proofErr w:type="spellStart"/>
      <w:r w:rsidRPr="0060700F">
        <w:rPr>
          <w:rFonts w:ascii="Times New Roman" w:eastAsia="宋体" w:hAnsi="Times New Roman" w:cs="Times New Roman"/>
          <w:szCs w:val="21"/>
        </w:rPr>
        <w:t>Castren</w:t>
      </w:r>
      <w:proofErr w:type="spellEnd"/>
      <w:r w:rsidRPr="0060700F">
        <w:rPr>
          <w:rFonts w:ascii="Times New Roman" w:eastAsia="宋体" w:hAnsi="Times New Roman" w:cs="Times New Roman"/>
          <w:szCs w:val="21"/>
        </w:rPr>
        <w:t xml:space="preserve"> &amp; </w:t>
      </w:r>
      <w:proofErr w:type="spellStart"/>
      <w:r w:rsidRPr="0060700F">
        <w:rPr>
          <w:rFonts w:ascii="Times New Roman" w:eastAsia="宋体" w:hAnsi="Times New Roman" w:cs="Times New Roman"/>
          <w:szCs w:val="21"/>
        </w:rPr>
        <w:t>Kavonius</w:t>
      </w:r>
      <w:proofErr w:type="spellEnd"/>
      <w:r w:rsidRPr="0060700F">
        <w:rPr>
          <w:rFonts w:ascii="Times New Roman" w:eastAsia="宋体" w:hAnsi="Times New Roman" w:cs="Times New Roman"/>
          <w:szCs w:val="21"/>
        </w:rPr>
        <w:t>（</w:t>
      </w:r>
      <w:r w:rsidRPr="0060700F">
        <w:rPr>
          <w:rFonts w:ascii="Times New Roman" w:eastAsia="宋体" w:hAnsi="Times New Roman" w:cs="Times New Roman"/>
          <w:szCs w:val="21"/>
        </w:rPr>
        <w:t>2009</w:t>
      </w:r>
      <w:r w:rsidRPr="0060700F">
        <w:rPr>
          <w:rFonts w:ascii="Times New Roman" w:eastAsia="宋体" w:hAnsi="Times New Roman" w:cs="Times New Roman"/>
          <w:szCs w:val="21"/>
        </w:rPr>
        <w:t>）和</w:t>
      </w:r>
      <w:proofErr w:type="spellStart"/>
      <w:r w:rsidRPr="0060700F">
        <w:rPr>
          <w:rFonts w:ascii="Times New Roman" w:eastAsia="宋体" w:hAnsi="Times New Roman" w:cs="Times New Roman"/>
          <w:szCs w:val="21"/>
        </w:rPr>
        <w:t>Jorda</w:t>
      </w:r>
      <w:proofErr w:type="spellEnd"/>
      <w:r w:rsidRPr="0060700F">
        <w:rPr>
          <w:rFonts w:ascii="Times New Roman" w:eastAsia="宋体" w:hAnsi="Times New Roman" w:cs="Times New Roman"/>
          <w:szCs w:val="21"/>
        </w:rPr>
        <w:t xml:space="preserve"> et al</w:t>
      </w:r>
      <w:r w:rsidRPr="0060700F">
        <w:rPr>
          <w:rFonts w:ascii="Times New Roman" w:eastAsia="宋体" w:hAnsi="Times New Roman" w:cs="Times New Roman"/>
          <w:szCs w:val="21"/>
        </w:rPr>
        <w:t>（</w:t>
      </w:r>
      <w:r w:rsidRPr="0060700F">
        <w:rPr>
          <w:rFonts w:ascii="Times New Roman" w:eastAsia="宋体" w:hAnsi="Times New Roman" w:cs="Times New Roman"/>
          <w:szCs w:val="21"/>
        </w:rPr>
        <w:t>201</w:t>
      </w:r>
      <w:r w:rsidRPr="0060700F">
        <w:rPr>
          <w:rFonts w:ascii="Times New Roman" w:eastAsia="宋体" w:hAnsi="Times New Roman" w:cs="Times New Roman" w:hint="eastAsia"/>
          <w:szCs w:val="21"/>
        </w:rPr>
        <w:t>1</w:t>
      </w:r>
      <w:r w:rsidRPr="0060700F">
        <w:rPr>
          <w:rFonts w:ascii="Times New Roman" w:eastAsia="宋体" w:hAnsi="Times New Roman" w:cs="Times New Roman"/>
          <w:szCs w:val="21"/>
        </w:rPr>
        <w:t>）认为储蓄通过</w:t>
      </w:r>
      <w:r w:rsidRPr="0060700F">
        <w:rPr>
          <w:rFonts w:ascii="Times New Roman" w:eastAsia="宋体" w:hAnsi="Times New Roman" w:cs="Times New Roman" w:hint="eastAsia"/>
          <w:szCs w:val="21"/>
        </w:rPr>
        <w:t>缓冲</w:t>
      </w:r>
      <w:r w:rsidRPr="0060700F">
        <w:rPr>
          <w:rFonts w:ascii="Times New Roman" w:eastAsia="宋体" w:hAnsi="Times New Roman" w:cs="Times New Roman"/>
          <w:szCs w:val="21"/>
        </w:rPr>
        <w:t>收入现金流的不确定性，抑制部门风险的暴露和传染，起到了迟滞</w:t>
      </w:r>
      <w:r w:rsidRPr="0060700F">
        <w:rPr>
          <w:rFonts w:ascii="Times New Roman" w:eastAsia="宋体" w:hAnsi="Times New Roman" w:cs="Times New Roman" w:hint="eastAsia"/>
          <w:szCs w:val="21"/>
        </w:rPr>
        <w:t>金融不稳定假说中的</w:t>
      </w:r>
      <w:r w:rsidRPr="0060700F">
        <w:rPr>
          <w:rFonts w:ascii="Times New Roman" w:eastAsia="宋体" w:hAnsi="Times New Roman" w:cs="Times New Roman"/>
          <w:szCs w:val="21"/>
        </w:rPr>
        <w:t>融资结</w:t>
      </w:r>
      <w:r w:rsidRPr="0060700F">
        <w:rPr>
          <w:rFonts w:ascii="Times New Roman" w:eastAsia="宋体" w:hAnsi="Times New Roman" w:cs="Times New Roman" w:hint="eastAsia"/>
          <w:szCs w:val="21"/>
        </w:rPr>
        <w:t>构“</w:t>
      </w:r>
      <w:r w:rsidRPr="0060700F">
        <w:rPr>
          <w:rFonts w:ascii="Times New Roman" w:eastAsia="宋体" w:hAnsi="Times New Roman" w:cs="Times New Roman"/>
          <w:szCs w:val="21"/>
        </w:rPr>
        <w:t>跃进</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的作用</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 xml:space="preserve">Ordonez </w:t>
      </w:r>
      <w:r w:rsidRPr="0060700F">
        <w:rPr>
          <w:rFonts w:ascii="Times New Roman" w:eastAsia="宋体" w:hAnsi="Times New Roman" w:cs="Times New Roman" w:hint="eastAsia"/>
          <w:szCs w:val="21"/>
        </w:rPr>
        <w:t>&amp;</w:t>
      </w:r>
      <w:r w:rsidRPr="0060700F">
        <w:rPr>
          <w:rFonts w:ascii="Times New Roman" w:eastAsia="宋体" w:hAnsi="Times New Roman" w:cs="Times New Roman"/>
          <w:szCs w:val="21"/>
        </w:rPr>
        <w:t xml:space="preserve"> </w:t>
      </w:r>
      <w:proofErr w:type="spellStart"/>
      <w:r w:rsidRPr="0060700F">
        <w:rPr>
          <w:rFonts w:ascii="Times New Roman" w:eastAsia="宋体" w:hAnsi="Times New Roman" w:cs="Times New Roman"/>
          <w:szCs w:val="21"/>
        </w:rPr>
        <w:t>Piguillem</w:t>
      </w:r>
      <w:proofErr w:type="spellEnd"/>
      <w:r w:rsidRPr="0060700F">
        <w:rPr>
          <w:rFonts w:ascii="Times New Roman" w:eastAsia="宋体" w:hAnsi="Times New Roman" w:cs="Times New Roman"/>
          <w:szCs w:val="21"/>
        </w:rPr>
        <w:t>（</w:t>
      </w:r>
      <w:r w:rsidRPr="0060700F">
        <w:rPr>
          <w:rFonts w:ascii="Times New Roman" w:eastAsia="宋体" w:hAnsi="Times New Roman" w:cs="Times New Roman"/>
          <w:szCs w:val="21"/>
        </w:rPr>
        <w:t>202</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揭示的“存量储蓄”耗散现象，为解释金融危机成因提供了新的依据</w:t>
      </w:r>
      <w:r w:rsidRPr="0060700F">
        <w:rPr>
          <w:rFonts w:ascii="Times New Roman" w:eastAsia="宋体" w:hAnsi="Times New Roman" w:cs="Times New Roman"/>
          <w:szCs w:val="21"/>
        </w:rPr>
        <w:t>。按照金融加速器理论，</w:t>
      </w:r>
      <w:r w:rsidRPr="0060700F">
        <w:rPr>
          <w:rFonts w:ascii="Times New Roman" w:eastAsia="宋体" w:hAnsi="Times New Roman" w:cs="Times New Roman" w:hint="eastAsia"/>
          <w:szCs w:val="21"/>
        </w:rPr>
        <w:t>储蓄下降意味着</w:t>
      </w:r>
      <w:r w:rsidRPr="0060700F">
        <w:rPr>
          <w:rFonts w:ascii="Times New Roman" w:eastAsia="宋体" w:hAnsi="Times New Roman" w:cs="Times New Roman"/>
          <w:szCs w:val="21"/>
        </w:rPr>
        <w:t>企业应对经营冲击能力</w:t>
      </w:r>
      <w:r w:rsidRPr="0060700F">
        <w:rPr>
          <w:rFonts w:ascii="Times New Roman" w:eastAsia="宋体" w:hAnsi="Times New Roman" w:cs="Times New Roman" w:hint="eastAsia"/>
          <w:szCs w:val="21"/>
        </w:rPr>
        <w:t>弱化</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导致</w:t>
      </w:r>
      <w:r w:rsidRPr="0060700F">
        <w:rPr>
          <w:rFonts w:ascii="Times New Roman" w:eastAsia="宋体" w:hAnsi="Times New Roman" w:cs="Times New Roman"/>
          <w:szCs w:val="21"/>
        </w:rPr>
        <w:t>融资约束条件和资产净值</w:t>
      </w:r>
      <w:r w:rsidRPr="0060700F">
        <w:rPr>
          <w:rFonts w:ascii="Times New Roman" w:eastAsia="宋体" w:hAnsi="Times New Roman" w:cs="Times New Roman" w:hint="eastAsia"/>
          <w:szCs w:val="21"/>
        </w:rPr>
        <w:t>变化经过信贷市场的恶性循环，容易引发金融体系和产出的周期波动</w:t>
      </w:r>
      <w:r w:rsidRPr="0060700F">
        <w:rPr>
          <w:rFonts w:ascii="Times New Roman" w:eastAsia="宋体" w:hAnsi="Times New Roman" w:cs="Times New Roman"/>
          <w:szCs w:val="21"/>
        </w:rPr>
        <w:t>。</w:t>
      </w:r>
      <w:proofErr w:type="spellStart"/>
      <w:r w:rsidRPr="0060700F">
        <w:rPr>
          <w:rFonts w:ascii="Times New Roman" w:eastAsia="宋体" w:hAnsi="Times New Roman" w:cs="Times New Roman"/>
          <w:szCs w:val="21"/>
        </w:rPr>
        <w:t>Claessens</w:t>
      </w:r>
      <w:proofErr w:type="spellEnd"/>
      <w:r w:rsidRPr="0060700F">
        <w:rPr>
          <w:rFonts w:ascii="Times New Roman" w:eastAsia="宋体" w:hAnsi="Times New Roman" w:cs="Times New Roman"/>
          <w:szCs w:val="21"/>
        </w:rPr>
        <w:t xml:space="preserve"> et al</w:t>
      </w:r>
      <w:r w:rsidRPr="0060700F">
        <w:rPr>
          <w:rFonts w:ascii="Times New Roman" w:eastAsia="宋体" w:hAnsi="Times New Roman" w:cs="Times New Roman"/>
          <w:szCs w:val="21"/>
        </w:rPr>
        <w:t>（</w:t>
      </w:r>
      <w:r w:rsidRPr="0060700F">
        <w:rPr>
          <w:rFonts w:ascii="Times New Roman" w:eastAsia="宋体" w:hAnsi="Times New Roman" w:cs="Times New Roman"/>
          <w:szCs w:val="21"/>
        </w:rPr>
        <w:t>2012</w:t>
      </w:r>
      <w:r w:rsidRPr="0060700F">
        <w:rPr>
          <w:rFonts w:ascii="Times New Roman" w:eastAsia="宋体" w:hAnsi="Times New Roman" w:cs="Times New Roman"/>
          <w:szCs w:val="21"/>
        </w:rPr>
        <w:t>）进一步指出即使在直接融资市场中，储蓄枯竭导致收入增长动力衰减，会通过金融衍生工具嵌套引发金融市场震荡。</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债务</w:t>
      </w:r>
      <w:r w:rsidRPr="0060700F">
        <w:rPr>
          <w:rFonts w:ascii="宋体" w:eastAsia="宋体" w:hAnsi="宋体" w:cs="宋体" w:hint="eastAsia"/>
          <w:szCs w:val="21"/>
        </w:rPr>
        <w:t>-</w:t>
      </w:r>
      <w:r w:rsidRPr="0060700F">
        <w:rPr>
          <w:rFonts w:ascii="Times New Roman" w:eastAsia="宋体" w:hAnsi="Times New Roman" w:cs="Times New Roman"/>
          <w:szCs w:val="21"/>
        </w:rPr>
        <w:t>缩通</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理论和资产负债表衰退理论以债务偿还作为出发点，前者认为抛售行为加剧资产价格下跌，银行信贷供给紧缩是危机的根源</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Reinhart</w:t>
      </w:r>
      <w:r w:rsidRPr="0060700F">
        <w:rPr>
          <w:rFonts w:ascii="Times New Roman" w:eastAsia="宋体" w:hAnsi="Times New Roman" w:cs="Times New Roman"/>
          <w:szCs w:val="21"/>
        </w:rPr>
        <w:t xml:space="preserve"> </w:t>
      </w:r>
      <w:r w:rsidRPr="0060700F">
        <w:rPr>
          <w:rFonts w:ascii="Times New Roman" w:eastAsia="宋体" w:hAnsi="Times New Roman" w:cs="Times New Roman" w:hint="eastAsia"/>
          <w:szCs w:val="21"/>
        </w:rPr>
        <w:t>&amp;</w:t>
      </w:r>
      <w:r w:rsidRPr="0060700F">
        <w:rPr>
          <w:rFonts w:ascii="Times New Roman" w:eastAsia="宋体" w:hAnsi="Times New Roman" w:cs="Times New Roman"/>
          <w:szCs w:val="21"/>
        </w:rPr>
        <w:t xml:space="preserve"> R</w:t>
      </w:r>
      <w:r w:rsidRPr="0060700F">
        <w:rPr>
          <w:rFonts w:ascii="Times New Roman" w:eastAsia="宋体" w:hAnsi="Times New Roman" w:cs="Times New Roman" w:hint="eastAsia"/>
          <w:szCs w:val="21"/>
        </w:rPr>
        <w:t>ogoff</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011</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后者则认为根源在于企业</w:t>
      </w:r>
      <w:r w:rsidRPr="0060700F">
        <w:rPr>
          <w:rFonts w:ascii="Times New Roman" w:eastAsia="宋体" w:hAnsi="Times New Roman" w:cs="Times New Roman" w:hint="eastAsia"/>
          <w:szCs w:val="21"/>
        </w:rPr>
        <w:t>由于“资不抵债”</w:t>
      </w:r>
      <w:r w:rsidRPr="0060700F">
        <w:rPr>
          <w:rFonts w:ascii="Times New Roman" w:eastAsia="宋体" w:hAnsi="Times New Roman" w:cs="Times New Roman"/>
          <w:szCs w:val="21"/>
        </w:rPr>
        <w:t>追求债务最小化，例如以自有资金提前偿还借款，使信贷需求发生内生性收缩（</w:t>
      </w:r>
      <w:r w:rsidRPr="0060700F">
        <w:rPr>
          <w:rFonts w:ascii="Times New Roman" w:eastAsia="宋体" w:hAnsi="Times New Roman" w:cs="Times New Roman"/>
          <w:szCs w:val="21"/>
        </w:rPr>
        <w:t>Koo</w:t>
      </w:r>
      <w:r w:rsidRPr="0060700F">
        <w:rPr>
          <w:rFonts w:ascii="Times New Roman" w:eastAsia="宋体" w:hAnsi="Times New Roman" w:cs="Times New Roman"/>
          <w:szCs w:val="21"/>
        </w:rPr>
        <w:t>，</w:t>
      </w:r>
      <w:r w:rsidRPr="0060700F">
        <w:rPr>
          <w:rFonts w:ascii="Times New Roman" w:eastAsia="宋体" w:hAnsi="Times New Roman" w:cs="Times New Roman"/>
          <w:szCs w:val="21"/>
        </w:rPr>
        <w:t>20</w:t>
      </w:r>
      <w:r w:rsidR="00C240A3" w:rsidRPr="0060700F">
        <w:rPr>
          <w:rFonts w:ascii="Times New Roman" w:eastAsia="宋体" w:hAnsi="Times New Roman" w:cs="Times New Roman"/>
          <w:szCs w:val="21"/>
        </w:rPr>
        <w:t>09</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既有研究特别是金融危机理论启发我们从债务偿还问题出发，以偿债资金来源为起点，考察储蓄波动背景下实体经济偿债压力变化是如何影响金融稳定的。</w:t>
      </w:r>
    </w:p>
    <w:p w14:paraId="6E7837BD" w14:textId="117DDA00" w:rsidR="00960149" w:rsidRPr="0060700F" w:rsidRDefault="00000000" w:rsidP="00C1365B">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从金融稳定政策实践来看，加强偿债压力监测是</w:t>
      </w:r>
      <w:r w:rsidRPr="0060700F">
        <w:rPr>
          <w:rFonts w:ascii="Times New Roman" w:eastAsia="宋体" w:hAnsi="Times New Roman" w:cs="Times New Roman"/>
          <w:szCs w:val="21"/>
        </w:rPr>
        <w:t>2008</w:t>
      </w:r>
      <w:r w:rsidRPr="0060700F">
        <w:rPr>
          <w:rFonts w:ascii="Times New Roman" w:eastAsia="宋体" w:hAnsi="Times New Roman" w:cs="Times New Roman"/>
          <w:szCs w:val="21"/>
        </w:rPr>
        <w:t>年以来国际金融监管改革重点之一。国际货币基金组织（</w:t>
      </w:r>
      <w:r w:rsidRPr="0060700F">
        <w:rPr>
          <w:rFonts w:ascii="Times New Roman" w:eastAsia="宋体" w:hAnsi="Times New Roman" w:cs="Times New Roman"/>
          <w:szCs w:val="21"/>
        </w:rPr>
        <w:t>IMF</w:t>
      </w:r>
      <w:r w:rsidRPr="0060700F">
        <w:rPr>
          <w:rFonts w:ascii="Times New Roman" w:eastAsia="宋体" w:hAnsi="Times New Roman" w:cs="Times New Roman"/>
          <w:szCs w:val="21"/>
        </w:rPr>
        <w:t>）和世界银行提出的</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债务可持续性分析</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w:t>
      </w:r>
      <w:r w:rsidRPr="0060700F">
        <w:rPr>
          <w:rFonts w:ascii="Times New Roman" w:eastAsia="宋体" w:hAnsi="Times New Roman" w:cs="Times New Roman"/>
          <w:szCs w:val="21"/>
        </w:rPr>
        <w:t>Debt Sustainability Analyses</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DSAs</w:t>
      </w:r>
      <w:r w:rsidRPr="0060700F">
        <w:rPr>
          <w:rFonts w:ascii="Times New Roman" w:eastAsia="宋体" w:hAnsi="Times New Roman" w:cs="Times New Roman"/>
          <w:szCs w:val="21"/>
        </w:rPr>
        <w:t>）框架强调，债务可持续性取决于</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不进行大幅度收入和支出调整情况下</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的债务偿还能力（</w:t>
      </w:r>
      <w:r w:rsidRPr="0060700F">
        <w:rPr>
          <w:rFonts w:ascii="Times New Roman" w:eastAsia="宋体" w:hAnsi="Times New Roman" w:cs="Times New Roman"/>
          <w:szCs w:val="21"/>
        </w:rPr>
        <w:t>IMF</w:t>
      </w:r>
      <w:r w:rsidRPr="0060700F">
        <w:rPr>
          <w:rFonts w:ascii="Times New Roman" w:eastAsia="宋体" w:hAnsi="Times New Roman" w:cs="Times New Roman"/>
          <w:szCs w:val="21"/>
        </w:rPr>
        <w:t>，</w:t>
      </w:r>
      <w:r w:rsidRPr="0060700F">
        <w:rPr>
          <w:rFonts w:ascii="Times New Roman" w:eastAsia="宋体" w:hAnsi="Times New Roman" w:cs="Times New Roman"/>
          <w:szCs w:val="21"/>
        </w:rPr>
        <w:t>2017b</w:t>
      </w:r>
      <w:r w:rsidRPr="0060700F">
        <w:rPr>
          <w:rFonts w:ascii="Times New Roman" w:eastAsia="宋体" w:hAnsi="Times New Roman" w:cs="Times New Roman"/>
          <w:szCs w:val="21"/>
        </w:rPr>
        <w:t>）。按照</w:t>
      </w:r>
      <w:r w:rsidRPr="0060700F">
        <w:rPr>
          <w:rFonts w:ascii="Times New Roman" w:eastAsia="宋体" w:hAnsi="Times New Roman" w:cs="Times New Roman"/>
          <w:szCs w:val="21"/>
        </w:rPr>
        <w:t>DSAs</w:t>
      </w:r>
      <w:r w:rsidRPr="0060700F">
        <w:rPr>
          <w:rFonts w:ascii="Times New Roman" w:eastAsia="宋体" w:hAnsi="Times New Roman" w:cs="Times New Roman"/>
          <w:szCs w:val="21"/>
        </w:rPr>
        <w:t>分析框架，杠杆率衡量了宏观债务负担的总体水平，但遗漏了经济中的收入</w:t>
      </w:r>
      <w:r w:rsidRPr="0060700F">
        <w:rPr>
          <w:rFonts w:ascii="宋体" w:eastAsia="宋体" w:hAnsi="宋体" w:cs="宋体" w:hint="eastAsia"/>
          <w:szCs w:val="21"/>
        </w:rPr>
        <w:t>-</w:t>
      </w:r>
      <w:r w:rsidRPr="0060700F">
        <w:rPr>
          <w:rFonts w:ascii="Times New Roman" w:eastAsia="宋体" w:hAnsi="Times New Roman" w:cs="Times New Roman"/>
          <w:szCs w:val="21"/>
        </w:rPr>
        <w:t>支出结构信息，因而以总量产出来估计宏观债务的偿还基础是有偏的。</w:t>
      </w:r>
      <w:r w:rsidRPr="0060700F">
        <w:rPr>
          <w:rFonts w:ascii="Times New Roman" w:eastAsia="宋体" w:hAnsi="Times New Roman" w:cs="Times New Roman" w:hint="eastAsia"/>
          <w:szCs w:val="21"/>
        </w:rPr>
        <w:t>有学者认为实践中以杠杆率评估金融危机风险的局限性主要有二：一是忽略了偿债能力，任何条件下到期债务都不是用当年创造的</w:t>
      </w:r>
      <w:r w:rsidRPr="0060700F">
        <w:rPr>
          <w:rFonts w:ascii="Times New Roman" w:eastAsia="宋体" w:hAnsi="Times New Roman" w:cs="Times New Roman" w:hint="eastAsia"/>
          <w:szCs w:val="21"/>
        </w:rPr>
        <w:t>G</w:t>
      </w:r>
      <w:r w:rsidRPr="0060700F">
        <w:rPr>
          <w:rFonts w:ascii="Times New Roman" w:eastAsia="宋体" w:hAnsi="Times New Roman" w:cs="Times New Roman"/>
          <w:szCs w:val="21"/>
        </w:rPr>
        <w:t>DP</w:t>
      </w:r>
      <w:r w:rsidRPr="0060700F">
        <w:rPr>
          <w:rFonts w:ascii="Times New Roman" w:eastAsia="宋体" w:hAnsi="Times New Roman" w:cs="Times New Roman" w:hint="eastAsia"/>
          <w:szCs w:val="21"/>
        </w:rPr>
        <w:t>进行偿付的（王国刚，</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017</w:t>
      </w:r>
      <w:r w:rsidRPr="0060700F">
        <w:rPr>
          <w:rFonts w:ascii="Times New Roman" w:eastAsia="宋体" w:hAnsi="Times New Roman" w:cs="Times New Roman" w:hint="eastAsia"/>
          <w:szCs w:val="21"/>
        </w:rPr>
        <w:t>）；二是难以映射到微观主体，与企业、家庭</w:t>
      </w:r>
      <w:bookmarkStart w:id="3" w:name="_Hlk116161378"/>
      <w:r w:rsidRPr="0060700F">
        <w:rPr>
          <w:rFonts w:ascii="Times New Roman" w:eastAsia="宋体" w:hAnsi="Times New Roman" w:cs="Times New Roman" w:hint="eastAsia"/>
          <w:szCs w:val="21"/>
        </w:rPr>
        <w:t>资产</w:t>
      </w:r>
      <w:r w:rsidRPr="0060700F">
        <w:rPr>
          <w:rFonts w:ascii="宋体" w:eastAsia="宋体" w:hAnsi="宋体" w:cs="宋体" w:hint="eastAsia"/>
          <w:szCs w:val="21"/>
        </w:rPr>
        <w:t>-</w:t>
      </w:r>
      <w:r w:rsidRPr="0060700F">
        <w:rPr>
          <w:rFonts w:ascii="Times New Roman" w:eastAsia="宋体" w:hAnsi="Times New Roman" w:cs="Times New Roman" w:hint="eastAsia"/>
          <w:szCs w:val="21"/>
        </w:rPr>
        <w:t>负债口径的微观杠杆率相脱节</w:t>
      </w:r>
      <w:bookmarkEnd w:id="3"/>
      <w:r w:rsidRPr="0060700F">
        <w:rPr>
          <w:rFonts w:ascii="Times New Roman" w:eastAsia="宋体" w:hAnsi="Times New Roman" w:cs="Times New Roman" w:hint="eastAsia"/>
          <w:szCs w:val="21"/>
        </w:rPr>
        <w:t>（</w:t>
      </w:r>
      <w:bookmarkStart w:id="4" w:name="_Hlk116161784"/>
      <w:r w:rsidRPr="0060700F">
        <w:rPr>
          <w:rFonts w:ascii="Times New Roman" w:eastAsia="宋体" w:hAnsi="Times New Roman" w:cs="Times New Roman" w:hint="eastAsia"/>
          <w:szCs w:val="21"/>
        </w:rPr>
        <w:t>刘晓光和刘元春，</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018</w:t>
      </w:r>
      <w:r w:rsidRPr="0060700F">
        <w:rPr>
          <w:rFonts w:ascii="Times New Roman" w:eastAsia="宋体" w:hAnsi="Times New Roman" w:cs="Times New Roman" w:hint="eastAsia"/>
          <w:szCs w:val="21"/>
        </w:rPr>
        <w:t>；张成思等，</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022</w:t>
      </w:r>
      <w:bookmarkEnd w:id="4"/>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近年来</w:t>
      </w:r>
      <w:r w:rsidRPr="0060700F">
        <w:rPr>
          <w:rFonts w:ascii="Times New Roman" w:eastAsia="宋体" w:hAnsi="Times New Roman" w:cs="Times New Roman"/>
          <w:szCs w:val="21"/>
        </w:rPr>
        <w:t>BIS</w:t>
      </w:r>
      <w:r w:rsidRPr="0060700F">
        <w:rPr>
          <w:rFonts w:ascii="Times New Roman" w:eastAsia="宋体" w:hAnsi="Times New Roman" w:cs="Times New Roman"/>
          <w:szCs w:val="21"/>
        </w:rPr>
        <w:t>、</w:t>
      </w:r>
      <w:r w:rsidRPr="0060700F">
        <w:rPr>
          <w:rFonts w:ascii="Times New Roman" w:eastAsia="宋体" w:hAnsi="Times New Roman" w:cs="Times New Roman"/>
          <w:szCs w:val="21"/>
        </w:rPr>
        <w:t>IMF</w:t>
      </w:r>
      <w:r w:rsidRPr="0060700F">
        <w:rPr>
          <w:rFonts w:ascii="Times New Roman" w:eastAsia="宋体" w:hAnsi="Times New Roman" w:cs="Times New Roman"/>
          <w:szCs w:val="21"/>
        </w:rPr>
        <w:t>等国际监管组织推动完善了</w:t>
      </w:r>
      <w:r w:rsidRPr="0060700F">
        <w:rPr>
          <w:rFonts w:ascii="Times New Roman" w:eastAsia="宋体" w:hAnsi="Times New Roman" w:cs="Times New Roman" w:hint="eastAsia"/>
          <w:szCs w:val="21"/>
        </w:rPr>
        <w:t>一系列逆周期、跨部门的宏观审慎监管工具，包括偿债率（</w:t>
      </w:r>
      <w:r w:rsidRPr="0060700F">
        <w:rPr>
          <w:rFonts w:ascii="Times New Roman" w:eastAsia="宋体" w:hAnsi="Times New Roman" w:cs="Times New Roman"/>
          <w:szCs w:val="21"/>
        </w:rPr>
        <w:t>DSR</w:t>
      </w:r>
      <w:r w:rsidRPr="0060700F">
        <w:rPr>
          <w:rFonts w:ascii="Times New Roman" w:eastAsia="宋体" w:hAnsi="Times New Roman" w:cs="Times New Roman" w:hint="eastAsia"/>
          <w:szCs w:val="21"/>
        </w:rPr>
        <w:t>，到期债务本息与可支配收入之比</w:t>
      </w:r>
      <w:r w:rsidRPr="0060700F">
        <w:rPr>
          <w:rFonts w:ascii="Times New Roman" w:eastAsia="宋体" w:hAnsi="Times New Roman" w:cs="Times New Roman"/>
          <w:szCs w:val="21"/>
        </w:rPr>
        <w:t>）、债务收入比、信贷</w:t>
      </w:r>
      <w:r w:rsidRPr="0060700F">
        <w:rPr>
          <w:rFonts w:ascii="宋体" w:eastAsia="宋体" w:hAnsi="宋体" w:cs="宋体" w:hint="eastAsia"/>
          <w:szCs w:val="21"/>
        </w:rPr>
        <w:t>-</w:t>
      </w:r>
      <w:r w:rsidRPr="0060700F">
        <w:rPr>
          <w:rFonts w:ascii="Times New Roman" w:eastAsia="宋体" w:hAnsi="Times New Roman" w:cs="Times New Roman"/>
          <w:szCs w:val="21"/>
        </w:rPr>
        <w:t>产出缺口（</w:t>
      </w:r>
      <w:r w:rsidRPr="0060700F">
        <w:rPr>
          <w:rFonts w:ascii="Times New Roman" w:eastAsia="宋体" w:hAnsi="Times New Roman" w:cs="Times New Roman"/>
          <w:szCs w:val="21"/>
        </w:rPr>
        <w:t>GAP</w:t>
      </w:r>
      <w:r w:rsidRPr="0060700F">
        <w:rPr>
          <w:rFonts w:ascii="Times New Roman" w:eastAsia="宋体" w:hAnsi="Times New Roman" w:cs="Times New Roman"/>
          <w:szCs w:val="21"/>
        </w:rPr>
        <w:t>）等</w:t>
      </w:r>
      <w:r w:rsidRPr="0060700F">
        <w:rPr>
          <w:rFonts w:ascii="Times New Roman" w:eastAsia="宋体" w:hAnsi="Times New Roman" w:cs="Times New Roman" w:hint="eastAsia"/>
          <w:szCs w:val="21"/>
        </w:rPr>
        <w:t>，尤其以</w:t>
      </w:r>
      <w:proofErr w:type="spellStart"/>
      <w:r w:rsidRPr="0060700F">
        <w:rPr>
          <w:rFonts w:ascii="Times New Roman" w:eastAsia="宋体" w:hAnsi="Times New Roman" w:cs="Times New Roman"/>
          <w:szCs w:val="21"/>
        </w:rPr>
        <w:t>Drehmann</w:t>
      </w:r>
      <w:proofErr w:type="spellEnd"/>
      <w:r w:rsidRPr="0060700F">
        <w:rPr>
          <w:rFonts w:ascii="Times New Roman" w:eastAsia="宋体" w:hAnsi="Times New Roman" w:cs="Times New Roman"/>
          <w:szCs w:val="21"/>
        </w:rPr>
        <w:t>为代表的</w:t>
      </w:r>
      <w:r w:rsidRPr="0060700F">
        <w:rPr>
          <w:rFonts w:ascii="Times New Roman" w:eastAsia="宋体" w:hAnsi="Times New Roman" w:cs="Times New Roman"/>
          <w:szCs w:val="21"/>
        </w:rPr>
        <w:t>BIS</w:t>
      </w:r>
      <w:r w:rsidRPr="0060700F">
        <w:rPr>
          <w:rFonts w:ascii="Times New Roman" w:eastAsia="宋体" w:hAnsi="Times New Roman" w:cs="Times New Roman"/>
          <w:szCs w:val="21"/>
        </w:rPr>
        <w:t>经济学家研究了偿债率及其对</w:t>
      </w:r>
      <w:r w:rsidRPr="0060700F">
        <w:rPr>
          <w:rFonts w:ascii="Times New Roman" w:eastAsia="宋体" w:hAnsi="Times New Roman" w:cs="Times New Roman" w:hint="eastAsia"/>
          <w:szCs w:val="21"/>
        </w:rPr>
        <w:t>债务风险</w:t>
      </w:r>
      <w:r w:rsidRPr="0060700F">
        <w:rPr>
          <w:rFonts w:ascii="Times New Roman" w:eastAsia="宋体" w:hAnsi="Times New Roman" w:cs="Times New Roman"/>
          <w:szCs w:val="21"/>
        </w:rPr>
        <w:t>的早期预警作用（</w:t>
      </w:r>
      <w:proofErr w:type="spellStart"/>
      <w:r w:rsidRPr="0060700F">
        <w:rPr>
          <w:rFonts w:ascii="Times New Roman" w:eastAsia="宋体" w:hAnsi="Times New Roman" w:cs="Times New Roman"/>
          <w:szCs w:val="21"/>
        </w:rPr>
        <w:t>Drehmann</w:t>
      </w:r>
      <w:proofErr w:type="spellEnd"/>
      <w:r w:rsidRPr="0060700F">
        <w:rPr>
          <w:rFonts w:ascii="Times New Roman" w:eastAsia="宋体" w:hAnsi="Times New Roman" w:cs="Times New Roman"/>
          <w:szCs w:val="21"/>
        </w:rPr>
        <w:t xml:space="preserve"> &amp; </w:t>
      </w:r>
      <w:proofErr w:type="spellStart"/>
      <w:r w:rsidRPr="0060700F">
        <w:rPr>
          <w:rFonts w:ascii="Times New Roman" w:eastAsia="宋体" w:hAnsi="Times New Roman" w:cs="Times New Roman"/>
          <w:szCs w:val="21"/>
        </w:rPr>
        <w:t>Juselius</w:t>
      </w:r>
      <w:proofErr w:type="spellEnd"/>
      <w:r w:rsidRPr="0060700F">
        <w:rPr>
          <w:rFonts w:ascii="Times New Roman" w:eastAsia="宋体" w:hAnsi="Times New Roman" w:cs="Times New Roman"/>
          <w:szCs w:val="21"/>
        </w:rPr>
        <w:t>，</w:t>
      </w:r>
      <w:r w:rsidRPr="0060700F">
        <w:rPr>
          <w:rFonts w:ascii="Times New Roman" w:eastAsia="宋体" w:hAnsi="Times New Roman" w:cs="Times New Roman"/>
          <w:szCs w:val="21"/>
        </w:rPr>
        <w:t>2014</w:t>
      </w:r>
      <w:r w:rsidRPr="0060700F">
        <w:rPr>
          <w:rFonts w:ascii="Times New Roman" w:eastAsia="宋体" w:hAnsi="Times New Roman" w:cs="Times New Roman" w:hint="eastAsia"/>
          <w:szCs w:val="21"/>
        </w:rPr>
        <w:t>；</w:t>
      </w:r>
      <w:proofErr w:type="spellStart"/>
      <w:r w:rsidRPr="0060700F">
        <w:rPr>
          <w:rFonts w:ascii="Times New Roman" w:eastAsia="宋体" w:hAnsi="Times New Roman" w:cs="Times New Roman"/>
          <w:szCs w:val="21"/>
        </w:rPr>
        <w:t>Drehmann</w:t>
      </w:r>
      <w:proofErr w:type="spellEnd"/>
      <w:r w:rsidRPr="0060700F">
        <w:rPr>
          <w:rFonts w:ascii="Times New Roman" w:eastAsia="宋体" w:hAnsi="Times New Roman" w:cs="Times New Roman"/>
          <w:szCs w:val="21"/>
        </w:rPr>
        <w:t xml:space="preserve"> et a</w:t>
      </w:r>
      <w:r w:rsidRPr="0060700F">
        <w:rPr>
          <w:rFonts w:ascii="Times New Roman" w:eastAsia="宋体" w:hAnsi="Times New Roman" w:cs="Times New Roman" w:hint="eastAsia"/>
          <w:szCs w:val="21"/>
        </w:rPr>
        <w:t>l</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2015</w:t>
      </w:r>
      <w:r w:rsidRPr="0060700F">
        <w:rPr>
          <w:rFonts w:ascii="Times New Roman" w:eastAsia="宋体" w:hAnsi="Times New Roman" w:cs="Times New Roman"/>
          <w:szCs w:val="21"/>
        </w:rPr>
        <w:t>）。</w:t>
      </w:r>
      <w:bookmarkStart w:id="5" w:name="OLE_LINK8"/>
      <w:r w:rsidRPr="0060700F">
        <w:rPr>
          <w:rFonts w:ascii="Times New Roman" w:eastAsia="宋体" w:hAnsi="Times New Roman" w:cs="Times New Roman"/>
          <w:szCs w:val="21"/>
        </w:rPr>
        <w:t>巴塞尔委员</w:t>
      </w:r>
      <w:r w:rsidRPr="0060700F">
        <w:rPr>
          <w:rFonts w:ascii="Times New Roman" w:eastAsia="宋体" w:hAnsi="Times New Roman" w:cs="Times New Roman" w:hint="eastAsia"/>
          <w:szCs w:val="21"/>
        </w:rPr>
        <w:t>会建议在选择</w:t>
      </w:r>
      <w:r w:rsidRPr="0060700F">
        <w:rPr>
          <w:rFonts w:ascii="Times New Roman" w:eastAsia="宋体" w:hAnsi="Times New Roman" w:cs="Times New Roman"/>
          <w:szCs w:val="21"/>
        </w:rPr>
        <w:t>逆周期资本决策的锚定基准</w:t>
      </w:r>
      <w:r w:rsidRPr="0060700F">
        <w:rPr>
          <w:rFonts w:ascii="Times New Roman" w:eastAsia="宋体" w:hAnsi="Times New Roman" w:cs="Times New Roman" w:hint="eastAsia"/>
          <w:szCs w:val="21"/>
        </w:rPr>
        <w:t>时，</w:t>
      </w:r>
      <w:r w:rsidRPr="0060700F">
        <w:rPr>
          <w:rFonts w:ascii="Times New Roman" w:eastAsia="宋体" w:hAnsi="Times New Roman" w:cs="Times New Roman"/>
          <w:szCs w:val="21"/>
        </w:rPr>
        <w:t>以杠杆率</w:t>
      </w:r>
      <w:r w:rsidRPr="0060700F">
        <w:rPr>
          <w:rFonts w:ascii="Times New Roman" w:eastAsia="宋体" w:hAnsi="Times New Roman" w:cs="Times New Roman" w:hint="eastAsia"/>
          <w:szCs w:val="21"/>
        </w:rPr>
        <w:t>为基础</w:t>
      </w:r>
      <w:r w:rsidRPr="0060700F">
        <w:rPr>
          <w:rFonts w:ascii="Times New Roman" w:eastAsia="宋体" w:hAnsi="Times New Roman" w:cs="Times New Roman"/>
          <w:szCs w:val="21"/>
        </w:rPr>
        <w:t>结合其他符合自身实际情况的指标和信息（</w:t>
      </w:r>
      <w:r w:rsidRPr="0060700F">
        <w:rPr>
          <w:rFonts w:ascii="Times New Roman" w:eastAsia="宋体" w:hAnsi="Times New Roman" w:cs="Times New Roman"/>
          <w:szCs w:val="21"/>
        </w:rPr>
        <w:t>BCBS</w:t>
      </w:r>
      <w:r w:rsidRPr="0060700F">
        <w:rPr>
          <w:rFonts w:ascii="Times New Roman" w:eastAsia="宋体" w:hAnsi="Times New Roman" w:cs="Times New Roman"/>
          <w:szCs w:val="21"/>
        </w:rPr>
        <w:t>，</w:t>
      </w:r>
      <w:r w:rsidRPr="0060700F">
        <w:rPr>
          <w:rFonts w:ascii="Times New Roman" w:eastAsia="宋体" w:hAnsi="Times New Roman" w:cs="Times New Roman"/>
          <w:szCs w:val="21"/>
        </w:rPr>
        <w:t>2010</w:t>
      </w:r>
      <w:r w:rsidRPr="0060700F">
        <w:rPr>
          <w:rFonts w:ascii="Times New Roman" w:eastAsia="宋体" w:hAnsi="Times New Roman" w:cs="Times New Roman"/>
          <w:szCs w:val="21"/>
        </w:rPr>
        <w:t>）</w:t>
      </w:r>
      <w:bookmarkEnd w:id="5"/>
      <w:r w:rsidRPr="0060700F">
        <w:rPr>
          <w:rFonts w:ascii="Times New Roman" w:eastAsia="宋体" w:hAnsi="Times New Roman" w:cs="Times New Roman"/>
          <w:szCs w:val="21"/>
        </w:rPr>
        <w:t>。主要国家实施逆周期调控</w:t>
      </w:r>
      <w:r w:rsidRPr="0060700F">
        <w:rPr>
          <w:rFonts w:ascii="Times New Roman" w:eastAsia="宋体" w:hAnsi="Times New Roman" w:cs="Times New Roman" w:hint="eastAsia"/>
          <w:szCs w:val="21"/>
        </w:rPr>
        <w:t>大</w:t>
      </w:r>
      <w:r w:rsidRPr="0060700F">
        <w:rPr>
          <w:rFonts w:ascii="Times New Roman" w:eastAsia="宋体" w:hAnsi="Times New Roman" w:cs="Times New Roman"/>
          <w:szCs w:val="21"/>
        </w:rPr>
        <w:t>多是把杠杆率作为锚定指标之一，同时增加多个指标进行综合研判（王擎等，</w:t>
      </w:r>
      <w:r w:rsidRPr="0060700F">
        <w:rPr>
          <w:rFonts w:ascii="Times New Roman" w:eastAsia="宋体" w:hAnsi="Times New Roman" w:cs="Times New Roman"/>
          <w:szCs w:val="21"/>
        </w:rPr>
        <w:t>2019</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总的看，目前</w:t>
      </w:r>
      <w:r w:rsidRPr="0060700F">
        <w:rPr>
          <w:rFonts w:ascii="Times New Roman" w:eastAsia="宋体" w:hAnsi="Times New Roman" w:cs="Times New Roman"/>
          <w:szCs w:val="21"/>
        </w:rPr>
        <w:t>以杠杆率为基础完善宏观审慎监测工具的尝试主要集中在</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分子</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，例如</w:t>
      </w:r>
      <w:r w:rsidRPr="0060700F">
        <w:rPr>
          <w:rFonts w:ascii="Times New Roman" w:eastAsia="宋体" w:hAnsi="Times New Roman" w:cs="Times New Roman" w:hint="eastAsia"/>
          <w:szCs w:val="21"/>
        </w:rPr>
        <w:t>B</w:t>
      </w:r>
      <w:r w:rsidRPr="0060700F">
        <w:rPr>
          <w:rFonts w:ascii="Times New Roman" w:eastAsia="宋体" w:hAnsi="Times New Roman" w:cs="Times New Roman"/>
          <w:szCs w:val="21"/>
        </w:rPr>
        <w:t>IS</w:t>
      </w:r>
      <w:r w:rsidRPr="0060700F">
        <w:rPr>
          <w:rFonts w:ascii="Times New Roman" w:eastAsia="宋体" w:hAnsi="Times New Roman" w:cs="Times New Roman" w:hint="eastAsia"/>
          <w:szCs w:val="21"/>
        </w:rPr>
        <w:t>倡导的偿债率是</w:t>
      </w:r>
      <w:r w:rsidRPr="0060700F">
        <w:rPr>
          <w:rFonts w:ascii="Times New Roman" w:eastAsia="宋体" w:hAnsi="Times New Roman" w:cs="Times New Roman"/>
          <w:szCs w:val="21"/>
        </w:rPr>
        <w:t>以总量债务到期本息</w:t>
      </w:r>
      <w:r w:rsidRPr="0060700F">
        <w:rPr>
          <w:rFonts w:ascii="Times New Roman" w:eastAsia="宋体" w:hAnsi="Times New Roman" w:cs="Times New Roman" w:hint="eastAsia"/>
          <w:szCs w:val="21"/>
        </w:rPr>
        <w:t>来</w:t>
      </w:r>
      <w:r w:rsidRPr="0060700F">
        <w:rPr>
          <w:rFonts w:ascii="Times New Roman" w:eastAsia="宋体" w:hAnsi="Times New Roman" w:cs="Times New Roman"/>
          <w:szCs w:val="21"/>
        </w:rPr>
        <w:t>替换杠杆率中的债务余额</w:t>
      </w:r>
      <w:r w:rsidRPr="0060700F">
        <w:rPr>
          <w:rFonts w:ascii="Times New Roman" w:eastAsia="宋体" w:hAnsi="Times New Roman" w:cs="Times New Roman" w:hint="eastAsia"/>
          <w:szCs w:val="21"/>
        </w:rPr>
        <w:t>。</w:t>
      </w:r>
      <w:r w:rsidRPr="0060700F">
        <w:rPr>
          <w:rFonts w:ascii="宋体" w:eastAsia="宋体" w:hAnsi="宋体" w:cs="宋体" w:hint="eastAsia"/>
          <w:szCs w:val="21"/>
        </w:rPr>
        <w:t>“</w:t>
      </w:r>
      <w:r w:rsidRPr="0060700F">
        <w:rPr>
          <w:rFonts w:ascii="Times New Roman" w:eastAsia="宋体" w:hAnsi="Times New Roman" w:cs="Times New Roman"/>
          <w:szCs w:val="21"/>
        </w:rPr>
        <w:t>分母</w:t>
      </w:r>
      <w:r w:rsidRPr="0060700F">
        <w:rPr>
          <w:rFonts w:ascii="宋体" w:eastAsia="宋体" w:hAnsi="宋体" w:cs="宋体" w:hint="eastAsia"/>
          <w:szCs w:val="21"/>
        </w:rPr>
        <w:t>”</w:t>
      </w:r>
      <w:r w:rsidRPr="0060700F">
        <w:rPr>
          <w:rFonts w:ascii="Times New Roman" w:eastAsia="宋体" w:hAnsi="Times New Roman" w:cs="Times New Roman"/>
          <w:szCs w:val="21"/>
        </w:rPr>
        <w:t>基本仍沿用杠杆率中的总产出</w:t>
      </w:r>
      <w:r w:rsidRPr="0060700F">
        <w:rPr>
          <w:rFonts w:ascii="Times New Roman" w:eastAsia="宋体" w:hAnsi="Times New Roman" w:cs="Times New Roman" w:hint="eastAsia"/>
          <w:szCs w:val="21"/>
        </w:rPr>
        <w:t>或者</w:t>
      </w:r>
      <w:r w:rsidRPr="0060700F">
        <w:rPr>
          <w:rFonts w:ascii="Times New Roman" w:eastAsia="宋体" w:hAnsi="Times New Roman" w:cs="Times New Roman"/>
          <w:szCs w:val="21"/>
        </w:rPr>
        <w:t>可支配</w:t>
      </w:r>
      <w:r w:rsidRPr="0060700F">
        <w:rPr>
          <w:rFonts w:ascii="Times New Roman" w:eastAsia="宋体" w:hAnsi="Times New Roman" w:cs="Times New Roman" w:hint="eastAsia"/>
          <w:szCs w:val="21"/>
        </w:rPr>
        <w:t>收入，反映收入</w:t>
      </w:r>
      <w:r w:rsidRPr="0060700F">
        <w:rPr>
          <w:rFonts w:ascii="宋体" w:eastAsia="宋体" w:hAnsi="宋体" w:cs="宋体" w:hint="eastAsia"/>
          <w:szCs w:val="21"/>
        </w:rPr>
        <w:t>-</w:t>
      </w:r>
      <w:r w:rsidRPr="0060700F">
        <w:rPr>
          <w:rFonts w:ascii="Times New Roman" w:eastAsia="宋体" w:hAnsi="Times New Roman" w:cs="Times New Roman"/>
          <w:szCs w:val="21"/>
        </w:rPr>
        <w:t>支出结构</w:t>
      </w:r>
      <w:r w:rsidRPr="0060700F">
        <w:rPr>
          <w:rFonts w:ascii="Times New Roman" w:eastAsia="宋体" w:hAnsi="Times New Roman" w:cs="Times New Roman" w:hint="eastAsia"/>
          <w:szCs w:val="21"/>
        </w:rPr>
        <w:t>关系和偿债资金“来源”的重要变量——储蓄很大程度上仍游离于宏观审慎监测视野之外。</w:t>
      </w:r>
    </w:p>
    <w:p w14:paraId="14FF4002" w14:textId="181F0F94" w:rsidR="00960149" w:rsidRPr="0060700F" w:rsidRDefault="00000000" w:rsidP="00C1365B">
      <w:pPr>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hint="eastAsia"/>
          <w:szCs w:val="21"/>
        </w:rPr>
        <w:t>综上，已有研究对储蓄问题、债务风险及相关政策实践进行了详尽分析，但由于研究侧重点不同，本文认为至少可在两个方面加以深化：第一，现有文献关注到储蓄缓冲金融风险的作用，尚未将储蓄与杠杆率放在同一个分析框架中展开系统研究，没有从偿债压力角度讨论杠杆率与储蓄率的相对变化对整体金融稳定的影响。第二，已有研究针对杠杆率学理基础与适用性的质疑，推动了系统性金融风险监测工具的完善，但是在忽略偿债能力等问题上仍然破而未立，将储蓄作为重要补充纳入宏观审慎管理视野，有助于决策者把握实体经济偿债压力的真实状况。需要说明的是，陈彦斌等（</w:t>
      </w:r>
      <w:r w:rsidRPr="0060700F">
        <w:rPr>
          <w:rFonts w:ascii="Times New Roman" w:eastAsia="宋体" w:hAnsi="Times New Roman" w:cs="Times New Roman"/>
          <w:szCs w:val="21"/>
        </w:rPr>
        <w:t>2019</w:t>
      </w:r>
      <w:r w:rsidRPr="0060700F">
        <w:rPr>
          <w:rFonts w:ascii="Times New Roman" w:eastAsia="宋体" w:hAnsi="Times New Roman" w:cs="Times New Roman"/>
          <w:szCs w:val="21"/>
        </w:rPr>
        <w:t>）提出以</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杠杆率</w:t>
      </w:r>
      <w:r w:rsidRPr="0060700F">
        <w:rPr>
          <w:rFonts w:ascii="宋体" w:eastAsia="宋体" w:hAnsi="宋体" w:cs="Times New Roman"/>
          <w:szCs w:val="21"/>
        </w:rPr>
        <w:t>/</w:t>
      </w:r>
      <w:r w:rsidRPr="0060700F">
        <w:rPr>
          <w:rFonts w:ascii="Times New Roman" w:eastAsia="宋体" w:hAnsi="Times New Roman" w:cs="Times New Roman"/>
          <w:szCs w:val="21"/>
        </w:rPr>
        <w:t>投资率</w:t>
      </w:r>
      <w:r w:rsidRPr="0060700F">
        <w:rPr>
          <w:rFonts w:ascii="Times New Roman" w:eastAsia="宋体" w:hAnsi="Times New Roman" w:cs="Times New Roman" w:hint="eastAsia"/>
          <w:szCs w:val="21"/>
        </w:rPr>
        <w:t>”指标</w:t>
      </w:r>
      <w:r w:rsidRPr="0060700F">
        <w:rPr>
          <w:rFonts w:ascii="Times New Roman" w:eastAsia="宋体" w:hAnsi="Times New Roman" w:cs="Times New Roman"/>
          <w:szCs w:val="21"/>
        </w:rPr>
        <w:t>识别过度负债风险，</w:t>
      </w:r>
      <w:r w:rsidRPr="0060700F">
        <w:rPr>
          <w:rFonts w:ascii="Times New Roman" w:eastAsia="宋体" w:hAnsi="Times New Roman" w:cs="Times New Roman" w:hint="eastAsia"/>
          <w:szCs w:val="21"/>
        </w:rPr>
        <w:t>与本文测度偿债压力的核心指标“杠杆</w:t>
      </w:r>
      <w:r w:rsidRPr="0060700F">
        <w:rPr>
          <w:rFonts w:ascii="宋体" w:eastAsia="宋体" w:hAnsi="宋体" w:cs="Times New Roman" w:hint="eastAsia"/>
          <w:szCs w:val="21"/>
        </w:rPr>
        <w:t>率/储蓄</w:t>
      </w:r>
      <w:r w:rsidRPr="0060700F">
        <w:rPr>
          <w:rFonts w:ascii="Times New Roman" w:eastAsia="宋体" w:hAnsi="Times New Roman" w:cs="Times New Roman" w:hint="eastAsia"/>
          <w:szCs w:val="21"/>
        </w:rPr>
        <w:t>率”在形式上较为接近，但在指标学理含义和适用性上存在明显区别：一是关注债务循环的侧重点不同。“杠杆率</w:t>
      </w:r>
      <w:r w:rsidRPr="0060700F">
        <w:rPr>
          <w:rFonts w:ascii="宋体" w:eastAsia="宋体" w:hAnsi="宋体" w:cs="Times New Roman"/>
          <w:szCs w:val="21"/>
        </w:rPr>
        <w:t>/</w:t>
      </w:r>
      <w:r w:rsidRPr="0060700F">
        <w:rPr>
          <w:rFonts w:ascii="Times New Roman" w:eastAsia="宋体" w:hAnsi="Times New Roman" w:cs="Times New Roman"/>
          <w:szCs w:val="21"/>
        </w:rPr>
        <w:t>投资率</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关注的是债务资金的</w:t>
      </w:r>
      <w:r w:rsidRPr="0060700F">
        <w:rPr>
          <w:rFonts w:ascii="Times New Roman" w:eastAsia="宋体" w:hAnsi="Times New Roman" w:cs="Times New Roman" w:hint="eastAsia"/>
          <w:szCs w:val="21"/>
        </w:rPr>
        <w:t>“去</w:t>
      </w:r>
      <w:r w:rsidRPr="0060700F">
        <w:rPr>
          <w:rFonts w:ascii="Times New Roman" w:eastAsia="宋体" w:hAnsi="Times New Roman" w:cs="Times New Roman"/>
          <w:szCs w:val="21"/>
        </w:rPr>
        <w:t>向</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强调</w:t>
      </w:r>
      <w:r w:rsidRPr="0060700F">
        <w:rPr>
          <w:rFonts w:ascii="Times New Roman" w:eastAsia="宋体" w:hAnsi="Times New Roman" w:cs="Times New Roman"/>
          <w:szCs w:val="21"/>
        </w:rPr>
        <w:t>杠杆率上升对应债务资金转化为企业投资，有助于缓冲过度负债风险。</w:t>
      </w:r>
      <w:r w:rsidRPr="0060700F">
        <w:rPr>
          <w:rFonts w:ascii="Times New Roman" w:eastAsia="宋体" w:hAnsi="Times New Roman" w:cs="Times New Roman" w:hint="eastAsia"/>
          <w:szCs w:val="21"/>
        </w:rPr>
        <w:t>事实上，</w:t>
      </w:r>
      <w:r w:rsidRPr="0060700F">
        <w:rPr>
          <w:rFonts w:ascii="Times New Roman" w:eastAsia="宋体" w:hAnsi="Times New Roman" w:cs="Times New Roman"/>
          <w:szCs w:val="21"/>
        </w:rPr>
        <w:t>缓冲债务违约风险的关键不仅在于债务是否形成实际投资，</w:t>
      </w:r>
      <w:r w:rsidRPr="0060700F">
        <w:rPr>
          <w:rFonts w:ascii="Times New Roman" w:eastAsia="宋体" w:hAnsi="Times New Roman" w:cs="Times New Roman" w:hint="eastAsia"/>
          <w:szCs w:val="21"/>
        </w:rPr>
        <w:t>还</w:t>
      </w:r>
      <w:r w:rsidRPr="0060700F">
        <w:rPr>
          <w:rFonts w:ascii="Times New Roman" w:eastAsia="宋体" w:hAnsi="Times New Roman" w:cs="Times New Roman"/>
          <w:szCs w:val="21"/>
        </w:rPr>
        <w:t>在于投资</w:t>
      </w:r>
      <w:r w:rsidRPr="0060700F">
        <w:rPr>
          <w:rFonts w:ascii="Times New Roman" w:eastAsia="宋体" w:hAnsi="Times New Roman" w:cs="Times New Roman" w:hint="eastAsia"/>
          <w:szCs w:val="21"/>
        </w:rPr>
        <w:t>能</w:t>
      </w:r>
      <w:r w:rsidRPr="0060700F">
        <w:rPr>
          <w:rFonts w:ascii="Times New Roman" w:eastAsia="宋体" w:hAnsi="Times New Roman" w:cs="Times New Roman"/>
          <w:szCs w:val="21"/>
        </w:rPr>
        <w:t>否产生</w:t>
      </w:r>
      <w:r w:rsidRPr="0060700F">
        <w:rPr>
          <w:rFonts w:ascii="Times New Roman" w:eastAsia="宋体" w:hAnsi="Times New Roman" w:cs="Times New Roman" w:hint="eastAsia"/>
          <w:szCs w:val="21"/>
        </w:rPr>
        <w:t>充足的</w:t>
      </w:r>
      <w:r w:rsidRPr="0060700F">
        <w:rPr>
          <w:rFonts w:ascii="Times New Roman" w:eastAsia="宋体" w:hAnsi="Times New Roman" w:cs="Times New Roman"/>
          <w:szCs w:val="21"/>
        </w:rPr>
        <w:t>偿债现金流。以</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杠杆率</w:t>
      </w:r>
      <w:r w:rsidR="00A2188C" w:rsidRPr="0060700F">
        <w:rPr>
          <w:rFonts w:ascii="宋体" w:eastAsia="宋体" w:hAnsi="宋体" w:cs="Times New Roman"/>
          <w:szCs w:val="21"/>
        </w:rPr>
        <w:t>/</w:t>
      </w:r>
      <w:r w:rsidRPr="0060700F">
        <w:rPr>
          <w:rFonts w:ascii="Times New Roman" w:eastAsia="宋体" w:hAnsi="Times New Roman" w:cs="Times New Roman"/>
          <w:szCs w:val="21"/>
        </w:rPr>
        <w:t>储蓄率</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为核心的偿债压力指标，关注的</w:t>
      </w:r>
      <w:r w:rsidRPr="0060700F">
        <w:rPr>
          <w:rFonts w:ascii="Times New Roman" w:eastAsia="宋体" w:hAnsi="Times New Roman" w:cs="Times New Roman" w:hint="eastAsia"/>
          <w:szCs w:val="21"/>
        </w:rPr>
        <w:t>是偿债</w:t>
      </w:r>
      <w:r w:rsidRPr="0060700F">
        <w:rPr>
          <w:rFonts w:ascii="Times New Roman" w:eastAsia="宋体" w:hAnsi="Times New Roman" w:cs="Times New Roman"/>
          <w:szCs w:val="21"/>
        </w:rPr>
        <w:t>资金的</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来源</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，强调收入在扣除最终消费之后的自由现金流（储蓄）</w:t>
      </w:r>
      <w:r w:rsidRPr="0060700F">
        <w:rPr>
          <w:rFonts w:ascii="Times New Roman" w:eastAsia="宋体" w:hAnsi="Times New Roman" w:cs="Times New Roman" w:hint="eastAsia"/>
          <w:szCs w:val="21"/>
        </w:rPr>
        <w:t>对偿还到期债务本息的保障，这与金融不稳定假说根据营运现金流对还款承诺的覆盖情况来划分融资类型的思路是一致的。二是指标的适用性不同。“</w:t>
      </w:r>
      <w:r w:rsidRPr="0060700F">
        <w:rPr>
          <w:rFonts w:ascii="Times New Roman" w:eastAsia="宋体" w:hAnsi="Times New Roman" w:cs="Times New Roman"/>
          <w:szCs w:val="21"/>
        </w:rPr>
        <w:t>杠杆率</w:t>
      </w:r>
      <w:r w:rsidRPr="0060700F">
        <w:rPr>
          <w:rFonts w:ascii="宋体" w:eastAsia="宋体" w:hAnsi="宋体" w:cs="Times New Roman"/>
          <w:szCs w:val="21"/>
        </w:rPr>
        <w:t>/</w:t>
      </w:r>
      <w:r w:rsidRPr="0060700F">
        <w:rPr>
          <w:rFonts w:ascii="Times New Roman" w:eastAsia="宋体" w:hAnsi="Times New Roman" w:cs="Times New Roman"/>
          <w:szCs w:val="21"/>
        </w:rPr>
        <w:t>投资率</w:t>
      </w:r>
      <w:r w:rsidRPr="0060700F">
        <w:rPr>
          <w:rFonts w:ascii="Times New Roman" w:eastAsia="宋体" w:hAnsi="Times New Roman" w:cs="Times New Roman" w:hint="eastAsia"/>
          <w:szCs w:val="21"/>
        </w:rPr>
        <w:t>”指标在衔接微观债务风险</w:t>
      </w:r>
      <w:r w:rsidRPr="0060700F">
        <w:rPr>
          <w:rFonts w:ascii="Times New Roman" w:eastAsia="宋体" w:hAnsi="Times New Roman" w:cs="Times New Roman" w:hint="eastAsia"/>
          <w:szCs w:val="21"/>
        </w:rPr>
        <w:lastRenderedPageBreak/>
        <w:t>指标方面可能存在一定局限，</w:t>
      </w:r>
      <w:r w:rsidRPr="0060700F">
        <w:rPr>
          <w:rFonts w:ascii="Times New Roman" w:eastAsia="宋体" w:hAnsi="Times New Roman" w:cs="Times New Roman"/>
          <w:szCs w:val="21"/>
        </w:rPr>
        <w:t>企业杠杆率是资产</w:t>
      </w:r>
      <w:r w:rsidRPr="0060700F">
        <w:rPr>
          <w:rFonts w:ascii="宋体" w:eastAsia="宋体" w:hAnsi="宋体" w:cs="宋体" w:hint="eastAsia"/>
          <w:szCs w:val="21"/>
        </w:rPr>
        <w:t>-</w:t>
      </w:r>
      <w:r w:rsidRPr="0060700F">
        <w:rPr>
          <w:rFonts w:ascii="Times New Roman" w:eastAsia="宋体" w:hAnsi="Times New Roman" w:cs="Times New Roman"/>
          <w:szCs w:val="21"/>
        </w:rPr>
        <w:t>负债口径的存量指标</w:t>
      </w:r>
      <w:r w:rsidRPr="0060700F">
        <w:rPr>
          <w:rFonts w:ascii="Times New Roman" w:eastAsia="宋体" w:hAnsi="Times New Roman" w:cs="Times New Roman" w:hint="eastAsia"/>
          <w:szCs w:val="21"/>
        </w:rPr>
        <w:t>，缺少</w:t>
      </w:r>
      <w:r w:rsidRPr="0060700F">
        <w:rPr>
          <w:rFonts w:ascii="Times New Roman" w:eastAsia="宋体" w:hAnsi="Times New Roman" w:cs="Times New Roman"/>
          <w:szCs w:val="21"/>
        </w:rPr>
        <w:t>一个逻辑上</w:t>
      </w:r>
      <w:r w:rsidRPr="0060700F">
        <w:rPr>
          <w:rFonts w:ascii="Times New Roman" w:eastAsia="宋体" w:hAnsi="Times New Roman" w:cs="Times New Roman" w:hint="eastAsia"/>
          <w:szCs w:val="21"/>
        </w:rPr>
        <w:t>与宏观指标</w:t>
      </w:r>
      <w:r w:rsidRPr="0060700F">
        <w:rPr>
          <w:rFonts w:ascii="Times New Roman" w:eastAsia="宋体" w:hAnsi="Times New Roman" w:cs="Times New Roman"/>
          <w:szCs w:val="21"/>
        </w:rPr>
        <w:t>一致的微观</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杠杆率</w:t>
      </w:r>
      <w:r w:rsidRPr="0060700F">
        <w:rPr>
          <w:rFonts w:ascii="宋体" w:eastAsia="宋体" w:hAnsi="宋体" w:cs="Times New Roman"/>
          <w:szCs w:val="21"/>
        </w:rPr>
        <w:t>/</w:t>
      </w:r>
      <w:r w:rsidRPr="0060700F">
        <w:rPr>
          <w:rFonts w:ascii="Times New Roman" w:eastAsia="宋体" w:hAnsi="Times New Roman" w:cs="Times New Roman"/>
          <w:szCs w:val="21"/>
        </w:rPr>
        <w:t>投资率</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与之对应，</w:t>
      </w:r>
      <w:r w:rsidRPr="0060700F">
        <w:rPr>
          <w:rFonts w:ascii="Times New Roman" w:eastAsia="宋体" w:hAnsi="Times New Roman" w:cs="Times New Roman" w:hint="eastAsia"/>
          <w:szCs w:val="21"/>
        </w:rPr>
        <w:t>使得</w:t>
      </w:r>
      <w:r w:rsidRPr="0060700F">
        <w:rPr>
          <w:rFonts w:ascii="Times New Roman" w:eastAsia="宋体" w:hAnsi="Times New Roman" w:cs="Times New Roman"/>
          <w:szCs w:val="21"/>
        </w:rPr>
        <w:t>防风险政策目标</w:t>
      </w:r>
      <w:r w:rsidRPr="0060700F">
        <w:rPr>
          <w:rFonts w:ascii="Times New Roman" w:eastAsia="宋体" w:hAnsi="Times New Roman" w:cs="Times New Roman" w:hint="eastAsia"/>
          <w:szCs w:val="21"/>
        </w:rPr>
        <w:t>在实践</w:t>
      </w:r>
      <w:r w:rsidRPr="0060700F">
        <w:rPr>
          <w:rFonts w:ascii="Times New Roman" w:eastAsia="宋体" w:hAnsi="Times New Roman" w:cs="Times New Roman"/>
          <w:szCs w:val="21"/>
        </w:rPr>
        <w:t>操作</w:t>
      </w:r>
      <w:r w:rsidRPr="0060700F">
        <w:rPr>
          <w:rFonts w:ascii="Times New Roman" w:eastAsia="宋体" w:hAnsi="Times New Roman" w:cs="Times New Roman" w:hint="eastAsia"/>
          <w:szCs w:val="21"/>
        </w:rPr>
        <w:t>层面不易落实</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接下来的理论分析将论证</w:t>
      </w:r>
      <w:r w:rsidRPr="0060700F">
        <w:rPr>
          <w:rFonts w:ascii="Times New Roman" w:eastAsia="宋体" w:hAnsi="Times New Roman" w:cs="Times New Roman"/>
          <w:szCs w:val="21"/>
        </w:rPr>
        <w:t>纳入杠</w:t>
      </w:r>
      <w:r w:rsidRPr="0060700F">
        <w:rPr>
          <w:rFonts w:ascii="宋体" w:eastAsia="宋体" w:hAnsi="宋体" w:cs="Times New Roman"/>
          <w:szCs w:val="21"/>
        </w:rPr>
        <w:t>杆率/储蓄率</w:t>
      </w:r>
      <w:r w:rsidRPr="0060700F">
        <w:rPr>
          <w:rFonts w:ascii="宋体" w:eastAsia="宋体" w:hAnsi="宋体" w:cs="Times New Roman" w:hint="eastAsia"/>
          <w:szCs w:val="21"/>
        </w:rPr>
        <w:t>刻</w:t>
      </w:r>
      <w:r w:rsidRPr="0060700F">
        <w:rPr>
          <w:rFonts w:ascii="Times New Roman" w:eastAsia="宋体" w:hAnsi="Times New Roman" w:cs="Times New Roman" w:hint="eastAsia"/>
          <w:szCs w:val="21"/>
        </w:rPr>
        <w:t>画的</w:t>
      </w:r>
      <w:r w:rsidRPr="0060700F">
        <w:rPr>
          <w:rFonts w:ascii="Times New Roman" w:eastAsia="宋体" w:hAnsi="Times New Roman" w:cs="Times New Roman"/>
          <w:szCs w:val="21"/>
        </w:rPr>
        <w:t>偿债压力，与</w:t>
      </w:r>
      <w:r w:rsidRPr="0060700F">
        <w:rPr>
          <w:rFonts w:ascii="Times New Roman" w:eastAsia="宋体" w:hAnsi="Times New Roman" w:cs="Times New Roman" w:hint="eastAsia"/>
          <w:szCs w:val="21"/>
        </w:rPr>
        <w:t>实践中用于</w:t>
      </w:r>
      <w:r w:rsidRPr="0060700F">
        <w:rPr>
          <w:rFonts w:ascii="Times New Roman" w:eastAsia="宋体" w:hAnsi="Times New Roman" w:cs="Times New Roman"/>
          <w:szCs w:val="21"/>
        </w:rPr>
        <w:t>衡量借款人偿债能力的</w:t>
      </w:r>
      <w:r w:rsidRPr="0060700F">
        <w:rPr>
          <w:rFonts w:ascii="Times New Roman" w:eastAsia="宋体" w:hAnsi="Times New Roman" w:cs="Times New Roman" w:hint="eastAsia"/>
          <w:szCs w:val="21"/>
        </w:rPr>
        <w:t>常用</w:t>
      </w:r>
      <w:r w:rsidRPr="0060700F">
        <w:rPr>
          <w:rFonts w:ascii="Times New Roman" w:eastAsia="宋体" w:hAnsi="Times New Roman" w:cs="Times New Roman"/>
          <w:szCs w:val="21"/>
        </w:rPr>
        <w:t>指标</w:t>
      </w:r>
      <w:r w:rsidRPr="0060700F">
        <w:rPr>
          <w:rFonts w:ascii="宋体" w:eastAsia="宋体" w:hAnsi="宋体" w:cs="宋体" w:hint="eastAsia"/>
          <w:szCs w:val="21"/>
        </w:rPr>
        <w:t>——</w:t>
      </w:r>
      <w:r w:rsidRPr="0060700F">
        <w:rPr>
          <w:rFonts w:ascii="Times New Roman" w:eastAsia="宋体" w:hAnsi="Times New Roman" w:cs="Times New Roman"/>
          <w:szCs w:val="21"/>
        </w:rPr>
        <w:t>债务本息保障倍数互为倒数，从而将防风险的</w:t>
      </w:r>
      <w:r w:rsidRPr="0060700F">
        <w:rPr>
          <w:rFonts w:ascii="Times New Roman" w:eastAsia="宋体" w:hAnsi="Times New Roman" w:cs="Times New Roman" w:hint="eastAsia"/>
          <w:szCs w:val="21"/>
        </w:rPr>
        <w:t>政策目标与实际操作衔接起来，避免了宏观政策导向与微观指标相脱节的问题。</w:t>
      </w:r>
    </w:p>
    <w:p w14:paraId="1F4737F6" w14:textId="77777777" w:rsidR="00960149" w:rsidRPr="0060700F" w:rsidRDefault="00000000" w:rsidP="00C1365B">
      <w:pPr>
        <w:adjustRightInd w:val="0"/>
        <w:snapToGrid w:val="0"/>
        <w:ind w:left="420"/>
        <w:rPr>
          <w:rFonts w:ascii="Times New Roman" w:eastAsia="宋体" w:hAnsi="Times New Roman" w:cs="Times New Roman"/>
          <w:szCs w:val="21"/>
        </w:rPr>
      </w:pPr>
      <w:r w:rsidRPr="0060700F">
        <w:rPr>
          <w:rFonts w:ascii="Times New Roman" w:eastAsia="宋体" w:hAnsi="Times New Roman" w:cs="Times New Roman" w:hint="eastAsia"/>
          <w:szCs w:val="21"/>
        </w:rPr>
        <w:t>（二）理论分析：一个包含储蓄的偿债压力分析框架</w:t>
      </w:r>
    </w:p>
    <w:p w14:paraId="0A3AAACB" w14:textId="5B3AD8DD" w:rsidR="00960149" w:rsidRPr="0060700F" w:rsidRDefault="00000000" w:rsidP="00C1365B">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引入储蓄刻画实体部门偿债压力，考察杠</w:t>
      </w:r>
      <w:r w:rsidRPr="0060700F">
        <w:rPr>
          <w:rFonts w:ascii="宋体" w:eastAsia="宋体" w:hAnsi="宋体" w:cs="Times New Roman" w:hint="eastAsia"/>
          <w:szCs w:val="21"/>
        </w:rPr>
        <w:t>杆率</w:t>
      </w:r>
      <w:r w:rsidRPr="0060700F">
        <w:rPr>
          <w:rFonts w:ascii="宋体" w:eastAsia="宋体" w:hAnsi="宋体" w:cs="Times New Roman"/>
          <w:szCs w:val="21"/>
        </w:rPr>
        <w:t>/储蓄率</w:t>
      </w:r>
      <w:r w:rsidRPr="0060700F">
        <w:rPr>
          <w:rFonts w:ascii="Times New Roman" w:eastAsia="宋体" w:hAnsi="Times New Roman" w:cs="Times New Roman"/>
          <w:szCs w:val="21"/>
        </w:rPr>
        <w:t>变动引发银行业危机风险的影响机制，从理论层面厘清实体经济偿债压力和金融稳定之间的逻辑关系</w:t>
      </w:r>
      <w:r w:rsidRPr="0060700F">
        <w:rPr>
          <w:rFonts w:ascii="Times New Roman" w:eastAsia="宋体" w:hAnsi="Times New Roman" w:cs="Times New Roman" w:hint="eastAsia"/>
          <w:szCs w:val="21"/>
        </w:rPr>
        <w:t>。</w:t>
      </w:r>
      <w:r w:rsidR="00642658" w:rsidRPr="0060700F">
        <w:rPr>
          <w:rFonts w:ascii="Times New Roman" w:eastAsia="宋体" w:hAnsi="Times New Roman" w:cs="Times New Roman" w:hint="eastAsia"/>
          <w:szCs w:val="21"/>
        </w:rPr>
        <w:t>已有文献关于金融稳定</w:t>
      </w:r>
      <w:r w:rsidR="00B23CFF" w:rsidRPr="0060700F">
        <w:rPr>
          <w:rFonts w:ascii="Times New Roman" w:eastAsia="宋体" w:hAnsi="Times New Roman" w:cs="Times New Roman" w:hint="eastAsia"/>
          <w:szCs w:val="21"/>
        </w:rPr>
        <w:t>内涵的</w:t>
      </w:r>
      <w:r w:rsidR="00642658" w:rsidRPr="0060700F">
        <w:rPr>
          <w:rFonts w:ascii="Times New Roman" w:eastAsia="宋体" w:hAnsi="Times New Roman" w:cs="Times New Roman" w:hint="eastAsia"/>
          <w:szCs w:val="21"/>
        </w:rPr>
        <w:t>界定无论</w:t>
      </w:r>
      <w:r w:rsidR="00853944" w:rsidRPr="0060700F">
        <w:rPr>
          <w:rFonts w:ascii="Times New Roman" w:eastAsia="宋体" w:hAnsi="Times New Roman" w:cs="Times New Roman" w:hint="eastAsia"/>
          <w:szCs w:val="21"/>
        </w:rPr>
        <w:t>是</w:t>
      </w:r>
      <w:r w:rsidR="00642658" w:rsidRPr="0060700F">
        <w:rPr>
          <w:rFonts w:ascii="Times New Roman" w:eastAsia="宋体" w:hAnsi="Times New Roman" w:cs="Times New Roman" w:hint="eastAsia"/>
          <w:szCs w:val="21"/>
        </w:rPr>
        <w:t>正面阐释还是反向归纳，均强调金融机构和金融市场的平稳运行，金融机构以及金融市场</w:t>
      </w:r>
      <w:r w:rsidR="00BF3845" w:rsidRPr="0060700F">
        <w:rPr>
          <w:rFonts w:ascii="Times New Roman" w:eastAsia="宋体" w:hAnsi="Times New Roman" w:cs="Times New Roman" w:hint="eastAsia"/>
          <w:szCs w:val="21"/>
        </w:rPr>
        <w:t>的</w:t>
      </w:r>
      <w:r w:rsidR="00642658" w:rsidRPr="0060700F">
        <w:rPr>
          <w:rFonts w:ascii="Times New Roman" w:eastAsia="宋体" w:hAnsi="Times New Roman" w:cs="Times New Roman" w:hint="eastAsia"/>
          <w:szCs w:val="21"/>
        </w:rPr>
        <w:t>“功能失调”</w:t>
      </w:r>
      <w:r w:rsidR="00BF3845" w:rsidRPr="0060700F">
        <w:rPr>
          <w:rFonts w:ascii="Times New Roman" w:eastAsia="宋体" w:hAnsi="Times New Roman" w:cs="Times New Roman" w:hint="eastAsia"/>
          <w:szCs w:val="21"/>
        </w:rPr>
        <w:t>则是金融不稳定的</w:t>
      </w:r>
      <w:r w:rsidR="00642658" w:rsidRPr="0060700F">
        <w:rPr>
          <w:rFonts w:ascii="Times New Roman" w:eastAsia="宋体" w:hAnsi="Times New Roman" w:cs="Times New Roman" w:hint="eastAsia"/>
          <w:szCs w:val="21"/>
        </w:rPr>
        <w:t>表现</w:t>
      </w:r>
      <w:r w:rsidR="00BF3845" w:rsidRPr="0060700F">
        <w:rPr>
          <w:rFonts w:ascii="Times New Roman" w:eastAsia="宋体" w:hAnsi="Times New Roman" w:cs="Times New Roman" w:hint="eastAsia"/>
          <w:szCs w:val="21"/>
        </w:rPr>
        <w:t>和最终结果</w:t>
      </w:r>
      <w:r w:rsidR="00642658" w:rsidRPr="0060700F">
        <w:rPr>
          <w:rFonts w:ascii="Times New Roman" w:eastAsia="宋体" w:hAnsi="Times New Roman" w:cs="Times New Roman" w:hint="eastAsia"/>
          <w:szCs w:val="21"/>
        </w:rPr>
        <w:t>（</w:t>
      </w:r>
      <w:r w:rsidR="00BF3845" w:rsidRPr="0060700F">
        <w:rPr>
          <w:rFonts w:ascii="Times New Roman" w:eastAsia="宋体" w:hAnsi="Times New Roman" w:cs="Times New Roman"/>
          <w:szCs w:val="21"/>
        </w:rPr>
        <w:t>Goldstein et al</w:t>
      </w:r>
      <w:r w:rsidR="00BF3845" w:rsidRPr="0060700F">
        <w:rPr>
          <w:rFonts w:ascii="Times New Roman" w:eastAsia="宋体" w:hAnsi="Times New Roman" w:cs="Times New Roman" w:hint="eastAsia"/>
          <w:szCs w:val="21"/>
        </w:rPr>
        <w:t>，</w:t>
      </w:r>
      <w:r w:rsidR="00BF3845" w:rsidRPr="0060700F">
        <w:rPr>
          <w:rFonts w:ascii="Times New Roman" w:eastAsia="宋体" w:hAnsi="Times New Roman" w:cs="Times New Roman"/>
          <w:szCs w:val="21"/>
        </w:rPr>
        <w:t>2020</w:t>
      </w:r>
      <w:r w:rsidR="00642658" w:rsidRPr="0060700F">
        <w:rPr>
          <w:rFonts w:ascii="Times New Roman" w:eastAsia="宋体" w:hAnsi="Times New Roman" w:cs="Times New Roman" w:hint="eastAsia"/>
          <w:szCs w:val="21"/>
        </w:rPr>
        <w:t>），</w:t>
      </w:r>
      <w:r w:rsidR="00FC2FF9" w:rsidRPr="0060700F">
        <w:rPr>
          <w:rFonts w:ascii="Times New Roman" w:eastAsia="宋体" w:hAnsi="Times New Roman" w:cs="Times New Roman" w:hint="eastAsia"/>
          <w:szCs w:val="21"/>
        </w:rPr>
        <w:t>因此</w:t>
      </w:r>
      <w:r w:rsidR="00642658" w:rsidRPr="0060700F">
        <w:rPr>
          <w:rFonts w:ascii="Times New Roman" w:eastAsia="宋体" w:hAnsi="Times New Roman" w:cs="Times New Roman" w:hint="eastAsia"/>
          <w:szCs w:val="21"/>
        </w:rPr>
        <w:t>关于偿债压力影响金融稳定的机制将围绕银行资产质量和资产价格两个路径</w:t>
      </w:r>
      <w:r w:rsidR="00FC2FF9" w:rsidRPr="0060700F">
        <w:rPr>
          <w:rFonts w:ascii="Times New Roman" w:eastAsia="宋体" w:hAnsi="Times New Roman" w:cs="Times New Roman" w:hint="eastAsia"/>
          <w:szCs w:val="21"/>
        </w:rPr>
        <w:t>来</w:t>
      </w:r>
      <w:r w:rsidR="00642658" w:rsidRPr="0060700F">
        <w:rPr>
          <w:rFonts w:ascii="Times New Roman" w:eastAsia="宋体" w:hAnsi="Times New Roman" w:cs="Times New Roman" w:hint="eastAsia"/>
          <w:szCs w:val="21"/>
        </w:rPr>
        <w:t>展开。</w:t>
      </w:r>
    </w:p>
    <w:p w14:paraId="07B6D9BC" w14:textId="77777777" w:rsidR="00960149" w:rsidRPr="0060700F" w:rsidRDefault="00000000" w:rsidP="00C1365B">
      <w:pPr>
        <w:adjustRightInd w:val="0"/>
        <w:snapToGrid w:val="0"/>
        <w:ind w:left="420"/>
        <w:rPr>
          <w:rFonts w:ascii="Times New Roman" w:eastAsia="宋体" w:hAnsi="Times New Roman" w:cs="Times New Roman"/>
          <w:szCs w:val="21"/>
        </w:rPr>
      </w:pPr>
      <w:r w:rsidRPr="0060700F">
        <w:rPr>
          <w:rFonts w:ascii="Times New Roman" w:eastAsia="宋体" w:hAnsi="Times New Roman" w:cs="Times New Roman" w:hint="eastAsia"/>
          <w:szCs w:val="21"/>
        </w:rPr>
        <w:t>1</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szCs w:val="21"/>
        </w:rPr>
        <w:t>储蓄与实体</w:t>
      </w:r>
      <w:r w:rsidRPr="0060700F">
        <w:rPr>
          <w:rFonts w:ascii="Times New Roman" w:eastAsia="宋体" w:hAnsi="Times New Roman" w:cs="Times New Roman" w:hint="eastAsia"/>
          <w:szCs w:val="21"/>
        </w:rPr>
        <w:t>部门</w:t>
      </w:r>
      <w:r w:rsidRPr="0060700F">
        <w:rPr>
          <w:rFonts w:ascii="Times New Roman" w:eastAsia="宋体" w:hAnsi="Times New Roman" w:cs="Times New Roman"/>
          <w:szCs w:val="21"/>
        </w:rPr>
        <w:t>偿债压力</w:t>
      </w:r>
    </w:p>
    <w:p w14:paraId="0CCBA651" w14:textId="77777777" w:rsidR="00960149" w:rsidRPr="0060700F" w:rsidRDefault="00000000" w:rsidP="00C1365B">
      <w:pPr>
        <w:adjustRightInd w:val="0"/>
        <w:snapToGrid w:val="0"/>
        <w:ind w:firstLineChars="200" w:firstLine="420"/>
        <w:rPr>
          <w:rFonts w:ascii="Times New Roman" w:hAnsi="Times New Roman" w:cs="Times New Roman"/>
          <w:szCs w:val="21"/>
        </w:rPr>
      </w:pPr>
      <w:r w:rsidRPr="0060700F">
        <w:rPr>
          <w:rFonts w:ascii="Times New Roman" w:eastAsia="宋体" w:hAnsi="Times New Roman" w:cs="Times New Roman"/>
          <w:szCs w:val="21"/>
        </w:rPr>
        <w:t>假设经济中代表性部门</w:t>
      </w:r>
      <m:oMath>
        <m:r>
          <w:rPr>
            <w:rFonts w:ascii="Cambria Math" w:eastAsia="宋体" w:hAnsi="Cambria Math" w:cs="Times New Roman"/>
            <w:szCs w:val="21"/>
          </w:rPr>
          <m:t>i</m:t>
        </m:r>
      </m:oMath>
      <w:r w:rsidRPr="0060700F">
        <w:rPr>
          <w:rFonts w:ascii="Times New Roman" w:eastAsia="宋体" w:hAnsi="Times New Roman" w:cs="Times New Roman"/>
          <w:szCs w:val="21"/>
        </w:rPr>
        <w:t xml:space="preserve"> (</w:t>
      </w:r>
      <w:r w:rsidRPr="0060700F">
        <w:rPr>
          <w:rFonts w:ascii="Times New Roman" w:eastAsia="宋体" w:hAnsi="Times New Roman" w:cs="Times New Roman"/>
          <w:szCs w:val="21"/>
        </w:rPr>
        <w:t>如居民部门</w:t>
      </w:r>
      <w:r w:rsidRPr="0060700F">
        <w:rPr>
          <w:rFonts w:ascii="Times New Roman" w:eastAsia="宋体" w:hAnsi="Times New Roman" w:cs="Times New Roman"/>
          <w:szCs w:val="21"/>
        </w:rPr>
        <w:t xml:space="preserve">) </w:t>
      </w:r>
      <w:r w:rsidRPr="0060700F">
        <w:rPr>
          <w:rFonts w:ascii="Times New Roman" w:eastAsia="宋体" w:hAnsi="Times New Roman" w:cs="Times New Roman"/>
          <w:szCs w:val="21"/>
        </w:rPr>
        <w:t>，资产负债恒等式为</w:t>
      </w:r>
      <w:r w:rsidRPr="0060700F">
        <w:rPr>
          <w:rFonts w:ascii="Times New Roman" w:eastAsia="宋体" w:hAnsi="Times New Roman" w:cs="Times New Roman"/>
          <w:szCs w:val="21"/>
        </w:rPr>
        <w:t>:</w:t>
      </w:r>
    </w:p>
    <w:p w14:paraId="7BB81A8F" w14:textId="7052CFE8" w:rsidR="00960149" w:rsidRPr="0060700F" w:rsidRDefault="00000000" w:rsidP="00C1365B">
      <w:pPr>
        <w:tabs>
          <w:tab w:val="center" w:pos="4200"/>
          <w:tab w:val="right" w:pos="8190"/>
          <w:tab w:val="right" w:pos="8400"/>
        </w:tabs>
        <w:adjustRightInd w:val="0"/>
        <w:snapToGrid w:val="0"/>
        <w:jc w:val="right"/>
        <w:rPr>
          <w:rFonts w:ascii="Times New Roman" w:eastAsia="宋体" w:hAnsi="Times New Roman" w:cs="Times New Roman"/>
          <w:szCs w:val="21"/>
        </w:rPr>
      </w:pPr>
      <w:r w:rsidRPr="0060700F">
        <w:rPr>
          <w:rFonts w:eastAsia="宋体" w:hAnsi="Cambria Math" w:cs="Times New Roman" w:hint="eastAsia"/>
          <w:szCs w:val="21"/>
        </w:rPr>
        <w:tab/>
      </w:r>
      <m:oMath>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r>
          <w:rPr>
            <w:rFonts w:ascii="Cambria Math" w:eastAsia="宋体" w:hAnsi="Cambria Math" w:cs="Times New Roman"/>
            <w:szCs w:val="21"/>
          </w:rPr>
          <m:t>=</m:t>
        </m:r>
        <m:nary>
          <m:naryPr>
            <m:chr m:val="∑"/>
            <m:limLoc m:val="undOvr"/>
            <m:ctrlPr>
              <w:rPr>
                <w:rFonts w:ascii="Cambria Math" w:eastAsia="宋体" w:hAnsi="Cambria Math" w:cs="Times New Roman"/>
                <w:i/>
                <w:szCs w:val="21"/>
              </w:rPr>
            </m:ctrlPr>
          </m:naryPr>
          <m:sub>
            <w:bookmarkStart w:id="6" w:name="_Hlk106030056"/>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w:bookmarkStart w:id="7" w:name="_Hlk106028373"/>
                <m:r>
                  <w:rPr>
                    <w:rFonts w:ascii="Cambria Math" w:eastAsia="宋体" w:hAnsi="Cambria Math" w:cs="Times New Roman"/>
                    <w:szCs w:val="21"/>
                  </w:rPr>
                  <m:t>L</m:t>
                </m:r>
              </m:e>
              <m:sub>
                <m:r>
                  <w:rPr>
                    <w:rFonts w:ascii="Cambria Math" w:eastAsia="宋体" w:hAnsi="Cambria Math" w:cs="Times New Roman"/>
                    <w:szCs w:val="21"/>
                  </w:rPr>
                  <m:t>ij</m:t>
                </m:r>
                <w:bookmarkEnd w:id="7"/>
              </m:sub>
            </m:sSub>
            <w:bookmarkEnd w:id="6"/>
          </m:e>
        </m:nary>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NW</m:t>
            </m:r>
          </m:e>
          <m:sub>
            <m:r>
              <w:rPr>
                <w:rFonts w:ascii="Cambria Math" w:eastAsia="宋体" w:hAnsi="Cambria Math" w:cs="Times New Roman"/>
                <w:szCs w:val="21"/>
              </w:rPr>
              <m:t>i</m:t>
            </m:r>
          </m:sub>
        </m:sSub>
      </m:oMath>
      <w:r w:rsidRPr="0060700F">
        <w:rPr>
          <w:rFonts w:eastAsia="宋体" w:hAnsi="Cambria Math" w:cs="Times New Roman" w:hint="eastAsia"/>
          <w:szCs w:val="21"/>
        </w:rPr>
        <w:tab/>
        <w:t xml:space="preserve"> </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1</w:t>
      </w:r>
      <w:r w:rsidRPr="0060700F">
        <w:rPr>
          <w:rFonts w:ascii="Times New Roman" w:eastAsia="宋体" w:hAnsi="Times New Roman" w:cs="Times New Roman" w:hint="eastAsia"/>
          <w:szCs w:val="21"/>
        </w:rPr>
        <w:t>）</w:t>
      </w:r>
      <w:r w:rsidRPr="0060700F">
        <w:rPr>
          <w:rFonts w:eastAsia="宋体" w:hAnsi="Cambria Math" w:cs="Times New Roman" w:hint="eastAsia"/>
          <w:szCs w:val="21"/>
        </w:rPr>
        <w:t xml:space="preserve"> </w:t>
      </w:r>
    </w:p>
    <w:p w14:paraId="60DFD56F" w14:textId="77777777" w:rsidR="00960149" w:rsidRPr="0060700F" w:rsidRDefault="00000000" w:rsidP="00C1365B">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部门资产总额为</w:t>
      </w:r>
      <m:oMath>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NW</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为净资产，</w:t>
      </w:r>
      <m:oMath>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oMath>
      <w:r w:rsidRPr="0060700F">
        <w:rPr>
          <w:rFonts w:ascii="Times New Roman" w:eastAsia="宋体" w:hAnsi="Times New Roman" w:cs="Times New Roman"/>
          <w:szCs w:val="21"/>
        </w:rPr>
        <w:t>表示部门</w:t>
      </w:r>
      <m:oMath>
        <m:r>
          <w:rPr>
            <w:rFonts w:ascii="Cambria Math" w:eastAsia="宋体" w:hAnsi="Cambria Math" w:cs="Times New Roman"/>
            <w:szCs w:val="21"/>
          </w:rPr>
          <m:t>i</m:t>
        </m:r>
      </m:oMath>
      <w:r w:rsidRPr="0060700F">
        <w:rPr>
          <w:rFonts w:ascii="Times New Roman" w:eastAsia="宋体" w:hAnsi="Times New Roman" w:cs="Times New Roman"/>
          <w:szCs w:val="21"/>
        </w:rPr>
        <w:t>负债中来自银行</w:t>
      </w:r>
      <m:oMath>
        <m:r>
          <w:rPr>
            <w:rFonts w:ascii="Cambria Math" w:eastAsia="宋体" w:hAnsi="Cambria Math" w:cs="Times New Roman"/>
            <w:szCs w:val="21"/>
          </w:rPr>
          <m:t>j</m:t>
        </m:r>
      </m:oMath>
      <w:r w:rsidRPr="0060700F">
        <w:rPr>
          <w:rFonts w:ascii="Times New Roman" w:eastAsia="宋体" w:hAnsi="Times New Roman" w:cs="Times New Roman"/>
          <w:szCs w:val="21"/>
        </w:rPr>
        <w:t>的借款。部门</w:t>
      </w:r>
      <m:oMath>
        <m:r>
          <w:rPr>
            <w:rFonts w:ascii="Cambria Math" w:eastAsia="宋体" w:hAnsi="Cambria Math" w:cs="Times New Roman"/>
            <w:szCs w:val="21"/>
          </w:rPr>
          <m:t>i</m:t>
        </m:r>
      </m:oMath>
      <w:r w:rsidRPr="0060700F">
        <w:rPr>
          <w:rFonts w:ascii="Times New Roman" w:eastAsia="宋体" w:hAnsi="Times New Roman" w:cs="Times New Roman"/>
          <w:szCs w:val="21"/>
        </w:rPr>
        <w:t>的负债总额为</w:t>
      </w:r>
      <m:oMath>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oMath>
      <w:r w:rsidRPr="0060700F">
        <w:rPr>
          <w:rFonts w:ascii="Times New Roman" w:eastAsia="宋体" w:hAnsi="Times New Roman" w:cs="Times New Roman"/>
          <w:szCs w:val="21"/>
        </w:rPr>
        <w:t>，表示</w:t>
      </w:r>
      <m:oMath>
        <m:r>
          <w:rPr>
            <w:rFonts w:ascii="Cambria Math" w:eastAsia="宋体" w:hAnsi="Cambria Math" w:cs="Times New Roman"/>
            <w:szCs w:val="21"/>
          </w:rPr>
          <m:t>n</m:t>
        </m:r>
      </m:oMath>
      <w:r w:rsidRPr="0060700F">
        <w:rPr>
          <w:rFonts w:ascii="Times New Roman" w:eastAsia="宋体" w:hAnsi="Times New Roman" w:cs="Times New Roman"/>
          <w:szCs w:val="21"/>
        </w:rPr>
        <w:t>家银行向</w:t>
      </w:r>
      <m:oMath>
        <m:r>
          <w:rPr>
            <w:rFonts w:ascii="Cambria Math" w:eastAsia="宋体" w:hAnsi="Cambria Math" w:cs="Times New Roman"/>
            <w:szCs w:val="21"/>
          </w:rPr>
          <m:t>i</m:t>
        </m:r>
      </m:oMath>
      <w:r w:rsidRPr="0060700F">
        <w:rPr>
          <w:rFonts w:ascii="Times New Roman" w:eastAsia="宋体" w:hAnsi="Times New Roman" w:cs="Times New Roman"/>
          <w:szCs w:val="21"/>
        </w:rPr>
        <w:t>部门发放的贷款总额，等于银行体系关于该部门的信贷资产总额。部门储蓄</w:t>
      </w:r>
      <m:oMath>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为收入</w:t>
      </w:r>
      <m:oMath>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用于最终消费</w:t>
      </w:r>
      <m:oMath>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后的余额，部门收支关系恒等式为：</w:t>
      </w:r>
    </w:p>
    <w:p w14:paraId="060BFC56" w14:textId="36FE912B" w:rsidR="00960149" w:rsidRPr="0060700F" w:rsidRDefault="00000000" w:rsidP="00C1365B">
      <w:pPr>
        <w:tabs>
          <w:tab w:val="right" w:pos="4200"/>
          <w:tab w:val="right" w:pos="8190"/>
          <w:tab w:val="right" w:pos="8400"/>
        </w:tabs>
        <w:adjustRightInd w:val="0"/>
        <w:snapToGrid w:val="0"/>
        <w:jc w:val="right"/>
        <w:rPr>
          <w:rFonts w:ascii="Times New Roman" w:eastAsia="宋体" w:hAnsi="Times New Roman" w:cs="Times New Roman"/>
          <w:szCs w:val="21"/>
        </w:rPr>
      </w:pPr>
      <m:oMath>
        <m:sSub>
          <m:sSubPr>
            <m:ctrlPr>
              <w:rPr>
                <w:rFonts w:ascii="Cambria Math" w:eastAsia="宋体" w:hAnsi="Cambria Math" w:cs="Times New Roman"/>
                <w:i/>
                <w:szCs w:val="21"/>
              </w:rPr>
            </m:ctrlPr>
          </m:sSubPr>
          <m:e>
            <m:r>
              <w:rPr>
                <w:rFonts w:ascii="Cambria Math" w:eastAsia="宋体" w:hAnsi="Cambria Math" w:cs="Times New Roman"/>
                <w:szCs w:val="21"/>
              </w:rPr>
              <m:t xml:space="preserve"> Y</m:t>
            </m:r>
          </m:e>
          <m:sub>
            <m:r>
              <w:rPr>
                <w:rFonts w:ascii="Cambria Math" w:eastAsia="宋体" w:hAnsi="Cambria Math" w:cs="Times New Roman"/>
                <w:szCs w:val="21"/>
              </w:rPr>
              <m:t>i</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C</m:t>
            </m:r>
          </m:e>
          <m:sub>
            <m:r>
              <w:rPr>
                <w:rFonts w:ascii="Cambria Math" w:eastAsia="宋体" w:hAnsi="Cambria Math" w:cs="Times New Roman"/>
                <w:szCs w:val="21"/>
              </w:rPr>
              <m:t>i</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m:t>
            </m:r>
          </m:sub>
        </m:sSub>
      </m:oMath>
      <w:r w:rsidRPr="0060700F">
        <w:rPr>
          <w:rFonts w:eastAsia="宋体" w:hAnsi="Cambria Math" w:cs="Times New Roman" w:hint="eastAsia"/>
          <w:szCs w:val="21"/>
        </w:rPr>
        <w:t xml:space="preserve">                             </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2</w:t>
      </w:r>
      <w:r w:rsidRPr="0060700F">
        <w:rPr>
          <w:rFonts w:ascii="Times New Roman" w:eastAsia="宋体" w:hAnsi="Times New Roman" w:cs="Times New Roman" w:hint="eastAsia"/>
          <w:szCs w:val="21"/>
        </w:rPr>
        <w:t>）</w:t>
      </w:r>
    </w:p>
    <w:p w14:paraId="14DC3022" w14:textId="77777777" w:rsidR="00960149" w:rsidRPr="0060700F" w:rsidRDefault="00000000" w:rsidP="00C1365B">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假设外生冲击导致收入下降，消费支出具有刚性，对应储蓄额下降</w:t>
      </w:r>
      <m:oMath>
        <m:sSub>
          <m:sSubPr>
            <m:ctrlPr>
              <w:rPr>
                <w:rFonts w:ascii="Cambria Math" w:eastAsia="宋体" w:hAnsi="Cambria Math" w:cs="Times New Roman"/>
                <w:i/>
                <w:szCs w:val="21"/>
              </w:rPr>
            </m:ctrlPr>
          </m:sSubPr>
          <m:e>
            <m:sSub>
              <m:sSubPr>
                <m:ctrlPr>
                  <w:rPr>
                    <w:rFonts w:ascii="Cambria Math" w:eastAsia="宋体" w:hAnsi="Cambria Math" w:cs="Times New Roman"/>
                    <w:i/>
                    <w:szCs w:val="21"/>
                  </w:rPr>
                </m:ctrlPr>
              </m:sSubPr>
              <m:e>
                <m:r>
                  <w:rPr>
                    <w:rFonts w:ascii="Cambria Math" w:eastAsia="宋体" w:hAnsi="Cambria Math" w:cs="Times New Roman"/>
                    <w:szCs w:val="21"/>
                  </w:rPr>
                  <m:t>∆</m:t>
                </m:r>
              </m:e>
              <m:sub>
                <m:r>
                  <w:rPr>
                    <w:rFonts w:ascii="Cambria Math" w:eastAsia="宋体" w:hAnsi="Cambria Math" w:cs="Times New Roman"/>
                    <w:szCs w:val="21"/>
                  </w:rPr>
                  <m:t>i</m:t>
                </m:r>
              </m:sub>
            </m:sSub>
            <m:r>
              <w:rPr>
                <w:rFonts w:ascii="Cambria Math" w:eastAsia="宋体" w:hAnsi="Cambria Math" w:cs="Times New Roman"/>
                <w:szCs w:val="21"/>
              </w:rPr>
              <m:t>S</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。按照</w:t>
      </w:r>
      <w:proofErr w:type="spellStart"/>
      <w:r w:rsidRPr="0060700F">
        <w:rPr>
          <w:rFonts w:ascii="Times New Roman" w:eastAsia="宋体" w:hAnsi="Times New Roman" w:cs="Times New Roman"/>
          <w:szCs w:val="21"/>
        </w:rPr>
        <w:t>Jorda</w:t>
      </w:r>
      <w:proofErr w:type="spellEnd"/>
      <w:r w:rsidRPr="0060700F">
        <w:rPr>
          <w:rFonts w:ascii="Times New Roman" w:eastAsia="宋体" w:hAnsi="Times New Roman" w:cs="Times New Roman"/>
          <w:szCs w:val="21"/>
        </w:rPr>
        <w:t xml:space="preserve"> et al</w:t>
      </w:r>
      <w:r w:rsidRPr="0060700F">
        <w:rPr>
          <w:rFonts w:ascii="Times New Roman" w:eastAsia="宋体" w:hAnsi="Times New Roman" w:cs="Times New Roman"/>
          <w:szCs w:val="21"/>
        </w:rPr>
        <w:t>（</w:t>
      </w:r>
      <w:r w:rsidRPr="0060700F">
        <w:rPr>
          <w:rFonts w:ascii="Times New Roman" w:eastAsia="宋体" w:hAnsi="Times New Roman" w:cs="Times New Roman"/>
          <w:szCs w:val="21"/>
        </w:rPr>
        <w:t>2011</w:t>
      </w:r>
      <w:r w:rsidRPr="0060700F">
        <w:rPr>
          <w:rFonts w:ascii="Times New Roman" w:eastAsia="宋体" w:hAnsi="Times New Roman" w:cs="Times New Roman"/>
          <w:szCs w:val="21"/>
        </w:rPr>
        <w:t>）关于储蓄吸收损失和终止部门风险传染功能的分析，定义部门</w:t>
      </w:r>
      <m:oMath>
        <m:r>
          <w:rPr>
            <w:rFonts w:ascii="Cambria Math" w:eastAsia="宋体" w:hAnsi="Cambria Math" w:cs="Times New Roman"/>
            <w:szCs w:val="21"/>
          </w:rPr>
          <m:t>i</m:t>
        </m:r>
      </m:oMath>
      <w:r w:rsidRPr="0060700F">
        <w:rPr>
          <w:rFonts w:ascii="Times New Roman" w:eastAsia="宋体" w:hAnsi="Times New Roman" w:cs="Times New Roman"/>
          <w:szCs w:val="21"/>
        </w:rPr>
        <w:t>用于偿还债务的现金流为</w:t>
      </w:r>
      <m:oMath>
        <m:d>
          <m:dPr>
            <m:ctrlPr>
              <w:rPr>
                <w:rFonts w:ascii="Cambria Math" w:eastAsia="宋体" w:hAnsi="Cambria Math" w:cs="Times New Roman"/>
                <w:szCs w:val="21"/>
              </w:rPr>
            </m:ctrlPr>
          </m:dPr>
          <m:e>
            <m:r>
              <m:rPr>
                <m:sty m:val="p"/>
              </m:rPr>
              <w:rPr>
                <w:rFonts w:ascii="Cambria Math" w:eastAsia="宋体" w:hAnsi="Cambria Math" w:cs="Times New Roman"/>
                <w:szCs w:val="21"/>
              </w:rPr>
              <m:t>1-</m:t>
            </m:r>
            <m:sSub>
              <m:sSubPr>
                <m:ctrlPr>
                  <w:rPr>
                    <w:rFonts w:ascii="Cambria Math" w:eastAsia="宋体" w:hAnsi="Cambria Math" w:cs="Times New Roman"/>
                    <w:szCs w:val="21"/>
                  </w:rPr>
                </m:ctrlPr>
              </m:sSubPr>
              <m:e>
                <m:r>
                  <m:rPr>
                    <m:sty m:val="p"/>
                  </m:rPr>
                  <w:rPr>
                    <w:rFonts w:ascii="Cambria Math" w:eastAsia="宋体" w:hAnsi="Cambria Math" w:cs="Times New Roman"/>
                    <w:szCs w:val="21"/>
                  </w:rPr>
                  <m:t>∆</m:t>
                </m:r>
              </m:e>
              <m:sub>
                <m:r>
                  <w:rPr>
                    <w:rFonts w:ascii="Cambria Math" w:eastAsia="宋体" w:hAnsi="Cambria Math" w:cs="Times New Roman"/>
                    <w:szCs w:val="21"/>
                  </w:rPr>
                  <m:t>i</m:t>
                </m:r>
              </m:sub>
            </m:sSub>
          </m:e>
        </m:d>
        <m:sSub>
          <m:sSubPr>
            <m:ctrlPr>
              <w:rPr>
                <w:rFonts w:ascii="Cambria Math" w:eastAsia="宋体" w:hAnsi="Cambria Math" w:cs="Times New Roman"/>
                <w:szCs w:val="21"/>
              </w:rPr>
            </m:ctrlPr>
          </m:sSubPr>
          <m:e>
            <m:r>
              <w:rPr>
                <w:rFonts w:ascii="Cambria Math" w:eastAsia="宋体" w:hAnsi="Cambria Math" w:cs="Times New Roman"/>
                <w:szCs w:val="21"/>
              </w:rPr>
              <m:t>S</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为简化分析，</w:t>
      </w:r>
      <w:r w:rsidRPr="0060700F">
        <w:rPr>
          <w:rFonts w:ascii="Times New Roman" w:eastAsia="宋体" w:hAnsi="Times New Roman" w:cs="Times New Roman"/>
          <w:szCs w:val="21"/>
        </w:rPr>
        <w:t>借鉴</w:t>
      </w:r>
      <w:bookmarkStart w:id="8" w:name="_Hlk116203111"/>
      <w:proofErr w:type="spellStart"/>
      <w:r w:rsidRPr="0060700F">
        <w:rPr>
          <w:rFonts w:ascii="Times New Roman" w:eastAsia="宋体" w:hAnsi="Times New Roman" w:cs="Times New Roman"/>
          <w:szCs w:val="21"/>
        </w:rPr>
        <w:t>Drehmann</w:t>
      </w:r>
      <w:proofErr w:type="spellEnd"/>
      <w:r w:rsidRPr="0060700F">
        <w:rPr>
          <w:rFonts w:ascii="Times New Roman" w:eastAsia="宋体" w:hAnsi="Times New Roman" w:cs="Times New Roman"/>
          <w:szCs w:val="21"/>
        </w:rPr>
        <w:t xml:space="preserve"> </w:t>
      </w:r>
      <w:r w:rsidRPr="0060700F">
        <w:rPr>
          <w:rFonts w:ascii="Times New Roman" w:eastAsia="宋体" w:hAnsi="Times New Roman" w:cs="Times New Roman" w:hint="eastAsia"/>
          <w:szCs w:val="21"/>
        </w:rPr>
        <w:t>et</w:t>
      </w:r>
      <w:r w:rsidRPr="0060700F">
        <w:rPr>
          <w:rFonts w:ascii="Times New Roman" w:eastAsia="宋体" w:hAnsi="Times New Roman" w:cs="Times New Roman"/>
          <w:szCs w:val="21"/>
        </w:rPr>
        <w:t xml:space="preserve"> </w:t>
      </w:r>
      <w:r w:rsidRPr="0060700F">
        <w:rPr>
          <w:rFonts w:ascii="Times New Roman" w:eastAsia="宋体" w:hAnsi="Times New Roman" w:cs="Times New Roman" w:hint="eastAsia"/>
          <w:szCs w:val="21"/>
        </w:rPr>
        <w:t>al</w:t>
      </w:r>
      <w:r w:rsidRPr="0060700F">
        <w:rPr>
          <w:rFonts w:ascii="Times New Roman" w:eastAsia="宋体" w:hAnsi="Times New Roman" w:cs="Times New Roman"/>
          <w:szCs w:val="21"/>
        </w:rPr>
        <w:t>（</w:t>
      </w:r>
      <w:r w:rsidRPr="0060700F">
        <w:rPr>
          <w:rFonts w:ascii="Times New Roman" w:eastAsia="宋体" w:hAnsi="Times New Roman" w:cs="Times New Roman"/>
          <w:szCs w:val="21"/>
        </w:rPr>
        <w:t>2015</w:t>
      </w:r>
      <w:bookmarkEnd w:id="8"/>
      <w:r w:rsidRPr="0060700F">
        <w:rPr>
          <w:rFonts w:ascii="Times New Roman" w:eastAsia="宋体" w:hAnsi="Times New Roman" w:cs="Times New Roman"/>
          <w:szCs w:val="21"/>
        </w:rPr>
        <w:t>）关于宏观债务还款安排的处理方法，假设代表性部门</w:t>
      </w:r>
      <m:oMath>
        <m:r>
          <w:rPr>
            <w:rFonts w:ascii="Cambria Math" w:eastAsia="宋体" w:hAnsi="Cambria Math" w:cs="Times New Roman"/>
            <w:szCs w:val="21"/>
          </w:rPr>
          <m:t>i</m:t>
        </m:r>
      </m:oMath>
      <w:r w:rsidRPr="0060700F">
        <w:rPr>
          <w:rFonts w:ascii="Times New Roman" w:eastAsia="宋体" w:hAnsi="Times New Roman" w:cs="Times New Roman"/>
          <w:szCs w:val="21"/>
        </w:rPr>
        <w:t>的债务统一采用等额本息方式还款，存量债务平均利率为</w:t>
      </w:r>
      <m:oMath>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，债务平均剩余期限为</w:t>
      </w:r>
      <m:oMath>
        <m:sSub>
          <m:sSubPr>
            <m:ctrlPr>
              <w:rPr>
                <w:rFonts w:ascii="Cambria Math" w:eastAsia="宋体" w:hAnsi="Cambria Math" w:cs="Times New Roman"/>
                <w:i/>
                <w:szCs w:val="21"/>
              </w:rPr>
            </m:ctrlPr>
          </m:sSubPr>
          <m:e>
            <m:r>
              <w:rPr>
                <w:rFonts w:ascii="Cambria Math" w:eastAsia="宋体" w:hAnsi="Cambria Math" w:cs="Times New Roman"/>
                <w:szCs w:val="21"/>
              </w:rPr>
              <m:t>d</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，则当期需要偿还本金和利息</w:t>
      </w:r>
      <w:bookmarkStart w:id="9" w:name="_Hlk106028805"/>
      <w:r w:rsidRPr="0060700F">
        <w:rPr>
          <w:rFonts w:ascii="Times New Roman" w:eastAsia="宋体" w:hAnsi="Times New Roman" w:cs="Times New Roman"/>
          <w:szCs w:val="21"/>
        </w:rPr>
        <w:t>合计为</w:t>
      </w:r>
      <m:oMath>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i</m:t>
                </m:r>
              </m:sub>
            </m:sSub>
          </m:num>
          <m:den>
            <m:r>
              <w:rPr>
                <w:rFonts w:ascii="Cambria Math" w:eastAsia="宋体" w:hAnsi="Cambria Math" w:cs="Times New Roman"/>
                <w:szCs w:val="21"/>
              </w:rPr>
              <m:t>1-</m:t>
            </m:r>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i</m:t>
                        </m:r>
                      </m:sub>
                    </m:sSub>
                  </m:e>
                </m:d>
              </m:e>
              <m: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d</m:t>
                    </m:r>
                  </m:e>
                  <m:sub>
                    <m:r>
                      <w:rPr>
                        <w:rFonts w:ascii="Cambria Math" w:eastAsia="宋体" w:hAnsi="Cambria Math" w:cs="Times New Roman"/>
                        <w:szCs w:val="21"/>
                      </w:rPr>
                      <m:t>i</m:t>
                    </m:r>
                  </m:sub>
                </m:sSub>
              </m:sup>
            </m:sSup>
          </m:den>
        </m:f>
      </m:oMath>
      <w:bookmarkEnd w:id="9"/>
      <w:r w:rsidRPr="0060700F">
        <w:rPr>
          <w:rFonts w:ascii="Times New Roman" w:eastAsia="宋体" w:hAnsi="Times New Roman" w:cs="Times New Roman"/>
          <w:szCs w:val="21"/>
        </w:rPr>
        <w:t>，定义</w:t>
      </w:r>
      <w:bookmarkStart w:id="10" w:name="_Hlk116238665"/>
      <w:r w:rsidRPr="0060700F">
        <w:rPr>
          <w:rFonts w:ascii="Times New Roman" w:eastAsia="宋体" w:hAnsi="Times New Roman" w:cs="Times New Roman"/>
          <w:szCs w:val="21"/>
        </w:rPr>
        <w:t>债务当期摊销的本金和利息占债务余额的比例为</w:t>
      </w:r>
      <m:oMath>
        <m:sSub>
          <m:sSubPr>
            <m:ctrlPr>
              <w:rPr>
                <w:rFonts w:ascii="Cambria Math" w:eastAsia="宋体" w:hAnsi="Cambria Math" w:cs="Times New Roman"/>
                <w:i/>
                <w:szCs w:val="21"/>
              </w:rPr>
            </m:ctrlPr>
          </m:sSubPr>
          <m:e>
            <m:r>
              <w:rPr>
                <w:rFonts w:ascii="Cambria Math" w:eastAsia="宋体" w:hAnsi="Cambria Math" w:cs="Times New Roman"/>
                <w:szCs w:val="21"/>
              </w:rPr>
              <m:t>α</m:t>
            </m:r>
          </m:e>
          <m:sub>
            <m:r>
              <w:rPr>
                <w:rFonts w:ascii="Cambria Math" w:eastAsia="宋体" w:hAnsi="Cambria Math" w:cs="Times New Roman"/>
                <w:szCs w:val="21"/>
              </w:rPr>
              <m:t>i</m:t>
            </m:r>
          </m:sub>
        </m:sSub>
      </m:oMath>
      <w:bookmarkEnd w:id="10"/>
      <w:r w:rsidRPr="0060700F">
        <w:rPr>
          <w:rFonts w:ascii="Times New Roman" w:eastAsia="宋体" w:hAnsi="Times New Roman" w:cs="Times New Roman"/>
          <w:szCs w:val="21"/>
        </w:rPr>
        <w:t>，则有</w:t>
      </w:r>
      <m:oMath>
        <m:sSub>
          <m:sSubPr>
            <m:ctrlPr>
              <w:rPr>
                <w:rFonts w:ascii="Cambria Math" w:eastAsia="宋体" w:hAnsi="Cambria Math" w:cs="Times New Roman"/>
                <w:i/>
                <w:szCs w:val="21"/>
              </w:rPr>
            </m:ctrlPr>
          </m:sSubPr>
          <m:e>
            <m:r>
              <w:rPr>
                <w:rFonts w:ascii="Cambria Math" w:eastAsia="宋体" w:hAnsi="Cambria Math" w:cs="Times New Roman"/>
                <w:szCs w:val="21"/>
              </w:rPr>
              <m:t>α</m:t>
            </m:r>
          </m:e>
          <m:sub>
            <m:r>
              <w:rPr>
                <w:rFonts w:ascii="Cambria Math" w:eastAsia="宋体" w:hAnsi="Cambria Math" w:cs="Times New Roman"/>
                <w:szCs w:val="21"/>
              </w:rPr>
              <m:t>i</m:t>
            </m:r>
          </m:sub>
        </m:sSub>
        <m:r>
          <w:rPr>
            <w:rFonts w:ascii="Cambria Math" w:eastAsia="宋体" w:hAnsi="Cambria Math" w:cs="Times New Roman"/>
            <w:szCs w:val="21"/>
          </w:rPr>
          <m:t>=</m:t>
        </m:r>
        <m:f>
          <m:fPr>
            <m:ctrlPr>
              <w:rPr>
                <w:rFonts w:ascii="Cambria Math" w:eastAsia="宋体" w:hAnsi="Cambria Math" w:cs="Times New Roman"/>
                <w:i/>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i</m:t>
                </m:r>
              </m:sub>
            </m:sSub>
          </m:num>
          <m:den>
            <m:r>
              <w:rPr>
                <w:rFonts w:ascii="Cambria Math" w:eastAsia="宋体" w:hAnsi="Cambria Math" w:cs="Times New Roman"/>
                <w:szCs w:val="21"/>
              </w:rPr>
              <m:t>1-</m:t>
            </m:r>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i</m:t>
                        </m:r>
                      </m:sub>
                    </m:sSub>
                  </m:e>
                </m:d>
              </m:e>
              <m: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d</m:t>
                    </m:r>
                  </m:e>
                  <m:sub>
                    <m:r>
                      <w:rPr>
                        <w:rFonts w:ascii="Cambria Math" w:eastAsia="宋体" w:hAnsi="Cambria Math" w:cs="Times New Roman"/>
                        <w:szCs w:val="21"/>
                      </w:rPr>
                      <m:t>i</m:t>
                    </m:r>
                  </m:sub>
                </m:sSub>
              </m:sup>
            </m:sSup>
          </m:den>
        </m:f>
      </m:oMath>
      <w:r w:rsidRPr="0060700F">
        <w:rPr>
          <w:rFonts w:ascii="Times New Roman" w:eastAsia="宋体" w:hAnsi="Times New Roman" w:cs="Times New Roman"/>
          <w:szCs w:val="21"/>
        </w:rPr>
        <w:t>。定义债务偿还压力为当期的应偿还本息与偿债现金流之比，以</w:t>
      </w:r>
      <m:oMath>
        <m:sSub>
          <m:sSubPr>
            <m:ctrlPr>
              <w:rPr>
                <w:rFonts w:ascii="Cambria Math" w:eastAsia="宋体" w:hAnsi="Cambria Math" w:cs="Times New Roman"/>
                <w:i/>
                <w:szCs w:val="21"/>
              </w:rPr>
            </m:ctrlPr>
          </m:sSubPr>
          <m:e>
            <m:r>
              <w:rPr>
                <w:rFonts w:ascii="Cambria Math" w:eastAsia="宋体" w:hAnsi="Cambria Math" w:cs="Times New Roman"/>
                <w:szCs w:val="21"/>
              </w:rPr>
              <m:t>θ</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表示：</w:t>
      </w:r>
    </w:p>
    <w:p w14:paraId="5E2F475D" w14:textId="77777777" w:rsidR="00960149" w:rsidRPr="0060700F" w:rsidRDefault="00000000" w:rsidP="00C1365B">
      <w:pPr>
        <w:tabs>
          <w:tab w:val="center" w:pos="4200"/>
          <w:tab w:val="right" w:pos="8190"/>
        </w:tabs>
        <w:adjustRightInd w:val="0"/>
        <w:snapToGrid w:val="0"/>
        <w:jc w:val="right"/>
        <w:rPr>
          <w:rFonts w:ascii="Times New Roman" w:eastAsia="宋体" w:hAnsi="Times New Roman" w:cs="Times New Roman"/>
          <w:szCs w:val="21"/>
        </w:rPr>
      </w:pPr>
      <w:r w:rsidRPr="0060700F">
        <w:rPr>
          <w:rFonts w:ascii="Times New Roman" w:eastAsia="宋体" w:hAnsi="Times New Roman" w:cs="Times New Roman"/>
          <w:szCs w:val="21"/>
        </w:rPr>
        <w:t xml:space="preserve"> </w:t>
      </w:r>
      <w:r w:rsidRPr="0060700F">
        <w:rPr>
          <w:rFonts w:ascii="Times New Roman" w:eastAsia="宋体" w:hAnsi="Times New Roman" w:cs="Times New Roman" w:hint="eastAsia"/>
          <w:szCs w:val="21"/>
        </w:rPr>
        <w:tab/>
      </w:r>
      <m:oMath>
        <m:sSub>
          <m:sSubPr>
            <m:ctrlPr>
              <w:rPr>
                <w:rFonts w:ascii="Cambria Math" w:eastAsia="宋体" w:hAnsi="Cambria Math" w:cs="Times New Roman"/>
                <w:i/>
                <w:szCs w:val="21"/>
              </w:rPr>
            </m:ctrlPr>
          </m:sSubPr>
          <m:e>
            <m:r>
              <w:rPr>
                <w:rFonts w:ascii="Cambria Math" w:eastAsia="宋体" w:hAnsi="Cambria Math" w:cs="Times New Roman"/>
                <w:szCs w:val="21"/>
              </w:rPr>
              <m:t>θ</m:t>
            </m:r>
          </m:e>
          <m:sub>
            <m:r>
              <w:rPr>
                <w:rFonts w:ascii="Cambria Math" w:eastAsia="宋体" w:hAnsi="Cambria Math" w:cs="Times New Roman"/>
                <w:szCs w:val="21"/>
              </w:rPr>
              <m:t>i</m:t>
            </m:r>
          </m:sub>
        </m:sSub>
        <m:r>
          <w:rPr>
            <w:rFonts w:ascii="Cambria Math" w:eastAsia="宋体" w:hAnsi="Cambria Math" w:cs="Times New Roman"/>
            <w:szCs w:val="21"/>
          </w:rPr>
          <m:t>=</m:t>
        </m:r>
        <m:f>
          <m:fPr>
            <m:type m:val="skw"/>
            <m:ctrlPr>
              <w:rPr>
                <w:rFonts w:ascii="Cambria Math" w:eastAsia="宋体" w:hAnsi="Cambria Math" w:cs="Times New Roman"/>
                <w:i/>
                <w:szCs w:val="21"/>
              </w:rPr>
            </m:ctrlPr>
          </m:fPr>
          <m:num>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i</m:t>
                    </m:r>
                  </m:sub>
                </m:sSub>
              </m:num>
              <m:den>
                <m:r>
                  <w:rPr>
                    <w:rFonts w:ascii="Cambria Math" w:eastAsia="宋体" w:hAnsi="Cambria Math" w:cs="Times New Roman"/>
                    <w:szCs w:val="21"/>
                  </w:rPr>
                  <m:t>1-</m:t>
                </m:r>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i</m:t>
                            </m:r>
                          </m:sub>
                        </m:sSub>
                      </m:e>
                    </m:d>
                  </m:e>
                  <m: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d</m:t>
                        </m:r>
                      </m:e>
                      <m:sub>
                        <m:r>
                          <w:rPr>
                            <w:rFonts w:ascii="Cambria Math" w:eastAsia="宋体" w:hAnsi="Cambria Math" w:cs="Times New Roman"/>
                            <w:szCs w:val="21"/>
                          </w:rPr>
                          <m:t>i</m:t>
                        </m:r>
                      </m:sub>
                    </m:sSub>
                  </m:sup>
                </m:sSup>
              </m:den>
            </m:f>
          </m:num>
          <m:den>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m:t>
                    </m:r>
                  </m:e>
                  <m:sub>
                    <m:r>
                      <w:rPr>
                        <w:rFonts w:ascii="Cambria Math" w:eastAsia="宋体" w:hAnsi="Cambria Math" w:cs="Times New Roman"/>
                        <w:szCs w:val="21"/>
                      </w:rPr>
                      <m:t>i</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m:t>
                </m:r>
              </m:sub>
            </m:sSub>
          </m:den>
        </m:f>
        <m:r>
          <w:rPr>
            <w:rFonts w:ascii="Cambria Math" w:eastAsia="宋体" w:hAnsi="Cambria Math" w:cs="Times New Roman"/>
            <w:szCs w:val="21"/>
          </w:rPr>
          <m:t>=</m:t>
        </m:r>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num>
          <m:den>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m:t>
                </m:r>
              </m:sub>
            </m:sSub>
          </m:den>
        </m:f>
        <m:r>
          <w:rPr>
            <w:rFonts w:ascii="Cambria Math" w:eastAsia="宋体" w:hAnsi="Cambria Math" w:cs="Times New Roman"/>
            <w:szCs w:val="21"/>
          </w:rPr>
          <m:t>×</m:t>
        </m:r>
        <m:f>
          <m:fPr>
            <m:ctrlPr>
              <w:rPr>
                <w:rFonts w:ascii="Cambria Math" w:eastAsia="宋体" w:hAnsi="Cambria Math" w:cs="Times New Roman"/>
                <w:i/>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num>
          <m:den>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m:t>
                    </m:r>
                  </m:e>
                  <m:sub>
                    <m:r>
                      <w:rPr>
                        <w:rFonts w:ascii="Cambria Math" w:eastAsia="宋体" w:hAnsi="Cambria Math" w:cs="Times New Roman"/>
                        <w:szCs w:val="21"/>
                      </w:rPr>
                      <m:t>i</m:t>
                    </m:r>
                  </m:sub>
                </m:sSub>
              </m:e>
            </m:d>
          </m:den>
        </m:f>
      </m:oMath>
      <w:r w:rsidRPr="0060700F">
        <w:rPr>
          <w:rFonts w:ascii="Times New Roman" w:eastAsia="宋体" w:hAnsi="Times New Roman" w:cs="Times New Roman"/>
          <w:szCs w:val="21"/>
        </w:rPr>
        <w:t xml:space="preserve">    </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szCs w:val="21"/>
        </w:rPr>
        <w:t xml:space="preserve"> </w:t>
      </w:r>
      <w:r w:rsidRPr="0060700F">
        <w:rPr>
          <w:rFonts w:ascii="Times New Roman" w:eastAsia="宋体" w:hAnsi="Times New Roman" w:cs="Times New Roman"/>
          <w:szCs w:val="21"/>
        </w:rPr>
        <w:t>（</w:t>
      </w:r>
      <w:r w:rsidRPr="0060700F">
        <w:rPr>
          <w:rFonts w:ascii="Times New Roman" w:eastAsia="宋体" w:hAnsi="Times New Roman" w:cs="Times New Roman"/>
          <w:szCs w:val="21"/>
        </w:rPr>
        <w:t>3</w:t>
      </w:r>
      <w:r w:rsidRPr="0060700F">
        <w:rPr>
          <w:rFonts w:ascii="Times New Roman" w:eastAsia="宋体" w:hAnsi="Times New Roman" w:cs="Times New Roman"/>
          <w:szCs w:val="21"/>
        </w:rPr>
        <w:t>）</w:t>
      </w:r>
    </w:p>
    <w:p w14:paraId="40D7C7DE" w14:textId="4BB9D106" w:rsidR="00642658"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式（</w:t>
      </w:r>
      <w:r w:rsidRPr="0060700F">
        <w:rPr>
          <w:rFonts w:ascii="Times New Roman" w:eastAsia="宋体" w:hAnsi="Times New Roman" w:cs="Times New Roman" w:hint="eastAsia"/>
          <w:szCs w:val="21"/>
        </w:rPr>
        <w:t>3</w:t>
      </w:r>
      <w:r w:rsidRPr="0060700F">
        <w:rPr>
          <w:rFonts w:ascii="Times New Roman" w:eastAsia="宋体" w:hAnsi="Times New Roman" w:cs="Times New Roman" w:hint="eastAsia"/>
          <w:szCs w:val="21"/>
        </w:rPr>
        <w:t>）定义的偿债压力与通常用于衡量借款人偿债能力的指标——“债务本息保障倍数”互为倒数，从而将宏观偿债压力与微观债务风险指标衔接起来，避免了类似宏观杠杆率与资产</w:t>
      </w:r>
      <w:bookmarkStart w:id="11" w:name="_Hlk117110843"/>
      <w:r w:rsidRPr="0060700F">
        <w:rPr>
          <w:rFonts w:ascii="宋体" w:eastAsia="宋体" w:hAnsi="宋体" w:cs="宋体" w:hint="eastAsia"/>
          <w:szCs w:val="21"/>
        </w:rPr>
        <w:t>-</w:t>
      </w:r>
      <w:bookmarkEnd w:id="11"/>
      <w:r w:rsidRPr="0060700F">
        <w:rPr>
          <w:rFonts w:ascii="Times New Roman" w:eastAsia="宋体" w:hAnsi="Times New Roman" w:cs="Times New Roman"/>
          <w:szCs w:val="21"/>
        </w:rPr>
        <w:t>负债口径的微观杠杆率相脱节的问题</w:t>
      </w:r>
      <w:r w:rsidRPr="0060700F">
        <w:rPr>
          <w:rFonts w:ascii="Times New Roman" w:eastAsia="宋体" w:hAnsi="Times New Roman" w:cs="Times New Roman" w:hint="eastAsia"/>
          <w:szCs w:val="21"/>
        </w:rPr>
        <w:t>。偿债压</w:t>
      </w:r>
      <w:r w:rsidRPr="0060700F">
        <w:rPr>
          <w:rFonts w:ascii="Times New Roman" w:eastAsia="宋体" w:hAnsi="Times New Roman" w:cs="Times New Roman"/>
          <w:szCs w:val="21"/>
        </w:rPr>
        <w:t>值</w:t>
      </w:r>
      <m:oMath>
        <m:sSub>
          <m:sSubPr>
            <m:ctrlPr>
              <w:rPr>
                <w:rFonts w:ascii="Cambria Math" w:eastAsia="宋体" w:hAnsi="Cambria Math" w:cs="Times New Roman"/>
                <w:i/>
                <w:szCs w:val="21"/>
              </w:rPr>
            </m:ctrlPr>
          </m:sSubPr>
          <m:e>
            <m:r>
              <w:rPr>
                <w:rFonts w:ascii="Cambria Math" w:eastAsia="宋体" w:hAnsi="Cambria Math" w:cs="Times New Roman"/>
                <w:szCs w:val="21"/>
              </w:rPr>
              <m:t>θ</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越大，可供偿还债务的收入现金流对到期本息支出的保障越弱，借款人因无法履行偿债义务而陷入财务困境的风险越大。如式（</w:t>
      </w:r>
      <w:r w:rsidRPr="0060700F">
        <w:rPr>
          <w:rFonts w:ascii="Times New Roman" w:eastAsia="宋体" w:hAnsi="Times New Roman" w:cs="Times New Roman"/>
          <w:szCs w:val="21"/>
        </w:rPr>
        <w:t>3</w:t>
      </w:r>
      <w:r w:rsidRPr="0060700F">
        <w:rPr>
          <w:rFonts w:ascii="Times New Roman" w:eastAsia="宋体" w:hAnsi="Times New Roman" w:cs="Times New Roman"/>
          <w:szCs w:val="21"/>
        </w:rPr>
        <w:t>）所示，根据定义偿债压力是基于到期本息支出</w:t>
      </w:r>
      <m:oMath>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i</m:t>
                </m:r>
              </m:sub>
            </m:sSub>
          </m:num>
          <m:den>
            <m:r>
              <w:rPr>
                <w:rFonts w:ascii="Cambria Math" w:eastAsia="宋体" w:hAnsi="Cambria Math" w:cs="Times New Roman"/>
                <w:szCs w:val="21"/>
              </w:rPr>
              <m:t>1-</m:t>
            </m:r>
            <m:sSup>
              <m:sSupPr>
                <m:ctrlPr>
                  <w:rPr>
                    <w:rFonts w:ascii="Cambria Math" w:eastAsia="宋体" w:hAnsi="Cambria Math" w:cs="Times New Roman"/>
                    <w:i/>
                    <w:szCs w:val="21"/>
                  </w:rPr>
                </m:ctrlPr>
              </m:sSupPr>
              <m:e>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r</m:t>
                        </m:r>
                      </m:e>
                      <m:sub>
                        <m:r>
                          <w:rPr>
                            <w:rFonts w:ascii="Cambria Math" w:eastAsia="宋体" w:hAnsi="Cambria Math" w:cs="Times New Roman"/>
                            <w:szCs w:val="21"/>
                          </w:rPr>
                          <m:t>i</m:t>
                        </m:r>
                      </m:sub>
                    </m:sSub>
                  </m:e>
                </m:d>
              </m:e>
              <m:sup>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d</m:t>
                    </m:r>
                  </m:e>
                  <m:sub>
                    <m:r>
                      <w:rPr>
                        <w:rFonts w:ascii="Cambria Math" w:eastAsia="宋体" w:hAnsi="Cambria Math" w:cs="Times New Roman"/>
                        <w:szCs w:val="21"/>
                      </w:rPr>
                      <m:t>i</m:t>
                    </m:r>
                  </m:sub>
                </m:sSub>
              </m:sup>
            </m:sSup>
          </m:den>
        </m:f>
      </m:oMath>
      <w:r w:rsidRPr="0060700F">
        <w:rPr>
          <w:rFonts w:ascii="Times New Roman" w:eastAsia="宋体" w:hAnsi="Times New Roman" w:cs="Times New Roman"/>
          <w:szCs w:val="21"/>
        </w:rPr>
        <w:t>和偿债现金流</w:t>
      </w:r>
      <m:oMath>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m:t>
                </m:r>
              </m:e>
              <m:sub>
                <m:r>
                  <w:rPr>
                    <w:rFonts w:ascii="Cambria Math" w:eastAsia="宋体" w:hAnsi="Cambria Math" w:cs="Times New Roman"/>
                    <w:szCs w:val="21"/>
                  </w:rPr>
                  <m:t>i</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之比的</w:t>
      </w:r>
      <w:r w:rsidRPr="0060700F">
        <w:rPr>
          <w:rFonts w:ascii="Times New Roman" w:eastAsia="宋体" w:hAnsi="Times New Roman" w:cs="Times New Roman" w:hint="eastAsia"/>
          <w:szCs w:val="21"/>
        </w:rPr>
        <w:t>“</w:t>
      </w:r>
      <w:r w:rsidR="00304424" w:rsidRPr="0060700F">
        <w:rPr>
          <w:rFonts w:ascii="Times New Roman" w:eastAsia="宋体" w:hAnsi="Times New Roman" w:cs="Times New Roman" w:hint="eastAsia"/>
          <w:szCs w:val="21"/>
        </w:rPr>
        <w:t>流量</w:t>
      </w:r>
      <w:r w:rsidR="00304424" w:rsidRPr="0060700F">
        <w:rPr>
          <w:rFonts w:ascii="宋体" w:eastAsia="宋体" w:hAnsi="宋体" w:cs="宋体" w:hint="eastAsia"/>
          <w:szCs w:val="21"/>
        </w:rPr>
        <w:t>-</w:t>
      </w:r>
      <w:r w:rsidR="00304424" w:rsidRPr="0060700F">
        <w:rPr>
          <w:rFonts w:ascii="Times New Roman" w:eastAsia="宋体" w:hAnsi="Times New Roman" w:cs="Times New Roman" w:hint="eastAsia"/>
          <w:szCs w:val="21"/>
        </w:rPr>
        <w:t>流量</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指标。给定外生冲击</w:t>
      </w:r>
      <m:oMath>
        <m:sSub>
          <m:sSubPr>
            <m:ctrlPr>
              <w:rPr>
                <w:rFonts w:ascii="Cambria Math" w:eastAsia="宋体" w:hAnsi="Cambria Math" w:cs="Times New Roman"/>
                <w:i/>
                <w:szCs w:val="21"/>
              </w:rPr>
            </m:ctrlPr>
          </m:sSubPr>
          <m:e>
            <m:r>
              <w:rPr>
                <w:rFonts w:ascii="Cambria Math" w:eastAsia="宋体" w:hAnsi="Cambria Math" w:cs="Times New Roman"/>
                <w:szCs w:val="21"/>
              </w:rPr>
              <m:t>∆</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和到期本息占债务总额比例</w:t>
      </w:r>
      <m:oMath>
        <m:sSub>
          <m:sSubPr>
            <m:ctrlPr>
              <w:rPr>
                <w:rFonts w:ascii="Cambria Math" w:eastAsia="宋体" w:hAnsi="Cambria Math" w:cs="Times New Roman"/>
                <w:i/>
                <w:szCs w:val="21"/>
              </w:rPr>
            </m:ctrlPr>
          </m:sSubPr>
          <m:e>
            <m:r>
              <w:rPr>
                <w:rFonts w:ascii="Cambria Math" w:eastAsia="宋体" w:hAnsi="Cambria Math" w:cs="Times New Roman"/>
                <w:szCs w:val="21"/>
              </w:rPr>
              <m:t>α</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，偿债压力转换为基于债务余额</w:t>
      </w:r>
      <m:oMath>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oMath>
      <w:r w:rsidRPr="0060700F">
        <w:rPr>
          <w:rFonts w:ascii="Times New Roman" w:eastAsia="宋体" w:hAnsi="Times New Roman" w:cs="Times New Roman"/>
          <w:szCs w:val="21"/>
        </w:rPr>
        <w:t>与储蓄</w:t>
      </w:r>
      <m:oMath>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之比的</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存量</w:t>
      </w:r>
      <w:r w:rsidRPr="0060700F">
        <w:rPr>
          <w:rFonts w:ascii="宋体" w:eastAsia="宋体" w:hAnsi="宋体" w:cs="Times New Roman"/>
          <w:szCs w:val="21"/>
        </w:rPr>
        <w:t>-</w:t>
      </w:r>
      <w:r w:rsidRPr="0060700F">
        <w:rPr>
          <w:rFonts w:ascii="Times New Roman" w:eastAsia="宋体" w:hAnsi="Times New Roman" w:cs="Times New Roman"/>
          <w:szCs w:val="21"/>
        </w:rPr>
        <w:t>流量</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指标</w:t>
      </w:r>
      <w:r w:rsidRPr="0060700F">
        <w:rPr>
          <w:rStyle w:val="af3"/>
          <w:rFonts w:ascii="Times New Roman" w:eastAsia="宋体" w:hAnsi="Times New Roman" w:cs="Times New Roman"/>
          <w:szCs w:val="21"/>
        </w:rPr>
        <w:footnoteReference w:id="3"/>
      </w:r>
      <w:r w:rsidRPr="0060700F">
        <w:rPr>
          <w:rFonts w:ascii="Times New Roman" w:eastAsia="宋体" w:hAnsi="Times New Roman" w:cs="Times New Roman"/>
          <w:szCs w:val="21"/>
        </w:rPr>
        <w:t>。式（</w:t>
      </w:r>
      <w:r w:rsidRPr="0060700F">
        <w:rPr>
          <w:rFonts w:ascii="Times New Roman" w:eastAsia="宋体" w:hAnsi="Times New Roman" w:cs="Times New Roman"/>
          <w:szCs w:val="21"/>
        </w:rPr>
        <w:t>3</w:t>
      </w:r>
      <w:r w:rsidRPr="0060700F">
        <w:rPr>
          <w:rFonts w:ascii="Times New Roman" w:eastAsia="宋体" w:hAnsi="Times New Roman" w:cs="Times New Roman"/>
          <w:szCs w:val="21"/>
        </w:rPr>
        <w:t>）中，</w:t>
      </w:r>
      <m:oMath>
        <m:f>
          <m:fPr>
            <m:ctrlPr>
              <w:rPr>
                <w:rFonts w:ascii="Cambria Math" w:eastAsia="宋体" w:hAnsi="Cambria Math" w:cs="Times New Roman"/>
                <w:i/>
                <w:szCs w:val="21"/>
              </w:rPr>
            </m:ctrlPr>
          </m:fPr>
          <m:num>
            <w:bookmarkStart w:id="13" w:name="_Hlk116157257"/>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num>
          <m:den>
            <m:r>
              <w:rPr>
                <w:rFonts w:ascii="Cambria Math" w:eastAsia="宋体" w:hAnsi="Cambria Math" w:cs="Times New Roman"/>
                <w:szCs w:val="21"/>
              </w:rPr>
              <m:t>Si</m:t>
            </m:r>
            <w:bookmarkEnd w:id="13"/>
          </m:den>
        </m:f>
      </m:oMath>
      <w:r w:rsidRPr="0060700F">
        <w:rPr>
          <w:rFonts w:ascii="Times New Roman" w:eastAsia="宋体" w:hAnsi="Times New Roman" w:cs="Times New Roman"/>
          <w:szCs w:val="21"/>
        </w:rPr>
        <w:t>分子、分母</w:t>
      </w:r>
      <w:r w:rsidRPr="0060700F">
        <w:rPr>
          <w:rFonts w:ascii="Times New Roman" w:eastAsia="宋体" w:hAnsi="Times New Roman" w:cs="Times New Roman" w:hint="eastAsia"/>
          <w:szCs w:val="21"/>
        </w:rPr>
        <w:t>按部门加总之后，</w:t>
      </w:r>
      <w:r w:rsidRPr="0060700F">
        <w:rPr>
          <w:rFonts w:ascii="Times New Roman" w:eastAsia="宋体" w:hAnsi="Times New Roman" w:cs="Times New Roman"/>
          <w:szCs w:val="21"/>
        </w:rPr>
        <w:t>同除以收入</w:t>
      </w:r>
      <w:r w:rsidRPr="0060700F">
        <w:rPr>
          <w:rFonts w:ascii="Times New Roman" w:eastAsia="宋体" w:hAnsi="Times New Roman" w:cs="Times New Roman" w:hint="eastAsia"/>
          <w:szCs w:val="21"/>
        </w:rPr>
        <w:t>或</w:t>
      </w:r>
      <w:r w:rsidRPr="0060700F">
        <w:rPr>
          <w:rFonts w:ascii="Times New Roman" w:eastAsia="宋体" w:hAnsi="Times New Roman" w:cs="Times New Roman" w:hint="eastAsia"/>
          <w:szCs w:val="21"/>
        </w:rPr>
        <w:t>G</w:t>
      </w:r>
      <w:r w:rsidRPr="0060700F">
        <w:rPr>
          <w:rFonts w:ascii="Times New Roman" w:eastAsia="宋体" w:hAnsi="Times New Roman" w:cs="Times New Roman"/>
          <w:szCs w:val="21"/>
        </w:rPr>
        <w:t>DP</w:t>
      </w:r>
      <w:r w:rsidRPr="0060700F">
        <w:rPr>
          <w:rFonts w:ascii="Times New Roman" w:eastAsia="宋体" w:hAnsi="Times New Roman" w:cs="Times New Roman" w:hint="eastAsia"/>
          <w:szCs w:val="21"/>
        </w:rPr>
        <w:t>，等于</w:t>
      </w:r>
      <w:r w:rsidRPr="0060700F">
        <w:rPr>
          <w:rFonts w:ascii="Times New Roman" w:eastAsia="宋体" w:hAnsi="Times New Roman" w:cs="Times New Roman"/>
          <w:szCs w:val="21"/>
        </w:rPr>
        <w:t>杠杆率与储蓄率之比，这是本文</w:t>
      </w:r>
      <w:r w:rsidRPr="0060700F">
        <w:rPr>
          <w:rFonts w:ascii="Times New Roman" w:eastAsia="宋体" w:hAnsi="Times New Roman" w:cs="Times New Roman" w:hint="eastAsia"/>
          <w:szCs w:val="21"/>
        </w:rPr>
        <w:t>用以</w:t>
      </w:r>
      <w:r w:rsidRPr="0060700F">
        <w:rPr>
          <w:rFonts w:ascii="Times New Roman" w:eastAsia="宋体" w:hAnsi="Times New Roman" w:cs="Times New Roman"/>
          <w:szCs w:val="21"/>
        </w:rPr>
        <w:t>刻画实体经济偿债压力的关键变量，也是后续实证分析的核心解释变量。</w:t>
      </w:r>
      <w:r w:rsidRPr="0060700F">
        <w:rPr>
          <w:rFonts w:ascii="Times New Roman" w:eastAsia="宋体" w:hAnsi="Times New Roman" w:cs="Times New Roman" w:hint="eastAsia"/>
          <w:szCs w:val="21"/>
        </w:rPr>
        <w:t>值得注意的是，加总的实体经济偿债压力旨在揭示总量储蓄对于偿还债务的保障作用，不涉及部门之间储蓄相对份额的结构差异。</w:t>
      </w:r>
      <w:r w:rsidRPr="0060700F">
        <w:rPr>
          <w:rFonts w:ascii="Times New Roman" w:eastAsia="宋体" w:hAnsi="Times New Roman" w:cs="Times New Roman"/>
          <w:szCs w:val="21"/>
        </w:rPr>
        <w:t>给定其他参数，由式（</w:t>
      </w:r>
      <w:r w:rsidRPr="0060700F">
        <w:rPr>
          <w:rFonts w:ascii="Times New Roman" w:eastAsia="宋体" w:hAnsi="Times New Roman" w:cs="Times New Roman"/>
          <w:szCs w:val="21"/>
        </w:rPr>
        <w:t>3</w:t>
      </w:r>
      <w:r w:rsidRPr="0060700F">
        <w:rPr>
          <w:rFonts w:ascii="Times New Roman" w:eastAsia="宋体" w:hAnsi="Times New Roman" w:cs="Times New Roman"/>
          <w:szCs w:val="21"/>
        </w:rPr>
        <w:t>）可证</w:t>
      </w:r>
      <m:oMath>
        <m:sSub>
          <m:sSubPr>
            <m:ctrlPr>
              <w:rPr>
                <w:rFonts w:ascii="Cambria Math" w:eastAsia="宋体" w:hAnsi="Cambria Math" w:cs="Times New Roman"/>
                <w:i/>
                <w:szCs w:val="21"/>
              </w:rPr>
            </m:ctrlPr>
          </m:sSubPr>
          <m:e>
            <m:r>
              <w:rPr>
                <w:rFonts w:ascii="Cambria Math" w:eastAsia="宋体" w:hAnsi="Cambria Math" w:cs="Times New Roman"/>
                <w:szCs w:val="21"/>
              </w:rPr>
              <m:t>θ</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对</w:t>
      </w:r>
      <m:oMath>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num>
          <m:den>
            <m:r>
              <w:rPr>
                <w:rFonts w:ascii="Cambria Math" w:eastAsia="宋体" w:hAnsi="Cambria Math" w:cs="Times New Roman"/>
                <w:szCs w:val="21"/>
              </w:rPr>
              <m:t>Si</m:t>
            </m:r>
          </m:den>
        </m:f>
      </m:oMath>
      <w:r w:rsidRPr="0060700F">
        <w:rPr>
          <w:rFonts w:ascii="Times New Roman" w:eastAsia="宋体" w:hAnsi="Times New Roman" w:cs="Times New Roman"/>
          <w:szCs w:val="21"/>
        </w:rPr>
        <w:t>一阶导数大于</w:t>
      </w:r>
      <w:r w:rsidRPr="0060700F">
        <w:rPr>
          <w:rFonts w:ascii="Times New Roman" w:eastAsia="宋体" w:hAnsi="Times New Roman" w:cs="Times New Roman"/>
          <w:szCs w:val="21"/>
        </w:rPr>
        <w:t>0</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表明</w:t>
      </w:r>
      <w:r w:rsidRPr="0060700F">
        <w:rPr>
          <w:rFonts w:ascii="Times New Roman" w:eastAsia="宋体" w:hAnsi="Times New Roman" w:cs="Times New Roman"/>
          <w:szCs w:val="21"/>
        </w:rPr>
        <w:t>随着存量债务与储蓄额</w:t>
      </w:r>
      <w:r w:rsidRPr="0060700F">
        <w:rPr>
          <w:rFonts w:ascii="Times New Roman" w:eastAsia="宋体" w:hAnsi="Times New Roman" w:cs="Times New Roman" w:hint="eastAsia"/>
          <w:szCs w:val="21"/>
        </w:rPr>
        <w:t>比值上升，</w:t>
      </w:r>
      <w:r w:rsidRPr="0060700F">
        <w:rPr>
          <w:rFonts w:ascii="Times New Roman" w:eastAsia="宋体" w:hAnsi="Times New Roman" w:cs="Times New Roman"/>
          <w:szCs w:val="21"/>
        </w:rPr>
        <w:t>即</w:t>
      </w:r>
      <w:r w:rsidRPr="0060700F">
        <w:rPr>
          <w:rFonts w:ascii="宋体" w:eastAsia="宋体" w:hAnsi="宋体" w:cs="Times New Roman"/>
          <w:szCs w:val="21"/>
        </w:rPr>
        <w:t>杠杆率/储蓄率</w:t>
      </w:r>
      <w:r w:rsidRPr="0060700F">
        <w:rPr>
          <w:rFonts w:ascii="Times New Roman" w:eastAsia="宋体" w:hAnsi="Times New Roman" w:cs="Times New Roman"/>
          <w:szCs w:val="21"/>
        </w:rPr>
        <w:t>上升，</w:t>
      </w:r>
      <w:r w:rsidRPr="0060700F">
        <w:rPr>
          <w:rFonts w:ascii="Times New Roman" w:eastAsia="宋体" w:hAnsi="Times New Roman" w:cs="Times New Roman" w:hint="eastAsia"/>
          <w:szCs w:val="21"/>
        </w:rPr>
        <w:t>偿债</w:t>
      </w:r>
      <w:r w:rsidRPr="0060700F">
        <w:rPr>
          <w:rFonts w:ascii="Times New Roman" w:eastAsia="宋体" w:hAnsi="Times New Roman" w:cs="Times New Roman"/>
          <w:szCs w:val="21"/>
        </w:rPr>
        <w:t>现金流对到期债务</w:t>
      </w:r>
      <w:r w:rsidR="00DE389F"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保障</w:t>
      </w:r>
      <w:r w:rsidRPr="0060700F">
        <w:rPr>
          <w:rFonts w:ascii="Times New Roman" w:eastAsia="宋体" w:hAnsi="Times New Roman" w:cs="Times New Roman" w:hint="eastAsia"/>
          <w:szCs w:val="21"/>
        </w:rPr>
        <w:t>下降</w:t>
      </w:r>
      <w:r w:rsidRPr="0060700F">
        <w:rPr>
          <w:rFonts w:ascii="Times New Roman" w:eastAsia="宋体" w:hAnsi="Times New Roman" w:cs="Times New Roman"/>
          <w:szCs w:val="21"/>
        </w:rPr>
        <w:t>，偿债压力</w:t>
      </w:r>
      <w:r w:rsidRPr="0060700F">
        <w:rPr>
          <w:rFonts w:ascii="Times New Roman" w:eastAsia="宋体" w:hAnsi="Times New Roman" w:cs="Times New Roman" w:hint="eastAsia"/>
          <w:szCs w:val="21"/>
        </w:rPr>
        <w:t>增</w:t>
      </w:r>
      <w:r w:rsidRPr="0060700F">
        <w:rPr>
          <w:rFonts w:ascii="Times New Roman" w:eastAsia="宋体" w:hAnsi="Times New Roman" w:cs="Times New Roman"/>
          <w:szCs w:val="21"/>
        </w:rPr>
        <w:t>大。借款人</w:t>
      </w:r>
      <w:r w:rsidRPr="0060700F">
        <w:rPr>
          <w:rFonts w:ascii="Times New Roman" w:eastAsia="宋体" w:hAnsi="Times New Roman" w:cs="Times New Roman" w:hint="eastAsia"/>
          <w:szCs w:val="21"/>
        </w:rPr>
        <w:t>无法及时完全履行</w:t>
      </w:r>
      <w:r w:rsidR="00FC2FF9" w:rsidRPr="0060700F">
        <w:rPr>
          <w:rFonts w:ascii="Times New Roman" w:eastAsia="宋体" w:hAnsi="Times New Roman" w:cs="Times New Roman" w:hint="eastAsia"/>
          <w:szCs w:val="21"/>
        </w:rPr>
        <w:t>偿还</w:t>
      </w:r>
      <w:r w:rsidRPr="0060700F">
        <w:rPr>
          <w:rFonts w:ascii="Times New Roman" w:eastAsia="宋体" w:hAnsi="Times New Roman" w:cs="Times New Roman"/>
          <w:szCs w:val="21"/>
        </w:rPr>
        <w:t>到期</w:t>
      </w:r>
      <w:r w:rsidR="00DE389F" w:rsidRPr="0060700F">
        <w:rPr>
          <w:rFonts w:ascii="Times New Roman" w:eastAsia="宋体" w:hAnsi="Times New Roman" w:cs="Times New Roman" w:hint="eastAsia"/>
          <w:szCs w:val="21"/>
        </w:rPr>
        <w:t>本息</w:t>
      </w:r>
      <w:r w:rsidRPr="0060700F">
        <w:rPr>
          <w:rFonts w:ascii="Times New Roman" w:eastAsia="宋体" w:hAnsi="Times New Roman" w:cs="Times New Roman" w:hint="eastAsia"/>
          <w:szCs w:val="21"/>
        </w:rPr>
        <w:t>偿付</w:t>
      </w:r>
      <w:r w:rsidR="00FC2FF9" w:rsidRPr="0060700F">
        <w:rPr>
          <w:rFonts w:ascii="Times New Roman" w:eastAsia="宋体" w:hAnsi="Times New Roman" w:cs="Times New Roman" w:hint="eastAsia"/>
          <w:szCs w:val="21"/>
        </w:rPr>
        <w:t>的</w:t>
      </w:r>
      <w:r w:rsidRPr="0060700F">
        <w:rPr>
          <w:rFonts w:ascii="Times New Roman" w:eastAsia="宋体" w:hAnsi="Times New Roman" w:cs="Times New Roman" w:hint="eastAsia"/>
          <w:szCs w:val="21"/>
        </w:rPr>
        <w:t>义务</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金融不稳定假说</w:t>
      </w:r>
      <w:r w:rsidRPr="0060700F">
        <w:rPr>
          <w:rFonts w:ascii="Times New Roman" w:eastAsia="宋体" w:hAnsi="Times New Roman" w:cs="Times New Roman"/>
          <w:szCs w:val="21"/>
        </w:rPr>
        <w:t>经济中</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对冲性融资</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占比</w:t>
      </w:r>
      <w:r w:rsidR="00DE389F" w:rsidRPr="0060700F">
        <w:rPr>
          <w:rFonts w:ascii="Times New Roman" w:eastAsia="宋体" w:hAnsi="Times New Roman" w:cs="Times New Roman" w:hint="eastAsia"/>
          <w:szCs w:val="21"/>
        </w:rPr>
        <w:t>将</w:t>
      </w:r>
      <w:r w:rsidRPr="0060700F">
        <w:rPr>
          <w:rFonts w:ascii="Times New Roman" w:eastAsia="宋体" w:hAnsi="Times New Roman" w:cs="Times New Roman"/>
          <w:szCs w:val="21"/>
        </w:rPr>
        <w:t>下降，投机性融资和庞氏融资占比相应上升</w:t>
      </w:r>
      <w:r w:rsidRPr="0060700F">
        <w:rPr>
          <w:rFonts w:ascii="Times New Roman" w:eastAsia="宋体" w:hAnsi="Times New Roman" w:cs="Times New Roman" w:hint="eastAsia"/>
          <w:szCs w:val="21"/>
        </w:rPr>
        <w:t>，金融不稳定</w:t>
      </w:r>
      <w:r w:rsidR="00FC2FF9" w:rsidRPr="0060700F">
        <w:rPr>
          <w:rFonts w:ascii="Times New Roman" w:eastAsia="宋体" w:hAnsi="Times New Roman" w:cs="Times New Roman" w:hint="eastAsia"/>
          <w:szCs w:val="21"/>
        </w:rPr>
        <w:t>性</w:t>
      </w:r>
      <w:r w:rsidRPr="0060700F">
        <w:rPr>
          <w:rFonts w:ascii="Times New Roman" w:eastAsia="宋体" w:hAnsi="Times New Roman" w:cs="Times New Roman" w:hint="eastAsia"/>
          <w:szCs w:val="21"/>
        </w:rPr>
        <w:t>随之积累放大（</w:t>
      </w:r>
      <w:r w:rsidRPr="0060700F">
        <w:rPr>
          <w:rFonts w:ascii="Times New Roman" w:eastAsia="宋体" w:hAnsi="Times New Roman" w:cs="Times New Roman" w:hint="eastAsia"/>
          <w:szCs w:val="21"/>
        </w:rPr>
        <w:t>Minsky</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1</w:t>
      </w:r>
      <w:r w:rsidRPr="0060700F">
        <w:rPr>
          <w:rFonts w:ascii="Times New Roman" w:eastAsia="宋体" w:hAnsi="Times New Roman" w:cs="Times New Roman"/>
          <w:szCs w:val="21"/>
        </w:rPr>
        <w:t>982</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w:t>
      </w:r>
    </w:p>
    <w:p w14:paraId="459DBD7D" w14:textId="77777777" w:rsidR="00960149" w:rsidRPr="0060700F" w:rsidRDefault="00000000" w:rsidP="007A6AE9">
      <w:pPr>
        <w:adjustRightInd w:val="0"/>
        <w:snapToGrid w:val="0"/>
        <w:ind w:left="403"/>
        <w:rPr>
          <w:rFonts w:ascii="Times New Roman" w:eastAsia="宋体" w:hAnsi="Times New Roman" w:cs="Times New Roman"/>
          <w:szCs w:val="21"/>
        </w:rPr>
      </w:pP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hint="eastAsia"/>
          <w:szCs w:val="21"/>
        </w:rPr>
        <w:t>偿债压力对</w:t>
      </w:r>
      <w:r w:rsidRPr="0060700F">
        <w:rPr>
          <w:rFonts w:ascii="Times New Roman" w:eastAsia="宋体" w:hAnsi="Times New Roman" w:cs="Times New Roman"/>
          <w:szCs w:val="21"/>
        </w:rPr>
        <w:t>银行资产质量</w:t>
      </w:r>
      <w:r w:rsidRPr="0060700F">
        <w:rPr>
          <w:rFonts w:ascii="Times New Roman" w:eastAsia="宋体" w:hAnsi="Times New Roman" w:cs="Times New Roman" w:hint="eastAsia"/>
          <w:szCs w:val="21"/>
        </w:rPr>
        <w:t>的影响</w:t>
      </w:r>
    </w:p>
    <w:p w14:paraId="4F7B45F7" w14:textId="4922661A"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lastRenderedPageBreak/>
        <w:t>当期现金流不足以偿还全部债务到期本息时，为了将违约</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惩罚</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如贷款额度减少、贷款利率上</w:t>
      </w:r>
      <w:r w:rsidRPr="0060700F">
        <w:rPr>
          <w:rFonts w:ascii="Times New Roman" w:eastAsia="宋体" w:hAnsi="Times New Roman" w:cs="Times New Roman" w:hint="eastAsia"/>
          <w:szCs w:val="21"/>
        </w:rPr>
        <w:t>升</w:t>
      </w:r>
      <w:r w:rsidRPr="0060700F">
        <w:rPr>
          <w:rFonts w:ascii="Times New Roman" w:eastAsia="宋体" w:hAnsi="Times New Roman" w:cs="Times New Roman"/>
          <w:szCs w:val="21"/>
        </w:rPr>
        <w:t>、抵押担保条件收紧等</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降到最低，理性借款人</w:t>
      </w:r>
      <w:r w:rsidRPr="0060700F">
        <w:rPr>
          <w:rFonts w:ascii="Times New Roman" w:eastAsia="宋体" w:hAnsi="Times New Roman" w:cs="Times New Roman" w:hint="eastAsia"/>
          <w:szCs w:val="21"/>
        </w:rPr>
        <w:t>会</w:t>
      </w:r>
      <w:r w:rsidRPr="0060700F">
        <w:rPr>
          <w:rFonts w:ascii="Times New Roman" w:eastAsia="宋体" w:hAnsi="Times New Roman" w:cs="Times New Roman"/>
          <w:szCs w:val="21"/>
        </w:rPr>
        <w:t>选择以有限资金按时足额偿还尽可能多的借款，以避免全部借款同时发生逾期。换言之，偿债现金流不是均匀分布</w:t>
      </w:r>
      <w:r w:rsidRPr="0060700F">
        <w:rPr>
          <w:rFonts w:ascii="Times New Roman" w:eastAsia="宋体" w:hAnsi="Times New Roman" w:cs="Times New Roman" w:hint="eastAsia"/>
          <w:szCs w:val="21"/>
        </w:rPr>
        <w:t>在</w:t>
      </w:r>
      <w:r w:rsidRPr="0060700F">
        <w:rPr>
          <w:rFonts w:ascii="Times New Roman" w:eastAsia="宋体" w:hAnsi="Times New Roman" w:cs="Times New Roman"/>
          <w:szCs w:val="21"/>
        </w:rPr>
        <w:t>每一笔借款上</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当</w:t>
      </w:r>
      <w:r w:rsidRPr="0060700F">
        <w:rPr>
          <w:rFonts w:ascii="Times New Roman" w:eastAsia="宋体" w:hAnsi="Times New Roman" w:cs="Times New Roman"/>
          <w:szCs w:val="21"/>
        </w:rPr>
        <w:t>借款人没有按时足额支付本息的债务，从债权银行角度看，向部门</w:t>
      </w:r>
      <m:oMath>
        <m:r>
          <w:rPr>
            <w:rFonts w:ascii="Cambria Math" w:eastAsia="宋体" w:hAnsi="Cambria Math" w:cs="Times New Roman"/>
            <w:szCs w:val="21"/>
          </w:rPr>
          <m:t>i</m:t>
        </m:r>
      </m:oMath>
      <w:r w:rsidRPr="0060700F">
        <w:rPr>
          <w:rFonts w:ascii="Times New Roman" w:eastAsia="宋体" w:hAnsi="Times New Roman" w:cs="Times New Roman"/>
          <w:szCs w:val="21"/>
        </w:rPr>
        <w:t>发放的贷款发生</w:t>
      </w:r>
      <w:r w:rsidRPr="0060700F">
        <w:rPr>
          <w:rFonts w:ascii="Times New Roman" w:eastAsia="宋体" w:hAnsi="Times New Roman" w:cs="Times New Roman" w:hint="eastAsia"/>
          <w:szCs w:val="21"/>
        </w:rPr>
        <w:t>了</w:t>
      </w:r>
      <w:r w:rsidRPr="0060700F">
        <w:rPr>
          <w:rFonts w:ascii="Times New Roman" w:eastAsia="宋体" w:hAnsi="Times New Roman" w:cs="Times New Roman"/>
          <w:szCs w:val="21"/>
        </w:rPr>
        <w:t>逾期。设这部分逾期贷款本金合计为</w:t>
      </w:r>
      <m:oMath>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m</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oMath>
      <w:r w:rsidRPr="0060700F">
        <w:rPr>
          <w:rFonts w:ascii="Times New Roman" w:eastAsia="宋体" w:hAnsi="Times New Roman" w:cs="Times New Roman"/>
          <w:szCs w:val="21"/>
        </w:rPr>
        <w:t>，部门</w:t>
      </w:r>
      <m:oMath>
        <m:r>
          <w:rPr>
            <w:rFonts w:ascii="Cambria Math" w:eastAsia="宋体" w:hAnsi="Cambria Math" w:cs="Times New Roman"/>
            <w:szCs w:val="21"/>
          </w:rPr>
          <m:t>i</m:t>
        </m:r>
      </m:oMath>
      <w:r w:rsidRPr="0060700F">
        <w:rPr>
          <w:rFonts w:ascii="Times New Roman" w:eastAsia="宋体" w:hAnsi="Times New Roman" w:cs="Times New Roman"/>
          <w:szCs w:val="21"/>
        </w:rPr>
        <w:t>在银行体系借款逾期率表示为</w:t>
      </w:r>
      <m:oMath>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m</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num>
          <m:den>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den>
        </m:f>
      </m:oMath>
      <w:r w:rsidRPr="0060700F">
        <w:rPr>
          <w:rFonts w:ascii="Times New Roman" w:eastAsia="宋体" w:hAnsi="Times New Roman" w:cs="Times New Roman"/>
          <w:szCs w:val="21"/>
        </w:rPr>
        <w:t>。</w:t>
      </w:r>
    </w:p>
    <w:p w14:paraId="4738019A" w14:textId="5BBCA0FD" w:rsidR="00960149" w:rsidRPr="0060700F" w:rsidRDefault="00FC2FF9"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对</w:t>
      </w:r>
      <w:r w:rsidRPr="0060700F">
        <w:rPr>
          <w:rFonts w:ascii="Times New Roman" w:eastAsia="宋体" w:hAnsi="Times New Roman" w:cs="Times New Roman"/>
          <w:szCs w:val="21"/>
        </w:rPr>
        <w:t>任一笔债务</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借款人在履行偿还义务时</w:t>
      </w:r>
      <w:r w:rsidRPr="0060700F">
        <w:rPr>
          <w:rFonts w:ascii="Times New Roman" w:eastAsia="宋体" w:hAnsi="Times New Roman" w:cs="Times New Roman" w:hint="eastAsia"/>
          <w:szCs w:val="21"/>
        </w:rPr>
        <w:t>假定只</w:t>
      </w:r>
      <w:r w:rsidRPr="0060700F">
        <w:rPr>
          <w:rFonts w:ascii="Times New Roman" w:eastAsia="宋体" w:hAnsi="Times New Roman" w:cs="Times New Roman"/>
          <w:szCs w:val="21"/>
        </w:rPr>
        <w:t>存在两种情形，即本息足额偿付或者本息全额逾期。</w:t>
      </w:r>
      <w:r w:rsidRPr="0060700F">
        <w:rPr>
          <w:rFonts w:ascii="Times New Roman" w:eastAsia="宋体" w:hAnsi="Times New Roman" w:cs="Times New Roman" w:hint="eastAsia"/>
          <w:szCs w:val="21"/>
        </w:rPr>
        <w:t>对</w:t>
      </w:r>
      <w:r w:rsidRPr="0060700F">
        <w:rPr>
          <w:rFonts w:ascii="Times New Roman" w:eastAsia="宋体" w:hAnsi="Times New Roman" w:cs="Times New Roman"/>
          <w:szCs w:val="21"/>
        </w:rPr>
        <w:t>实际发生</w:t>
      </w:r>
      <w:r w:rsidRPr="0060700F">
        <w:rPr>
          <w:rFonts w:ascii="Times New Roman" w:eastAsia="宋体" w:hAnsi="Times New Roman" w:cs="Times New Roman" w:hint="eastAsia"/>
          <w:szCs w:val="21"/>
        </w:rPr>
        <w:t>了</w:t>
      </w:r>
      <w:r w:rsidRPr="0060700F">
        <w:rPr>
          <w:rFonts w:ascii="Times New Roman" w:eastAsia="宋体" w:hAnsi="Times New Roman" w:cs="Times New Roman"/>
          <w:szCs w:val="21"/>
        </w:rPr>
        <w:t>逾期的这部分贷款</w:t>
      </w:r>
      <w:r w:rsidRPr="0060700F">
        <w:rPr>
          <w:rFonts w:ascii="Times New Roman" w:eastAsia="宋体" w:hAnsi="Times New Roman" w:cs="Times New Roman" w:hint="eastAsia"/>
          <w:szCs w:val="21"/>
        </w:rPr>
        <w:t>来说</w:t>
      </w:r>
      <w:r w:rsidRPr="0060700F">
        <w:rPr>
          <w:rFonts w:ascii="Times New Roman" w:eastAsia="宋体" w:hAnsi="Times New Roman" w:cs="Times New Roman"/>
          <w:szCs w:val="21"/>
        </w:rPr>
        <w:t>，当期应偿还</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本息之和应为</w:t>
      </w:r>
      <m:oMath>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m</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，等于当期全部贷款到期本息</w:t>
      </w:r>
      <w:bookmarkStart w:id="14" w:name="_Hlk106821572"/>
      <m:oMath>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oMath>
      <w:bookmarkEnd w:id="14"/>
      <w:r w:rsidRPr="0060700F">
        <w:rPr>
          <w:rFonts w:ascii="Times New Roman" w:eastAsia="宋体" w:hAnsi="Times New Roman" w:cs="Times New Roman"/>
          <w:szCs w:val="21"/>
        </w:rPr>
        <w:t>与偿债现金流</w:t>
      </w:r>
      <m:oMath>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m:t>
                </m:r>
              </m:e>
              <m:sub>
                <m:r>
                  <w:rPr>
                    <w:rFonts w:ascii="Cambria Math" w:eastAsia="宋体" w:hAnsi="Cambria Math" w:cs="Times New Roman"/>
                    <w:szCs w:val="21"/>
                  </w:rPr>
                  <m:t>i</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之间的</w:t>
      </w:r>
      <w:r w:rsidRPr="0060700F">
        <w:rPr>
          <w:rFonts w:ascii="Times New Roman" w:eastAsia="宋体" w:hAnsi="Times New Roman" w:cs="Times New Roman" w:hint="eastAsia"/>
          <w:szCs w:val="21"/>
        </w:rPr>
        <w:t>差值</w:t>
      </w:r>
      <w:r w:rsidRPr="0060700F">
        <w:rPr>
          <w:rFonts w:ascii="Times New Roman" w:eastAsia="宋体" w:hAnsi="Times New Roman" w:cs="Times New Roman"/>
          <w:szCs w:val="21"/>
        </w:rPr>
        <w:t>，即</w:t>
      </w:r>
      <m:oMath>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m</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w:bookmarkStart w:id="15" w:name="_Hlk106032164"/>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w:bookmarkEnd w:id="15"/>
        <m:r>
          <w:rPr>
            <w:rFonts w:ascii="Cambria Math" w:eastAsia="宋体" w:hAnsi="Cambria Math" w:cs="Times New Roman"/>
            <w:szCs w:val="21"/>
          </w:rPr>
          <m:t>=</m:t>
        </m:r>
        <m:nary>
          <m:naryPr>
            <m:chr m:val="∑"/>
            <m:limLoc m:val="undOvr"/>
            <m:ctrlPr>
              <w:rPr>
                <w:rFonts w:ascii="Cambria Math" w:eastAsia="宋体" w:hAnsi="Cambria Math" w:cs="Times New Roman"/>
                <w:i/>
                <w:szCs w:val="21"/>
              </w:rPr>
            </m:ctrlPr>
          </m:naryPr>
          <m:sub>
            <w:bookmarkStart w:id="16" w:name="_Hlk106293684"/>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w:bookmarkEnd w:id="16"/>
          </m:e>
        </m:nary>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m:t>
                </m:r>
              </m:e>
              <m:sub>
                <m:r>
                  <w:rPr>
                    <w:rFonts w:ascii="Cambria Math" w:eastAsia="宋体" w:hAnsi="Cambria Math" w:cs="Times New Roman"/>
                    <w:szCs w:val="21"/>
                  </w:rPr>
                  <m:t>i</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，等式变形</w:t>
      </w:r>
      <w:r w:rsidRPr="0060700F">
        <w:rPr>
          <w:rFonts w:ascii="Times New Roman" w:eastAsia="宋体" w:hAnsi="Times New Roman" w:cs="Times New Roman" w:hint="eastAsia"/>
          <w:szCs w:val="21"/>
        </w:rPr>
        <w:t>可以</w:t>
      </w:r>
      <w:r w:rsidRPr="0060700F">
        <w:rPr>
          <w:rFonts w:ascii="Times New Roman" w:eastAsia="宋体" w:hAnsi="Times New Roman" w:cs="Times New Roman"/>
          <w:szCs w:val="21"/>
        </w:rPr>
        <w:t>得到：</w:t>
      </w:r>
    </w:p>
    <w:p w14:paraId="4AA247DD" w14:textId="77777777" w:rsidR="00960149" w:rsidRPr="0060700F" w:rsidRDefault="00000000" w:rsidP="007A6AE9">
      <w:pPr>
        <w:tabs>
          <w:tab w:val="center" w:pos="4200"/>
          <w:tab w:val="right" w:pos="8190"/>
        </w:tabs>
        <w:adjustRightInd w:val="0"/>
        <w:snapToGrid w:val="0"/>
        <w:jc w:val="right"/>
        <w:rPr>
          <w:rFonts w:ascii="Times New Roman" w:eastAsia="宋体" w:hAnsi="Times New Roman" w:cs="Times New Roman"/>
          <w:szCs w:val="21"/>
        </w:rPr>
      </w:pPr>
      <w:r w:rsidRPr="0060700F">
        <w:rPr>
          <w:rFonts w:eastAsia="宋体" w:hAnsi="Cambria Math" w:cs="Times New Roman" w:hint="eastAsia"/>
          <w:szCs w:val="21"/>
        </w:rPr>
        <w:t xml:space="preserve">                            </w:t>
      </w:r>
      <m:oMath>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m</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r>
          <w:rPr>
            <w:rFonts w:ascii="Cambria Math" w:eastAsia="宋体" w:hAnsi="Cambria Math" w:cs="Times New Roman"/>
            <w:szCs w:val="21"/>
          </w:rPr>
          <m:t>=</m:t>
        </m:r>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r>
          <w:rPr>
            <w:rFonts w:ascii="Cambria Math" w:eastAsia="宋体" w:hAnsi="Cambria Math" w:cs="Times New Roman"/>
            <w:szCs w:val="21"/>
          </w:rPr>
          <m:t>-</m:t>
        </m:r>
        <m:f>
          <m:fPr>
            <m:ctrlPr>
              <w:rPr>
                <w:rFonts w:ascii="Cambria Math" w:eastAsia="宋体" w:hAnsi="Cambria Math" w:cs="Times New Roman"/>
                <w:i/>
                <w:szCs w:val="21"/>
              </w:rPr>
            </m:ctrlPr>
          </m:fPr>
          <m:num>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m:t>
                    </m:r>
                  </m:e>
                  <m:sub>
                    <m:r>
                      <w:rPr>
                        <w:rFonts w:ascii="Cambria Math" w:eastAsia="宋体" w:hAnsi="Cambria Math" w:cs="Times New Roman"/>
                        <w:szCs w:val="21"/>
                      </w:rPr>
                      <m:t>i</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m:t>
                </m:r>
              </m:sub>
            </m:sSub>
          </m:num>
          <m:den>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den>
        </m:f>
      </m:oMath>
      <w:r w:rsidRPr="0060700F">
        <w:rPr>
          <w:rFonts w:ascii="Times New Roman" w:eastAsia="宋体" w:hAnsi="Times New Roman" w:cs="Times New Roman"/>
          <w:szCs w:val="21"/>
        </w:rPr>
        <w:t xml:space="preserve"> </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hint="eastAsia"/>
          <w:szCs w:val="21"/>
        </w:rPr>
        <w:tab/>
        <w:t xml:space="preserve">           </w:t>
      </w:r>
      <w:r w:rsidRPr="0060700F">
        <w:rPr>
          <w:rFonts w:ascii="Times New Roman" w:eastAsia="宋体" w:hAnsi="Times New Roman" w:cs="Times New Roman"/>
          <w:szCs w:val="21"/>
        </w:rPr>
        <w:t>（</w:t>
      </w:r>
      <w:r w:rsidRPr="0060700F">
        <w:rPr>
          <w:rFonts w:ascii="Times New Roman" w:eastAsia="宋体" w:hAnsi="Times New Roman" w:cs="Times New Roman"/>
          <w:szCs w:val="21"/>
        </w:rPr>
        <w:t>4</w:t>
      </w:r>
      <w:r w:rsidRPr="0060700F">
        <w:rPr>
          <w:rFonts w:ascii="Times New Roman" w:eastAsia="宋体" w:hAnsi="Times New Roman" w:cs="Times New Roman"/>
          <w:szCs w:val="21"/>
        </w:rPr>
        <w:t>）</w:t>
      </w:r>
    </w:p>
    <w:p w14:paraId="4EABB7BC" w14:textId="77777777" w:rsidR="00960149" w:rsidRPr="0060700F" w:rsidRDefault="00000000" w:rsidP="007A6AE9">
      <w:pPr>
        <w:adjustRightInd w:val="0"/>
        <w:snapToGrid w:val="0"/>
        <w:ind w:firstLineChars="200" w:firstLine="420"/>
        <w:jc w:val="left"/>
        <w:rPr>
          <w:rFonts w:ascii="Times New Roman" w:eastAsia="宋体" w:hAnsi="Times New Roman" w:cs="Times New Roman"/>
          <w:szCs w:val="21"/>
        </w:rPr>
      </w:pPr>
      <w:r w:rsidRPr="0060700F">
        <w:rPr>
          <w:rFonts w:ascii="Times New Roman" w:eastAsia="宋体" w:hAnsi="Times New Roman" w:cs="Times New Roman"/>
          <w:szCs w:val="21"/>
        </w:rPr>
        <w:t>结合式（</w:t>
      </w:r>
      <w:r w:rsidRPr="0060700F">
        <w:rPr>
          <w:rFonts w:ascii="Times New Roman" w:eastAsia="宋体" w:hAnsi="Times New Roman" w:cs="Times New Roman"/>
          <w:szCs w:val="21"/>
        </w:rPr>
        <w:t>3</w:t>
      </w:r>
      <w:r w:rsidRPr="0060700F">
        <w:rPr>
          <w:rFonts w:ascii="Times New Roman" w:eastAsia="宋体" w:hAnsi="Times New Roman" w:cs="Times New Roman"/>
          <w:szCs w:val="21"/>
        </w:rPr>
        <w:t>），部门</w:t>
      </w:r>
      <m:oMath>
        <m:r>
          <w:rPr>
            <w:rFonts w:ascii="Cambria Math" w:eastAsia="宋体" w:hAnsi="Cambria Math" w:cs="Times New Roman"/>
            <w:szCs w:val="21"/>
          </w:rPr>
          <m:t>i</m:t>
        </m:r>
      </m:oMath>
      <w:r w:rsidRPr="0060700F">
        <w:rPr>
          <w:rFonts w:ascii="Times New Roman" w:eastAsia="宋体" w:hAnsi="Times New Roman" w:cs="Times New Roman"/>
          <w:szCs w:val="21"/>
        </w:rPr>
        <w:t>的逾期债务占其全部债务的比重，即逾期率</w:t>
      </w:r>
      <w:r w:rsidRPr="0060700F">
        <w:rPr>
          <w:rFonts w:ascii="Times New Roman" w:eastAsia="宋体" w:hAnsi="Times New Roman" w:cs="Times New Roman" w:hint="eastAsia"/>
          <w:szCs w:val="21"/>
        </w:rPr>
        <w:t>为</w:t>
      </w:r>
      <w:r w:rsidRPr="0060700F">
        <w:rPr>
          <w:rFonts w:ascii="Times New Roman" w:eastAsia="宋体" w:hAnsi="Times New Roman" w:cs="Times New Roman"/>
          <w:szCs w:val="21"/>
        </w:rPr>
        <w:t>：</w:t>
      </w:r>
    </w:p>
    <w:p w14:paraId="2CB487F5" w14:textId="77777777" w:rsidR="00960149" w:rsidRPr="0060700F" w:rsidRDefault="00000000" w:rsidP="007A6AE9">
      <w:pPr>
        <w:tabs>
          <w:tab w:val="center" w:pos="4200"/>
          <w:tab w:val="right" w:pos="8190"/>
        </w:tabs>
        <w:adjustRightInd w:val="0"/>
        <w:snapToGrid w:val="0"/>
        <w:jc w:val="right"/>
        <w:rPr>
          <w:rFonts w:ascii="Times New Roman" w:eastAsia="宋体" w:hAnsi="Times New Roman" w:cs="Times New Roman"/>
          <w:i/>
          <w:szCs w:val="21"/>
        </w:rPr>
      </w:pPr>
      <m:oMath>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m</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num>
          <m:den>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den>
        </m:f>
        <m:r>
          <w:rPr>
            <w:rFonts w:ascii="Cambria Math" w:eastAsia="宋体" w:hAnsi="Cambria Math" w:cs="Times New Roman"/>
            <w:szCs w:val="21"/>
          </w:rPr>
          <m:t>=1-</m:t>
        </m:r>
        <m:f>
          <m:fPr>
            <m:ctrlPr>
              <w:rPr>
                <w:rFonts w:ascii="Cambria Math" w:eastAsia="宋体" w:hAnsi="Cambria Math" w:cs="Times New Roman"/>
                <w:i/>
                <w:szCs w:val="21"/>
              </w:rPr>
            </m:ctrlPr>
          </m:fPr>
          <m:num>
            <m:d>
              <m:dPr>
                <m:ctrlPr>
                  <w:rPr>
                    <w:rFonts w:ascii="Cambria Math" w:eastAsia="宋体" w:hAnsi="Cambria Math" w:cs="Times New Roman"/>
                    <w:i/>
                    <w:szCs w:val="21"/>
                  </w:rPr>
                </m:ctrlPr>
              </m:dPr>
              <m:e>
                <m:r>
                  <w:rPr>
                    <w:rFonts w:ascii="Cambria Math" w:eastAsia="宋体" w:hAnsi="Cambria Math" w:cs="Times New Roman"/>
                    <w:szCs w:val="21"/>
                  </w:rPr>
                  <m:t>1-</m:t>
                </m:r>
                <m:sSub>
                  <m:sSubPr>
                    <m:ctrlPr>
                      <w:rPr>
                        <w:rFonts w:ascii="Cambria Math" w:eastAsia="宋体" w:hAnsi="Cambria Math" w:cs="Times New Roman"/>
                        <w:i/>
                        <w:szCs w:val="21"/>
                      </w:rPr>
                    </m:ctrlPr>
                  </m:sSubPr>
                  <m:e>
                    <m:r>
                      <w:rPr>
                        <w:rFonts w:ascii="Cambria Math" w:eastAsia="宋体" w:hAnsi="Cambria Math" w:cs="Times New Roman"/>
                        <w:szCs w:val="21"/>
                      </w:rPr>
                      <m:t>∆</m:t>
                    </m:r>
                  </m:e>
                  <m:sub>
                    <m:r>
                      <w:rPr>
                        <w:rFonts w:ascii="Cambria Math" w:eastAsia="宋体" w:hAnsi="Cambria Math" w:cs="Times New Roman"/>
                        <w:szCs w:val="21"/>
                      </w:rPr>
                      <m:t>i</m:t>
                    </m:r>
                  </m:sub>
                </m:sSub>
              </m:e>
            </m:d>
            <m:sSub>
              <m:sSubPr>
                <m:ctrlPr>
                  <w:rPr>
                    <w:rFonts w:ascii="Cambria Math" w:eastAsia="宋体" w:hAnsi="Cambria Math" w:cs="Times New Roman"/>
                    <w:i/>
                    <w:szCs w:val="21"/>
                  </w:rPr>
                </m:ctrlPr>
              </m:sSubPr>
              <m:e>
                <m:r>
                  <w:rPr>
                    <w:rFonts w:ascii="Cambria Math" w:eastAsia="宋体" w:hAnsi="Cambria Math" w:cs="Times New Roman"/>
                    <w:szCs w:val="21"/>
                  </w:rPr>
                  <m:t>S</m:t>
                </m:r>
              </m:e>
              <m:sub>
                <m:r>
                  <w:rPr>
                    <w:rFonts w:ascii="Cambria Math" w:eastAsia="宋体" w:hAnsi="Cambria Math" w:cs="Times New Roman"/>
                    <w:szCs w:val="21"/>
                  </w:rPr>
                  <m:t>i</m:t>
                </m:r>
              </m:sub>
            </m:sSub>
          </m:num>
          <m:den>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den>
        </m:f>
        <m:r>
          <w:rPr>
            <w:rFonts w:ascii="Cambria Math" w:eastAsia="宋体" w:hAnsi="Cambria Math" w:cs="Times New Roman"/>
            <w:szCs w:val="21"/>
          </w:rPr>
          <m:t>=1-</m:t>
        </m:r>
        <m:f>
          <m:fPr>
            <m:ctrlPr>
              <w:rPr>
                <w:rFonts w:ascii="Cambria Math" w:eastAsia="宋体" w:hAnsi="Cambria Math" w:cs="Times New Roman"/>
                <w:i/>
                <w:szCs w:val="21"/>
              </w:rPr>
            </m:ctrlPr>
          </m:fPr>
          <m:num>
            <m:r>
              <w:rPr>
                <w:rFonts w:ascii="Cambria Math" w:eastAsia="宋体" w:hAnsi="Cambria Math" w:cs="Times New Roman"/>
                <w:szCs w:val="21"/>
              </w:rPr>
              <m:t>1</m:t>
            </m:r>
          </m:num>
          <m:den>
            <m:sSub>
              <m:sSubPr>
                <m:ctrlPr>
                  <w:rPr>
                    <w:rFonts w:ascii="Cambria Math" w:eastAsia="宋体" w:hAnsi="Cambria Math" w:cs="Times New Roman"/>
                    <w:i/>
                    <w:szCs w:val="21"/>
                  </w:rPr>
                </m:ctrlPr>
              </m:sSubPr>
              <m:e>
                <w:bookmarkStart w:id="17" w:name="_Hlk106032684"/>
                <m:r>
                  <w:rPr>
                    <w:rFonts w:ascii="Cambria Math" w:eastAsia="宋体" w:hAnsi="Cambria Math" w:cs="Times New Roman"/>
                    <w:szCs w:val="21"/>
                  </w:rPr>
                  <m:t>θ</m:t>
                </m:r>
              </m:e>
              <m:sub>
                <m:r>
                  <w:rPr>
                    <w:rFonts w:ascii="Cambria Math" w:eastAsia="宋体" w:hAnsi="Cambria Math" w:cs="Times New Roman"/>
                    <w:szCs w:val="21"/>
                  </w:rPr>
                  <m:t>i</m:t>
                </m:r>
                <w:bookmarkEnd w:id="17"/>
              </m:sub>
            </m:sSub>
          </m:den>
        </m:f>
      </m:oMath>
      <w:r w:rsidRPr="0060700F">
        <w:rPr>
          <w:rFonts w:ascii="Times New Roman" w:eastAsia="宋体" w:hAnsi="Times New Roman" w:cs="Times New Roman" w:hint="eastAsia"/>
          <w:szCs w:val="21"/>
        </w:rPr>
        <w:tab/>
        <w:t xml:space="preserve">                </w:t>
      </w:r>
      <w:r w:rsidRPr="0060700F">
        <w:rPr>
          <w:rFonts w:eastAsia="宋体" w:hAnsi="Cambria Math" w:cs="Times New Roman" w:hint="eastAsia"/>
          <w:szCs w:val="21"/>
        </w:rPr>
        <w:t>（</w:t>
      </w:r>
      <w:r w:rsidRPr="0060700F">
        <w:rPr>
          <w:rFonts w:ascii="Times New Roman" w:eastAsia="宋体" w:hAnsi="Times New Roman" w:cs="Times New Roman" w:hint="eastAsia"/>
          <w:szCs w:val="21"/>
        </w:rPr>
        <w:t>5</w:t>
      </w:r>
      <w:r w:rsidRPr="0060700F">
        <w:rPr>
          <w:rFonts w:ascii="Times New Roman" w:eastAsia="宋体" w:hAnsi="Times New Roman" w:cs="Times New Roman" w:hint="eastAsia"/>
          <w:szCs w:val="21"/>
        </w:rPr>
        <w:t>）</w:t>
      </w:r>
    </w:p>
    <w:p w14:paraId="24D0819F" w14:textId="666A5F87"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逾期率对</w:t>
      </w:r>
      <m:oMath>
        <m:sSub>
          <m:sSubPr>
            <m:ctrlPr>
              <w:rPr>
                <w:rFonts w:ascii="Cambria Math" w:eastAsia="宋体" w:hAnsi="Cambria Math" w:cs="Times New Roman"/>
                <w:i/>
                <w:szCs w:val="21"/>
              </w:rPr>
            </m:ctrlPr>
          </m:sSubPr>
          <m:e>
            <m:r>
              <w:rPr>
                <w:rFonts w:ascii="Cambria Math" w:eastAsia="宋体" w:hAnsi="Cambria Math" w:cs="Times New Roman"/>
                <w:szCs w:val="21"/>
              </w:rPr>
              <m:t>θ</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一阶导数大于</w:t>
      </w:r>
      <w:r w:rsidRPr="0060700F">
        <w:rPr>
          <w:rFonts w:ascii="Times New Roman" w:eastAsia="宋体" w:hAnsi="Times New Roman" w:cs="Times New Roman"/>
          <w:szCs w:val="21"/>
        </w:rPr>
        <w:t>0</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以</w:t>
      </w:r>
      <w:r w:rsidRPr="0060700F">
        <w:rPr>
          <w:rFonts w:ascii="宋体" w:eastAsia="宋体" w:hAnsi="宋体" w:cs="Times New Roman"/>
          <w:szCs w:val="21"/>
        </w:rPr>
        <w:t>杠杆率/储蓄率</w:t>
      </w:r>
      <w:r w:rsidRPr="0060700F">
        <w:rPr>
          <w:rFonts w:ascii="Times New Roman" w:eastAsia="宋体" w:hAnsi="Times New Roman" w:cs="Times New Roman"/>
          <w:szCs w:val="21"/>
        </w:rPr>
        <w:t>所刻画的偿债压力越大，借款人债务逾期率越高</w:t>
      </w:r>
      <w:bookmarkStart w:id="18" w:name="_Hlk117109728"/>
      <w:r w:rsidRPr="0060700F">
        <w:rPr>
          <w:rFonts w:ascii="Times New Roman" w:eastAsia="宋体" w:hAnsi="Times New Roman" w:cs="Times New Roman"/>
          <w:szCs w:val="21"/>
        </w:rPr>
        <w:t>。</w:t>
      </w:r>
      <w:bookmarkStart w:id="19" w:name="_Hlk109390724"/>
      <w:r w:rsidR="00FC2FF9" w:rsidRPr="0060700F">
        <w:rPr>
          <w:rFonts w:ascii="Times New Roman" w:eastAsia="宋体" w:hAnsi="Times New Roman" w:cs="Times New Roman"/>
          <w:szCs w:val="21"/>
        </w:rPr>
        <w:t>实体经济偿债压力传递到银行资产负债表</w:t>
      </w:r>
      <w:r w:rsidR="00FC2FF9" w:rsidRPr="0060700F">
        <w:rPr>
          <w:rFonts w:ascii="Times New Roman" w:eastAsia="宋体" w:hAnsi="Times New Roman" w:cs="Times New Roman" w:hint="eastAsia"/>
          <w:szCs w:val="21"/>
        </w:rPr>
        <w:t>，</w:t>
      </w:r>
      <w:r w:rsidR="00FC2FF9" w:rsidRPr="0060700F">
        <w:rPr>
          <w:rFonts w:ascii="Times New Roman" w:eastAsia="宋体" w:hAnsi="Times New Roman" w:cs="Times New Roman"/>
          <w:szCs w:val="21"/>
        </w:rPr>
        <w:t>资产质量恶化</w:t>
      </w:r>
      <w:r w:rsidR="00FC2FF9" w:rsidRPr="0060700F">
        <w:rPr>
          <w:rFonts w:ascii="Times New Roman" w:eastAsia="宋体" w:hAnsi="Times New Roman" w:cs="Times New Roman" w:hint="eastAsia"/>
          <w:szCs w:val="21"/>
        </w:rPr>
        <w:t>将削弱银行融资功能，并通过银行间传染</w:t>
      </w:r>
      <w:r w:rsidR="00E5556E" w:rsidRPr="0060700F">
        <w:rPr>
          <w:rFonts w:ascii="Times New Roman" w:eastAsia="宋体" w:hAnsi="Times New Roman" w:cs="Times New Roman" w:hint="eastAsia"/>
          <w:szCs w:val="21"/>
        </w:rPr>
        <w:t>进而威胁</w:t>
      </w:r>
      <w:r w:rsidR="00FC2FF9" w:rsidRPr="0060700F">
        <w:rPr>
          <w:rFonts w:ascii="Times New Roman" w:eastAsia="宋体" w:hAnsi="Times New Roman" w:cs="Times New Roman" w:hint="eastAsia"/>
          <w:szCs w:val="21"/>
        </w:rPr>
        <w:t>金融稳定</w:t>
      </w:r>
      <w:bookmarkEnd w:id="18"/>
      <w:r w:rsidR="00E5556E" w:rsidRPr="0060700F">
        <w:rPr>
          <w:rFonts w:ascii="Times New Roman" w:eastAsia="宋体" w:hAnsi="Times New Roman" w:cs="Times New Roman" w:hint="eastAsia"/>
          <w:szCs w:val="21"/>
        </w:rPr>
        <w:t>。贷款逾期率向不良率的转化也符合</w:t>
      </w:r>
      <w:r w:rsidRPr="0060700F">
        <w:rPr>
          <w:rFonts w:ascii="Times New Roman" w:eastAsia="宋体" w:hAnsi="Times New Roman" w:cs="Times New Roman"/>
          <w:szCs w:val="21"/>
        </w:rPr>
        <w:t>银行</w:t>
      </w:r>
      <w:r w:rsidR="00E5556E" w:rsidRPr="0060700F">
        <w:rPr>
          <w:rFonts w:ascii="Times New Roman" w:eastAsia="宋体" w:hAnsi="Times New Roman" w:cs="Times New Roman" w:hint="eastAsia"/>
          <w:szCs w:val="21"/>
        </w:rPr>
        <w:t>资产</w:t>
      </w:r>
      <w:r w:rsidRPr="0060700F">
        <w:rPr>
          <w:rFonts w:ascii="Times New Roman" w:eastAsia="宋体" w:hAnsi="Times New Roman" w:cs="Times New Roman"/>
          <w:szCs w:val="21"/>
        </w:rPr>
        <w:t>风险分类实践</w:t>
      </w:r>
      <w:r w:rsidR="00E5556E"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2017</w:t>
      </w:r>
      <w:r w:rsidRPr="0060700F">
        <w:rPr>
          <w:rFonts w:ascii="Times New Roman" w:eastAsia="宋体" w:hAnsi="Times New Roman" w:cs="Times New Roman"/>
          <w:szCs w:val="21"/>
        </w:rPr>
        <w:t>年巴塞尔委员会颁布的《审慎处理资产指引》及</w:t>
      </w:r>
      <w:r w:rsidRPr="0060700F">
        <w:rPr>
          <w:rFonts w:ascii="Times New Roman" w:eastAsia="宋体" w:hAnsi="Times New Roman" w:cs="Times New Roman"/>
          <w:szCs w:val="21"/>
        </w:rPr>
        <w:t>2019</w:t>
      </w:r>
      <w:r w:rsidRPr="0060700F">
        <w:rPr>
          <w:rFonts w:ascii="Times New Roman" w:eastAsia="宋体" w:hAnsi="Times New Roman" w:cs="Times New Roman"/>
          <w:szCs w:val="21"/>
        </w:rPr>
        <w:t>年</w:t>
      </w:r>
      <w:r w:rsidRPr="0060700F">
        <w:rPr>
          <w:rFonts w:ascii="Times New Roman" w:eastAsia="宋体" w:hAnsi="Times New Roman" w:cs="Times New Roman" w:hint="eastAsia"/>
          <w:szCs w:val="21"/>
        </w:rPr>
        <w:t>中</w:t>
      </w:r>
      <w:r w:rsidRPr="0060700F">
        <w:rPr>
          <w:rFonts w:ascii="Times New Roman" w:eastAsia="宋体" w:hAnsi="Times New Roman" w:cs="Times New Roman"/>
          <w:szCs w:val="21"/>
        </w:rPr>
        <w:t>国银保监会发布的《商业银行金融资产风险分类暂行办法（征求意见稿）》，</w:t>
      </w:r>
      <w:r w:rsidRPr="0060700F">
        <w:rPr>
          <w:rFonts w:ascii="Times New Roman" w:eastAsia="宋体" w:hAnsi="Times New Roman" w:cs="Times New Roman" w:hint="eastAsia"/>
          <w:szCs w:val="21"/>
        </w:rPr>
        <w:t>都</w:t>
      </w:r>
      <w:r w:rsidRPr="0060700F">
        <w:rPr>
          <w:rFonts w:ascii="Times New Roman" w:eastAsia="宋体" w:hAnsi="Times New Roman" w:cs="Times New Roman"/>
          <w:szCs w:val="21"/>
        </w:rPr>
        <w:t>倡导实行以债务人履约能力为中心的贷款风险分类操作规则，当借款本金、利息逾期超过一定天数（</w:t>
      </w:r>
      <w:r w:rsidRPr="0060700F">
        <w:rPr>
          <w:rFonts w:ascii="Times New Roman" w:eastAsia="宋体" w:hAnsi="Times New Roman" w:cs="Times New Roman"/>
          <w:szCs w:val="21"/>
        </w:rPr>
        <w:t>90</w:t>
      </w:r>
      <w:r w:rsidRPr="0060700F">
        <w:rPr>
          <w:rFonts w:ascii="Times New Roman" w:eastAsia="宋体" w:hAnsi="Times New Roman" w:cs="Times New Roman"/>
          <w:szCs w:val="21"/>
        </w:rPr>
        <w:t>天）时，银行需将逾期信贷资产归入不良，贷款逾期率直观反映了银行资产质量。</w:t>
      </w:r>
    </w:p>
    <w:bookmarkEnd w:id="19"/>
    <w:p w14:paraId="6E096C67" w14:textId="77777777" w:rsidR="00960149" w:rsidRPr="0060700F" w:rsidRDefault="00000000" w:rsidP="007A6AE9">
      <w:pPr>
        <w:adjustRightInd w:val="0"/>
        <w:snapToGrid w:val="0"/>
        <w:ind w:left="403"/>
        <w:rPr>
          <w:rFonts w:ascii="Times New Roman" w:eastAsia="宋体" w:hAnsi="Times New Roman" w:cs="Times New Roman"/>
          <w:szCs w:val="21"/>
        </w:rPr>
      </w:pPr>
      <w:r w:rsidRPr="0060700F">
        <w:rPr>
          <w:rFonts w:ascii="Times New Roman" w:eastAsia="宋体" w:hAnsi="Times New Roman" w:cs="Times New Roman" w:hint="eastAsia"/>
          <w:szCs w:val="21"/>
        </w:rPr>
        <w:t>3</w:t>
      </w:r>
      <w:r w:rsidRPr="0060700F">
        <w:rPr>
          <w:rFonts w:ascii="Times New Roman" w:eastAsia="宋体" w:hAnsi="Times New Roman" w:cs="Times New Roman"/>
          <w:szCs w:val="21"/>
        </w:rPr>
        <w:t>.</w:t>
      </w:r>
      <w:r w:rsidRPr="0060700F">
        <w:rPr>
          <w:rFonts w:hint="eastAsia"/>
        </w:rPr>
        <w:t xml:space="preserve"> </w:t>
      </w:r>
      <w:r w:rsidRPr="0060700F">
        <w:rPr>
          <w:rFonts w:ascii="Times New Roman" w:eastAsia="宋体" w:hAnsi="Times New Roman" w:cs="Times New Roman" w:hint="eastAsia"/>
          <w:szCs w:val="21"/>
        </w:rPr>
        <w:t>偿债压力对银行坏账损失的影响</w:t>
      </w:r>
    </w:p>
    <w:p w14:paraId="7A909BBB" w14:textId="77777777"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当</w:t>
      </w:r>
      <w:r w:rsidRPr="0060700F">
        <w:rPr>
          <w:rFonts w:ascii="Times New Roman" w:eastAsia="宋体" w:hAnsi="Times New Roman" w:cs="Times New Roman"/>
          <w:szCs w:val="21"/>
        </w:rPr>
        <w:t>借款人第一还款来源即偿债现金流不足以覆盖到期本息时，银行需对第二还款来源</w:t>
      </w:r>
      <w:r w:rsidRPr="0060700F">
        <w:rPr>
          <w:rFonts w:ascii="宋体" w:eastAsia="宋体" w:hAnsi="宋体" w:cs="Times New Roman"/>
          <w:szCs w:val="21"/>
        </w:rPr>
        <w:t>——</w:t>
      </w:r>
      <w:r w:rsidRPr="0060700F">
        <w:rPr>
          <w:rFonts w:ascii="Times New Roman" w:eastAsia="宋体" w:hAnsi="Times New Roman" w:cs="Times New Roman"/>
          <w:szCs w:val="21"/>
        </w:rPr>
        <w:t>押品进行清收处置。部门</w:t>
      </w:r>
      <m:oMath>
        <m:r>
          <w:rPr>
            <w:rFonts w:ascii="Cambria Math" w:eastAsia="宋体" w:hAnsi="Cambria Math" w:cs="Times New Roman"/>
            <w:szCs w:val="21"/>
          </w:rPr>
          <m:t>i</m:t>
        </m:r>
      </m:oMath>
      <w:r w:rsidRPr="0060700F">
        <w:rPr>
          <w:rFonts w:ascii="Times New Roman" w:eastAsia="宋体" w:hAnsi="Times New Roman" w:cs="Times New Roman"/>
          <w:szCs w:val="21"/>
        </w:rPr>
        <w:t>在银行</w:t>
      </w:r>
      <m:oMath>
        <m:r>
          <w:rPr>
            <w:rFonts w:ascii="Cambria Math" w:eastAsia="宋体" w:hAnsi="Cambria Math" w:cs="Times New Roman"/>
            <w:szCs w:val="21"/>
          </w:rPr>
          <m:t>j</m:t>
        </m:r>
      </m:oMath>
      <w:r w:rsidRPr="0060700F">
        <w:rPr>
          <w:rFonts w:ascii="Times New Roman" w:eastAsia="宋体" w:hAnsi="Times New Roman" w:cs="Times New Roman"/>
          <w:szCs w:val="21"/>
        </w:rPr>
        <w:t>的借款</w:t>
      </w:r>
      <m:oMath>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oMath>
      <w:r w:rsidRPr="0060700F">
        <w:rPr>
          <w:rFonts w:ascii="Times New Roman" w:eastAsia="宋体" w:hAnsi="Times New Roman" w:cs="Times New Roman"/>
          <w:szCs w:val="21"/>
        </w:rPr>
        <w:t>以净资产</w:t>
      </w:r>
      <m:oMath>
        <m:sSub>
          <m:sSubPr>
            <m:ctrlPr>
              <w:rPr>
                <w:rFonts w:ascii="Cambria Math" w:eastAsia="宋体" w:hAnsi="Cambria Math" w:cs="Times New Roman"/>
                <w:i/>
                <w:szCs w:val="21"/>
              </w:rPr>
            </m:ctrlPr>
          </m:sSubPr>
          <m:e>
            <m:r>
              <w:rPr>
                <w:rFonts w:ascii="Cambria Math" w:eastAsia="宋体" w:hAnsi="Cambria Math" w:cs="Times New Roman"/>
                <w:szCs w:val="21"/>
              </w:rPr>
              <m:t>NW</m:t>
            </m:r>
          </m:e>
          <m:sub>
            <m:r>
              <w:rPr>
                <w:rFonts w:ascii="Cambria Math" w:eastAsia="宋体" w:hAnsi="Cambria Math" w:cs="Times New Roman"/>
                <w:szCs w:val="21"/>
              </w:rPr>
              <m:t>ij</m:t>
            </m:r>
          </m:sub>
        </m:sSub>
      </m:oMath>
      <w:r w:rsidRPr="0060700F">
        <w:rPr>
          <w:rFonts w:ascii="Times New Roman" w:eastAsia="宋体" w:hAnsi="Times New Roman" w:cs="Times New Roman"/>
          <w:szCs w:val="21"/>
        </w:rPr>
        <w:t>为抵押，</w:t>
      </w:r>
      <w:r w:rsidRPr="0060700F">
        <w:rPr>
          <w:rFonts w:ascii="Times New Roman" w:eastAsia="宋体" w:hAnsi="Times New Roman" w:cs="Times New Roman" w:hint="eastAsia"/>
          <w:szCs w:val="21"/>
        </w:rPr>
        <w:t>统一</w:t>
      </w:r>
      <w:r w:rsidRPr="0060700F">
        <w:rPr>
          <w:rFonts w:ascii="Times New Roman" w:eastAsia="宋体" w:hAnsi="Times New Roman" w:cs="Times New Roman"/>
          <w:szCs w:val="21"/>
        </w:rPr>
        <w:t>定义贷款价值比（</w:t>
      </w:r>
      <w:r w:rsidRPr="0060700F">
        <w:rPr>
          <w:rFonts w:ascii="Times New Roman" w:eastAsia="宋体" w:hAnsi="Times New Roman" w:cs="Times New Roman"/>
          <w:szCs w:val="21"/>
        </w:rPr>
        <w:t>Loan to Value</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为</w:t>
      </w:r>
      <m:oMath>
        <m:r>
          <w:rPr>
            <w:rFonts w:ascii="Cambria Math" w:eastAsia="宋体" w:hAnsi="Cambria Math" w:cs="Times New Roman"/>
            <w:szCs w:val="21"/>
          </w:rPr>
          <m:t>β=</m:t>
        </m:r>
        <m:f>
          <m:fPr>
            <m:ctrlPr>
              <w:rPr>
                <w:rFonts w:ascii="Cambria Math" w:eastAsia="宋体" w:hAnsi="Cambria Math" w:cs="Times New Roman"/>
                <w:i/>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num>
          <m:den>
            <m:sSub>
              <m:sSubPr>
                <m:ctrlPr>
                  <w:rPr>
                    <w:rFonts w:ascii="Cambria Math" w:eastAsia="宋体" w:hAnsi="Cambria Math" w:cs="Times New Roman"/>
                    <w:i/>
                    <w:szCs w:val="21"/>
                  </w:rPr>
                </m:ctrlPr>
              </m:sSubPr>
              <m:e>
                <m:r>
                  <w:rPr>
                    <w:rFonts w:ascii="Cambria Math" w:eastAsia="宋体" w:hAnsi="Cambria Math" w:cs="Times New Roman"/>
                    <w:szCs w:val="21"/>
                  </w:rPr>
                  <m:t>NW</m:t>
                </m:r>
              </m:e>
              <m:sub>
                <m:r>
                  <w:rPr>
                    <w:rFonts w:ascii="Cambria Math" w:eastAsia="宋体" w:hAnsi="Cambria Math" w:cs="Times New Roman"/>
                    <w:szCs w:val="21"/>
                  </w:rPr>
                  <m:t>iJ</m:t>
                </m:r>
              </m:sub>
            </m:sSub>
          </m:den>
        </m:f>
      </m:oMath>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设银行通过</w:t>
      </w:r>
      <w:r w:rsidRPr="0060700F">
        <w:rPr>
          <w:rFonts w:ascii="Times New Roman" w:eastAsia="宋体" w:hAnsi="Times New Roman" w:cs="Times New Roman"/>
          <w:szCs w:val="21"/>
        </w:rPr>
        <w:t>处置押品</w:t>
      </w:r>
      <w:r w:rsidRPr="0060700F">
        <w:rPr>
          <w:rFonts w:ascii="Times New Roman" w:eastAsia="宋体" w:hAnsi="Times New Roman" w:cs="Times New Roman" w:hint="eastAsia"/>
          <w:szCs w:val="21"/>
        </w:rPr>
        <w:t>最终</w:t>
      </w:r>
      <w:r w:rsidRPr="0060700F">
        <w:rPr>
          <w:rFonts w:ascii="Times New Roman" w:eastAsia="宋体" w:hAnsi="Times New Roman" w:cs="Times New Roman"/>
          <w:szCs w:val="21"/>
        </w:rPr>
        <w:t>回收</w:t>
      </w:r>
      <w:r w:rsidRPr="0060700F">
        <w:rPr>
          <w:rFonts w:ascii="Times New Roman" w:eastAsia="宋体" w:hAnsi="Times New Roman" w:cs="Times New Roman" w:hint="eastAsia"/>
          <w:szCs w:val="21"/>
        </w:rPr>
        <w:t>的贷款本金比例为</w:t>
      </w:r>
      <m:oMath>
        <m:sSub>
          <m:sSubPr>
            <m:ctrlPr>
              <w:rPr>
                <w:rFonts w:ascii="Cambria Math" w:eastAsia="宋体" w:hAnsi="Cambria Math" w:cs="Times New Roman"/>
                <w:i/>
                <w:iCs/>
                <w:szCs w:val="21"/>
              </w:rPr>
            </m:ctrlPr>
          </m:sSubPr>
          <m:e>
            <m:r>
              <w:rPr>
                <w:rFonts w:ascii="Cambria Math" w:eastAsia="宋体" w:hAnsi="Cambria Math" w:cs="Times New Roman"/>
                <w:szCs w:val="21"/>
              </w:rPr>
              <m:t>δ</m:t>
            </m:r>
          </m:e>
          <m:sub>
            <m:r>
              <w:rPr>
                <w:rFonts w:ascii="Cambria Math" w:eastAsia="宋体" w:hAnsi="Cambria Math" w:cs="Times New Roman"/>
                <w:szCs w:val="21"/>
              </w:rPr>
              <m:t>i</m:t>
            </m:r>
          </m:sub>
        </m:sSub>
      </m:oMath>
      <w:r w:rsidRPr="0060700F">
        <w:rPr>
          <w:rFonts w:ascii="Times New Roman" w:eastAsia="宋体" w:hAnsi="Times New Roman" w:cs="Times New Roman" w:hint="eastAsia"/>
          <w:szCs w:val="21"/>
        </w:rPr>
        <w:t>，衡量贷款</w:t>
      </w:r>
      <w:r w:rsidRPr="0060700F">
        <w:rPr>
          <w:rFonts w:ascii="Times New Roman" w:eastAsia="宋体" w:hAnsi="Times New Roman" w:cs="Times New Roman"/>
          <w:szCs w:val="21"/>
        </w:rPr>
        <w:t>最终受偿情况，</w:t>
      </w:r>
      <m:oMath>
        <m:sSub>
          <m:sSubPr>
            <m:ctrlPr>
              <w:rPr>
                <w:rFonts w:ascii="Cambria Math" w:eastAsia="宋体" w:hAnsi="Cambria Math" w:cs="Times New Roman"/>
                <w:i/>
                <w:iCs/>
                <w:szCs w:val="21"/>
              </w:rPr>
            </m:ctrlPr>
          </m:sSubPr>
          <m:e>
            <m:r>
              <w:rPr>
                <w:rFonts w:ascii="Cambria Math" w:eastAsia="宋体" w:hAnsi="Cambria Math" w:cs="Times New Roman"/>
                <w:szCs w:val="21"/>
              </w:rPr>
              <m:t>δ</m:t>
            </m:r>
          </m:e>
          <m:sub>
            <m:r>
              <w:rPr>
                <w:rFonts w:ascii="Cambria Math" w:eastAsia="宋体" w:hAnsi="Cambria Math" w:cs="Times New Roman"/>
                <w:szCs w:val="21"/>
              </w:rPr>
              <m:t>i</m:t>
            </m:r>
          </m:sub>
        </m:sSub>
      </m:oMath>
      <w:r w:rsidRPr="0060700F">
        <w:rPr>
          <w:rFonts w:ascii="Times New Roman" w:eastAsia="宋体" w:hAnsi="Times New Roman" w:cs="Times New Roman" w:hint="eastAsia"/>
          <w:szCs w:val="21"/>
        </w:rPr>
        <w:t>取决于</w:t>
      </w:r>
      <w:r w:rsidRPr="0060700F">
        <w:rPr>
          <w:rFonts w:ascii="Times New Roman" w:eastAsia="宋体" w:hAnsi="Times New Roman" w:cs="Times New Roman"/>
          <w:szCs w:val="21"/>
        </w:rPr>
        <w:t>资产</w:t>
      </w:r>
      <w:r w:rsidRPr="0060700F">
        <w:rPr>
          <w:rFonts w:ascii="Times New Roman" w:eastAsia="宋体" w:hAnsi="Times New Roman" w:cs="Times New Roman" w:hint="eastAsia"/>
          <w:szCs w:val="21"/>
        </w:rPr>
        <w:t>价格</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在实体部门偿债压力上升的初始阶段，分散的银行不良</w:t>
      </w:r>
      <w:r w:rsidRPr="0060700F">
        <w:rPr>
          <w:rFonts w:ascii="Times New Roman" w:eastAsia="宋体" w:hAnsi="Times New Roman" w:cs="Times New Roman"/>
          <w:szCs w:val="21"/>
        </w:rPr>
        <w:t>资产处置不影响市场供求</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均衡格局</w:t>
      </w:r>
      <w:r w:rsidRPr="0060700F">
        <w:rPr>
          <w:rFonts w:ascii="Times New Roman" w:eastAsia="宋体" w:hAnsi="Times New Roman" w:cs="Times New Roman" w:hint="eastAsia"/>
          <w:szCs w:val="21"/>
        </w:rPr>
        <w:t>。只要</w:t>
      </w:r>
      <m:oMath>
        <m:sSub>
          <m:sSubPr>
            <m:ctrlPr>
              <w:rPr>
                <w:rFonts w:ascii="Cambria Math" w:eastAsia="宋体" w:hAnsi="Cambria Math" w:cs="Times New Roman"/>
                <w:i/>
                <w:iCs/>
                <w:szCs w:val="21"/>
              </w:rPr>
            </m:ctrlPr>
          </m:sSubPr>
          <m:e>
            <m:r>
              <w:rPr>
                <w:rFonts w:ascii="Cambria Math" w:eastAsia="宋体" w:hAnsi="Cambria Math" w:cs="Times New Roman"/>
                <w:szCs w:val="21"/>
              </w:rPr>
              <m:t>δ</m:t>
            </m:r>
          </m:e>
          <m:sub>
            <m:r>
              <w:rPr>
                <w:rFonts w:ascii="Cambria Math" w:eastAsia="宋体" w:hAnsi="Cambria Math" w:cs="Times New Roman"/>
                <w:szCs w:val="21"/>
              </w:rPr>
              <m:t>i</m:t>
            </m:r>
          </m:sub>
        </m:sSub>
        <m:r>
          <w:rPr>
            <w:rFonts w:ascii="Cambria Math" w:eastAsia="宋体" w:hAnsi="Cambria Math" w:cs="Times New Roman"/>
            <w:szCs w:val="21"/>
          </w:rPr>
          <m:t>≥ β</m:t>
        </m:r>
      </m:oMath>
      <w:r w:rsidRPr="0060700F">
        <w:rPr>
          <w:rFonts w:ascii="Times New Roman" w:eastAsia="宋体" w:hAnsi="Times New Roman" w:cs="Times New Roman" w:hint="eastAsia"/>
          <w:szCs w:val="21"/>
        </w:rPr>
        <w:t>，表示</w:t>
      </w:r>
      <w:r w:rsidRPr="0060700F">
        <w:rPr>
          <w:rFonts w:ascii="Times New Roman" w:eastAsia="宋体" w:hAnsi="Times New Roman" w:cs="Times New Roman"/>
          <w:szCs w:val="21"/>
        </w:rPr>
        <w:t>押品回收金额</w:t>
      </w:r>
      <w:r w:rsidRPr="0060700F">
        <w:rPr>
          <w:rFonts w:ascii="Times New Roman" w:eastAsia="宋体" w:hAnsi="Times New Roman" w:cs="Times New Roman" w:hint="eastAsia"/>
          <w:szCs w:val="21"/>
        </w:rPr>
        <w:t>可以</w:t>
      </w:r>
      <w:r w:rsidRPr="0060700F">
        <w:rPr>
          <w:rFonts w:ascii="Times New Roman" w:eastAsia="宋体" w:hAnsi="Times New Roman" w:cs="Times New Roman"/>
          <w:szCs w:val="21"/>
        </w:rPr>
        <w:t>确保</w:t>
      </w:r>
      <w:r w:rsidRPr="0060700F">
        <w:rPr>
          <w:rFonts w:ascii="Times New Roman" w:eastAsia="宋体" w:hAnsi="Times New Roman" w:cs="Times New Roman" w:hint="eastAsia"/>
          <w:szCs w:val="21"/>
        </w:rPr>
        <w:t>逾期</w:t>
      </w:r>
      <w:r w:rsidRPr="0060700F">
        <w:rPr>
          <w:rFonts w:ascii="Times New Roman" w:eastAsia="宋体" w:hAnsi="Times New Roman" w:cs="Times New Roman"/>
          <w:szCs w:val="21"/>
        </w:rPr>
        <w:t>借款</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本金得到足额清偿</w:t>
      </w:r>
      <w:r w:rsidRPr="0060700F">
        <w:rPr>
          <w:rFonts w:ascii="Times New Roman" w:eastAsia="宋体" w:hAnsi="Times New Roman" w:cs="Times New Roman" w:hint="eastAsia"/>
          <w:szCs w:val="21"/>
        </w:rPr>
        <w:t>，银行不会遭受资产损失</w:t>
      </w:r>
      <w:r w:rsidRPr="0060700F">
        <w:rPr>
          <w:rFonts w:ascii="Times New Roman" w:eastAsia="宋体" w:hAnsi="Times New Roman" w:cs="Times New Roman"/>
          <w:szCs w:val="21"/>
        </w:rPr>
        <w:t>。</w:t>
      </w:r>
    </w:p>
    <w:p w14:paraId="18B35FEE" w14:textId="211847F4"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按照</w:t>
      </w:r>
      <w:r w:rsidRPr="0060700F">
        <w:rPr>
          <w:rFonts w:ascii="Times New Roman" w:eastAsia="宋体" w:hAnsi="Times New Roman" w:cs="Times New Roman"/>
          <w:szCs w:val="21"/>
        </w:rPr>
        <w:t>银行资产风险分类</w:t>
      </w:r>
      <w:r w:rsidRPr="0060700F">
        <w:rPr>
          <w:rFonts w:ascii="Times New Roman" w:eastAsia="宋体" w:hAnsi="Times New Roman" w:cs="Times New Roman" w:hint="eastAsia"/>
          <w:szCs w:val="21"/>
        </w:rPr>
        <w:t>标准，当借款人</w:t>
      </w:r>
      <w:r w:rsidRPr="0060700F">
        <w:rPr>
          <w:rFonts w:ascii="Times New Roman" w:eastAsia="宋体" w:hAnsi="Times New Roman" w:cs="Times New Roman"/>
          <w:szCs w:val="21"/>
        </w:rPr>
        <w:t>逾期率超过一定水平，逾期贷款将向不良贷款迁移，并且由一笔向多笔、由一家银行向多家银行</w:t>
      </w:r>
      <w:r w:rsidRPr="0060700F">
        <w:rPr>
          <w:rFonts w:ascii="Times New Roman" w:eastAsia="宋体" w:hAnsi="Times New Roman" w:cs="Times New Roman" w:hint="eastAsia"/>
          <w:szCs w:val="21"/>
        </w:rPr>
        <w:t>扩散外溢</w:t>
      </w:r>
      <w:r w:rsidRPr="0060700F">
        <w:rPr>
          <w:rStyle w:val="af3"/>
          <w:rFonts w:ascii="Times New Roman" w:eastAsia="宋体" w:hAnsi="Times New Roman" w:cs="Times New Roman"/>
          <w:szCs w:val="21"/>
        </w:rPr>
        <w:footnoteReference w:id="4"/>
      </w:r>
      <w:r w:rsidRPr="0060700F">
        <w:rPr>
          <w:rFonts w:ascii="Times New Roman" w:eastAsia="宋体" w:hAnsi="Times New Roman" w:cs="Times New Roman"/>
          <w:szCs w:val="21"/>
        </w:rPr>
        <w:t>。随着偿债压力</w:t>
      </w:r>
      <m:oMath>
        <m:sSub>
          <m:sSubPr>
            <m:ctrlPr>
              <w:rPr>
                <w:rFonts w:ascii="Cambria Math" w:eastAsia="宋体" w:hAnsi="Cambria Math" w:cs="Times New Roman"/>
                <w:i/>
                <w:szCs w:val="21"/>
              </w:rPr>
            </m:ctrlPr>
          </m:sSubPr>
          <m:e>
            <m:r>
              <w:rPr>
                <w:rFonts w:ascii="Cambria Math" w:eastAsia="宋体" w:hAnsi="Cambria Math" w:cs="Times New Roman"/>
                <w:szCs w:val="21"/>
              </w:rPr>
              <m:t>θ</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和贷款逾期</w:t>
      </w:r>
      <w:r w:rsidRPr="0060700F">
        <w:rPr>
          <w:rFonts w:ascii="Times New Roman" w:eastAsia="宋体" w:hAnsi="Times New Roman" w:cs="Times New Roman" w:hint="eastAsia"/>
          <w:szCs w:val="21"/>
        </w:rPr>
        <w:t>率的进一步上升</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债务扩张对应的投资需求推动资产价格泡沫化（</w:t>
      </w:r>
      <w:bookmarkStart w:id="20" w:name="OLE_LINK4"/>
      <w:bookmarkStart w:id="21" w:name="OLE_LINK9"/>
      <w:r w:rsidRPr="0060700F">
        <w:rPr>
          <w:rFonts w:ascii="Times New Roman" w:eastAsia="宋体" w:hAnsi="Times New Roman" w:cs="Times New Roman" w:hint="eastAsia"/>
          <w:szCs w:val="21"/>
        </w:rPr>
        <w:t>Reinhart</w:t>
      </w:r>
      <w:r w:rsidRPr="0060700F">
        <w:rPr>
          <w:rFonts w:ascii="Times New Roman" w:eastAsia="宋体" w:hAnsi="Times New Roman" w:cs="Times New Roman"/>
          <w:szCs w:val="21"/>
        </w:rPr>
        <w:t xml:space="preserve"> </w:t>
      </w:r>
      <w:r w:rsidRPr="0060700F">
        <w:rPr>
          <w:rFonts w:ascii="Times New Roman" w:eastAsia="宋体" w:hAnsi="Times New Roman" w:cs="Times New Roman" w:hint="eastAsia"/>
          <w:szCs w:val="21"/>
        </w:rPr>
        <w:t>&amp;</w:t>
      </w:r>
      <w:r w:rsidRPr="0060700F">
        <w:rPr>
          <w:rFonts w:ascii="Times New Roman" w:eastAsia="宋体" w:hAnsi="Times New Roman" w:cs="Times New Roman"/>
          <w:szCs w:val="21"/>
        </w:rPr>
        <w:t xml:space="preserve"> R</w:t>
      </w:r>
      <w:r w:rsidRPr="0060700F">
        <w:rPr>
          <w:rFonts w:ascii="Times New Roman" w:eastAsia="宋体" w:hAnsi="Times New Roman" w:cs="Times New Roman" w:hint="eastAsia"/>
          <w:szCs w:val="21"/>
        </w:rPr>
        <w:t>ogoff</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009</w:t>
      </w:r>
      <w:bookmarkEnd w:id="20"/>
      <w:r w:rsidRPr="0060700F">
        <w:rPr>
          <w:rFonts w:ascii="Times New Roman" w:eastAsia="宋体" w:hAnsi="Times New Roman" w:cs="Times New Roman" w:hint="eastAsia"/>
          <w:szCs w:val="21"/>
        </w:rPr>
        <w:t>）</w:t>
      </w:r>
      <w:bookmarkEnd w:id="21"/>
      <w:r w:rsidRPr="0060700F">
        <w:rPr>
          <w:rFonts w:ascii="Times New Roman" w:eastAsia="宋体" w:hAnsi="Times New Roman" w:cs="Times New Roman" w:hint="eastAsia"/>
          <w:szCs w:val="21"/>
        </w:rPr>
        <w:t>。不良贷款集中处置形成押品资产的</w:t>
      </w:r>
      <w:r w:rsidRPr="0060700F">
        <w:rPr>
          <w:rFonts w:ascii="Times New Roman" w:eastAsia="宋体" w:hAnsi="Times New Roman" w:cs="Times New Roman"/>
          <w:szCs w:val="21"/>
        </w:rPr>
        <w:t>抛售压力</w:t>
      </w:r>
      <w:r w:rsidRPr="0060700F">
        <w:rPr>
          <w:rFonts w:ascii="Times New Roman" w:eastAsia="宋体" w:hAnsi="Times New Roman" w:cs="Times New Roman" w:hint="eastAsia"/>
          <w:szCs w:val="21"/>
        </w:rPr>
        <w:t>，将导致资产价格下跌、</w:t>
      </w:r>
      <w:r w:rsidRPr="0060700F">
        <w:rPr>
          <w:rFonts w:ascii="Times New Roman" w:eastAsia="宋体" w:hAnsi="Times New Roman" w:cs="Times New Roman"/>
          <w:szCs w:val="21"/>
        </w:rPr>
        <w:t>抵押品清算价值</w:t>
      </w:r>
      <w:r w:rsidRPr="0060700F">
        <w:rPr>
          <w:rFonts w:ascii="Times New Roman" w:eastAsia="宋体" w:hAnsi="Times New Roman" w:cs="Times New Roman" w:hint="eastAsia"/>
          <w:szCs w:val="21"/>
        </w:rPr>
        <w:t>耗散，</w:t>
      </w:r>
      <w:r w:rsidRPr="0060700F">
        <w:rPr>
          <w:rFonts w:ascii="Times New Roman" w:eastAsia="宋体" w:hAnsi="Times New Roman" w:cs="Times New Roman"/>
          <w:szCs w:val="21"/>
        </w:rPr>
        <w:t>押品</w:t>
      </w:r>
      <w:r w:rsidRPr="0060700F">
        <w:rPr>
          <w:rFonts w:ascii="Times New Roman" w:eastAsia="宋体" w:hAnsi="Times New Roman" w:cs="Times New Roman" w:hint="eastAsia"/>
          <w:szCs w:val="21"/>
        </w:rPr>
        <w:t>处置</w:t>
      </w:r>
      <w:r w:rsidRPr="0060700F">
        <w:rPr>
          <w:rFonts w:ascii="Times New Roman" w:eastAsia="宋体" w:hAnsi="Times New Roman" w:cs="Times New Roman"/>
          <w:szCs w:val="21"/>
        </w:rPr>
        <w:t>回收系数</w:t>
      </w:r>
      <m:oMath>
        <m:sSub>
          <m:sSubPr>
            <m:ctrlPr>
              <w:rPr>
                <w:rFonts w:ascii="Cambria Math" w:eastAsia="宋体" w:hAnsi="Cambria Math" w:cs="Times New Roman"/>
                <w:i/>
                <w:iCs/>
                <w:szCs w:val="21"/>
              </w:rPr>
            </m:ctrlPr>
          </m:sSubPr>
          <m:e>
            <m:r>
              <w:rPr>
                <w:rFonts w:ascii="Cambria Math" w:eastAsia="宋体" w:hAnsi="Cambria Math" w:cs="Times New Roman"/>
                <w:szCs w:val="21"/>
              </w:rPr>
              <m:t>δ</m:t>
            </m:r>
          </m:e>
          <m:sub>
            <m:r>
              <w:rPr>
                <w:rFonts w:ascii="Cambria Math" w:eastAsia="宋体" w:hAnsi="Cambria Math" w:cs="Times New Roman"/>
                <w:szCs w:val="21"/>
              </w:rPr>
              <m:t>i</m:t>
            </m:r>
          </m:sub>
        </m:sSub>
      </m:oMath>
      <w:r w:rsidRPr="0060700F">
        <w:rPr>
          <w:rFonts w:ascii="Times New Roman" w:eastAsia="宋体" w:hAnsi="Times New Roman" w:cs="Times New Roman" w:hint="eastAsia"/>
          <w:szCs w:val="21"/>
        </w:rPr>
        <w:t>相应下降。</w:t>
      </w:r>
      <w:bookmarkStart w:id="22" w:name="_Hlk117109771"/>
      <w:r w:rsidR="00E5556E" w:rsidRPr="0060700F">
        <w:rPr>
          <w:rFonts w:ascii="Times New Roman" w:eastAsia="宋体" w:hAnsi="Times New Roman" w:cs="Times New Roman" w:hint="eastAsia"/>
          <w:szCs w:val="21"/>
        </w:rPr>
        <w:t>银行间资产折价出售</w:t>
      </w:r>
      <w:r w:rsidR="00E5556E" w:rsidRPr="0060700F">
        <w:rPr>
          <w:rFonts w:ascii="Times New Roman" w:eastAsia="宋体" w:hAnsi="Times New Roman" w:cs="Times New Roman"/>
          <w:szCs w:val="21"/>
        </w:rPr>
        <w:t>的一致行动</w:t>
      </w:r>
      <w:r w:rsidR="00E5556E" w:rsidRPr="0060700F">
        <w:rPr>
          <w:rFonts w:ascii="Times New Roman" w:eastAsia="宋体" w:hAnsi="Times New Roman" w:cs="Times New Roman" w:hint="eastAsia"/>
          <w:szCs w:val="21"/>
        </w:rPr>
        <w:t>将</w:t>
      </w:r>
      <w:r w:rsidR="00E5556E" w:rsidRPr="0060700F">
        <w:rPr>
          <w:rFonts w:ascii="Times New Roman" w:eastAsia="宋体" w:hAnsi="Times New Roman" w:cs="Times New Roman"/>
          <w:szCs w:val="21"/>
        </w:rPr>
        <w:t>极大提高</w:t>
      </w:r>
      <w:r w:rsidR="00E5556E" w:rsidRPr="0060700F">
        <w:rPr>
          <w:rFonts w:ascii="Times New Roman" w:eastAsia="宋体" w:hAnsi="Times New Roman" w:cs="Times New Roman" w:hint="eastAsia"/>
          <w:szCs w:val="21"/>
        </w:rPr>
        <w:t>债务</w:t>
      </w:r>
      <w:r w:rsidR="00E5556E" w:rsidRPr="0060700F">
        <w:rPr>
          <w:rFonts w:ascii="Times New Roman" w:eastAsia="宋体" w:hAnsi="Times New Roman" w:cs="Times New Roman"/>
          <w:szCs w:val="21"/>
        </w:rPr>
        <w:t>风险传染的速度，</w:t>
      </w:r>
      <w:r w:rsidR="00E5556E" w:rsidRPr="0060700F">
        <w:rPr>
          <w:rFonts w:ascii="Times New Roman" w:eastAsia="宋体" w:hAnsi="Times New Roman" w:cs="Times New Roman" w:hint="eastAsia"/>
          <w:szCs w:val="21"/>
        </w:rPr>
        <w:t>成为放大金融不稳定性</w:t>
      </w:r>
      <w:r w:rsidR="00E5556E" w:rsidRPr="0060700F">
        <w:rPr>
          <w:rFonts w:ascii="Times New Roman" w:eastAsia="宋体" w:hAnsi="Times New Roman" w:cs="Times New Roman"/>
          <w:szCs w:val="21"/>
        </w:rPr>
        <w:t>的</w:t>
      </w:r>
      <w:r w:rsidR="00E5556E" w:rsidRPr="0060700F">
        <w:rPr>
          <w:rFonts w:ascii="Times New Roman" w:eastAsia="宋体" w:hAnsi="Times New Roman" w:cs="Times New Roman" w:hint="eastAsia"/>
          <w:szCs w:val="21"/>
        </w:rPr>
        <w:t>重要</w:t>
      </w:r>
      <w:r w:rsidR="00E5556E" w:rsidRPr="0060700F">
        <w:rPr>
          <w:rFonts w:ascii="Times New Roman" w:eastAsia="宋体" w:hAnsi="Times New Roman" w:cs="Times New Roman"/>
          <w:szCs w:val="21"/>
        </w:rPr>
        <w:t>渠道。</w:t>
      </w:r>
      <w:bookmarkEnd w:id="22"/>
      <w:r w:rsidRPr="0060700F">
        <w:rPr>
          <w:rFonts w:ascii="Times New Roman" w:eastAsia="宋体" w:hAnsi="Times New Roman" w:cs="Times New Roman" w:hint="eastAsia"/>
          <w:szCs w:val="21"/>
        </w:rPr>
        <w:t>前期积累的资产泡沫越严重，资产价格下跌及相应的押品处置折价也就越大。此时，</w:t>
      </w:r>
      <w:r w:rsidRPr="0060700F">
        <w:rPr>
          <w:rFonts w:ascii="Times New Roman" w:eastAsia="宋体" w:hAnsi="Times New Roman" w:cs="Times New Roman"/>
          <w:szCs w:val="21"/>
        </w:rPr>
        <w:t>借款人追求债务最小化使</w:t>
      </w:r>
      <w:r w:rsidRPr="0060700F">
        <w:rPr>
          <w:rFonts w:ascii="Times New Roman" w:eastAsia="宋体" w:hAnsi="Times New Roman" w:cs="Times New Roman" w:hint="eastAsia"/>
          <w:szCs w:val="21"/>
        </w:rPr>
        <w:t>有效需求</w:t>
      </w:r>
      <w:r w:rsidRPr="0060700F">
        <w:rPr>
          <w:rFonts w:ascii="Times New Roman" w:eastAsia="宋体" w:hAnsi="Times New Roman" w:cs="Times New Roman"/>
          <w:szCs w:val="21"/>
        </w:rPr>
        <w:t>遭遇流动性陷阱，</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消失的借款人</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加剧资产供求失衡</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Koo</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w:t>
      </w:r>
      <w:r w:rsidR="00C240A3" w:rsidRPr="0060700F">
        <w:rPr>
          <w:rFonts w:ascii="Times New Roman" w:eastAsia="宋体" w:hAnsi="Times New Roman" w:cs="Times New Roman"/>
          <w:szCs w:val="21"/>
        </w:rPr>
        <w:t>09</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，押品回收率进一步下降</w:t>
      </w:r>
      <w:r w:rsidRPr="0060700F">
        <w:rPr>
          <w:rFonts w:ascii="Times New Roman" w:eastAsia="宋体" w:hAnsi="Times New Roman" w:cs="Times New Roman" w:hint="eastAsia"/>
          <w:szCs w:val="21"/>
        </w:rPr>
        <w:t>将</w:t>
      </w:r>
      <w:r w:rsidRPr="0060700F">
        <w:rPr>
          <w:rFonts w:ascii="Times New Roman" w:eastAsia="宋体" w:hAnsi="Times New Roman" w:cs="Times New Roman"/>
          <w:szCs w:val="21"/>
        </w:rPr>
        <w:t>强化</w:t>
      </w:r>
      <m:oMath>
        <m:sSub>
          <m:sSubPr>
            <m:ctrlPr>
              <w:rPr>
                <w:rFonts w:ascii="Cambria Math" w:eastAsia="宋体" w:hAnsi="Cambria Math" w:cs="Times New Roman"/>
                <w:i/>
                <w:szCs w:val="21"/>
              </w:rPr>
            </m:ctrlPr>
          </m:sSubPr>
          <m:e>
            <m:r>
              <w:rPr>
                <w:rFonts w:ascii="Cambria Math" w:eastAsia="宋体" w:hAnsi="Cambria Math" w:cs="Times New Roman"/>
                <w:szCs w:val="21"/>
              </w:rPr>
              <m:t>θ</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与</w:t>
      </w:r>
      <m:oMath>
        <m:sSub>
          <m:sSubPr>
            <m:ctrlPr>
              <w:rPr>
                <w:rFonts w:ascii="Cambria Math" w:eastAsia="宋体" w:hAnsi="Cambria Math" w:cs="Times New Roman"/>
                <w:i/>
                <w:iCs/>
                <w:szCs w:val="21"/>
              </w:rPr>
            </m:ctrlPr>
          </m:sSubPr>
          <m:e>
            <m:r>
              <w:rPr>
                <w:rFonts w:ascii="Cambria Math" w:eastAsia="宋体" w:hAnsi="Cambria Math" w:cs="Times New Roman"/>
                <w:szCs w:val="21"/>
              </w:rPr>
              <m:t>δ</m:t>
            </m:r>
          </m:e>
          <m:sub>
            <m:r>
              <w:rPr>
                <w:rFonts w:ascii="Cambria Math" w:eastAsia="宋体" w:hAnsi="Cambria Math" w:cs="Times New Roman"/>
                <w:szCs w:val="21"/>
              </w:rPr>
              <m:t>i</m:t>
            </m:r>
          </m:sub>
        </m:sSub>
      </m:oMath>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负相关</w:t>
      </w:r>
      <w:r w:rsidRPr="0060700F">
        <w:rPr>
          <w:rFonts w:ascii="Times New Roman" w:eastAsia="宋体" w:hAnsi="Times New Roman" w:cs="Times New Roman" w:hint="eastAsia"/>
          <w:szCs w:val="21"/>
        </w:rPr>
        <w:t>关</w:t>
      </w:r>
      <w:r w:rsidRPr="0060700F">
        <w:rPr>
          <w:rFonts w:ascii="Times New Roman" w:eastAsia="宋体" w:hAnsi="Times New Roman" w:cs="Times New Roman"/>
          <w:szCs w:val="21"/>
        </w:rPr>
        <w:t>系。</w:t>
      </w:r>
      <w:r w:rsidRPr="0060700F">
        <w:rPr>
          <w:rFonts w:ascii="Times New Roman" w:eastAsia="宋体" w:hAnsi="Times New Roman" w:cs="Times New Roman" w:hint="eastAsia"/>
          <w:szCs w:val="21"/>
        </w:rPr>
        <w:t>当押品回收率</w:t>
      </w:r>
      <m:oMath>
        <m:sSub>
          <m:sSubPr>
            <m:ctrlPr>
              <w:rPr>
                <w:rFonts w:ascii="Cambria Math" w:eastAsia="宋体" w:hAnsi="Cambria Math" w:cs="Times New Roman"/>
                <w:i/>
                <w:iCs/>
                <w:szCs w:val="21"/>
              </w:rPr>
            </m:ctrlPr>
          </m:sSubPr>
          <m:e>
            <m:r>
              <w:rPr>
                <w:rFonts w:ascii="Cambria Math" w:eastAsia="宋体" w:hAnsi="Cambria Math" w:cs="Times New Roman"/>
                <w:szCs w:val="21"/>
              </w:rPr>
              <m:t>δ</m:t>
            </m:r>
          </m:e>
          <m:sub>
            <m:r>
              <w:rPr>
                <w:rFonts w:ascii="Cambria Math" w:eastAsia="宋体" w:hAnsi="Cambria Math" w:cs="Times New Roman"/>
                <w:szCs w:val="21"/>
              </w:rPr>
              <m:t>i</m:t>
            </m:r>
          </m:sub>
        </m:sSub>
      </m:oMath>
      <w:r w:rsidRPr="0060700F">
        <w:rPr>
          <w:rFonts w:ascii="Times New Roman" w:eastAsia="宋体" w:hAnsi="Times New Roman" w:cs="Times New Roman" w:hint="eastAsia"/>
          <w:szCs w:val="21"/>
        </w:rPr>
        <w:t>下降</w:t>
      </w:r>
      <w:bookmarkStart w:id="23" w:name="_Hlk106302875"/>
      <w:r w:rsidRPr="0060700F">
        <w:rPr>
          <w:rFonts w:ascii="Times New Roman" w:eastAsia="宋体" w:hAnsi="Times New Roman" w:cs="Times New Roman" w:hint="eastAsia"/>
          <w:szCs w:val="21"/>
        </w:rPr>
        <w:t>低于</w:t>
      </w:r>
      <m:oMath>
        <m:r>
          <w:rPr>
            <w:rFonts w:ascii="Cambria Math" w:eastAsia="宋体" w:hAnsi="Cambria Math" w:cs="Times New Roman"/>
            <w:szCs w:val="21"/>
          </w:rPr>
          <m:t xml:space="preserve"> β</m:t>
        </m:r>
      </m:oMath>
      <w:bookmarkEnd w:id="23"/>
      <w:r w:rsidRPr="0060700F">
        <w:rPr>
          <w:rFonts w:ascii="Times New Roman" w:eastAsia="宋体" w:hAnsi="Times New Roman" w:cs="Times New Roman"/>
          <w:szCs w:val="21"/>
        </w:rPr>
        <w:t>时，押品回收金额低于违约债务</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本金，</w:t>
      </w:r>
      <w:r w:rsidRPr="0060700F">
        <w:rPr>
          <w:rFonts w:ascii="Times New Roman" w:eastAsia="宋体" w:hAnsi="Times New Roman" w:cs="Times New Roman" w:hint="eastAsia"/>
          <w:szCs w:val="21"/>
        </w:rPr>
        <w:t>此时借款人押品“</w:t>
      </w:r>
      <w:r w:rsidRPr="0060700F">
        <w:rPr>
          <w:rFonts w:ascii="Times New Roman" w:eastAsia="宋体" w:hAnsi="Times New Roman" w:cs="Times New Roman"/>
          <w:szCs w:val="21"/>
        </w:rPr>
        <w:t>资不抵债</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，银行借款本金受到损失。银行处置押品</w:t>
      </w:r>
      <m:oMath>
        <m:sSub>
          <m:sSubPr>
            <m:ctrlPr>
              <w:rPr>
                <w:rFonts w:ascii="Cambria Math" w:eastAsia="宋体" w:hAnsi="Cambria Math" w:cs="Times New Roman"/>
                <w:i/>
                <w:szCs w:val="21"/>
              </w:rPr>
            </m:ctrlPr>
          </m:sSubPr>
          <m:e>
            <m:r>
              <w:rPr>
                <w:rFonts w:ascii="Cambria Math" w:eastAsia="宋体" w:hAnsi="Cambria Math" w:cs="Times New Roman"/>
                <w:szCs w:val="21"/>
              </w:rPr>
              <m:t>NW</m:t>
            </m:r>
          </m:e>
          <m:sub>
            <m:r>
              <w:rPr>
                <w:rFonts w:ascii="Cambria Math" w:eastAsia="宋体" w:hAnsi="Cambria Math" w:cs="Times New Roman"/>
                <w:szCs w:val="21"/>
              </w:rPr>
              <m:t>ij</m:t>
            </m:r>
          </m:sub>
        </m:sSub>
      </m:oMath>
      <w:r w:rsidRPr="0060700F">
        <w:rPr>
          <w:rFonts w:ascii="Times New Roman" w:eastAsia="宋体" w:hAnsi="Times New Roman" w:cs="Times New Roman"/>
          <w:szCs w:val="21"/>
        </w:rPr>
        <w:t>受偿后，对应信贷资产的账面损失为</w:t>
      </w:r>
      <m:oMath>
        <m:sSub>
          <m:sSubPr>
            <m:ctrlPr>
              <w:rPr>
                <w:rFonts w:ascii="Cambria Math" w:eastAsia="宋体" w:hAnsi="Cambria Math" w:cs="Times New Roman"/>
                <w:i/>
                <w:szCs w:val="21"/>
              </w:rPr>
            </m:ctrlPr>
          </m:sSubPr>
          <m:e>
            <m:r>
              <w:rPr>
                <w:rFonts w:ascii="Cambria Math" w:eastAsia="宋体" w:hAnsi="Cambria Math" w:cs="Times New Roman"/>
                <w:szCs w:val="21"/>
              </w:rPr>
              <m:t>NL</m:t>
            </m:r>
          </m:e>
          <m:sub>
            <m:r>
              <w:rPr>
                <w:rFonts w:ascii="Cambria Math" w:eastAsia="宋体" w:hAnsi="Cambria Math" w:cs="Times New Roman"/>
                <w:szCs w:val="21"/>
              </w:rPr>
              <m:t>ij</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δ</m:t>
            </m:r>
          </m:e>
          <m:sub>
            <m:r>
              <w:rPr>
                <w:rFonts w:ascii="Cambria Math" w:eastAsia="宋体" w:hAnsi="Cambria Math" w:cs="Times New Roman"/>
                <w:szCs w:val="21"/>
              </w:rPr>
              <m:t>i</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NW</m:t>
            </m:r>
          </m:e>
          <m:sub>
            <m:r>
              <w:rPr>
                <w:rFonts w:ascii="Cambria Math" w:eastAsia="宋体" w:hAnsi="Cambria Math" w:cs="Times New Roman"/>
                <w:szCs w:val="21"/>
              </w:rPr>
              <m:t>ij</m:t>
            </m:r>
          </m:sub>
        </m:sSub>
      </m:oMath>
      <w:r w:rsidRPr="0060700F">
        <w:rPr>
          <w:rFonts w:ascii="Times New Roman" w:eastAsia="宋体" w:hAnsi="Times New Roman" w:cs="Times New Roman"/>
          <w:szCs w:val="21"/>
        </w:rPr>
        <w:t>。推导整个银行体系关于部门</w:t>
      </w:r>
      <m:oMath>
        <m:r>
          <w:rPr>
            <w:rFonts w:ascii="Cambria Math" w:eastAsia="宋体" w:hAnsi="Cambria Math" w:cs="Times New Roman"/>
            <w:szCs w:val="21"/>
          </w:rPr>
          <m:t>i</m:t>
        </m:r>
      </m:oMath>
      <w:r w:rsidRPr="0060700F">
        <w:rPr>
          <w:rFonts w:ascii="Times New Roman" w:eastAsia="宋体" w:hAnsi="Times New Roman" w:cs="Times New Roman"/>
          <w:szCs w:val="21"/>
        </w:rPr>
        <w:t>信贷资产损失占贷款总额比例为：</w:t>
      </w:r>
      <w:bookmarkStart w:id="24" w:name="_Hlk106302075"/>
    </w:p>
    <w:p w14:paraId="3473DED7" w14:textId="77777777" w:rsidR="00960149" w:rsidRPr="0060700F" w:rsidRDefault="00000000" w:rsidP="007A6AE9">
      <w:pPr>
        <w:tabs>
          <w:tab w:val="center" w:pos="4200"/>
          <w:tab w:val="right" w:pos="8190"/>
        </w:tabs>
        <w:adjustRightInd w:val="0"/>
        <w:snapToGrid w:val="0"/>
        <w:jc w:val="right"/>
        <w:rPr>
          <w:rFonts w:ascii="Times New Roman" w:eastAsia="宋体" w:hAnsi="Times New Roman" w:cs="Times New Roman"/>
          <w:szCs w:val="21"/>
        </w:rPr>
      </w:pPr>
      <w:r w:rsidRPr="0060700F">
        <w:rPr>
          <w:rFonts w:eastAsia="宋体" w:hAnsi="Cambria Math" w:cs="Times New Roman" w:hint="eastAsia"/>
          <w:szCs w:val="21"/>
        </w:rPr>
        <w:tab/>
      </w:r>
      <m:oMath>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m</m:t>
                </m:r>
              </m:sup>
              <m:e>
                <m:d>
                  <m:dPr>
                    <m:ctrlPr>
                      <w:rPr>
                        <w:rFonts w:ascii="Cambria Math" w:eastAsia="宋体" w:hAnsi="Cambria Math" w:cs="Times New Roman"/>
                        <w:i/>
                        <w:szCs w:val="21"/>
                      </w:rPr>
                    </m:ctrlPr>
                  </m:dPr>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r>
                      <w:rPr>
                        <w:rFonts w:ascii="Cambria Math" w:eastAsia="宋体" w:hAnsi="Cambria Math" w:cs="Times New Roman"/>
                        <w:szCs w:val="21"/>
                      </w:rPr>
                      <m:t>-</m:t>
                    </m:r>
                    <m:sSub>
                      <m:sSubPr>
                        <m:ctrlPr>
                          <w:rPr>
                            <w:rFonts w:ascii="Cambria Math" w:eastAsia="宋体" w:hAnsi="Cambria Math" w:cs="Times New Roman"/>
                            <w:i/>
                            <w:iCs/>
                            <w:szCs w:val="21"/>
                          </w:rPr>
                        </m:ctrlPr>
                      </m:sSubPr>
                      <m:e>
                        <m:r>
                          <w:rPr>
                            <w:rFonts w:ascii="Cambria Math" w:eastAsia="宋体" w:hAnsi="Cambria Math" w:cs="Times New Roman"/>
                            <w:szCs w:val="21"/>
                          </w:rPr>
                          <m:t>δ</m:t>
                        </m:r>
                      </m:e>
                      <m:sub>
                        <m:r>
                          <w:rPr>
                            <w:rFonts w:ascii="Cambria Math" w:eastAsia="宋体" w:hAnsi="Cambria Math" w:cs="Times New Roman"/>
                            <w:szCs w:val="21"/>
                          </w:rPr>
                          <m:t>i</m:t>
                        </m:r>
                      </m:sub>
                    </m:sSub>
                    <m:r>
                      <w:rPr>
                        <w:rFonts w:ascii="Cambria Math" w:eastAsia="宋体" w:hAnsi="Cambria Math" w:cs="Times New Roman"/>
                        <w:szCs w:val="21"/>
                      </w:rPr>
                      <m:t>×</m:t>
                    </m:r>
                    <m:f>
                      <m:fPr>
                        <m:ctrlPr>
                          <w:rPr>
                            <w:rFonts w:ascii="Cambria Math" w:eastAsia="宋体" w:hAnsi="Cambria Math" w:cs="Times New Roman"/>
                            <w:i/>
                            <w:szCs w:val="21"/>
                          </w:rPr>
                        </m:ctrlPr>
                      </m:fPr>
                      <m:num>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num>
                      <m:den>
                        <m:r>
                          <w:rPr>
                            <w:rFonts w:ascii="Cambria Math" w:eastAsia="宋体" w:hAnsi="Cambria Math" w:cs="Times New Roman"/>
                            <w:szCs w:val="21"/>
                          </w:rPr>
                          <m:t xml:space="preserve"> β</m:t>
                        </m:r>
                      </m:den>
                    </m:f>
                  </m:e>
                </m:d>
              </m:e>
            </m:nary>
          </m:num>
          <m:den>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den>
        </m:f>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f>
              <m:fPr>
                <m:ctrlPr>
                  <w:rPr>
                    <w:rFonts w:ascii="Cambria Math" w:eastAsia="宋体" w:hAnsi="Cambria Math" w:cs="Times New Roman"/>
                    <w:i/>
                    <w:szCs w:val="21"/>
                  </w:rPr>
                </m:ctrlPr>
              </m:fPr>
              <m:num>
                <m:r>
                  <w:rPr>
                    <w:rFonts w:ascii="Cambria Math" w:eastAsia="宋体" w:hAnsi="Cambria Math" w:cs="Times New Roman"/>
                    <w:szCs w:val="21"/>
                  </w:rPr>
                  <m:t>1</m:t>
                </m:r>
              </m:num>
              <m:den>
                <m:sSub>
                  <m:sSubPr>
                    <m:ctrlPr>
                      <w:rPr>
                        <w:rFonts w:ascii="Cambria Math" w:eastAsia="宋体" w:hAnsi="Cambria Math" w:cs="Times New Roman"/>
                        <w:i/>
                        <w:szCs w:val="21"/>
                      </w:rPr>
                    </m:ctrlPr>
                  </m:sSubPr>
                  <m:e>
                    <w:bookmarkStart w:id="25" w:name="_Hlk106303487"/>
                    <m:r>
                      <w:rPr>
                        <w:rFonts w:ascii="Cambria Math" w:eastAsia="宋体" w:hAnsi="Cambria Math" w:cs="Times New Roman"/>
                        <w:szCs w:val="21"/>
                      </w:rPr>
                      <m:t>θ</m:t>
                    </m:r>
                  </m:e>
                  <m:sub>
                    <m:r>
                      <w:rPr>
                        <w:rFonts w:ascii="Cambria Math" w:eastAsia="宋体" w:hAnsi="Cambria Math" w:cs="Times New Roman"/>
                        <w:szCs w:val="21"/>
                      </w:rPr>
                      <m:t>i</m:t>
                    </m:r>
                    <w:bookmarkEnd w:id="25"/>
                  </m:sub>
                </m:sSub>
              </m:den>
            </m:f>
          </m:e>
        </m:d>
        <m:r>
          <w:rPr>
            <w:rFonts w:ascii="Cambria Math" w:eastAsia="宋体" w:hAnsi="Cambria Math" w:cs="Times New Roman"/>
            <w:szCs w:val="21"/>
          </w:rPr>
          <m:t xml:space="preserve"> ×</m:t>
        </m:r>
        <w:bookmarkEnd w:id="24"/>
        <m:d>
          <m:dPr>
            <m:ctrlPr>
              <w:rPr>
                <w:rFonts w:ascii="Cambria Math" w:eastAsia="宋体" w:hAnsi="Cambria Math" w:cs="Times New Roman"/>
                <w:i/>
                <w:szCs w:val="21"/>
              </w:rPr>
            </m:ctrlPr>
          </m:dPr>
          <m:e>
            <m:r>
              <w:rPr>
                <w:rFonts w:ascii="Cambria Math" w:eastAsia="宋体" w:hAnsi="Cambria Math" w:cs="Times New Roman"/>
                <w:szCs w:val="21"/>
              </w:rPr>
              <m:t>1-</m:t>
            </m:r>
            <m:f>
              <m:fPr>
                <m:ctrlPr>
                  <w:rPr>
                    <w:rFonts w:ascii="Cambria Math" w:eastAsia="宋体" w:hAnsi="Cambria Math" w:cs="Times New Roman"/>
                    <w:i/>
                    <w:szCs w:val="21"/>
                  </w:rPr>
                </m:ctrlPr>
              </m:fPr>
              <m:num>
                <m:sSub>
                  <m:sSubPr>
                    <m:ctrlPr>
                      <w:rPr>
                        <w:rFonts w:ascii="Cambria Math" w:eastAsia="宋体" w:hAnsi="Cambria Math" w:cs="Times New Roman"/>
                        <w:szCs w:val="21"/>
                      </w:rPr>
                    </m:ctrlPr>
                  </m:sSubPr>
                  <m:e>
                    <m:r>
                      <m:rPr>
                        <m:sty m:val="p"/>
                      </m:rPr>
                      <w:rPr>
                        <w:rFonts w:ascii="Cambria Math" w:eastAsia="宋体" w:hAnsi="Cambria Math" w:cs="Times New Roman"/>
                        <w:szCs w:val="21"/>
                      </w:rPr>
                      <m:t>δ</m:t>
                    </m:r>
                  </m:e>
                  <m:sub>
                    <m:r>
                      <w:rPr>
                        <w:rFonts w:ascii="Cambria Math" w:eastAsia="宋体" w:hAnsi="Cambria Math" w:cs="Times New Roman"/>
                        <w:szCs w:val="21"/>
                      </w:rPr>
                      <m:t>i</m:t>
                    </m:r>
                  </m:sub>
                </m:sSub>
              </m:num>
              <m:den>
                <m:r>
                  <w:rPr>
                    <w:rFonts w:ascii="Cambria Math" w:eastAsia="宋体" w:hAnsi="Cambria Math" w:cs="Times New Roman"/>
                    <w:szCs w:val="21"/>
                  </w:rPr>
                  <m:t>β</m:t>
                </m:r>
              </m:den>
            </m:f>
          </m:e>
        </m:d>
      </m:oMath>
      <w:r w:rsidRPr="0060700F">
        <w:rPr>
          <w:rFonts w:eastAsia="宋体" w:hAnsi="Cambria Math" w:cs="Times New Roman" w:hint="eastAsia"/>
          <w:szCs w:val="21"/>
        </w:rPr>
        <w:tab/>
      </w:r>
      <w:r w:rsidRPr="0060700F">
        <w:rPr>
          <w:rFonts w:ascii="Times New Roman" w:eastAsia="宋体" w:hAnsi="Times New Roman" w:cs="Times New Roman"/>
          <w:szCs w:val="21"/>
        </w:rPr>
        <w:t>（</w:t>
      </w:r>
      <w:r w:rsidRPr="0060700F">
        <w:rPr>
          <w:rFonts w:ascii="Times New Roman" w:eastAsia="宋体" w:hAnsi="Times New Roman" w:cs="Times New Roman"/>
          <w:szCs w:val="21"/>
        </w:rPr>
        <w:t>6</w:t>
      </w:r>
      <w:r w:rsidRPr="0060700F">
        <w:rPr>
          <w:rFonts w:ascii="Times New Roman" w:eastAsia="宋体" w:hAnsi="Times New Roman" w:cs="Times New Roman"/>
          <w:szCs w:val="21"/>
        </w:rPr>
        <w:t>）</w:t>
      </w:r>
    </w:p>
    <w:p w14:paraId="5C38AC7B" w14:textId="77777777"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式（</w:t>
      </w:r>
      <w:r w:rsidRPr="0060700F">
        <w:rPr>
          <w:rFonts w:ascii="Times New Roman" w:eastAsia="宋体" w:hAnsi="Times New Roman" w:cs="Times New Roman"/>
          <w:szCs w:val="21"/>
        </w:rPr>
        <w:t>6</w:t>
      </w:r>
      <w:r w:rsidRPr="0060700F">
        <w:rPr>
          <w:rFonts w:ascii="Times New Roman" w:eastAsia="宋体" w:hAnsi="Times New Roman" w:cs="Times New Roman"/>
          <w:szCs w:val="21"/>
        </w:rPr>
        <w:t>）可证，银行体系资产损失比例对</w:t>
      </w:r>
      <m:oMath>
        <m:sSub>
          <m:sSubPr>
            <m:ctrlPr>
              <w:rPr>
                <w:rFonts w:ascii="Cambria Math" w:eastAsia="宋体" w:hAnsi="Cambria Math" w:cs="Times New Roman"/>
                <w:i/>
                <w:szCs w:val="21"/>
              </w:rPr>
            </m:ctrlPr>
          </m:sSubPr>
          <m:e>
            <m:r>
              <w:rPr>
                <w:rFonts w:ascii="Cambria Math" w:eastAsia="宋体" w:hAnsi="Cambria Math" w:cs="Times New Roman"/>
                <w:szCs w:val="21"/>
              </w:rPr>
              <m:t>θ</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一阶导数大于</w:t>
      </w:r>
      <w:r w:rsidRPr="0060700F">
        <w:rPr>
          <w:rFonts w:ascii="Times New Roman" w:eastAsia="宋体" w:hAnsi="Times New Roman" w:cs="Times New Roman"/>
          <w:szCs w:val="21"/>
        </w:rPr>
        <w:t>0</w:t>
      </w:r>
      <w:r w:rsidRPr="0060700F">
        <w:rPr>
          <w:rFonts w:ascii="Times New Roman" w:eastAsia="宋体" w:hAnsi="Times New Roman" w:cs="Times New Roman"/>
          <w:szCs w:val="21"/>
        </w:rPr>
        <w:t>，是关于杠杆率</w:t>
      </w:r>
      <w:r w:rsidRPr="0060700F">
        <w:rPr>
          <w:rFonts w:ascii="宋体" w:eastAsia="宋体" w:hAnsi="宋体" w:cs="Times New Roman"/>
          <w:szCs w:val="21"/>
        </w:rPr>
        <w:t>/</w:t>
      </w:r>
      <w:r w:rsidRPr="0060700F">
        <w:rPr>
          <w:rFonts w:ascii="Times New Roman" w:eastAsia="宋体" w:hAnsi="Times New Roman" w:cs="Times New Roman"/>
          <w:szCs w:val="21"/>
        </w:rPr>
        <w:t>储蓄率的增函数，</w:t>
      </w:r>
      <w:r w:rsidRPr="0060700F">
        <w:rPr>
          <w:rFonts w:ascii="Times New Roman" w:eastAsia="宋体" w:hAnsi="Times New Roman" w:cs="Times New Roman" w:hint="eastAsia"/>
          <w:szCs w:val="21"/>
        </w:rPr>
        <w:t>表明</w:t>
      </w:r>
      <w:r w:rsidRPr="0060700F">
        <w:rPr>
          <w:rFonts w:ascii="Times New Roman" w:eastAsia="宋体" w:hAnsi="Times New Roman" w:cs="Times New Roman"/>
          <w:szCs w:val="21"/>
        </w:rPr>
        <w:t>偿债压力越大，资产价格</w:t>
      </w:r>
      <w:r w:rsidRPr="0060700F">
        <w:rPr>
          <w:rFonts w:ascii="Times New Roman" w:eastAsia="宋体" w:hAnsi="Times New Roman" w:cs="Times New Roman" w:hint="eastAsia"/>
          <w:szCs w:val="21"/>
        </w:rPr>
        <w:t>泡沫</w:t>
      </w:r>
      <w:r w:rsidRPr="0060700F">
        <w:rPr>
          <w:rFonts w:ascii="Times New Roman" w:eastAsia="宋体" w:hAnsi="Times New Roman" w:cs="Times New Roman"/>
          <w:szCs w:val="21"/>
        </w:rPr>
        <w:t>给银行带来的</w:t>
      </w:r>
      <w:r w:rsidRPr="0060700F">
        <w:rPr>
          <w:rFonts w:ascii="Times New Roman" w:eastAsia="宋体" w:hAnsi="Times New Roman" w:cs="Times New Roman" w:hint="eastAsia"/>
          <w:szCs w:val="21"/>
        </w:rPr>
        <w:t>坏账</w:t>
      </w:r>
      <w:r w:rsidRPr="0060700F">
        <w:rPr>
          <w:rFonts w:ascii="Times New Roman" w:eastAsia="宋体" w:hAnsi="Times New Roman" w:cs="Times New Roman"/>
          <w:szCs w:val="21"/>
        </w:rPr>
        <w:t>损失</w:t>
      </w:r>
      <w:r w:rsidRPr="0060700F">
        <w:rPr>
          <w:rFonts w:ascii="Times New Roman" w:eastAsia="宋体" w:hAnsi="Times New Roman" w:cs="Times New Roman" w:hint="eastAsia"/>
          <w:szCs w:val="21"/>
        </w:rPr>
        <w:t>越</w:t>
      </w:r>
      <w:r w:rsidRPr="0060700F">
        <w:rPr>
          <w:rFonts w:ascii="Times New Roman" w:eastAsia="宋体" w:hAnsi="Times New Roman" w:cs="Times New Roman"/>
          <w:szCs w:val="21"/>
        </w:rPr>
        <w:t>严重。式（</w:t>
      </w:r>
      <w:r w:rsidRPr="0060700F">
        <w:rPr>
          <w:rFonts w:ascii="Times New Roman" w:eastAsia="宋体" w:hAnsi="Times New Roman" w:cs="Times New Roman"/>
          <w:szCs w:val="21"/>
        </w:rPr>
        <w:t>6</w:t>
      </w:r>
      <w:r w:rsidRPr="0060700F">
        <w:rPr>
          <w:rFonts w:ascii="Times New Roman" w:eastAsia="宋体" w:hAnsi="Times New Roman" w:cs="Times New Roman"/>
          <w:szCs w:val="21"/>
        </w:rPr>
        <w:t>）描述了实</w:t>
      </w:r>
      <w:r w:rsidRPr="0060700F">
        <w:rPr>
          <w:rFonts w:ascii="Times New Roman" w:eastAsia="宋体" w:hAnsi="Times New Roman" w:cs="Times New Roman"/>
          <w:szCs w:val="21"/>
        </w:rPr>
        <w:lastRenderedPageBreak/>
        <w:t>体经济偿债压力</w:t>
      </w:r>
      <w:r w:rsidRPr="0060700F">
        <w:rPr>
          <w:rFonts w:ascii="Times New Roman" w:eastAsia="宋体" w:hAnsi="Times New Roman" w:cs="Times New Roman" w:hint="eastAsia"/>
          <w:szCs w:val="21"/>
        </w:rPr>
        <w:t>经由资产价格路径</w:t>
      </w:r>
      <w:r w:rsidRPr="0060700F">
        <w:rPr>
          <w:rFonts w:ascii="Times New Roman" w:eastAsia="宋体" w:hAnsi="Times New Roman" w:cs="Times New Roman"/>
          <w:szCs w:val="21"/>
        </w:rPr>
        <w:t>驱动银行业危机的作用机制</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随着</w:t>
      </w:r>
      <w:r w:rsidRPr="0060700F">
        <w:rPr>
          <w:rFonts w:ascii="宋体" w:eastAsia="宋体" w:hAnsi="宋体" w:cs="Times New Roman"/>
          <w:szCs w:val="21"/>
        </w:rPr>
        <w:t>杠杆率/储蓄</w:t>
      </w:r>
      <w:r w:rsidRPr="0060700F">
        <w:rPr>
          <w:rFonts w:ascii="Times New Roman" w:eastAsia="宋体" w:hAnsi="Times New Roman" w:cs="Times New Roman"/>
          <w:szCs w:val="21"/>
        </w:rPr>
        <w:t>率水平</w:t>
      </w:r>
      <w:r w:rsidRPr="0060700F">
        <w:rPr>
          <w:rFonts w:ascii="Times New Roman" w:eastAsia="宋体" w:hAnsi="Times New Roman" w:cs="Times New Roman" w:hint="eastAsia"/>
          <w:szCs w:val="21"/>
        </w:rPr>
        <w:t>不断</w:t>
      </w:r>
      <w:r w:rsidRPr="0060700F">
        <w:rPr>
          <w:rFonts w:ascii="Times New Roman" w:eastAsia="宋体" w:hAnsi="Times New Roman" w:cs="Times New Roman"/>
          <w:szCs w:val="21"/>
        </w:rPr>
        <w:t>上升，资产</w:t>
      </w:r>
      <w:r w:rsidRPr="0060700F">
        <w:rPr>
          <w:rFonts w:ascii="Times New Roman" w:eastAsia="宋体" w:hAnsi="Times New Roman" w:cs="Times New Roman" w:hint="eastAsia"/>
          <w:szCs w:val="21"/>
        </w:rPr>
        <w:t>价格泡沫破灭，</w:t>
      </w:r>
      <w:r w:rsidRPr="0060700F">
        <w:rPr>
          <w:rFonts w:ascii="Times New Roman" w:eastAsia="宋体" w:hAnsi="Times New Roman" w:cs="Times New Roman"/>
          <w:szCs w:val="21"/>
        </w:rPr>
        <w:t>押品大幅缩水</w:t>
      </w:r>
      <w:r w:rsidRPr="0060700F">
        <w:rPr>
          <w:rFonts w:ascii="Times New Roman" w:eastAsia="宋体" w:hAnsi="Times New Roman" w:cs="Times New Roman" w:hint="eastAsia"/>
          <w:szCs w:val="21"/>
        </w:rPr>
        <w:t>贬值</w:t>
      </w:r>
      <w:r w:rsidRPr="0060700F">
        <w:rPr>
          <w:rFonts w:ascii="Times New Roman" w:eastAsia="宋体" w:hAnsi="Times New Roman" w:cs="Times New Roman"/>
          <w:szCs w:val="21"/>
        </w:rPr>
        <w:t>，第二还款来源资不抵债加速暴露，</w:t>
      </w:r>
      <w:r w:rsidRPr="0060700F">
        <w:rPr>
          <w:rFonts w:ascii="Times New Roman" w:eastAsia="宋体" w:hAnsi="Times New Roman" w:cs="Times New Roman" w:hint="eastAsia"/>
          <w:szCs w:val="21"/>
        </w:rPr>
        <w:t>导致金融机构可获取的资金少于预期，</w:t>
      </w:r>
      <w:r w:rsidRPr="0060700F">
        <w:rPr>
          <w:rFonts w:ascii="Times New Roman" w:eastAsia="宋体" w:hAnsi="Times New Roman" w:cs="Times New Roman"/>
          <w:szCs w:val="21"/>
        </w:rPr>
        <w:t>贷款损失拨备计提和大规模坏账核销将侵蚀银行的资本金，削弱抵御冲击能力，放大银行</w:t>
      </w:r>
      <w:r w:rsidRPr="0060700F">
        <w:rPr>
          <w:rFonts w:ascii="Times New Roman" w:eastAsia="宋体" w:hAnsi="Times New Roman" w:cs="Times New Roman" w:hint="eastAsia"/>
          <w:szCs w:val="21"/>
        </w:rPr>
        <w:t>内在</w:t>
      </w:r>
      <w:r w:rsidRPr="0060700F">
        <w:rPr>
          <w:rFonts w:ascii="Times New Roman" w:eastAsia="宋体" w:hAnsi="Times New Roman" w:cs="Times New Roman"/>
          <w:szCs w:val="21"/>
        </w:rPr>
        <w:t>脆弱性。</w:t>
      </w:r>
    </w:p>
    <w:p w14:paraId="053DC460" w14:textId="77777777" w:rsidR="00960149" w:rsidRPr="0060700F" w:rsidRDefault="00000000" w:rsidP="007A6AE9">
      <w:pPr>
        <w:adjustRightInd w:val="0"/>
        <w:snapToGrid w:val="0"/>
        <w:ind w:firstLineChars="200" w:firstLine="420"/>
        <w:rPr>
          <w:rFonts w:ascii="宋体" w:eastAsia="宋体" w:hAnsi="宋体" w:cs="宋体"/>
          <w:szCs w:val="21"/>
        </w:rPr>
      </w:pPr>
      <w:r w:rsidRPr="0060700F">
        <w:rPr>
          <w:rFonts w:ascii="Times New Roman" w:eastAsia="宋体" w:hAnsi="Times New Roman" w:cs="Times New Roman" w:hint="eastAsia"/>
          <w:szCs w:val="21"/>
        </w:rPr>
        <w:t>综上，</w:t>
      </w:r>
      <w:r w:rsidRPr="0060700F">
        <w:rPr>
          <w:rFonts w:ascii="Times New Roman" w:eastAsia="宋体" w:hAnsi="Times New Roman" w:cs="Times New Roman"/>
          <w:szCs w:val="21"/>
        </w:rPr>
        <w:t>本文提出</w:t>
      </w:r>
      <w:r w:rsidRPr="0060700F">
        <w:rPr>
          <w:rFonts w:ascii="Times New Roman" w:eastAsia="宋体" w:hAnsi="Times New Roman" w:cs="Times New Roman" w:hint="eastAsia"/>
          <w:szCs w:val="21"/>
        </w:rPr>
        <w:t>相关</w:t>
      </w:r>
      <w:r w:rsidRPr="0060700F">
        <w:rPr>
          <w:rFonts w:ascii="Times New Roman" w:eastAsia="宋体" w:hAnsi="Times New Roman" w:cs="Times New Roman"/>
          <w:szCs w:val="21"/>
        </w:rPr>
        <w:t>研究假设</w:t>
      </w:r>
      <w:r w:rsidRPr="0060700F">
        <w:rPr>
          <w:rFonts w:ascii="宋体" w:eastAsia="宋体" w:hAnsi="宋体" w:cs="宋体" w:hint="eastAsia"/>
          <w:szCs w:val="21"/>
        </w:rPr>
        <w:t>:</w:t>
      </w:r>
    </w:p>
    <w:p w14:paraId="2DA35A9D" w14:textId="77777777"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假设</w:t>
      </w:r>
      <w:r w:rsidRPr="0060700F">
        <w:rPr>
          <w:rFonts w:ascii="Times New Roman" w:eastAsia="宋体" w:hAnsi="Times New Roman" w:cs="Times New Roman"/>
          <w:szCs w:val="21"/>
        </w:rPr>
        <w:t>一：杠杆率</w:t>
      </w:r>
      <w:r w:rsidRPr="0060700F">
        <w:rPr>
          <w:rFonts w:ascii="宋体" w:eastAsia="宋体" w:hAnsi="宋体" w:cs="Times New Roman"/>
          <w:szCs w:val="21"/>
        </w:rPr>
        <w:t>/</w:t>
      </w:r>
      <w:r w:rsidRPr="0060700F">
        <w:rPr>
          <w:rFonts w:ascii="Times New Roman" w:eastAsia="宋体" w:hAnsi="Times New Roman" w:cs="Times New Roman"/>
          <w:szCs w:val="21"/>
        </w:rPr>
        <w:t>储蓄率上升提高了银行</w:t>
      </w:r>
      <w:r w:rsidRPr="0060700F">
        <w:rPr>
          <w:rFonts w:ascii="Times New Roman" w:eastAsia="宋体" w:hAnsi="Times New Roman" w:cs="Times New Roman" w:hint="eastAsia"/>
          <w:szCs w:val="21"/>
        </w:rPr>
        <w:t>业</w:t>
      </w:r>
      <w:r w:rsidRPr="0060700F">
        <w:rPr>
          <w:rFonts w:ascii="Times New Roman" w:eastAsia="宋体" w:hAnsi="Times New Roman" w:cs="Times New Roman"/>
          <w:szCs w:val="21"/>
        </w:rPr>
        <w:t>危机发生的概率。</w:t>
      </w:r>
    </w:p>
    <w:p w14:paraId="6ED7F44D" w14:textId="77777777"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偿债压力</w:t>
      </w:r>
      <w:r w:rsidRPr="0060700F">
        <w:rPr>
          <w:rFonts w:ascii="Times New Roman" w:eastAsia="宋体" w:hAnsi="Times New Roman" w:cs="Times New Roman"/>
          <w:szCs w:val="21"/>
        </w:rPr>
        <w:t>影响金融稳定性的</w:t>
      </w:r>
      <w:r w:rsidRPr="0060700F">
        <w:rPr>
          <w:rFonts w:ascii="Times New Roman" w:eastAsia="宋体" w:hAnsi="Times New Roman" w:cs="Times New Roman" w:hint="eastAsia"/>
          <w:szCs w:val="21"/>
        </w:rPr>
        <w:t>核心</w:t>
      </w:r>
      <w:r w:rsidRPr="0060700F">
        <w:rPr>
          <w:rFonts w:ascii="Times New Roman" w:eastAsia="宋体" w:hAnsi="Times New Roman" w:cs="Times New Roman"/>
          <w:szCs w:val="21"/>
        </w:rPr>
        <w:t>机制在于</w:t>
      </w:r>
      <w:r w:rsidRPr="0060700F">
        <w:rPr>
          <w:rFonts w:ascii="Times New Roman" w:eastAsia="宋体" w:hAnsi="Times New Roman" w:cs="Times New Roman" w:hint="eastAsia"/>
          <w:szCs w:val="21"/>
        </w:rPr>
        <w:t>：</w:t>
      </w:r>
    </w:p>
    <w:p w14:paraId="6DC421CF" w14:textId="77777777"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假设二：偿债压力杠杆率</w:t>
      </w:r>
      <w:r w:rsidRPr="0060700F">
        <w:rPr>
          <w:rFonts w:ascii="宋体" w:eastAsia="宋体" w:hAnsi="宋体" w:cs="Times New Roman" w:hint="eastAsia"/>
          <w:szCs w:val="21"/>
        </w:rPr>
        <w:t>/</w:t>
      </w:r>
      <w:r w:rsidRPr="0060700F">
        <w:rPr>
          <w:rFonts w:ascii="Times New Roman" w:eastAsia="宋体" w:hAnsi="Times New Roman" w:cs="Times New Roman" w:hint="eastAsia"/>
          <w:szCs w:val="21"/>
        </w:rPr>
        <w:t>储蓄率上升使</w:t>
      </w:r>
      <w:r w:rsidRPr="0060700F">
        <w:rPr>
          <w:rFonts w:ascii="Times New Roman" w:eastAsia="宋体" w:hAnsi="Times New Roman" w:cs="Times New Roman"/>
          <w:szCs w:val="21"/>
        </w:rPr>
        <w:t>借款人</w:t>
      </w:r>
      <w:r w:rsidRPr="0060700F">
        <w:rPr>
          <w:rFonts w:ascii="Times New Roman" w:eastAsia="宋体" w:hAnsi="Times New Roman" w:cs="Times New Roman" w:hint="eastAsia"/>
          <w:szCs w:val="21"/>
        </w:rPr>
        <w:t>陷入债务偿付困境</w:t>
      </w:r>
      <w:r w:rsidRPr="0060700F">
        <w:rPr>
          <w:rFonts w:ascii="Times New Roman" w:eastAsia="宋体" w:hAnsi="Times New Roman" w:cs="Times New Roman"/>
          <w:szCs w:val="21"/>
        </w:rPr>
        <w:t>，导致银行逾期率上升</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资产质量恶化。</w:t>
      </w:r>
    </w:p>
    <w:p w14:paraId="1851FB83" w14:textId="77777777"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假设</w:t>
      </w:r>
      <w:r w:rsidRPr="0060700F">
        <w:rPr>
          <w:rFonts w:ascii="Times New Roman" w:eastAsia="宋体" w:hAnsi="Times New Roman" w:cs="Times New Roman"/>
          <w:szCs w:val="21"/>
        </w:rPr>
        <w:t>三：杠杆</w:t>
      </w:r>
      <w:r w:rsidRPr="0060700F">
        <w:rPr>
          <w:rFonts w:ascii="宋体" w:eastAsia="宋体" w:hAnsi="宋体" w:cs="Times New Roman"/>
          <w:szCs w:val="21"/>
        </w:rPr>
        <w:t>率/</w:t>
      </w:r>
      <w:r w:rsidRPr="0060700F">
        <w:rPr>
          <w:rFonts w:ascii="Times New Roman" w:eastAsia="宋体" w:hAnsi="Times New Roman" w:cs="Times New Roman"/>
          <w:szCs w:val="21"/>
        </w:rPr>
        <w:t>储蓄率上升</w:t>
      </w:r>
      <w:r w:rsidRPr="0060700F">
        <w:rPr>
          <w:rFonts w:ascii="Times New Roman" w:eastAsia="宋体" w:hAnsi="Times New Roman" w:cs="Times New Roman" w:hint="eastAsia"/>
          <w:szCs w:val="21"/>
        </w:rPr>
        <w:t>助推资产价格泡沫，放大银行坏账损失，在资产价格高企的情况下，更容易引发银行业危机</w:t>
      </w:r>
      <w:r w:rsidRPr="0060700F">
        <w:rPr>
          <w:rFonts w:ascii="Times New Roman" w:eastAsia="宋体" w:hAnsi="Times New Roman" w:cs="Times New Roman"/>
          <w:szCs w:val="21"/>
        </w:rPr>
        <w:t>。</w:t>
      </w:r>
    </w:p>
    <w:p w14:paraId="1C2A8711" w14:textId="77777777" w:rsidR="00960149" w:rsidRPr="0060700F" w:rsidRDefault="00960149" w:rsidP="007A6AE9">
      <w:pPr>
        <w:adjustRightInd w:val="0"/>
        <w:snapToGrid w:val="0"/>
        <w:ind w:firstLineChars="200" w:firstLine="420"/>
        <w:rPr>
          <w:rFonts w:ascii="Times New Roman" w:eastAsia="宋体" w:hAnsi="Times New Roman" w:cs="Times New Roman"/>
          <w:szCs w:val="21"/>
        </w:rPr>
      </w:pPr>
    </w:p>
    <w:p w14:paraId="268C4CAD" w14:textId="77777777" w:rsidR="00960149" w:rsidRPr="0060700F" w:rsidRDefault="00000000" w:rsidP="007A6AE9">
      <w:pPr>
        <w:pStyle w:val="af4"/>
        <w:adjustRightInd w:val="0"/>
        <w:snapToGrid w:val="0"/>
        <w:ind w:firstLineChars="0" w:firstLine="0"/>
        <w:jc w:val="center"/>
        <w:rPr>
          <w:rFonts w:ascii="黑体" w:eastAsia="黑体" w:hAnsi="黑体" w:cs="黑体"/>
          <w:sz w:val="28"/>
          <w:szCs w:val="28"/>
        </w:rPr>
      </w:pPr>
      <w:r w:rsidRPr="0060700F">
        <w:rPr>
          <w:rFonts w:ascii="黑体" w:eastAsia="黑体" w:hAnsi="黑体" w:cs="黑体" w:hint="eastAsia"/>
          <w:sz w:val="28"/>
          <w:szCs w:val="28"/>
        </w:rPr>
        <w:t>三、研究设计与数据说明</w:t>
      </w:r>
    </w:p>
    <w:p w14:paraId="6F6656D8" w14:textId="77777777" w:rsidR="00960149" w:rsidRPr="0060700F" w:rsidRDefault="00960149" w:rsidP="007A6AE9">
      <w:pPr>
        <w:pStyle w:val="af4"/>
        <w:adjustRightInd w:val="0"/>
        <w:snapToGrid w:val="0"/>
        <w:ind w:firstLineChars="0" w:firstLine="0"/>
        <w:jc w:val="center"/>
        <w:rPr>
          <w:rFonts w:ascii="宋体" w:eastAsia="宋体" w:hAnsi="宋体" w:cs="宋体"/>
          <w:szCs w:val="21"/>
        </w:rPr>
      </w:pPr>
    </w:p>
    <w:p w14:paraId="441EA00B" w14:textId="77777777" w:rsidR="00960149" w:rsidRPr="0060700F" w:rsidRDefault="00000000" w:rsidP="007A6AE9">
      <w:pPr>
        <w:adjustRightInd w:val="0"/>
        <w:snapToGrid w:val="0"/>
        <w:ind w:firstLineChars="200" w:firstLine="420"/>
        <w:rPr>
          <w:rFonts w:ascii="Times New Roman" w:eastAsia="宋体" w:hAnsi="Times New Roman" w:cs="Times New Roman"/>
          <w:kern w:val="0"/>
          <w:szCs w:val="21"/>
          <w:lang w:bidi="ar"/>
        </w:rPr>
      </w:pPr>
      <w:r w:rsidRPr="0060700F">
        <w:rPr>
          <w:rFonts w:ascii="Times New Roman" w:eastAsia="宋体" w:hAnsi="Times New Roman" w:cs="Times New Roman" w:hint="eastAsia"/>
          <w:kern w:val="0"/>
          <w:szCs w:val="21"/>
          <w:lang w:bidi="ar"/>
        </w:rPr>
        <w:t>（一）</w:t>
      </w:r>
      <w:r w:rsidRPr="0060700F">
        <w:rPr>
          <w:rFonts w:ascii="Times New Roman" w:eastAsia="宋体" w:hAnsi="Times New Roman" w:cs="Times New Roman"/>
          <w:kern w:val="0"/>
          <w:szCs w:val="21"/>
          <w:lang w:bidi="ar"/>
        </w:rPr>
        <w:t>模型设定</w:t>
      </w:r>
    </w:p>
    <w:p w14:paraId="65EE9E56" w14:textId="77777777"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以</w:t>
      </w:r>
      <w:r w:rsidRPr="0060700F">
        <w:rPr>
          <w:rFonts w:ascii="宋体" w:eastAsia="宋体" w:hAnsi="宋体" w:cs="Times New Roman"/>
          <w:kern w:val="0"/>
          <w:szCs w:val="21"/>
          <w:lang w:bidi="ar"/>
        </w:rPr>
        <w:t>杠杆率/储蓄率</w:t>
      </w:r>
      <w:r w:rsidRPr="0060700F">
        <w:rPr>
          <w:rFonts w:ascii="Times New Roman" w:eastAsia="宋体" w:hAnsi="Times New Roman" w:cs="Times New Roman"/>
          <w:kern w:val="0"/>
          <w:szCs w:val="21"/>
          <w:lang w:bidi="ar"/>
        </w:rPr>
        <w:t>（以下简称</w:t>
      </w:r>
      <w:r w:rsidRPr="0060700F">
        <w:rPr>
          <w:rFonts w:ascii="Times New Roman" w:eastAsia="宋体" w:hAnsi="Times New Roman" w:cs="Times New Roman"/>
          <w:i/>
          <w:iCs/>
          <w:kern w:val="0"/>
          <w:szCs w:val="21"/>
          <w:lang w:bidi="ar"/>
        </w:rPr>
        <w:t>RLS</w:t>
      </w:r>
      <w:r w:rsidRPr="0060700F">
        <w:rPr>
          <w:rFonts w:ascii="Times New Roman" w:eastAsia="宋体" w:hAnsi="Times New Roman" w:cs="Times New Roman"/>
          <w:kern w:val="0"/>
          <w:szCs w:val="21"/>
          <w:lang w:bidi="ar"/>
        </w:rPr>
        <w:t>）</w:t>
      </w:r>
      <w:r w:rsidRPr="0060700F">
        <w:rPr>
          <w:rFonts w:ascii="Times New Roman" w:eastAsia="宋体" w:hAnsi="Times New Roman" w:cs="Times New Roman" w:hint="eastAsia"/>
          <w:kern w:val="0"/>
          <w:szCs w:val="21"/>
          <w:lang w:bidi="ar"/>
        </w:rPr>
        <w:t>刻画</w:t>
      </w:r>
      <w:r w:rsidRPr="0060700F">
        <w:rPr>
          <w:rFonts w:ascii="Times New Roman" w:eastAsia="宋体" w:hAnsi="Times New Roman" w:cs="Times New Roman"/>
          <w:kern w:val="0"/>
          <w:szCs w:val="21"/>
          <w:lang w:bidi="ar"/>
        </w:rPr>
        <w:t>实体经济偿债压力，检验对金融稳定的影响，本文构建以下基准实证模型：</w:t>
      </w:r>
    </w:p>
    <w:p w14:paraId="0E3D2901" w14:textId="77777777" w:rsidR="00960149" w:rsidRPr="0060700F" w:rsidRDefault="00000000" w:rsidP="007A6AE9">
      <w:pPr>
        <w:tabs>
          <w:tab w:val="center" w:pos="4200"/>
          <w:tab w:val="right" w:pos="8190"/>
        </w:tabs>
        <w:adjustRightInd w:val="0"/>
        <w:snapToGrid w:val="0"/>
        <w:jc w:val="right"/>
        <w:rPr>
          <w:rFonts w:ascii="Times New Roman" w:eastAsia="宋体" w:hAnsi="Times New Roman" w:cs="Times New Roman"/>
          <w:kern w:val="0"/>
          <w:szCs w:val="21"/>
          <w:lang w:bidi="ar"/>
        </w:rPr>
      </w:pPr>
      <w:r w:rsidRPr="0060700F">
        <w:rPr>
          <w:rFonts w:eastAsia="宋体" w:hAnsi="Cambria Math" w:cs="Times New Roman" w:hint="eastAsia"/>
          <w:szCs w:val="21"/>
        </w:rPr>
        <w:t xml:space="preserve">                     </w:t>
      </w:r>
      <m:oMath>
        <m:sSub>
          <m:sSubPr>
            <m:ctrlPr>
              <w:rPr>
                <w:rFonts w:ascii="Cambria Math" w:eastAsia="宋体" w:hAnsi="Cambria Math" w:cs="Times New Roman"/>
                <w:i/>
                <w:szCs w:val="21"/>
              </w:rPr>
            </m:ctrlPr>
          </m:sSubPr>
          <m:e>
            <m:r>
              <w:rPr>
                <w:rFonts w:ascii="Cambria Math" w:eastAsia="宋体" w:hAnsi="Cambria Math" w:cs="Times New Roman"/>
                <w:szCs w:val="21"/>
              </w:rPr>
              <m:t>crisis</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w:bookmarkStart w:id="26" w:name="OLE_LINK12"/>
            <m:r>
              <w:rPr>
                <w:rFonts w:ascii="Cambria Math" w:eastAsia="宋体" w:hAnsi="Cambria Math" w:cs="Times New Roman"/>
                <w:szCs w:val="21"/>
              </w:rPr>
              <m:t>α</m:t>
            </m:r>
          </m:e>
          <m:sub>
            <m:r>
              <w:rPr>
                <w:rFonts w:ascii="Cambria Math" w:eastAsia="宋体" w:hAnsi="Cambria Math" w:cs="Times New Roman"/>
                <w:szCs w:val="21"/>
              </w:rPr>
              <m:t>1</m:t>
            </m:r>
            <w:bookmarkEnd w:id="26"/>
          </m:sub>
        </m:sSub>
        <m:sSub>
          <m:sSubPr>
            <m:ctrlPr>
              <w:rPr>
                <w:rFonts w:ascii="Cambria Math" w:eastAsia="宋体" w:hAnsi="Cambria Math" w:cs="Times New Roman"/>
                <w:i/>
                <w:szCs w:val="21"/>
              </w:rPr>
            </m:ctrlPr>
          </m:sSubPr>
          <m:e>
            <m:r>
              <w:rPr>
                <w:rFonts w:ascii="Cambria Math" w:eastAsia="宋体" w:hAnsi="Cambria Math" w:cs="Times New Roman"/>
                <w:szCs w:val="21"/>
              </w:rPr>
              <m:t>RLS</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α</m:t>
            </m:r>
          </m:e>
          <m:sub>
            <m:r>
              <w:rPr>
                <w:rFonts w:ascii="Cambria Math" w:eastAsia="宋体" w:hAnsi="Cambria Math" w:cs="Times New Roman"/>
                <w:szCs w:val="21"/>
              </w:rPr>
              <m:t>2</m:t>
            </m:r>
          </m:sub>
        </m:sSub>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λ</m:t>
            </m:r>
          </m:e>
          <m:sub>
            <m:r>
              <w:rPr>
                <w:rFonts w:ascii="Cambria Math" w:eastAsia="宋体" w:hAnsi="Cambria Math" w:cs="Times New Roman"/>
                <w:szCs w:val="21"/>
              </w:rPr>
              <m:t>t</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w:r w:rsidRPr="0060700F">
        <w:rPr>
          <w:rFonts w:ascii="Times New Roman" w:eastAsia="宋体" w:hAnsi="Times New Roman" w:cs="Times New Roman"/>
          <w:i/>
          <w:iCs/>
          <w:szCs w:val="21"/>
        </w:rPr>
        <w:t>c</w:t>
      </w:r>
      <w:r w:rsidRPr="0060700F">
        <w:rPr>
          <w:rFonts w:ascii="Times New Roman" w:eastAsia="宋体" w:hAnsi="Times New Roman" w:cs="Times New Roman"/>
          <w:szCs w:val="21"/>
        </w:rPr>
        <w:t xml:space="preserve"> </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hint="eastAsia"/>
          <w:szCs w:val="21"/>
        </w:rPr>
        <w:tab/>
      </w:r>
      <w:r w:rsidRPr="0060700F">
        <w:rPr>
          <w:rFonts w:ascii="Times New Roman" w:eastAsia="宋体" w:hAnsi="Times New Roman" w:cs="Times New Roman"/>
          <w:szCs w:val="21"/>
        </w:rPr>
        <w:t>（</w:t>
      </w:r>
      <w:r w:rsidRPr="0060700F">
        <w:rPr>
          <w:rFonts w:ascii="Times New Roman" w:eastAsia="宋体" w:hAnsi="Times New Roman" w:cs="Times New Roman"/>
          <w:szCs w:val="21"/>
        </w:rPr>
        <w:t>7</w:t>
      </w:r>
      <w:r w:rsidRPr="0060700F">
        <w:rPr>
          <w:rFonts w:ascii="Times New Roman" w:eastAsia="宋体" w:hAnsi="Times New Roman" w:cs="Times New Roman"/>
          <w:szCs w:val="21"/>
        </w:rPr>
        <w:t>）</w:t>
      </w:r>
    </w:p>
    <w:p w14:paraId="5B5AC415" w14:textId="77777777"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其中，下表</w:t>
      </w:r>
      <w:proofErr w:type="spellStart"/>
      <w:r w:rsidRPr="0060700F">
        <w:rPr>
          <w:rFonts w:ascii="Times New Roman" w:eastAsia="宋体" w:hAnsi="Times New Roman" w:cs="Times New Roman"/>
          <w:i/>
          <w:iCs/>
          <w:szCs w:val="21"/>
        </w:rPr>
        <w:t>i</w:t>
      </w:r>
      <w:proofErr w:type="spellEnd"/>
      <w:r w:rsidRPr="0060700F">
        <w:rPr>
          <w:rFonts w:ascii="Times New Roman" w:eastAsia="宋体" w:hAnsi="Times New Roman" w:cs="Times New Roman"/>
          <w:szCs w:val="21"/>
        </w:rPr>
        <w:t xml:space="preserve"> </w:t>
      </w:r>
      <w:r w:rsidRPr="0060700F">
        <w:rPr>
          <w:rFonts w:ascii="Times New Roman" w:eastAsia="宋体" w:hAnsi="Times New Roman" w:cs="Times New Roman"/>
          <w:szCs w:val="21"/>
        </w:rPr>
        <w:t>代表经济体，</w:t>
      </w:r>
      <w:r w:rsidRPr="0060700F">
        <w:rPr>
          <w:rFonts w:ascii="Times New Roman" w:eastAsia="宋体" w:hAnsi="Times New Roman" w:cs="Times New Roman"/>
          <w:i/>
          <w:iCs/>
          <w:szCs w:val="21"/>
        </w:rPr>
        <w:t>t</w:t>
      </w:r>
      <w:r w:rsidRPr="0060700F">
        <w:rPr>
          <w:rFonts w:ascii="Times New Roman" w:eastAsia="宋体" w:hAnsi="Times New Roman" w:cs="Times New Roman"/>
          <w:szCs w:val="21"/>
        </w:rPr>
        <w:t>是年份，</w:t>
      </w:r>
      <m:oMath>
        <m:sSub>
          <m:sSubPr>
            <m:ctrlPr>
              <w:rPr>
                <w:rFonts w:ascii="Cambria Math" w:eastAsia="宋体" w:hAnsi="Cambria Math" w:cs="Times New Roman"/>
                <w:i/>
                <w:szCs w:val="21"/>
              </w:rPr>
            </m:ctrlPr>
          </m:sSubPr>
          <m:e>
            <m:r>
              <w:rPr>
                <w:rFonts w:ascii="Cambria Math" w:eastAsia="宋体" w:hAnsi="Cambria Math" w:cs="Times New Roman"/>
                <w:szCs w:val="21"/>
              </w:rPr>
              <m:t>crisis</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为</w:t>
      </w:r>
      <w:proofErr w:type="spellStart"/>
      <w:r w:rsidRPr="0060700F">
        <w:rPr>
          <w:rFonts w:ascii="Times New Roman" w:eastAsia="宋体" w:hAnsi="Times New Roman" w:cs="Times New Roman"/>
          <w:i/>
          <w:iCs/>
          <w:szCs w:val="21"/>
        </w:rPr>
        <w:t>i</w:t>
      </w:r>
      <w:proofErr w:type="spellEnd"/>
      <w:r w:rsidRPr="0060700F">
        <w:rPr>
          <w:rFonts w:ascii="Times New Roman" w:eastAsia="宋体" w:hAnsi="Times New Roman" w:cs="Times New Roman"/>
          <w:szCs w:val="21"/>
        </w:rPr>
        <w:t>经济体在</w:t>
      </w:r>
      <w:r w:rsidRPr="0060700F">
        <w:rPr>
          <w:rFonts w:ascii="Times New Roman" w:eastAsia="宋体" w:hAnsi="Times New Roman" w:cs="Times New Roman"/>
          <w:i/>
          <w:iCs/>
          <w:szCs w:val="21"/>
        </w:rPr>
        <w:t>t</w:t>
      </w:r>
      <w:r w:rsidRPr="0060700F">
        <w:rPr>
          <w:rFonts w:ascii="Times New Roman" w:eastAsia="宋体" w:hAnsi="Times New Roman" w:cs="Times New Roman"/>
          <w:szCs w:val="21"/>
        </w:rPr>
        <w:t>年份是否发生系统性金融风险的虚拟变量，系统性金融风险爆发取值为</w:t>
      </w:r>
      <w:r w:rsidRPr="0060700F">
        <w:rPr>
          <w:rFonts w:ascii="Times New Roman" w:eastAsia="宋体" w:hAnsi="Times New Roman" w:cs="Times New Roman"/>
          <w:szCs w:val="21"/>
        </w:rPr>
        <w:t>1</w:t>
      </w:r>
      <w:r w:rsidRPr="0060700F">
        <w:rPr>
          <w:rFonts w:ascii="Times New Roman" w:eastAsia="宋体" w:hAnsi="Times New Roman" w:cs="Times New Roman"/>
          <w:szCs w:val="21"/>
        </w:rPr>
        <w:t>，否则为</w:t>
      </w:r>
      <w:r w:rsidRPr="0060700F">
        <w:rPr>
          <w:rFonts w:ascii="Times New Roman" w:eastAsia="宋体" w:hAnsi="Times New Roman" w:cs="Times New Roman"/>
          <w:szCs w:val="21"/>
        </w:rPr>
        <w:t>0</w:t>
      </w:r>
      <w:r w:rsidRPr="0060700F">
        <w:rPr>
          <w:rFonts w:ascii="Times New Roman" w:eastAsia="宋体" w:hAnsi="Times New Roman" w:cs="Times New Roman"/>
          <w:szCs w:val="21"/>
        </w:rPr>
        <w:t>。解释变量</w:t>
      </w:r>
      <m:oMath>
        <m:sSub>
          <m:sSubPr>
            <m:ctrlPr>
              <w:rPr>
                <w:rFonts w:ascii="Cambria Math" w:eastAsia="宋体" w:hAnsi="Cambria Math" w:cs="Times New Roman"/>
                <w:i/>
                <w:szCs w:val="21"/>
              </w:rPr>
            </m:ctrlPr>
          </m:sSubPr>
          <m:e>
            <m:r>
              <w:rPr>
                <w:rFonts w:ascii="Cambria Math" w:eastAsia="宋体" w:hAnsi="Cambria Math" w:cs="Times New Roman"/>
                <w:szCs w:val="21"/>
              </w:rPr>
              <m:t>RLS</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为</w:t>
      </w:r>
      <w:r w:rsidRPr="0060700F">
        <w:rPr>
          <w:rFonts w:ascii="宋体" w:eastAsia="宋体" w:hAnsi="宋体" w:cs="Times New Roman"/>
          <w:szCs w:val="21"/>
        </w:rPr>
        <w:t>杠杆率/储蓄</w:t>
      </w:r>
      <w:r w:rsidRPr="0060700F">
        <w:rPr>
          <w:rFonts w:ascii="Times New Roman" w:eastAsia="宋体" w:hAnsi="Times New Roman" w:cs="Times New Roman"/>
          <w:szCs w:val="21"/>
        </w:rPr>
        <w:t>率的比值，反映实体经济债务偿还压力，是实体部门债务偿付基础的反向指标</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比值越大即</w:t>
      </w:r>
      <w:r w:rsidRPr="0060700F">
        <w:rPr>
          <w:rFonts w:ascii="Times New Roman" w:eastAsia="宋体" w:hAnsi="Times New Roman" w:cs="Times New Roman" w:hint="eastAsia"/>
          <w:szCs w:val="21"/>
        </w:rPr>
        <w:t>借款人及时完全履行偿债义务的</w:t>
      </w:r>
      <w:r w:rsidRPr="0060700F">
        <w:rPr>
          <w:rFonts w:ascii="Times New Roman" w:eastAsia="宋体" w:hAnsi="Times New Roman" w:cs="Times New Roman"/>
          <w:szCs w:val="21"/>
        </w:rPr>
        <w:t>压力越大，债务可持续性状况越差。</w:t>
      </w:r>
      <m:oMath>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表示控制变量的向量集，主要是从宏观经济、金融及产业结构及社会发展等层面控制可能影响金融体系稳定性的相关因素。</w:t>
      </w:r>
      <m:oMath>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λ</m:t>
            </m:r>
          </m:e>
          <m:sub>
            <m:r>
              <w:rPr>
                <w:rFonts w:ascii="Cambria Math" w:eastAsia="宋体" w:hAnsi="Cambria Math" w:cs="Times New Roman"/>
                <w:szCs w:val="21"/>
              </w:rPr>
              <m:t>t</m:t>
            </m:r>
          </m:sub>
        </m:sSub>
      </m:oMath>
      <w:r w:rsidRPr="0060700F">
        <w:rPr>
          <w:rFonts w:ascii="Times New Roman" w:eastAsia="宋体" w:hAnsi="Times New Roman" w:cs="Times New Roman"/>
          <w:szCs w:val="21"/>
        </w:rPr>
        <w:t>分别表示个体效应和时间效应。</w:t>
      </w:r>
      <m:oMath>
        <m:sSub>
          <m:sSubPr>
            <m:ctrlPr>
              <w:rPr>
                <w:rFonts w:ascii="Cambria Math" w:eastAsia="宋体" w:hAnsi="Cambria Math" w:cs="Times New Roman"/>
                <w:i/>
                <w:szCs w:val="21"/>
              </w:rPr>
            </m:ctrlPr>
          </m:sSubPr>
          <m:e>
            <m:r>
              <w:rPr>
                <w:rFonts w:ascii="Cambria Math" w:eastAsia="宋体" w:hAnsi="Cambria Math" w:cs="Times New Roman"/>
                <w:szCs w:val="21"/>
              </w:rPr>
              <m:t>α</m:t>
            </m:r>
          </m:e>
          <m:sub>
            <m:r>
              <w:rPr>
                <w:rFonts w:ascii="Cambria Math" w:eastAsia="宋体" w:hAnsi="Cambria Math" w:cs="Times New Roman"/>
                <w:szCs w:val="21"/>
              </w:rPr>
              <m:t>1</m:t>
            </m:r>
          </m:sub>
        </m:sSub>
      </m:oMath>
      <w:r w:rsidRPr="0060700F">
        <w:rPr>
          <w:rFonts w:ascii="Times New Roman" w:eastAsia="宋体" w:hAnsi="Times New Roman" w:cs="Times New Roman"/>
          <w:szCs w:val="21"/>
        </w:rPr>
        <w:t>反映银行业危机对</w:t>
      </w:r>
      <w:r w:rsidRPr="0060700F">
        <w:rPr>
          <w:rFonts w:ascii="宋体" w:eastAsia="宋体" w:hAnsi="宋体" w:cs="Times New Roman"/>
          <w:szCs w:val="21"/>
        </w:rPr>
        <w:t>杠杆率/储蓄</w:t>
      </w:r>
      <w:r w:rsidRPr="0060700F">
        <w:rPr>
          <w:rFonts w:ascii="Times New Roman" w:eastAsia="宋体" w:hAnsi="Times New Roman" w:cs="Times New Roman"/>
          <w:szCs w:val="21"/>
        </w:rPr>
        <w:t>率</w:t>
      </w:r>
      <m:oMath>
        <m:sSub>
          <m:sSubPr>
            <m:ctrlPr>
              <w:rPr>
                <w:rFonts w:ascii="Cambria Math" w:eastAsia="宋体" w:hAnsi="Cambria Math" w:cs="Times New Roman"/>
                <w:i/>
                <w:szCs w:val="21"/>
              </w:rPr>
            </m:ctrlPr>
          </m:sSubPr>
          <m:e>
            <m:r>
              <w:rPr>
                <w:rFonts w:ascii="Cambria Math" w:eastAsia="宋体" w:hAnsi="Cambria Math" w:cs="Times New Roman"/>
                <w:szCs w:val="21"/>
              </w:rPr>
              <m:t>RLS</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的敏感性，系数正向显著说明随着杠杆</w:t>
      </w:r>
      <w:r w:rsidRPr="0060700F">
        <w:rPr>
          <w:rFonts w:ascii="宋体" w:eastAsia="宋体" w:hAnsi="宋体" w:cs="Times New Roman"/>
          <w:szCs w:val="21"/>
        </w:rPr>
        <w:t>率/储蓄率上</w:t>
      </w:r>
      <w:r w:rsidRPr="0060700F">
        <w:rPr>
          <w:rFonts w:ascii="Times New Roman" w:eastAsia="宋体" w:hAnsi="Times New Roman" w:cs="Times New Roman"/>
          <w:szCs w:val="21"/>
        </w:rPr>
        <w:t>升，发生系统性金融风险概率</w:t>
      </w:r>
      <w:r w:rsidRPr="0060700F">
        <w:rPr>
          <w:rFonts w:ascii="Times New Roman" w:eastAsia="宋体" w:hAnsi="Times New Roman" w:cs="Times New Roman" w:hint="eastAsia"/>
          <w:szCs w:val="21"/>
        </w:rPr>
        <w:t>增加，假设一得到印证</w:t>
      </w:r>
      <w:r w:rsidRPr="0060700F">
        <w:rPr>
          <w:rFonts w:ascii="Times New Roman" w:eastAsia="宋体" w:hAnsi="Times New Roman" w:cs="Times New Roman"/>
          <w:szCs w:val="21"/>
        </w:rPr>
        <w:t>。</w:t>
      </w:r>
    </w:p>
    <w:p w14:paraId="442146B9" w14:textId="77777777" w:rsidR="00960149" w:rsidRPr="0060700F" w:rsidRDefault="00000000" w:rsidP="007A6AE9">
      <w:pPr>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szCs w:val="21"/>
        </w:rPr>
        <w:t>考察杠</w:t>
      </w:r>
      <w:r w:rsidRPr="0060700F">
        <w:rPr>
          <w:rFonts w:ascii="宋体" w:eastAsia="宋体" w:hAnsi="宋体" w:cs="Times New Roman"/>
          <w:szCs w:val="21"/>
        </w:rPr>
        <w:t>杆率/储蓄率</w:t>
      </w:r>
      <w:r w:rsidRPr="0060700F">
        <w:rPr>
          <w:rFonts w:ascii="Times New Roman" w:eastAsia="宋体" w:hAnsi="Times New Roman" w:cs="Times New Roman"/>
          <w:szCs w:val="21"/>
        </w:rPr>
        <w:t>影响银行体系稳定性</w:t>
      </w:r>
      <w:r w:rsidRPr="0060700F">
        <w:rPr>
          <w:rFonts w:ascii="Times New Roman" w:eastAsia="宋体" w:hAnsi="Times New Roman" w:cs="Times New Roman" w:hint="eastAsia"/>
          <w:szCs w:val="21"/>
        </w:rPr>
        <w:t>的路径</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经济理论确认银行</w:t>
      </w:r>
      <w:r w:rsidRPr="0060700F">
        <w:rPr>
          <w:rFonts w:ascii="Times New Roman" w:eastAsia="宋体" w:hAnsi="Times New Roman" w:cs="Times New Roman"/>
          <w:szCs w:val="21"/>
        </w:rPr>
        <w:t>资产质量</w:t>
      </w:r>
      <w:r w:rsidRPr="0060700F">
        <w:rPr>
          <w:rFonts w:ascii="Times New Roman" w:eastAsia="宋体" w:hAnsi="Times New Roman" w:cs="Times New Roman" w:hint="eastAsia"/>
          <w:szCs w:val="21"/>
        </w:rPr>
        <w:t>恶化和资产价格泡沫是金融危机的决定性证据，前文理论分析也进行了说明。为避免机制检验中的内生性问题，通过观测核心解释变量杠杆率</w:t>
      </w:r>
      <w:r w:rsidRPr="0060700F">
        <w:rPr>
          <w:rFonts w:ascii="宋体" w:eastAsia="宋体" w:hAnsi="宋体" w:cs="Times New Roman" w:hint="eastAsia"/>
          <w:szCs w:val="21"/>
        </w:rPr>
        <w:t>/</w:t>
      </w:r>
      <w:r w:rsidRPr="0060700F">
        <w:rPr>
          <w:rFonts w:ascii="Times New Roman" w:eastAsia="宋体" w:hAnsi="Times New Roman" w:cs="Times New Roman" w:hint="eastAsia"/>
          <w:szCs w:val="21"/>
        </w:rPr>
        <w:t>储蓄率对银行贷款不良率和资产价格的影响来识别作用路径（江艇，</w:t>
      </w:r>
      <w:r w:rsidRPr="0060700F">
        <w:rPr>
          <w:rFonts w:ascii="Times New Roman" w:eastAsia="宋体" w:hAnsi="Times New Roman" w:cs="Times New Roman"/>
          <w:szCs w:val="21"/>
        </w:rPr>
        <w:t>2022</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。检验步骤如下：</w:t>
      </w:r>
    </w:p>
    <w:p w14:paraId="4BA31307" w14:textId="77777777" w:rsidR="00960149" w:rsidRPr="0060700F" w:rsidRDefault="00000000" w:rsidP="007A6AE9">
      <w:pPr>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szCs w:val="21"/>
        </w:rPr>
        <w:t>首先模型（</w:t>
      </w:r>
      <w:r w:rsidRPr="0060700F">
        <w:rPr>
          <w:rFonts w:ascii="Times New Roman" w:eastAsia="宋体" w:hAnsi="Times New Roman" w:cs="Times New Roman"/>
          <w:szCs w:val="21"/>
        </w:rPr>
        <w:t>8</w:t>
      </w:r>
      <w:r w:rsidRPr="0060700F">
        <w:rPr>
          <w:rFonts w:ascii="Times New Roman" w:eastAsia="宋体" w:hAnsi="Times New Roman" w:cs="Times New Roman"/>
          <w:szCs w:val="21"/>
        </w:rPr>
        <w:t>）中</w:t>
      </w:r>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oMath>
      <w:r w:rsidRPr="0060700F">
        <w:rPr>
          <w:rFonts w:ascii="Times New Roman" w:eastAsia="宋体" w:hAnsi="Times New Roman" w:cs="Times New Roman"/>
          <w:szCs w:val="21"/>
        </w:rPr>
        <w:t>反映了银行贷款不良率</w:t>
      </w:r>
      <m:oMath>
        <m:sSub>
          <m:sSubPr>
            <m:ctrlPr>
              <w:rPr>
                <w:rFonts w:ascii="Cambria Math" w:eastAsia="宋体" w:hAnsi="Cambria Math" w:cs="Times New Roman"/>
                <w:i/>
                <w:szCs w:val="21"/>
              </w:rPr>
            </m:ctrlPr>
          </m:sSubPr>
          <m:e>
            <m:r>
              <w:rPr>
                <w:rFonts w:ascii="Cambria Math" w:eastAsia="宋体" w:hAnsi="Cambria Math" w:cs="Times New Roman"/>
                <w:szCs w:val="21"/>
              </w:rPr>
              <m:t>NPLs</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对</w:t>
      </w:r>
      <w:r w:rsidRPr="0060700F">
        <w:rPr>
          <w:rFonts w:ascii="宋体" w:eastAsia="宋体" w:hAnsi="宋体" w:cs="Times New Roman"/>
          <w:szCs w:val="21"/>
        </w:rPr>
        <w:t>杠杆率/储蓄</w:t>
      </w:r>
      <w:r w:rsidRPr="0060700F">
        <w:rPr>
          <w:rFonts w:ascii="Times New Roman" w:eastAsia="宋体" w:hAnsi="Times New Roman" w:cs="Times New Roman"/>
          <w:szCs w:val="21"/>
        </w:rPr>
        <w:t>率</w:t>
      </w:r>
      <m:oMath>
        <m:sSub>
          <m:sSubPr>
            <m:ctrlPr>
              <w:rPr>
                <w:rFonts w:ascii="Cambria Math" w:eastAsia="宋体" w:hAnsi="Cambria Math" w:cs="Times New Roman"/>
                <w:i/>
                <w:szCs w:val="21"/>
              </w:rPr>
            </m:ctrlPr>
          </m:sSubPr>
          <m:e>
            <m:r>
              <w:rPr>
                <w:rFonts w:ascii="Cambria Math" w:eastAsia="宋体" w:hAnsi="Cambria Math" w:cs="Times New Roman"/>
                <w:szCs w:val="21"/>
              </w:rPr>
              <m:t>RLS</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的敏感性，显著为正说明资产质量恶化</w:t>
      </w:r>
      <w:r w:rsidRPr="0060700F">
        <w:rPr>
          <w:rFonts w:ascii="Times New Roman" w:eastAsia="宋体" w:hAnsi="Times New Roman" w:cs="Times New Roman" w:hint="eastAsia"/>
          <w:szCs w:val="21"/>
        </w:rPr>
        <w:t>触发</w:t>
      </w:r>
      <w:r w:rsidRPr="0060700F">
        <w:rPr>
          <w:rFonts w:ascii="Times New Roman" w:eastAsia="宋体" w:hAnsi="Times New Roman" w:cs="Times New Roman"/>
          <w:szCs w:val="21"/>
        </w:rPr>
        <w:t>银行业危机</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路径存在</w:t>
      </w:r>
      <w:r w:rsidRPr="0060700F">
        <w:rPr>
          <w:rFonts w:ascii="Times New Roman" w:eastAsia="宋体" w:hAnsi="Times New Roman" w:cs="Times New Roman" w:hint="eastAsia"/>
          <w:szCs w:val="21"/>
        </w:rPr>
        <w:t>，假设二成立</w:t>
      </w:r>
      <w:r w:rsidRPr="0060700F">
        <w:rPr>
          <w:rFonts w:ascii="Times New Roman" w:eastAsia="宋体" w:hAnsi="Times New Roman" w:cs="Times New Roman"/>
          <w:szCs w:val="21"/>
        </w:rPr>
        <w:t>。</w:t>
      </w:r>
    </w:p>
    <w:p w14:paraId="4A1DDBFE" w14:textId="77777777" w:rsidR="00960149" w:rsidRPr="0060700F" w:rsidRDefault="00000000" w:rsidP="007A6AE9">
      <w:pPr>
        <w:tabs>
          <w:tab w:val="center" w:pos="4200"/>
          <w:tab w:val="right" w:pos="8190"/>
        </w:tabs>
        <w:adjustRightInd w:val="0"/>
        <w:snapToGrid w:val="0"/>
        <w:jc w:val="right"/>
        <w:rPr>
          <w:rFonts w:ascii="Times New Roman" w:eastAsia="宋体" w:hAnsi="Times New Roman" w:cs="Times New Roman"/>
          <w:szCs w:val="21"/>
        </w:rPr>
      </w:pPr>
      <w:r w:rsidRPr="0060700F">
        <w:rPr>
          <w:rFonts w:eastAsia="宋体" w:hAnsi="Cambria Math" w:cs="Times New Roman" w:hint="eastAsia"/>
          <w:szCs w:val="21"/>
        </w:rPr>
        <w:tab/>
      </w:r>
      <m:oMath>
        <m:sSub>
          <m:sSubPr>
            <m:ctrlPr>
              <w:rPr>
                <w:rFonts w:ascii="Cambria Math" w:eastAsia="宋体" w:hAnsi="Cambria Math" w:cs="Times New Roman"/>
                <w:i/>
                <w:szCs w:val="21"/>
              </w:rPr>
            </m:ctrlPr>
          </m:sSubPr>
          <m:e>
            <m:r>
              <w:rPr>
                <w:rFonts w:ascii="Cambria Math" w:eastAsia="宋体" w:hAnsi="Cambria Math" w:cs="Times New Roman"/>
                <w:szCs w:val="21"/>
              </w:rPr>
              <m:t>NPLs</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w:bookmarkStart w:id="27" w:name="_Hlk108615852"/>
            <m:r>
              <w:rPr>
                <w:rFonts w:ascii="Cambria Math" w:eastAsia="宋体" w:hAnsi="Cambria Math" w:cs="Times New Roman"/>
                <w:szCs w:val="21"/>
              </w:rPr>
              <m:t>β</m:t>
            </m:r>
          </m:e>
          <m:sub>
            <m:r>
              <w:rPr>
                <w:rFonts w:ascii="Cambria Math" w:eastAsia="宋体" w:hAnsi="Cambria Math" w:cs="Times New Roman"/>
                <w:szCs w:val="21"/>
              </w:rPr>
              <m:t>1</m:t>
            </m:r>
            <w:bookmarkEnd w:id="27"/>
          </m:sub>
        </m:sSub>
        <m:sSub>
          <m:sSubPr>
            <m:ctrlPr>
              <w:rPr>
                <w:rFonts w:ascii="Cambria Math" w:eastAsia="宋体" w:hAnsi="Cambria Math" w:cs="Times New Roman"/>
                <w:i/>
                <w:szCs w:val="21"/>
              </w:rPr>
            </m:ctrlPr>
          </m:sSubPr>
          <m:e>
            <m:r>
              <w:rPr>
                <w:rFonts w:ascii="Cambria Math" w:eastAsia="宋体" w:hAnsi="Cambria Math" w:cs="Times New Roman"/>
                <w:szCs w:val="21"/>
              </w:rPr>
              <m:t>RLS</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2</m:t>
            </m:r>
          </m:sub>
        </m:sSub>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λ</m:t>
            </m:r>
          </m:e>
          <m:sub>
            <m:r>
              <w:rPr>
                <w:rFonts w:ascii="Cambria Math" w:eastAsia="宋体" w:hAnsi="Cambria Math" w:cs="Times New Roman"/>
                <w:szCs w:val="21"/>
              </w:rPr>
              <m:t>t</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w:r w:rsidRPr="0060700F">
        <w:rPr>
          <w:rFonts w:ascii="Times New Roman" w:eastAsia="宋体" w:hAnsi="Times New Roman" w:cs="Times New Roman"/>
          <w:i/>
          <w:iCs/>
          <w:szCs w:val="21"/>
        </w:rPr>
        <w:t>c</w:t>
      </w:r>
      <w:r w:rsidRPr="0060700F">
        <w:rPr>
          <w:rFonts w:ascii="Times New Roman" w:eastAsia="宋体" w:hAnsi="Times New Roman" w:cs="Times New Roman" w:hint="eastAsia"/>
          <w:szCs w:val="21"/>
        </w:rPr>
        <w:tab/>
      </w:r>
      <w:r w:rsidRPr="0060700F">
        <w:rPr>
          <w:rFonts w:ascii="Times New Roman" w:eastAsia="宋体" w:hAnsi="Times New Roman" w:cs="Times New Roman"/>
          <w:szCs w:val="21"/>
        </w:rPr>
        <w:t>（</w:t>
      </w:r>
      <w:r w:rsidRPr="0060700F">
        <w:rPr>
          <w:rFonts w:ascii="Times New Roman" w:eastAsia="宋体" w:hAnsi="Times New Roman" w:cs="Times New Roman"/>
          <w:szCs w:val="21"/>
        </w:rPr>
        <w:t>8</w:t>
      </w:r>
      <w:r w:rsidRPr="0060700F">
        <w:rPr>
          <w:rFonts w:ascii="Times New Roman" w:eastAsia="宋体" w:hAnsi="Times New Roman" w:cs="Times New Roman"/>
          <w:szCs w:val="21"/>
        </w:rPr>
        <w:t>）</w:t>
      </w:r>
    </w:p>
    <w:p w14:paraId="768D810D" w14:textId="77777777" w:rsidR="00960149" w:rsidRPr="0060700F" w:rsidRDefault="00000000" w:rsidP="007A6AE9">
      <w:pPr>
        <w:tabs>
          <w:tab w:val="center" w:pos="4200"/>
          <w:tab w:val="right" w:pos="8190"/>
        </w:tabs>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hint="eastAsia"/>
          <w:szCs w:val="21"/>
        </w:rPr>
        <w:t>根据</w:t>
      </w:r>
      <w:r w:rsidRPr="0060700F">
        <w:rPr>
          <w:rFonts w:ascii="Times New Roman" w:eastAsia="宋体" w:hAnsi="Times New Roman" w:cs="Times New Roman"/>
          <w:szCs w:val="21"/>
        </w:rPr>
        <w:t>模型（</w:t>
      </w:r>
      <w:r w:rsidRPr="0060700F">
        <w:rPr>
          <w:rFonts w:ascii="Times New Roman" w:eastAsia="宋体" w:hAnsi="Times New Roman" w:cs="Times New Roman"/>
          <w:szCs w:val="21"/>
        </w:rPr>
        <w:t>9</w:t>
      </w:r>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δ</m:t>
            </m:r>
          </m:e>
          <m:sub>
            <m:r>
              <w:rPr>
                <w:rFonts w:ascii="Cambria Math" w:eastAsia="宋体" w:hAnsi="Cambria Math" w:cs="Times New Roman"/>
                <w:szCs w:val="21"/>
              </w:rPr>
              <m:t>1</m:t>
            </m:r>
          </m:sub>
        </m:sSub>
      </m:oMath>
      <w:r w:rsidRPr="0060700F">
        <w:rPr>
          <w:rFonts w:ascii="Times New Roman" w:eastAsia="宋体" w:hAnsi="Times New Roman" w:cs="Times New Roman"/>
          <w:szCs w:val="21"/>
        </w:rPr>
        <w:t>的</w:t>
      </w:r>
      <w:r w:rsidRPr="0060700F">
        <w:rPr>
          <w:rFonts w:ascii="Times New Roman" w:eastAsia="宋体" w:hAnsi="Times New Roman" w:cs="Times New Roman" w:hint="eastAsia"/>
          <w:szCs w:val="21"/>
        </w:rPr>
        <w:t>符号</w:t>
      </w:r>
      <w:r w:rsidRPr="0060700F">
        <w:rPr>
          <w:rFonts w:ascii="Times New Roman" w:eastAsia="宋体" w:hAnsi="Times New Roman" w:cs="Times New Roman"/>
          <w:szCs w:val="21"/>
        </w:rPr>
        <w:t>和显著性，</w:t>
      </w:r>
      <w:r w:rsidRPr="0060700F">
        <w:rPr>
          <w:rFonts w:ascii="Times New Roman" w:eastAsia="宋体" w:hAnsi="Times New Roman" w:cs="Times New Roman" w:hint="eastAsia"/>
          <w:szCs w:val="21"/>
        </w:rPr>
        <w:t>以</w:t>
      </w:r>
      <w:r w:rsidRPr="0060700F">
        <w:rPr>
          <w:rFonts w:ascii="Times New Roman" w:eastAsia="宋体" w:hAnsi="Times New Roman" w:cs="Times New Roman"/>
          <w:szCs w:val="21"/>
        </w:rPr>
        <w:t>识别</w:t>
      </w:r>
      <w:r w:rsidRPr="0060700F">
        <w:rPr>
          <w:rFonts w:ascii="Times New Roman" w:eastAsia="宋体" w:hAnsi="Times New Roman" w:cs="Times New Roman" w:hint="eastAsia"/>
          <w:szCs w:val="21"/>
        </w:rPr>
        <w:t>偿债压力上升是否助长了</w:t>
      </w:r>
      <w:r w:rsidRPr="0060700F">
        <w:rPr>
          <w:rFonts w:ascii="Times New Roman" w:eastAsia="宋体" w:hAnsi="Times New Roman" w:cs="Times New Roman"/>
          <w:szCs w:val="21"/>
        </w:rPr>
        <w:t>资产价格</w:t>
      </w:r>
      <w:r w:rsidRPr="0060700F">
        <w:rPr>
          <w:rFonts w:ascii="Times New Roman" w:eastAsia="宋体" w:hAnsi="Times New Roman" w:cs="Times New Roman" w:hint="eastAsia"/>
          <w:szCs w:val="21"/>
        </w:rPr>
        <w:t>泡沫</w:t>
      </w:r>
      <m:oMath>
        <m:sSub>
          <m:sSubPr>
            <m:ctrlPr>
              <w:rPr>
                <w:rFonts w:ascii="Cambria Math" w:eastAsia="宋体" w:hAnsi="Cambria Math" w:cs="Times New Roman"/>
                <w:i/>
                <w:szCs w:val="21"/>
              </w:rPr>
            </m:ctrlPr>
          </m:sSubPr>
          <m:e>
            <m:r>
              <w:rPr>
                <w:rFonts w:ascii="Cambria Math" w:eastAsia="宋体" w:hAnsi="Cambria Math" w:cs="Times New Roman"/>
                <w:szCs w:val="21"/>
              </w:rPr>
              <m:t>REPs</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在此基础上，利用模型（</w:t>
      </w:r>
      <w:r w:rsidRPr="0060700F">
        <w:rPr>
          <w:rFonts w:ascii="Times New Roman" w:eastAsia="宋体" w:hAnsi="Times New Roman" w:cs="Times New Roman" w:hint="eastAsia"/>
          <w:szCs w:val="21"/>
        </w:rPr>
        <w:t>7</w:t>
      </w:r>
      <w:r w:rsidRPr="0060700F">
        <w:rPr>
          <w:rFonts w:ascii="Times New Roman" w:eastAsia="宋体" w:hAnsi="Times New Roman" w:cs="Times New Roman" w:hint="eastAsia"/>
          <w:szCs w:val="21"/>
        </w:rPr>
        <w:t>）按资产价格高低进行分样本回归，若高资产价格组</w:t>
      </w:r>
      <w:r w:rsidRPr="0060700F">
        <w:rPr>
          <w:rFonts w:ascii="Times New Roman" w:eastAsia="宋体" w:hAnsi="Times New Roman" w:cs="Times New Roman"/>
          <w:szCs w:val="21"/>
        </w:rPr>
        <w:t>系数</w:t>
      </w:r>
      <m:oMath>
        <m:sSub>
          <m:sSubPr>
            <m:ctrlPr>
              <w:rPr>
                <w:rFonts w:ascii="Cambria Math" w:eastAsia="宋体" w:hAnsi="Cambria Math" w:cs="Times New Roman"/>
                <w:i/>
                <w:szCs w:val="21"/>
              </w:rPr>
            </m:ctrlPr>
          </m:sSubPr>
          <m:e>
            <m:r>
              <w:rPr>
                <w:rFonts w:ascii="Cambria Math" w:eastAsia="宋体" w:hAnsi="Cambria Math" w:cs="Times New Roman"/>
                <w:szCs w:val="21"/>
              </w:rPr>
              <m:t>α</m:t>
            </m:r>
          </m:e>
          <m:sub>
            <m:r>
              <w:rPr>
                <w:rFonts w:ascii="Cambria Math" w:eastAsia="宋体" w:hAnsi="Cambria Math" w:cs="Times New Roman"/>
                <w:szCs w:val="21"/>
              </w:rPr>
              <m:t>1</m:t>
            </m:r>
          </m:sub>
        </m:sSub>
      </m:oMath>
      <w:r w:rsidRPr="0060700F">
        <w:rPr>
          <w:rFonts w:ascii="Times New Roman" w:eastAsia="宋体" w:hAnsi="Times New Roman" w:cs="Times New Roman" w:hint="eastAsia"/>
          <w:szCs w:val="21"/>
        </w:rPr>
        <w:t>显著高于低资产价格组，说明资产价格泡沫化越严重，偿债压力上升更容易触发银行业危机，假设三成立。</w:t>
      </w:r>
    </w:p>
    <w:p w14:paraId="2D9CD180" w14:textId="77777777" w:rsidR="00960149" w:rsidRPr="0060700F" w:rsidRDefault="00000000" w:rsidP="007A6AE9">
      <w:pPr>
        <w:tabs>
          <w:tab w:val="center" w:pos="4200"/>
          <w:tab w:val="right" w:pos="8190"/>
        </w:tabs>
        <w:adjustRightInd w:val="0"/>
        <w:snapToGrid w:val="0"/>
        <w:ind w:firstLine="420"/>
        <w:jc w:val="right"/>
        <w:rPr>
          <w:rFonts w:ascii="Times New Roman" w:eastAsia="宋体" w:hAnsi="Times New Roman" w:cs="Times New Roman"/>
          <w:szCs w:val="21"/>
        </w:rPr>
      </w:pPr>
      <w:r w:rsidRPr="0060700F">
        <w:rPr>
          <w:rFonts w:eastAsia="宋体" w:hAnsi="Cambria Math" w:cs="Times New Roman" w:hint="eastAsia"/>
          <w:szCs w:val="21"/>
        </w:rPr>
        <w:tab/>
      </w:r>
      <m:oMath>
        <m:sSub>
          <m:sSubPr>
            <m:ctrlPr>
              <w:rPr>
                <w:rFonts w:ascii="Cambria Math" w:eastAsia="宋体" w:hAnsi="Cambria Math" w:cs="Times New Roman"/>
                <w:i/>
                <w:szCs w:val="21"/>
              </w:rPr>
            </m:ctrlPr>
          </m:sSubPr>
          <m:e>
            <m:r>
              <w:rPr>
                <w:rFonts w:ascii="Cambria Math" w:eastAsia="宋体" w:hAnsi="Cambria Math" w:cs="Times New Roman"/>
                <w:szCs w:val="21"/>
              </w:rPr>
              <m:t>REPs</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δ</m:t>
            </m:r>
          </m:e>
          <m:sub>
            <m:r>
              <w:rPr>
                <w:rFonts w:ascii="Cambria Math" w:eastAsia="宋体" w:hAnsi="Cambria Math" w:cs="Times New Roman"/>
                <w:szCs w:val="21"/>
              </w:rPr>
              <m:t>1</m:t>
            </m:r>
          </m:sub>
        </m:sSub>
        <m:sSub>
          <m:sSubPr>
            <m:ctrlPr>
              <w:rPr>
                <w:rFonts w:ascii="Cambria Math" w:eastAsia="宋体" w:hAnsi="Cambria Math" w:cs="Times New Roman"/>
                <w:i/>
                <w:szCs w:val="21"/>
              </w:rPr>
            </m:ctrlPr>
          </m:sSubPr>
          <m:e>
            <m:r>
              <w:rPr>
                <w:rFonts w:ascii="Cambria Math" w:eastAsia="宋体" w:hAnsi="Cambria Math" w:cs="Times New Roman"/>
                <w:szCs w:val="21"/>
              </w:rPr>
              <m:t>RLS</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δ</m:t>
            </m:r>
          </m:e>
          <m:sub>
            <m:r>
              <w:rPr>
                <w:rFonts w:ascii="Cambria Math" w:eastAsia="宋体" w:hAnsi="Cambria Math" w:cs="Times New Roman"/>
                <w:szCs w:val="21"/>
              </w:rPr>
              <m:t>2</m:t>
            </m:r>
          </m:sub>
        </m:sSub>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μ</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λ</m:t>
            </m:r>
          </m:e>
          <m:sub>
            <m:r>
              <w:rPr>
                <w:rFonts w:ascii="Cambria Math" w:eastAsia="宋体" w:hAnsi="Cambria Math" w:cs="Times New Roman"/>
                <w:szCs w:val="21"/>
              </w:rPr>
              <m:t>t</m:t>
            </m:r>
          </m:sub>
        </m:sSub>
      </m:oMath>
      <w:r w:rsidRPr="0060700F">
        <w:rPr>
          <w:rFonts w:ascii="Times New Roman" w:eastAsia="宋体" w:hAnsi="Times New Roman" w:cs="Times New Roman"/>
          <w:szCs w:val="21"/>
        </w:rPr>
        <w:t>+</w:t>
      </w:r>
      <m:oMath>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oMath>
      <w:r w:rsidRPr="0060700F">
        <w:rPr>
          <w:rFonts w:ascii="Times New Roman" w:eastAsia="宋体" w:hAnsi="Times New Roman" w:cs="Times New Roman"/>
          <w:szCs w:val="21"/>
        </w:rPr>
        <w:t>+</w:t>
      </w:r>
      <w:r w:rsidRPr="0060700F">
        <w:rPr>
          <w:rFonts w:ascii="Times New Roman" w:eastAsia="宋体" w:hAnsi="Times New Roman" w:cs="Times New Roman"/>
          <w:i/>
          <w:iCs/>
          <w:szCs w:val="21"/>
        </w:rPr>
        <w:t xml:space="preserve">c </w:t>
      </w:r>
      <w:r w:rsidRPr="0060700F">
        <w:rPr>
          <w:rFonts w:ascii="Times New Roman" w:eastAsia="宋体" w:hAnsi="Times New Roman" w:cs="Times New Roman" w:hint="eastAsia"/>
          <w:szCs w:val="21"/>
        </w:rPr>
        <w:tab/>
      </w:r>
      <w:r w:rsidRPr="0060700F">
        <w:rPr>
          <w:rFonts w:ascii="Times New Roman" w:eastAsia="宋体" w:hAnsi="Times New Roman" w:cs="Times New Roman"/>
          <w:szCs w:val="21"/>
        </w:rPr>
        <w:t>（</w:t>
      </w:r>
      <w:r w:rsidRPr="0060700F">
        <w:rPr>
          <w:rFonts w:ascii="Times New Roman" w:eastAsia="宋体" w:hAnsi="Times New Roman" w:cs="Times New Roman"/>
          <w:szCs w:val="21"/>
        </w:rPr>
        <w:t>9</w:t>
      </w:r>
      <w:r w:rsidRPr="0060700F">
        <w:rPr>
          <w:rFonts w:ascii="Times New Roman" w:eastAsia="宋体" w:hAnsi="Times New Roman" w:cs="Times New Roman"/>
          <w:szCs w:val="21"/>
        </w:rPr>
        <w:t>）</w:t>
      </w:r>
    </w:p>
    <w:p w14:paraId="741DE60D" w14:textId="77777777" w:rsidR="00960149" w:rsidRPr="0060700F" w:rsidRDefault="00000000" w:rsidP="007A6AE9">
      <w:pPr>
        <w:tabs>
          <w:tab w:val="left" w:pos="420"/>
        </w:tabs>
        <w:adjustRightInd w:val="0"/>
        <w:snapToGrid w:val="0"/>
        <w:ind w:left="420"/>
        <w:jc w:val="left"/>
        <w:rPr>
          <w:rFonts w:ascii="Times New Roman" w:eastAsia="宋体" w:hAnsi="Times New Roman" w:cs="Times New Roman"/>
          <w:kern w:val="0"/>
          <w:szCs w:val="21"/>
          <w:lang w:bidi="ar"/>
        </w:rPr>
      </w:pPr>
      <w:r w:rsidRPr="0060700F">
        <w:rPr>
          <w:rFonts w:ascii="Times New Roman" w:eastAsia="宋体" w:hAnsi="Times New Roman" w:cs="Times New Roman" w:hint="eastAsia"/>
          <w:kern w:val="0"/>
          <w:szCs w:val="21"/>
          <w:lang w:bidi="ar"/>
        </w:rPr>
        <w:t>（二）</w:t>
      </w:r>
      <w:r w:rsidRPr="0060700F">
        <w:rPr>
          <w:rFonts w:ascii="Times New Roman" w:eastAsia="宋体" w:hAnsi="Times New Roman" w:cs="Times New Roman"/>
          <w:kern w:val="0"/>
          <w:szCs w:val="21"/>
          <w:lang w:bidi="ar"/>
        </w:rPr>
        <w:t>指标选取</w:t>
      </w:r>
    </w:p>
    <w:p w14:paraId="3A0F76A9" w14:textId="7FCD0956"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hint="eastAsia"/>
          <w:szCs w:val="21"/>
        </w:rPr>
        <w:t>已有</w:t>
      </w:r>
      <w:r w:rsidRPr="0060700F">
        <w:rPr>
          <w:rFonts w:ascii="Times New Roman" w:eastAsia="宋体" w:hAnsi="Times New Roman" w:cs="Times New Roman"/>
          <w:szCs w:val="21"/>
        </w:rPr>
        <w:t>金融危机理论认为融资结构扭曲是</w:t>
      </w:r>
      <w:r w:rsidRPr="0060700F">
        <w:rPr>
          <w:rFonts w:ascii="Times New Roman" w:eastAsia="宋体" w:hAnsi="Times New Roman" w:cs="Times New Roman" w:hint="eastAsia"/>
          <w:szCs w:val="21"/>
        </w:rPr>
        <w:t>导致金融不稳定</w:t>
      </w:r>
      <w:r w:rsidRPr="0060700F">
        <w:rPr>
          <w:rFonts w:ascii="Times New Roman" w:eastAsia="宋体" w:hAnsi="Times New Roman" w:cs="Times New Roman"/>
          <w:szCs w:val="21"/>
        </w:rPr>
        <w:t>的症结所在，信贷市场摩擦是金融加速器效应的根源。历史经验也表明银行业危机与系统性金融风险密切相关，本文以是否发生银行业危机作为</w:t>
      </w:r>
      <m:oMath>
        <m:sSub>
          <m:sSubPr>
            <m:ctrlPr>
              <w:rPr>
                <w:rFonts w:ascii="Cambria Math" w:eastAsia="宋体" w:hAnsi="Cambria Math" w:cs="Times New Roman"/>
                <w:i/>
                <w:szCs w:val="21"/>
              </w:rPr>
            </m:ctrlPr>
          </m:sSubPr>
          <m:e>
            <w:bookmarkStart w:id="28" w:name="OLE_LINK2"/>
            <m:r>
              <w:rPr>
                <w:rFonts w:ascii="Cambria Math" w:eastAsia="宋体" w:hAnsi="Cambria Math" w:cs="Times New Roman"/>
                <w:szCs w:val="21"/>
              </w:rPr>
              <m:t>crisis</m:t>
            </m:r>
          </m:e>
          <m:sub>
            <m:r>
              <w:rPr>
                <w:rFonts w:ascii="Cambria Math" w:eastAsia="宋体" w:hAnsi="Cambria Math" w:cs="Times New Roman"/>
                <w:szCs w:val="21"/>
              </w:rPr>
              <m:t>i,t</m:t>
            </m:r>
            <w:bookmarkEnd w:id="28"/>
          </m:sub>
        </m:sSub>
      </m:oMath>
      <w:r w:rsidRPr="0060700F">
        <w:rPr>
          <w:rFonts w:ascii="Times New Roman" w:eastAsia="宋体" w:hAnsi="Times New Roman" w:cs="Times New Roman"/>
          <w:szCs w:val="21"/>
        </w:rPr>
        <w:t>的代理变量，当年发生银行业危机取值为</w:t>
      </w:r>
      <w:r w:rsidRPr="0060700F">
        <w:rPr>
          <w:rFonts w:ascii="Times New Roman" w:eastAsia="宋体" w:hAnsi="Times New Roman" w:cs="Times New Roman"/>
          <w:szCs w:val="21"/>
        </w:rPr>
        <w:t>1</w:t>
      </w:r>
      <w:r w:rsidRPr="0060700F">
        <w:rPr>
          <w:rFonts w:ascii="Times New Roman" w:eastAsia="宋体" w:hAnsi="Times New Roman" w:cs="Times New Roman"/>
          <w:szCs w:val="21"/>
        </w:rPr>
        <w:t>，否则为</w:t>
      </w:r>
      <w:r w:rsidRPr="0060700F">
        <w:rPr>
          <w:rFonts w:ascii="Times New Roman" w:eastAsia="宋体" w:hAnsi="Times New Roman" w:cs="Times New Roman"/>
          <w:szCs w:val="21"/>
        </w:rPr>
        <w:t>0</w:t>
      </w:r>
      <w:r w:rsidRPr="0060700F">
        <w:rPr>
          <w:rFonts w:ascii="Times New Roman" w:eastAsia="宋体" w:hAnsi="Times New Roman" w:cs="Times New Roman"/>
          <w:szCs w:val="21"/>
        </w:rPr>
        <w:t>。</w:t>
      </w:r>
      <w:r w:rsidRPr="0060700F">
        <w:rPr>
          <w:rFonts w:ascii="Times New Roman" w:eastAsia="宋体" w:hAnsi="Times New Roman" w:cs="Times New Roman"/>
          <w:kern w:val="0"/>
          <w:szCs w:val="21"/>
          <w:lang w:bidi="ar"/>
        </w:rPr>
        <w:t>在基准回归中银行业危机数据取自</w:t>
      </w:r>
      <w:r w:rsidRPr="0060700F">
        <w:rPr>
          <w:rFonts w:ascii="Times New Roman" w:eastAsia="宋体" w:hAnsi="Times New Roman" w:cs="Times New Roman"/>
          <w:szCs w:val="21"/>
        </w:rPr>
        <w:t>Nguyen et al</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2022</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和</w:t>
      </w:r>
      <w:proofErr w:type="spellStart"/>
      <w:r w:rsidRPr="0060700F">
        <w:rPr>
          <w:rFonts w:ascii="Times New Roman" w:eastAsia="宋体" w:hAnsi="Times New Roman" w:cs="Times New Roman"/>
          <w:szCs w:val="21"/>
        </w:rPr>
        <w:t>Laeven</w:t>
      </w:r>
      <w:proofErr w:type="spellEnd"/>
      <w:r w:rsidRPr="0060700F">
        <w:rPr>
          <w:rFonts w:ascii="Times New Roman" w:eastAsia="宋体" w:hAnsi="Times New Roman" w:cs="Times New Roman"/>
          <w:szCs w:val="21"/>
        </w:rPr>
        <w:t xml:space="preserve"> &amp; Valencia</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2020</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编制的系统性银行业危机数据库（</w:t>
      </w:r>
      <w:r w:rsidRPr="0060700F">
        <w:rPr>
          <w:rFonts w:ascii="Times New Roman" w:eastAsia="宋体" w:hAnsi="Times New Roman" w:cs="Times New Roman"/>
          <w:szCs w:val="21"/>
        </w:rPr>
        <w:t>Systemic Banking Crisis Database</w:t>
      </w:r>
      <w:r w:rsidRPr="0060700F">
        <w:rPr>
          <w:rFonts w:ascii="Times New Roman" w:eastAsia="宋体" w:hAnsi="Times New Roman" w:cs="Times New Roman"/>
          <w:szCs w:val="21"/>
        </w:rPr>
        <w:t>）</w:t>
      </w:r>
      <w:r w:rsidRPr="0060700F">
        <w:rPr>
          <w:rFonts w:ascii="Times New Roman" w:eastAsia="宋体" w:hAnsi="Times New Roman" w:cs="Times New Roman"/>
          <w:kern w:val="0"/>
          <w:szCs w:val="21"/>
          <w:lang w:bidi="ar"/>
        </w:rPr>
        <w:t>。</w:t>
      </w:r>
      <w:r w:rsidRPr="0060700F">
        <w:rPr>
          <w:rFonts w:ascii="Times New Roman" w:eastAsia="宋体" w:hAnsi="Times New Roman" w:cs="Times New Roman" w:hint="eastAsia"/>
          <w:kern w:val="0"/>
          <w:szCs w:val="21"/>
          <w:lang w:bidi="ar"/>
        </w:rPr>
        <w:t>在稳健性检验中，</w:t>
      </w:r>
      <m:oMath>
        <m:sSub>
          <m:sSubPr>
            <m:ctrlPr>
              <w:rPr>
                <w:rFonts w:ascii="Cambria Math" w:eastAsia="宋体" w:hAnsi="Cambria Math" w:cs="Times New Roman"/>
                <w:i/>
                <w:szCs w:val="21"/>
              </w:rPr>
            </m:ctrlPr>
          </m:sSubPr>
          <m:e>
            <m:r>
              <w:rPr>
                <w:rFonts w:ascii="Cambria Math" w:eastAsia="宋体" w:hAnsi="Cambria Math" w:cs="Times New Roman"/>
                <w:szCs w:val="21"/>
              </w:rPr>
              <m:t>crisis</m:t>
            </m:r>
          </m:e>
          <m:sub>
            <m:r>
              <w:rPr>
                <w:rFonts w:ascii="Cambria Math" w:eastAsia="宋体" w:hAnsi="Cambria Math" w:cs="Times New Roman"/>
                <w:szCs w:val="21"/>
              </w:rPr>
              <m:t>i,t</m:t>
            </m:r>
          </m:sub>
        </m:sSub>
      </m:oMath>
      <w:r w:rsidRPr="0060700F">
        <w:rPr>
          <w:rFonts w:ascii="Times New Roman" w:eastAsia="宋体" w:hAnsi="Times New Roman" w:cs="Times New Roman" w:hint="eastAsia"/>
          <w:kern w:val="0"/>
          <w:szCs w:val="21"/>
          <w:lang w:bidi="ar"/>
        </w:rPr>
        <w:t>分别以哈佛大学</w:t>
      </w:r>
      <w:r w:rsidRPr="0060700F">
        <w:rPr>
          <w:rFonts w:ascii="Times New Roman" w:eastAsia="宋体" w:hAnsi="Times New Roman" w:cs="Times New Roman"/>
          <w:kern w:val="0"/>
          <w:szCs w:val="21"/>
          <w:lang w:bidi="ar"/>
        </w:rPr>
        <w:t>Behavioral Finance &amp; Financial Stability</w:t>
      </w:r>
      <w:r w:rsidRPr="0060700F">
        <w:rPr>
          <w:rFonts w:ascii="Times New Roman" w:eastAsia="宋体" w:hAnsi="Times New Roman" w:cs="Times New Roman" w:hint="eastAsia"/>
          <w:kern w:val="0"/>
          <w:szCs w:val="21"/>
          <w:lang w:bidi="ar"/>
        </w:rPr>
        <w:t>银行业危机数据和危机成本连续变量进行替换。</w:t>
      </w:r>
    </w:p>
    <w:p w14:paraId="7E4807A2" w14:textId="77777777"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核心解释变量是</w:t>
      </w:r>
      <w:r w:rsidRPr="0060700F">
        <w:rPr>
          <w:rFonts w:ascii="宋体" w:eastAsia="宋体" w:hAnsi="宋体" w:cs="Times New Roman"/>
          <w:kern w:val="0"/>
          <w:szCs w:val="21"/>
          <w:lang w:bidi="ar"/>
        </w:rPr>
        <w:t>杠杆率/储蓄率</w:t>
      </w:r>
      <w:r w:rsidRPr="0060700F">
        <w:rPr>
          <w:rFonts w:ascii="Times New Roman" w:eastAsia="宋体" w:hAnsi="Times New Roman" w:cs="Times New Roman"/>
          <w:kern w:val="0"/>
          <w:szCs w:val="21"/>
          <w:lang w:bidi="ar"/>
        </w:rPr>
        <w:t>（</w:t>
      </w:r>
      <w:r w:rsidRPr="0060700F">
        <w:rPr>
          <w:rFonts w:ascii="Times New Roman" w:eastAsia="宋体" w:hAnsi="Times New Roman" w:cs="Times New Roman"/>
          <w:i/>
          <w:iCs/>
          <w:kern w:val="0"/>
          <w:szCs w:val="21"/>
          <w:lang w:bidi="ar"/>
        </w:rPr>
        <w:t>RLS</w:t>
      </w:r>
      <w:r w:rsidRPr="0060700F">
        <w:rPr>
          <w:rFonts w:ascii="Times New Roman" w:eastAsia="宋体" w:hAnsi="Times New Roman" w:cs="Times New Roman"/>
          <w:kern w:val="0"/>
          <w:szCs w:val="21"/>
          <w:lang w:bidi="ar"/>
        </w:rPr>
        <w:t>），其中杠杆率为非金融部门核心债务占</w:t>
      </w:r>
      <w:r w:rsidRPr="0060700F">
        <w:rPr>
          <w:rFonts w:ascii="Times New Roman" w:eastAsia="宋体" w:hAnsi="Times New Roman" w:cs="Times New Roman"/>
          <w:kern w:val="0"/>
          <w:szCs w:val="21"/>
          <w:lang w:bidi="ar"/>
        </w:rPr>
        <w:t>GDP</w:t>
      </w:r>
      <w:r w:rsidRPr="0060700F">
        <w:rPr>
          <w:rFonts w:ascii="Times New Roman" w:eastAsia="宋体" w:hAnsi="Times New Roman" w:cs="Times New Roman"/>
          <w:kern w:val="0"/>
          <w:szCs w:val="21"/>
          <w:lang w:bidi="ar"/>
        </w:rPr>
        <w:t>比重，非金融部门包括政府、居民以及非金融企业部门，数据均来源于</w:t>
      </w:r>
      <w:r w:rsidRPr="0060700F">
        <w:rPr>
          <w:rFonts w:ascii="Times New Roman" w:eastAsia="宋体" w:hAnsi="Times New Roman" w:cs="Times New Roman"/>
          <w:kern w:val="0"/>
          <w:szCs w:val="21"/>
          <w:lang w:bidi="ar"/>
        </w:rPr>
        <w:t>BIS</w:t>
      </w:r>
      <w:r w:rsidRPr="0060700F">
        <w:rPr>
          <w:rFonts w:ascii="Times New Roman" w:eastAsia="宋体" w:hAnsi="Times New Roman" w:cs="Times New Roman"/>
          <w:kern w:val="0"/>
          <w:szCs w:val="21"/>
          <w:lang w:bidi="ar"/>
        </w:rPr>
        <w:t>。考虑到纳入公共部门债务可能干扰杠杆率</w:t>
      </w:r>
      <w:r w:rsidRPr="0060700F">
        <w:rPr>
          <w:rFonts w:ascii="Times New Roman" w:eastAsia="宋体" w:hAnsi="Times New Roman" w:cs="Times New Roman" w:hint="eastAsia"/>
          <w:kern w:val="0"/>
          <w:szCs w:val="21"/>
          <w:lang w:bidi="ar"/>
        </w:rPr>
        <w:t>的</w:t>
      </w:r>
      <w:r w:rsidRPr="0060700F">
        <w:rPr>
          <w:rFonts w:ascii="Times New Roman" w:eastAsia="宋体" w:hAnsi="Times New Roman" w:cs="Times New Roman"/>
          <w:kern w:val="0"/>
          <w:szCs w:val="21"/>
          <w:lang w:bidi="ar"/>
        </w:rPr>
        <w:t>周期性特征（王擎等，</w:t>
      </w:r>
      <w:r w:rsidRPr="0060700F">
        <w:rPr>
          <w:rFonts w:ascii="Times New Roman" w:eastAsia="宋体" w:hAnsi="Times New Roman" w:cs="Times New Roman"/>
          <w:kern w:val="0"/>
          <w:szCs w:val="21"/>
          <w:lang w:bidi="ar"/>
        </w:rPr>
        <w:t>2019</w:t>
      </w:r>
      <w:r w:rsidRPr="0060700F">
        <w:rPr>
          <w:rFonts w:ascii="Times New Roman" w:eastAsia="宋体" w:hAnsi="Times New Roman" w:cs="Times New Roman"/>
          <w:kern w:val="0"/>
          <w:szCs w:val="21"/>
          <w:lang w:bidi="ar"/>
        </w:rPr>
        <w:t>），稳健性检验部分剔除了政府部门债务以私人非金融部门杠杆率进行替换。储蓄率使用国内总储蓄占</w:t>
      </w:r>
      <w:r w:rsidRPr="0060700F">
        <w:rPr>
          <w:rFonts w:ascii="Times New Roman" w:eastAsia="宋体" w:hAnsi="Times New Roman" w:cs="Times New Roman"/>
          <w:kern w:val="0"/>
          <w:szCs w:val="21"/>
          <w:lang w:bidi="ar"/>
        </w:rPr>
        <w:t xml:space="preserve"> GDP </w:t>
      </w:r>
      <w:r w:rsidRPr="0060700F">
        <w:rPr>
          <w:rFonts w:ascii="Times New Roman" w:eastAsia="宋体" w:hAnsi="Times New Roman" w:cs="Times New Roman"/>
          <w:kern w:val="0"/>
          <w:szCs w:val="21"/>
          <w:lang w:bidi="ar"/>
        </w:rPr>
        <w:t>的百分比，数据来</w:t>
      </w:r>
      <w:r w:rsidRPr="0060700F">
        <w:rPr>
          <w:rFonts w:ascii="Times New Roman" w:eastAsia="宋体" w:hAnsi="Times New Roman" w:cs="Times New Roman"/>
          <w:kern w:val="0"/>
          <w:szCs w:val="21"/>
          <w:lang w:bidi="ar"/>
        </w:rPr>
        <w:lastRenderedPageBreak/>
        <w:t>源于世界银行</w:t>
      </w:r>
      <w:r w:rsidRPr="0060700F">
        <w:rPr>
          <w:rFonts w:ascii="Times New Roman" w:eastAsia="宋体" w:hAnsi="Times New Roman" w:cs="Times New Roman"/>
          <w:kern w:val="0"/>
          <w:szCs w:val="21"/>
          <w:lang w:bidi="ar"/>
        </w:rPr>
        <w:t xml:space="preserve">WDI </w:t>
      </w:r>
      <w:r w:rsidRPr="0060700F">
        <w:rPr>
          <w:rFonts w:ascii="Times New Roman" w:eastAsia="宋体" w:hAnsi="Times New Roman" w:cs="Times New Roman"/>
          <w:kern w:val="0"/>
          <w:szCs w:val="21"/>
          <w:lang w:bidi="ar"/>
        </w:rPr>
        <w:t>数据库。</w:t>
      </w:r>
      <w:r w:rsidRPr="0060700F">
        <w:rPr>
          <w:rFonts w:ascii="Times New Roman" w:eastAsia="宋体" w:hAnsi="Times New Roman" w:cs="Times New Roman"/>
          <w:kern w:val="0"/>
          <w:szCs w:val="21"/>
          <w:lang w:bidi="ar"/>
        </w:rPr>
        <w:t xml:space="preserve"> </w:t>
      </w:r>
    </w:p>
    <w:p w14:paraId="2C59D4AE" w14:textId="77777777" w:rsidR="00960149" w:rsidRPr="0060700F" w:rsidRDefault="00000000" w:rsidP="007A6AE9">
      <w:pPr>
        <w:adjustRightInd w:val="0"/>
        <w:snapToGrid w:val="0"/>
        <w:ind w:firstLineChars="200" w:firstLine="420"/>
        <w:rPr>
          <w:rFonts w:ascii="Times New Roman" w:eastAsia="宋体" w:hAnsi="Times New Roman" w:cs="Times New Roman"/>
          <w:kern w:val="0"/>
          <w:szCs w:val="21"/>
          <w:lang w:bidi="ar"/>
        </w:rPr>
      </w:pPr>
      <w:r w:rsidRPr="0060700F">
        <w:rPr>
          <w:rFonts w:ascii="Times New Roman" w:eastAsia="宋体" w:hAnsi="Times New Roman" w:cs="Times New Roman" w:hint="eastAsia"/>
          <w:kern w:val="0"/>
          <w:szCs w:val="21"/>
          <w:lang w:bidi="ar"/>
        </w:rPr>
        <w:t>银行资产质量以</w:t>
      </w:r>
      <w:r w:rsidRPr="0060700F">
        <w:rPr>
          <w:rFonts w:ascii="Times New Roman" w:eastAsia="宋体" w:hAnsi="Times New Roman" w:cs="Times New Roman" w:hint="eastAsia"/>
          <w:kern w:val="0"/>
          <w:szCs w:val="21"/>
          <w:lang w:bidi="ar"/>
        </w:rPr>
        <w:t>B</w:t>
      </w:r>
      <w:r w:rsidRPr="0060700F">
        <w:rPr>
          <w:rFonts w:ascii="Times New Roman" w:eastAsia="宋体" w:hAnsi="Times New Roman" w:cs="Times New Roman"/>
          <w:kern w:val="0"/>
          <w:szCs w:val="21"/>
          <w:lang w:bidi="ar"/>
        </w:rPr>
        <w:t>IS</w:t>
      </w:r>
      <w:r w:rsidRPr="0060700F">
        <w:rPr>
          <w:rFonts w:ascii="Times New Roman" w:eastAsia="宋体" w:hAnsi="Times New Roman" w:cs="Times New Roman" w:hint="eastAsia"/>
          <w:kern w:val="0"/>
          <w:szCs w:val="21"/>
          <w:lang w:bidi="ar"/>
        </w:rPr>
        <w:t>发布各经济体银行贷款不良率（</w:t>
      </w:r>
      <w:r w:rsidRPr="0060700F">
        <w:rPr>
          <w:rFonts w:ascii="Times New Roman" w:eastAsia="宋体" w:hAnsi="Times New Roman" w:cs="Times New Roman" w:hint="eastAsia"/>
          <w:i/>
          <w:iCs/>
          <w:kern w:val="0"/>
          <w:szCs w:val="21"/>
          <w:lang w:bidi="ar"/>
        </w:rPr>
        <w:t>N</w:t>
      </w:r>
      <w:r w:rsidRPr="0060700F">
        <w:rPr>
          <w:rFonts w:ascii="Times New Roman" w:eastAsia="宋体" w:hAnsi="Times New Roman" w:cs="Times New Roman"/>
          <w:i/>
          <w:iCs/>
          <w:kern w:val="0"/>
          <w:szCs w:val="21"/>
          <w:lang w:bidi="ar"/>
        </w:rPr>
        <w:t>PL</w:t>
      </w:r>
      <w:r w:rsidRPr="0060700F">
        <w:rPr>
          <w:rFonts w:ascii="Times New Roman" w:eastAsia="宋体" w:hAnsi="Times New Roman" w:cs="Times New Roman" w:hint="eastAsia"/>
          <w:i/>
          <w:iCs/>
          <w:kern w:val="0"/>
          <w:szCs w:val="21"/>
          <w:lang w:bidi="ar"/>
        </w:rPr>
        <w:t>s</w:t>
      </w:r>
      <w:r w:rsidRPr="0060700F">
        <w:rPr>
          <w:rFonts w:ascii="Times New Roman" w:eastAsia="宋体" w:hAnsi="Times New Roman" w:cs="Times New Roman" w:hint="eastAsia"/>
          <w:kern w:val="0"/>
          <w:szCs w:val="21"/>
          <w:lang w:bidi="ar"/>
        </w:rPr>
        <w:t>）数据刻画。资产价格方面，鉴于住房是贷款主要抵押品，房地产市场也是历次金融危机爆发的重要策源地，而且许多经济体都把防范房地产市场风险作为宏观审慎管理的重要内容（</w:t>
      </w:r>
      <w:r w:rsidRPr="0060700F">
        <w:rPr>
          <w:rFonts w:ascii="Times New Roman" w:eastAsia="宋体" w:hAnsi="Times New Roman" w:cs="Times New Roman"/>
          <w:kern w:val="0"/>
          <w:szCs w:val="21"/>
          <w:lang w:bidi="ar"/>
        </w:rPr>
        <w:t>中国人民银行金融稳定分析小组</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hint="eastAsia"/>
          <w:kern w:val="0"/>
          <w:szCs w:val="21"/>
          <w:lang w:bidi="ar"/>
        </w:rPr>
        <w:t>2</w:t>
      </w:r>
      <w:r w:rsidRPr="0060700F">
        <w:rPr>
          <w:rFonts w:ascii="Times New Roman" w:eastAsia="宋体" w:hAnsi="Times New Roman" w:cs="Times New Roman"/>
          <w:kern w:val="0"/>
          <w:szCs w:val="21"/>
          <w:lang w:bidi="ar"/>
        </w:rPr>
        <w:t>021</w:t>
      </w:r>
      <w:r w:rsidRPr="0060700F">
        <w:rPr>
          <w:rFonts w:ascii="Times New Roman" w:eastAsia="宋体" w:hAnsi="Times New Roman" w:cs="Times New Roman" w:hint="eastAsia"/>
          <w:kern w:val="0"/>
          <w:szCs w:val="21"/>
          <w:lang w:bidi="ar"/>
        </w:rPr>
        <w:t>），以房地产市场价格作为代理变量，数据取自</w:t>
      </w:r>
      <w:r w:rsidRPr="0060700F">
        <w:rPr>
          <w:rFonts w:ascii="Times New Roman" w:eastAsia="宋体" w:hAnsi="Times New Roman" w:cs="Times New Roman" w:hint="eastAsia"/>
          <w:kern w:val="0"/>
          <w:szCs w:val="21"/>
          <w:lang w:bidi="ar"/>
        </w:rPr>
        <w:t>B</w:t>
      </w:r>
      <w:r w:rsidRPr="0060700F">
        <w:rPr>
          <w:rFonts w:ascii="Times New Roman" w:eastAsia="宋体" w:hAnsi="Times New Roman" w:cs="Times New Roman"/>
          <w:kern w:val="0"/>
          <w:szCs w:val="21"/>
          <w:lang w:bidi="ar"/>
        </w:rPr>
        <w:t>IS</w:t>
      </w:r>
      <w:r w:rsidRPr="0060700F">
        <w:rPr>
          <w:rFonts w:ascii="Times New Roman" w:eastAsia="宋体" w:hAnsi="Times New Roman" w:cs="Times New Roman" w:hint="eastAsia"/>
          <w:kern w:val="0"/>
          <w:szCs w:val="21"/>
          <w:lang w:bidi="ar"/>
        </w:rPr>
        <w:t>各经济体房地产价格指数（</w:t>
      </w:r>
      <w:r w:rsidRPr="0060700F">
        <w:rPr>
          <w:rFonts w:ascii="Times New Roman" w:eastAsia="宋体" w:hAnsi="Times New Roman" w:cs="Times New Roman" w:hint="eastAsia"/>
          <w:i/>
          <w:iCs/>
          <w:kern w:val="0"/>
          <w:szCs w:val="21"/>
          <w:lang w:bidi="ar"/>
        </w:rPr>
        <w:t>REPs</w:t>
      </w:r>
      <w:r w:rsidRPr="0060700F">
        <w:rPr>
          <w:rFonts w:ascii="Times New Roman" w:eastAsia="宋体" w:hAnsi="Times New Roman" w:cs="Times New Roman" w:hint="eastAsia"/>
          <w:kern w:val="0"/>
          <w:szCs w:val="21"/>
          <w:lang w:bidi="ar"/>
        </w:rPr>
        <w:t>）。</w:t>
      </w:r>
    </w:p>
    <w:p w14:paraId="0D40D062" w14:textId="77777777" w:rsidR="00960149" w:rsidRPr="0060700F" w:rsidRDefault="00000000" w:rsidP="007A6AE9">
      <w:pPr>
        <w:numPr>
          <w:ilvl w:val="255"/>
          <w:numId w:val="0"/>
        </w:num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控制变量方面，参考马勇和陈雨露（</w:t>
      </w:r>
      <w:r w:rsidRPr="0060700F">
        <w:rPr>
          <w:rFonts w:ascii="Times New Roman" w:eastAsia="宋体" w:hAnsi="Times New Roman" w:cs="Times New Roman"/>
          <w:kern w:val="0"/>
          <w:szCs w:val="21"/>
          <w:lang w:bidi="ar"/>
        </w:rPr>
        <w:t>2017</w:t>
      </w:r>
      <w:r w:rsidRPr="0060700F">
        <w:rPr>
          <w:rFonts w:ascii="Times New Roman" w:eastAsia="宋体" w:hAnsi="Times New Roman" w:cs="Times New Roman"/>
          <w:kern w:val="0"/>
          <w:szCs w:val="21"/>
          <w:lang w:bidi="ar"/>
        </w:rPr>
        <w:t>）、陈彦斌等（</w:t>
      </w:r>
      <w:r w:rsidRPr="0060700F">
        <w:rPr>
          <w:rFonts w:ascii="Times New Roman" w:eastAsia="宋体" w:hAnsi="Times New Roman" w:cs="Times New Roman"/>
          <w:kern w:val="0"/>
          <w:szCs w:val="21"/>
          <w:lang w:bidi="ar"/>
        </w:rPr>
        <w:t>2019</w:t>
      </w:r>
      <w:r w:rsidRPr="0060700F">
        <w:rPr>
          <w:rFonts w:ascii="Times New Roman" w:eastAsia="宋体" w:hAnsi="Times New Roman" w:cs="Times New Roman"/>
          <w:kern w:val="0"/>
          <w:szCs w:val="21"/>
          <w:lang w:bidi="ar"/>
        </w:rPr>
        <w:t>）做法，本文着重考虑以下几类影响因素。一是宏观经济层面：经济增长率</w:t>
      </w:r>
      <w:r w:rsidRPr="0060700F">
        <w:rPr>
          <w:rFonts w:ascii="Times New Roman" w:eastAsia="宋体" w:hAnsi="Times New Roman" w:cs="Times New Roman" w:hint="eastAsia"/>
          <w:kern w:val="0"/>
          <w:szCs w:val="21"/>
          <w:lang w:bidi="ar"/>
        </w:rPr>
        <w:t>（</w:t>
      </w:r>
      <w:proofErr w:type="spellStart"/>
      <w:r w:rsidRPr="0060700F">
        <w:rPr>
          <w:rFonts w:ascii="Times New Roman" w:eastAsia="宋体" w:hAnsi="Times New Roman" w:cs="Times New Roman"/>
          <w:i/>
          <w:iCs/>
          <w:kern w:val="0"/>
          <w:szCs w:val="21"/>
          <w:lang w:bidi="ar"/>
        </w:rPr>
        <w:t>gdpgrate</w:t>
      </w:r>
      <w:proofErr w:type="spellEnd"/>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、人均</w:t>
      </w:r>
      <w:r w:rsidRPr="0060700F">
        <w:rPr>
          <w:rFonts w:ascii="Times New Roman" w:eastAsia="宋体" w:hAnsi="Times New Roman" w:cs="Times New Roman"/>
          <w:kern w:val="0"/>
          <w:szCs w:val="21"/>
          <w:lang w:bidi="ar"/>
        </w:rPr>
        <w:t>GDP</w:t>
      </w:r>
      <w:r w:rsidRPr="0060700F">
        <w:rPr>
          <w:rFonts w:ascii="Times New Roman" w:eastAsia="宋体" w:hAnsi="Times New Roman" w:cs="Times New Roman"/>
          <w:kern w:val="0"/>
          <w:szCs w:val="21"/>
          <w:lang w:bidi="ar"/>
        </w:rPr>
        <w:t>年增长率</w:t>
      </w:r>
      <w:r w:rsidRPr="0060700F">
        <w:rPr>
          <w:rFonts w:ascii="Times New Roman" w:eastAsia="宋体" w:hAnsi="Times New Roman" w:cs="Times New Roman" w:hint="eastAsia"/>
          <w:kern w:val="0"/>
          <w:szCs w:val="21"/>
          <w:lang w:bidi="ar"/>
        </w:rPr>
        <w:t>（</w:t>
      </w:r>
      <w:proofErr w:type="spellStart"/>
      <w:r w:rsidRPr="0060700F">
        <w:rPr>
          <w:rFonts w:ascii="Times New Roman" w:eastAsia="宋体" w:hAnsi="Times New Roman" w:cs="Times New Roman"/>
          <w:i/>
          <w:iCs/>
          <w:kern w:val="0"/>
          <w:szCs w:val="21"/>
          <w:lang w:bidi="ar"/>
        </w:rPr>
        <w:t>avegdp</w:t>
      </w:r>
      <w:proofErr w:type="spellEnd"/>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和按</w:t>
      </w:r>
      <w:r w:rsidRPr="0060700F">
        <w:rPr>
          <w:rFonts w:ascii="Times New Roman" w:eastAsia="宋体" w:hAnsi="Times New Roman" w:cs="Times New Roman"/>
          <w:kern w:val="0"/>
          <w:szCs w:val="21"/>
          <w:lang w:bidi="ar"/>
        </w:rPr>
        <w:t>GDP</w:t>
      </w:r>
      <w:r w:rsidRPr="0060700F">
        <w:rPr>
          <w:rFonts w:ascii="Times New Roman" w:eastAsia="宋体" w:hAnsi="Times New Roman" w:cs="Times New Roman"/>
          <w:kern w:val="0"/>
          <w:szCs w:val="21"/>
          <w:lang w:bidi="ar"/>
        </w:rPr>
        <w:t>平减指数衡量的通货膨胀率</w:t>
      </w:r>
      <w:r w:rsidRPr="0060700F">
        <w:rPr>
          <w:rFonts w:ascii="Times New Roman" w:eastAsia="宋体" w:hAnsi="Times New Roman" w:cs="Times New Roman" w:hint="eastAsia"/>
          <w:kern w:val="0"/>
          <w:szCs w:val="21"/>
          <w:lang w:bidi="ar"/>
        </w:rPr>
        <w:t>（</w:t>
      </w:r>
      <w:proofErr w:type="spellStart"/>
      <w:r w:rsidRPr="0060700F">
        <w:rPr>
          <w:rFonts w:ascii="Times New Roman" w:eastAsia="宋体" w:hAnsi="Times New Roman" w:cs="Times New Roman"/>
          <w:i/>
          <w:iCs/>
          <w:kern w:val="0"/>
          <w:szCs w:val="21"/>
          <w:lang w:bidi="ar"/>
        </w:rPr>
        <w:t>gdpinfl</w:t>
      </w:r>
      <w:proofErr w:type="spellEnd"/>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，控制经济周期波动</w:t>
      </w:r>
      <w:r w:rsidRPr="0060700F">
        <w:rPr>
          <w:rFonts w:ascii="Times New Roman" w:eastAsia="宋体" w:hAnsi="Times New Roman" w:cs="Times New Roman" w:hint="eastAsia"/>
          <w:kern w:val="0"/>
          <w:szCs w:val="21"/>
          <w:lang w:bidi="ar"/>
        </w:rPr>
        <w:t>影响</w:t>
      </w:r>
      <w:r w:rsidRPr="0060700F">
        <w:rPr>
          <w:rFonts w:ascii="Times New Roman" w:eastAsia="宋体" w:hAnsi="Times New Roman" w:cs="Times New Roman"/>
          <w:kern w:val="0"/>
          <w:szCs w:val="21"/>
          <w:lang w:bidi="ar"/>
        </w:rPr>
        <w:t>。数据来自世界银行</w:t>
      </w:r>
      <w:r w:rsidRPr="0060700F">
        <w:rPr>
          <w:rFonts w:ascii="Times New Roman" w:eastAsia="宋体" w:hAnsi="Times New Roman" w:cs="Times New Roman"/>
          <w:kern w:val="0"/>
          <w:szCs w:val="21"/>
          <w:lang w:bidi="ar"/>
        </w:rPr>
        <w:t xml:space="preserve">WDI </w:t>
      </w:r>
      <w:r w:rsidRPr="0060700F">
        <w:rPr>
          <w:rFonts w:ascii="Times New Roman" w:eastAsia="宋体" w:hAnsi="Times New Roman" w:cs="Times New Roman"/>
          <w:kern w:val="0"/>
          <w:szCs w:val="21"/>
          <w:lang w:bidi="ar"/>
        </w:rPr>
        <w:t>数据库。二是金融及产业结构层面：金融结构</w:t>
      </w:r>
      <w:r w:rsidRPr="0060700F">
        <w:rPr>
          <w:rFonts w:ascii="Times New Roman" w:eastAsia="宋体" w:hAnsi="Times New Roman" w:cs="Times New Roman" w:hint="eastAsia"/>
          <w:kern w:val="0"/>
          <w:szCs w:val="21"/>
          <w:lang w:bidi="ar"/>
        </w:rPr>
        <w:t>（</w:t>
      </w:r>
      <w:proofErr w:type="spellStart"/>
      <w:r w:rsidRPr="0060700F">
        <w:rPr>
          <w:rFonts w:ascii="Times New Roman" w:eastAsia="宋体" w:hAnsi="Times New Roman" w:cs="Times New Roman"/>
          <w:i/>
          <w:iCs/>
          <w:kern w:val="0"/>
          <w:szCs w:val="21"/>
          <w:lang w:bidi="ar"/>
        </w:rPr>
        <w:t>struc</w:t>
      </w:r>
      <w:proofErr w:type="spellEnd"/>
      <w:r w:rsidRPr="0060700F">
        <w:rPr>
          <w:rFonts w:ascii="Times New Roman" w:eastAsia="宋体" w:hAnsi="Times New Roman" w:cs="Times New Roman" w:hint="eastAsia"/>
          <w:kern w:val="0"/>
          <w:szCs w:val="21"/>
          <w:lang w:bidi="ar"/>
        </w:rPr>
        <w:t>）</w:t>
      </w:r>
      <w:r w:rsidRPr="0060700F">
        <w:rPr>
          <w:rFonts w:ascii="宋体" w:eastAsia="宋体" w:hAnsi="宋体" w:cs="宋体" w:hint="eastAsia"/>
          <w:kern w:val="0"/>
          <w:szCs w:val="21"/>
          <w:lang w:bidi="ar"/>
        </w:rPr>
        <w:t>,</w:t>
      </w:r>
      <w:r w:rsidRPr="0060700F">
        <w:rPr>
          <w:rFonts w:ascii="Times New Roman" w:eastAsia="宋体" w:hAnsi="Times New Roman" w:cs="Times New Roman"/>
          <w:kern w:val="0"/>
          <w:szCs w:val="21"/>
          <w:lang w:bidi="ar"/>
        </w:rPr>
        <w:t>银行获取贷款占私人部门债务规模的比重，控制债务来源于债券市场和银行体系的结构特征。数据取自</w:t>
      </w:r>
      <w:r w:rsidRPr="0060700F">
        <w:rPr>
          <w:rFonts w:ascii="Times New Roman" w:eastAsia="宋体" w:hAnsi="Times New Roman" w:cs="Times New Roman"/>
          <w:kern w:val="0"/>
          <w:szCs w:val="21"/>
          <w:lang w:bidi="ar"/>
        </w:rPr>
        <w:t>BIS</w:t>
      </w:r>
      <w:r w:rsidRPr="0060700F">
        <w:rPr>
          <w:rFonts w:ascii="Times New Roman" w:eastAsia="宋体" w:hAnsi="Times New Roman" w:cs="Times New Roman"/>
          <w:kern w:val="0"/>
          <w:szCs w:val="21"/>
          <w:lang w:bidi="ar"/>
        </w:rPr>
        <w:t>。工业化程度</w:t>
      </w:r>
      <w:r w:rsidRPr="0060700F">
        <w:rPr>
          <w:rFonts w:ascii="Times New Roman" w:eastAsia="宋体" w:hAnsi="Times New Roman" w:cs="Times New Roman" w:hint="eastAsia"/>
          <w:kern w:val="0"/>
          <w:szCs w:val="21"/>
          <w:lang w:bidi="ar"/>
        </w:rPr>
        <w:t>（</w:t>
      </w:r>
      <w:proofErr w:type="spellStart"/>
      <w:r w:rsidRPr="0060700F">
        <w:rPr>
          <w:rFonts w:ascii="Times New Roman" w:eastAsia="宋体" w:hAnsi="Times New Roman" w:cs="Times New Roman"/>
          <w:i/>
          <w:iCs/>
          <w:kern w:val="0"/>
          <w:szCs w:val="21"/>
          <w:lang w:bidi="ar"/>
        </w:rPr>
        <w:t>indus</w:t>
      </w:r>
      <w:proofErr w:type="spellEnd"/>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，即工业增加值占</w:t>
      </w:r>
      <w:r w:rsidRPr="0060700F">
        <w:rPr>
          <w:rFonts w:ascii="Times New Roman" w:eastAsia="宋体" w:hAnsi="Times New Roman" w:cs="Times New Roman"/>
          <w:kern w:val="0"/>
          <w:szCs w:val="21"/>
          <w:lang w:bidi="ar"/>
        </w:rPr>
        <w:t xml:space="preserve">GDP </w:t>
      </w:r>
      <w:r w:rsidRPr="0060700F">
        <w:rPr>
          <w:rFonts w:ascii="Times New Roman" w:eastAsia="宋体" w:hAnsi="Times New Roman" w:cs="Times New Roman"/>
          <w:kern w:val="0"/>
          <w:szCs w:val="21"/>
          <w:lang w:bidi="ar"/>
        </w:rPr>
        <w:t>的比重，控制产业</w:t>
      </w:r>
      <w:r w:rsidRPr="0060700F">
        <w:rPr>
          <w:rFonts w:ascii="Times New Roman" w:eastAsia="宋体" w:hAnsi="Times New Roman" w:cs="Times New Roman" w:hint="eastAsia"/>
          <w:kern w:val="0"/>
          <w:szCs w:val="21"/>
          <w:lang w:bidi="ar"/>
        </w:rPr>
        <w:t>结构</w:t>
      </w:r>
      <w:r w:rsidRPr="0060700F">
        <w:rPr>
          <w:rFonts w:ascii="Times New Roman" w:eastAsia="宋体" w:hAnsi="Times New Roman" w:cs="Times New Roman"/>
          <w:kern w:val="0"/>
          <w:szCs w:val="21"/>
          <w:lang w:bidi="ar"/>
        </w:rPr>
        <w:t>因素的影响。数据来自世界银行</w:t>
      </w:r>
      <w:r w:rsidRPr="0060700F">
        <w:rPr>
          <w:rFonts w:ascii="Times New Roman" w:eastAsia="宋体" w:hAnsi="Times New Roman" w:cs="Times New Roman"/>
          <w:kern w:val="0"/>
          <w:szCs w:val="21"/>
          <w:lang w:bidi="ar"/>
        </w:rPr>
        <w:t xml:space="preserve">WDI </w:t>
      </w:r>
      <w:r w:rsidRPr="0060700F">
        <w:rPr>
          <w:rFonts w:ascii="Times New Roman" w:eastAsia="宋体" w:hAnsi="Times New Roman" w:cs="Times New Roman"/>
          <w:kern w:val="0"/>
          <w:szCs w:val="21"/>
          <w:lang w:bidi="ar"/>
        </w:rPr>
        <w:t>数据库。三是社会层面：以人口增长率</w:t>
      </w:r>
      <w:r w:rsidRPr="0060700F">
        <w:rPr>
          <w:rFonts w:ascii="Times New Roman" w:eastAsia="宋体" w:hAnsi="Times New Roman" w:cs="Times New Roman" w:hint="eastAsia"/>
          <w:kern w:val="0"/>
          <w:szCs w:val="21"/>
          <w:lang w:bidi="ar"/>
        </w:rPr>
        <w:t>（</w:t>
      </w:r>
      <w:proofErr w:type="spellStart"/>
      <w:r w:rsidRPr="0060700F">
        <w:rPr>
          <w:rFonts w:ascii="Times New Roman" w:eastAsia="宋体" w:hAnsi="Times New Roman" w:cs="Times New Roman"/>
          <w:i/>
          <w:iCs/>
          <w:kern w:val="0"/>
          <w:szCs w:val="21"/>
          <w:lang w:bidi="ar"/>
        </w:rPr>
        <w:t>peograte</w:t>
      </w:r>
      <w:proofErr w:type="spellEnd"/>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控制社会</w:t>
      </w:r>
      <w:r w:rsidRPr="0060700F">
        <w:rPr>
          <w:rFonts w:ascii="Times New Roman" w:eastAsia="宋体" w:hAnsi="Times New Roman" w:cs="Times New Roman" w:hint="eastAsia"/>
          <w:kern w:val="0"/>
          <w:szCs w:val="21"/>
          <w:lang w:bidi="ar"/>
        </w:rPr>
        <w:t>人口因素</w:t>
      </w:r>
      <w:r w:rsidRPr="0060700F">
        <w:rPr>
          <w:rFonts w:ascii="Times New Roman" w:eastAsia="宋体" w:hAnsi="Times New Roman" w:cs="Times New Roman"/>
          <w:kern w:val="0"/>
          <w:szCs w:val="21"/>
          <w:lang w:bidi="ar"/>
        </w:rPr>
        <w:t>影响。数据来自世界银行</w:t>
      </w:r>
      <w:r w:rsidRPr="0060700F">
        <w:rPr>
          <w:rFonts w:ascii="Times New Roman" w:eastAsia="宋体" w:hAnsi="Times New Roman" w:cs="Times New Roman"/>
          <w:kern w:val="0"/>
          <w:szCs w:val="21"/>
          <w:lang w:bidi="ar"/>
        </w:rPr>
        <w:t xml:space="preserve">WDI </w:t>
      </w:r>
      <w:r w:rsidRPr="0060700F">
        <w:rPr>
          <w:rFonts w:ascii="Times New Roman" w:eastAsia="宋体" w:hAnsi="Times New Roman" w:cs="Times New Roman"/>
          <w:kern w:val="0"/>
          <w:szCs w:val="21"/>
          <w:lang w:bidi="ar"/>
        </w:rPr>
        <w:t>数据库。</w:t>
      </w:r>
    </w:p>
    <w:p w14:paraId="0A8709C9" w14:textId="47D9947C"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表</w:t>
      </w:r>
      <w:r w:rsidRPr="0060700F">
        <w:rPr>
          <w:rFonts w:ascii="Times New Roman" w:eastAsia="宋体" w:hAnsi="Times New Roman" w:cs="Times New Roman"/>
          <w:kern w:val="0"/>
          <w:szCs w:val="21"/>
          <w:lang w:bidi="ar"/>
        </w:rPr>
        <w:t>1</w:t>
      </w:r>
      <w:r w:rsidRPr="0060700F">
        <w:rPr>
          <w:rFonts w:ascii="Times New Roman" w:eastAsia="宋体" w:hAnsi="Times New Roman" w:cs="Times New Roman"/>
          <w:kern w:val="0"/>
          <w:szCs w:val="21"/>
          <w:lang w:bidi="ar"/>
        </w:rPr>
        <w:t>为本文所用变量的描述性统计，在实证回归时选取</w:t>
      </w:r>
      <w:r w:rsidRPr="0060700F">
        <w:rPr>
          <w:rFonts w:ascii="Times New Roman" w:eastAsia="宋体" w:hAnsi="Times New Roman" w:cs="Times New Roman"/>
          <w:kern w:val="0"/>
          <w:szCs w:val="21"/>
          <w:lang w:bidi="ar"/>
        </w:rPr>
        <w:t>BIS</w:t>
      </w:r>
      <w:r w:rsidRPr="0060700F">
        <w:rPr>
          <w:rFonts w:ascii="Times New Roman" w:eastAsia="宋体" w:hAnsi="Times New Roman" w:cs="Times New Roman"/>
          <w:kern w:val="0"/>
          <w:szCs w:val="21"/>
          <w:lang w:bidi="ar"/>
        </w:rPr>
        <w:t>重点跟踪的</w:t>
      </w:r>
      <w:r w:rsidRPr="0060700F">
        <w:rPr>
          <w:rFonts w:ascii="Times New Roman" w:eastAsia="宋体" w:hAnsi="Times New Roman" w:cs="Times New Roman"/>
          <w:kern w:val="0"/>
          <w:szCs w:val="21"/>
          <w:lang w:bidi="ar"/>
        </w:rPr>
        <w:t>43</w:t>
      </w:r>
      <w:r w:rsidRPr="0060700F">
        <w:rPr>
          <w:rFonts w:ascii="Times New Roman" w:eastAsia="宋体" w:hAnsi="Times New Roman" w:cs="Times New Roman"/>
          <w:kern w:val="0"/>
          <w:szCs w:val="21"/>
          <w:lang w:bidi="ar"/>
        </w:rPr>
        <w:t>个经济体</w:t>
      </w:r>
      <w:r w:rsidRPr="0060700F">
        <w:rPr>
          <w:rFonts w:ascii="Times New Roman" w:eastAsia="宋体" w:hAnsi="Times New Roman" w:cs="Times New Roman"/>
          <w:kern w:val="0"/>
          <w:szCs w:val="21"/>
          <w:lang w:bidi="ar"/>
        </w:rPr>
        <w:t xml:space="preserve"> 1991</w:t>
      </w:r>
      <w:r w:rsidR="001F5138" w:rsidRPr="0060700F">
        <w:rPr>
          <w:rFonts w:ascii="宋体" w:eastAsia="宋体" w:hAnsi="宋体" w:cs="宋体"/>
          <w:kern w:val="0"/>
          <w:szCs w:val="21"/>
          <w:lang w:bidi="ar"/>
        </w:rPr>
        <w:t>-</w:t>
      </w:r>
      <w:r w:rsidRPr="0060700F">
        <w:rPr>
          <w:rFonts w:ascii="Times New Roman" w:eastAsia="宋体" w:hAnsi="Times New Roman" w:cs="Times New Roman"/>
          <w:kern w:val="0"/>
          <w:szCs w:val="21"/>
          <w:lang w:bidi="ar"/>
        </w:rPr>
        <w:t xml:space="preserve">2019 </w:t>
      </w:r>
      <w:r w:rsidRPr="0060700F">
        <w:rPr>
          <w:rFonts w:ascii="Times New Roman" w:eastAsia="宋体" w:hAnsi="Times New Roman" w:cs="Times New Roman"/>
          <w:kern w:val="0"/>
          <w:szCs w:val="21"/>
          <w:lang w:bidi="ar"/>
        </w:rPr>
        <w:t>年的</w:t>
      </w:r>
      <w:r w:rsidRPr="0060700F">
        <w:rPr>
          <w:rFonts w:ascii="Times New Roman" w:eastAsia="宋体" w:hAnsi="Times New Roman" w:cs="Times New Roman" w:hint="eastAsia"/>
          <w:kern w:val="0"/>
          <w:szCs w:val="21"/>
          <w:lang w:bidi="ar"/>
        </w:rPr>
        <w:t>数据构建研究样本。</w:t>
      </w:r>
    </w:p>
    <w:p w14:paraId="798F10C0" w14:textId="77777777" w:rsidR="00960149" w:rsidRPr="0060700F" w:rsidRDefault="00000000" w:rsidP="007A6AE9">
      <w:pPr>
        <w:adjustRightInd w:val="0"/>
        <w:snapToGrid w:val="0"/>
        <w:ind w:firstLine="420"/>
        <w:jc w:val="center"/>
        <w:rPr>
          <w:rFonts w:ascii="Times New Roman" w:eastAsia="楷体" w:hAnsi="Times New Roman" w:cs="Times New Roman"/>
          <w:kern w:val="0"/>
          <w:szCs w:val="21"/>
          <w:lang w:bidi="ar"/>
        </w:rPr>
      </w:pPr>
      <w:r w:rsidRPr="0060700F">
        <w:rPr>
          <w:rFonts w:ascii="Times New Roman" w:eastAsia="楷体" w:hAnsi="Times New Roman" w:cs="Times New Roman" w:hint="eastAsia"/>
          <w:kern w:val="0"/>
          <w:szCs w:val="21"/>
          <w:lang w:bidi="ar"/>
        </w:rPr>
        <w:t>表</w:t>
      </w:r>
      <w:r w:rsidRPr="0060700F">
        <w:rPr>
          <w:rFonts w:ascii="Times New Roman" w:eastAsia="楷体" w:hAnsi="Times New Roman" w:cs="Times New Roman" w:hint="eastAsia"/>
          <w:kern w:val="0"/>
          <w:szCs w:val="21"/>
          <w:lang w:bidi="ar"/>
        </w:rPr>
        <w:t xml:space="preserve">1  </w:t>
      </w:r>
      <w:r w:rsidRPr="0060700F">
        <w:rPr>
          <w:rFonts w:ascii="Times New Roman" w:eastAsia="楷体" w:hAnsi="Times New Roman" w:cs="Times New Roman" w:hint="eastAsia"/>
          <w:kern w:val="0"/>
          <w:szCs w:val="21"/>
          <w:lang w:bidi="ar"/>
        </w:rPr>
        <w:t>主要变量描述性统计</w:t>
      </w:r>
    </w:p>
    <w:tbl>
      <w:tblPr>
        <w:tblpPr w:leftFromText="180" w:rightFromText="180" w:vertAnchor="text" w:horzAnchor="page" w:tblpXSpec="center" w:tblpY="180"/>
        <w:tblOverlap w:val="never"/>
        <w:tblW w:w="1018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93"/>
        <w:gridCol w:w="4031"/>
        <w:gridCol w:w="1025"/>
        <w:gridCol w:w="1102"/>
        <w:gridCol w:w="1217"/>
        <w:gridCol w:w="912"/>
        <w:gridCol w:w="908"/>
      </w:tblGrid>
      <w:tr w:rsidR="00960149" w:rsidRPr="0060700F" w14:paraId="11CC7C92" w14:textId="77777777" w:rsidTr="001A719F">
        <w:trPr>
          <w:trHeight w:val="346"/>
          <w:jc w:val="center"/>
        </w:trPr>
        <w:tc>
          <w:tcPr>
            <w:tcW w:w="993" w:type="dxa"/>
            <w:tcBorders>
              <w:tl2br w:val="nil"/>
              <w:tr2bl w:val="nil"/>
            </w:tcBorders>
            <w:vAlign w:val="center"/>
          </w:tcPr>
          <w:p w14:paraId="0082807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变量</w:t>
            </w:r>
          </w:p>
        </w:tc>
        <w:tc>
          <w:tcPr>
            <w:tcW w:w="4031" w:type="dxa"/>
            <w:tcBorders>
              <w:tl2br w:val="nil"/>
              <w:tr2bl w:val="nil"/>
            </w:tcBorders>
            <w:vAlign w:val="center"/>
          </w:tcPr>
          <w:p w14:paraId="2986886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指标含义</w:t>
            </w:r>
          </w:p>
        </w:tc>
        <w:tc>
          <w:tcPr>
            <w:tcW w:w="1025" w:type="dxa"/>
            <w:tcBorders>
              <w:tl2br w:val="nil"/>
              <w:tr2bl w:val="nil"/>
            </w:tcBorders>
            <w:vAlign w:val="center"/>
          </w:tcPr>
          <w:p w14:paraId="292CB6D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观测值</w:t>
            </w:r>
          </w:p>
        </w:tc>
        <w:tc>
          <w:tcPr>
            <w:tcW w:w="1102" w:type="dxa"/>
            <w:tcBorders>
              <w:tl2br w:val="nil"/>
              <w:tr2bl w:val="nil"/>
            </w:tcBorders>
            <w:vAlign w:val="center"/>
          </w:tcPr>
          <w:p w14:paraId="336EEAA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平均值</w:t>
            </w:r>
          </w:p>
        </w:tc>
        <w:tc>
          <w:tcPr>
            <w:tcW w:w="1217" w:type="dxa"/>
            <w:tcBorders>
              <w:tl2br w:val="nil"/>
              <w:tr2bl w:val="nil"/>
            </w:tcBorders>
            <w:vAlign w:val="center"/>
          </w:tcPr>
          <w:p w14:paraId="412DB02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标准差</w:t>
            </w:r>
          </w:p>
        </w:tc>
        <w:tc>
          <w:tcPr>
            <w:tcW w:w="912" w:type="dxa"/>
            <w:tcBorders>
              <w:tl2br w:val="nil"/>
              <w:tr2bl w:val="nil"/>
            </w:tcBorders>
            <w:vAlign w:val="center"/>
          </w:tcPr>
          <w:p w14:paraId="10CB73F7"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最小值</w:t>
            </w:r>
          </w:p>
        </w:tc>
        <w:tc>
          <w:tcPr>
            <w:tcW w:w="908" w:type="dxa"/>
            <w:tcBorders>
              <w:tl2br w:val="nil"/>
              <w:tr2bl w:val="nil"/>
            </w:tcBorders>
            <w:vAlign w:val="center"/>
          </w:tcPr>
          <w:p w14:paraId="682C97E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最大值</w:t>
            </w:r>
          </w:p>
        </w:tc>
      </w:tr>
      <w:tr w:rsidR="00960149" w:rsidRPr="0060700F" w14:paraId="2BB3A687" w14:textId="77777777" w:rsidTr="001A719F">
        <w:trPr>
          <w:trHeight w:val="243"/>
          <w:jc w:val="center"/>
        </w:trPr>
        <w:tc>
          <w:tcPr>
            <w:tcW w:w="993" w:type="dxa"/>
            <w:tcBorders>
              <w:tl2br w:val="nil"/>
              <w:tr2bl w:val="nil"/>
            </w:tcBorders>
            <w:vAlign w:val="center"/>
          </w:tcPr>
          <w:p w14:paraId="6CD3A5FB"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crisis</w:t>
            </w:r>
          </w:p>
        </w:tc>
        <w:tc>
          <w:tcPr>
            <w:tcW w:w="4031" w:type="dxa"/>
            <w:tcBorders>
              <w:tl2br w:val="nil"/>
              <w:tr2bl w:val="nil"/>
            </w:tcBorders>
            <w:vAlign w:val="center"/>
          </w:tcPr>
          <w:p w14:paraId="0E93903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银行业危机</w:t>
            </w:r>
          </w:p>
        </w:tc>
        <w:tc>
          <w:tcPr>
            <w:tcW w:w="1025" w:type="dxa"/>
            <w:tcBorders>
              <w:tl2br w:val="nil"/>
              <w:tr2bl w:val="nil"/>
            </w:tcBorders>
            <w:vAlign w:val="center"/>
          </w:tcPr>
          <w:p w14:paraId="4E0F3A9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1247</w:t>
            </w:r>
          </w:p>
        </w:tc>
        <w:tc>
          <w:tcPr>
            <w:tcW w:w="1102" w:type="dxa"/>
            <w:tcBorders>
              <w:tl2br w:val="nil"/>
              <w:tr2bl w:val="nil"/>
            </w:tcBorders>
          </w:tcPr>
          <w:p w14:paraId="39483CDA"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0.1083</w:t>
            </w:r>
          </w:p>
        </w:tc>
        <w:tc>
          <w:tcPr>
            <w:tcW w:w="1217" w:type="dxa"/>
            <w:tcBorders>
              <w:tl2br w:val="nil"/>
              <w:tr2bl w:val="nil"/>
            </w:tcBorders>
          </w:tcPr>
          <w:p w14:paraId="23534A4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0.3108</w:t>
            </w:r>
          </w:p>
        </w:tc>
        <w:tc>
          <w:tcPr>
            <w:tcW w:w="912" w:type="dxa"/>
            <w:tcBorders>
              <w:tl2br w:val="nil"/>
              <w:tr2bl w:val="nil"/>
            </w:tcBorders>
          </w:tcPr>
          <w:p w14:paraId="4D55E39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w:t>
            </w:r>
          </w:p>
        </w:tc>
        <w:tc>
          <w:tcPr>
            <w:tcW w:w="908" w:type="dxa"/>
            <w:tcBorders>
              <w:tl2br w:val="nil"/>
              <w:tr2bl w:val="nil"/>
            </w:tcBorders>
          </w:tcPr>
          <w:p w14:paraId="730897C7"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w:t>
            </w:r>
          </w:p>
        </w:tc>
      </w:tr>
      <w:tr w:rsidR="00960149" w:rsidRPr="0060700F" w14:paraId="72F4E7F1" w14:textId="77777777" w:rsidTr="001A719F">
        <w:trPr>
          <w:trHeight w:val="225"/>
          <w:jc w:val="center"/>
        </w:trPr>
        <w:tc>
          <w:tcPr>
            <w:tcW w:w="993" w:type="dxa"/>
            <w:tcBorders>
              <w:tl2br w:val="nil"/>
              <w:tr2bl w:val="nil"/>
            </w:tcBorders>
            <w:vAlign w:val="center"/>
          </w:tcPr>
          <w:p w14:paraId="26085EFD"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Bcrises</w:t>
            </w:r>
            <w:proofErr w:type="spellEnd"/>
          </w:p>
        </w:tc>
        <w:tc>
          <w:tcPr>
            <w:tcW w:w="4031" w:type="dxa"/>
            <w:tcBorders>
              <w:tl2br w:val="nil"/>
              <w:tr2bl w:val="nil"/>
            </w:tcBorders>
            <w:vAlign w:val="center"/>
          </w:tcPr>
          <w:p w14:paraId="2A30D080" w14:textId="5098A8DC"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银行业危机</w:t>
            </w:r>
            <w:r w:rsidR="00A2188C" w:rsidRPr="0060700F">
              <w:rPr>
                <w:rFonts w:ascii="Times New Roman" w:eastAsia="宋体" w:hAnsi="Times New Roman" w:cs="Times New Roman" w:hint="eastAsia"/>
                <w:szCs w:val="21"/>
              </w:rPr>
              <w:t>（</w:t>
            </w:r>
            <w:r w:rsidR="00A2188C" w:rsidRPr="0060700F">
              <w:rPr>
                <w:rFonts w:ascii="Times New Roman" w:eastAsia="宋体" w:hAnsi="Times New Roman" w:cs="Times New Roman"/>
                <w:szCs w:val="21"/>
              </w:rPr>
              <w:t>哈佛数据库</w:t>
            </w:r>
            <w:r w:rsidR="00A2188C" w:rsidRPr="0060700F">
              <w:rPr>
                <w:rFonts w:ascii="Times New Roman" w:eastAsia="宋体" w:hAnsi="Times New Roman" w:cs="Times New Roman" w:hint="eastAsia"/>
                <w:szCs w:val="21"/>
              </w:rPr>
              <w:t>）</w:t>
            </w:r>
          </w:p>
        </w:tc>
        <w:tc>
          <w:tcPr>
            <w:tcW w:w="1025" w:type="dxa"/>
            <w:tcBorders>
              <w:tl2br w:val="nil"/>
              <w:tr2bl w:val="nil"/>
            </w:tcBorders>
            <w:vAlign w:val="center"/>
          </w:tcPr>
          <w:p w14:paraId="2DBB880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863</w:t>
            </w:r>
          </w:p>
        </w:tc>
        <w:tc>
          <w:tcPr>
            <w:tcW w:w="1102" w:type="dxa"/>
            <w:tcBorders>
              <w:tl2br w:val="nil"/>
              <w:tr2bl w:val="nil"/>
            </w:tcBorders>
          </w:tcPr>
          <w:p w14:paraId="0E5D6F7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0.2283</w:t>
            </w:r>
          </w:p>
        </w:tc>
        <w:tc>
          <w:tcPr>
            <w:tcW w:w="1217" w:type="dxa"/>
            <w:tcBorders>
              <w:tl2br w:val="nil"/>
              <w:tr2bl w:val="nil"/>
            </w:tcBorders>
          </w:tcPr>
          <w:p w14:paraId="318A380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0.4199</w:t>
            </w:r>
          </w:p>
        </w:tc>
        <w:tc>
          <w:tcPr>
            <w:tcW w:w="912" w:type="dxa"/>
            <w:tcBorders>
              <w:tl2br w:val="nil"/>
              <w:tr2bl w:val="nil"/>
            </w:tcBorders>
          </w:tcPr>
          <w:p w14:paraId="1E93E11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w:t>
            </w:r>
          </w:p>
        </w:tc>
        <w:tc>
          <w:tcPr>
            <w:tcW w:w="908" w:type="dxa"/>
            <w:tcBorders>
              <w:tl2br w:val="nil"/>
              <w:tr2bl w:val="nil"/>
            </w:tcBorders>
          </w:tcPr>
          <w:p w14:paraId="2A2F484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w:t>
            </w:r>
          </w:p>
        </w:tc>
      </w:tr>
      <w:tr w:rsidR="00960149" w:rsidRPr="0060700F" w14:paraId="0D37AA6A" w14:textId="77777777" w:rsidTr="001A719F">
        <w:trPr>
          <w:trHeight w:val="225"/>
          <w:jc w:val="center"/>
        </w:trPr>
        <w:tc>
          <w:tcPr>
            <w:tcW w:w="993" w:type="dxa"/>
            <w:tcBorders>
              <w:tl2br w:val="nil"/>
              <w:tr2bl w:val="nil"/>
            </w:tcBorders>
            <w:vAlign w:val="center"/>
          </w:tcPr>
          <w:p w14:paraId="3872F712"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debt</w:t>
            </w:r>
          </w:p>
        </w:tc>
        <w:tc>
          <w:tcPr>
            <w:tcW w:w="4031" w:type="dxa"/>
            <w:tcBorders>
              <w:tl2br w:val="nil"/>
              <w:tr2bl w:val="nil"/>
            </w:tcBorders>
            <w:vAlign w:val="center"/>
          </w:tcPr>
          <w:p w14:paraId="2D7D446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杠杆率（</w:t>
            </w:r>
            <w:r w:rsidRPr="0060700F">
              <w:rPr>
                <w:rFonts w:ascii="Times New Roman" w:eastAsia="宋体" w:hAnsi="Times New Roman" w:cs="Times New Roman"/>
                <w:szCs w:val="21"/>
              </w:rPr>
              <w:t>%</w:t>
            </w:r>
            <w:r w:rsidRPr="0060700F">
              <w:rPr>
                <w:rFonts w:ascii="Times New Roman" w:eastAsia="宋体" w:hAnsi="Times New Roman" w:cs="Times New Roman"/>
                <w:szCs w:val="21"/>
              </w:rPr>
              <w:t>）</w:t>
            </w:r>
          </w:p>
        </w:tc>
        <w:tc>
          <w:tcPr>
            <w:tcW w:w="1025" w:type="dxa"/>
            <w:tcBorders>
              <w:tl2br w:val="nil"/>
              <w:tr2bl w:val="nil"/>
            </w:tcBorders>
            <w:vAlign w:val="center"/>
          </w:tcPr>
          <w:p w14:paraId="39B52B1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1041</w:t>
            </w:r>
          </w:p>
        </w:tc>
        <w:tc>
          <w:tcPr>
            <w:tcW w:w="1102" w:type="dxa"/>
            <w:tcBorders>
              <w:tl2br w:val="nil"/>
              <w:tr2bl w:val="nil"/>
            </w:tcBorders>
          </w:tcPr>
          <w:p w14:paraId="7642A96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192.1603</w:t>
            </w:r>
          </w:p>
        </w:tc>
        <w:tc>
          <w:tcPr>
            <w:tcW w:w="1217" w:type="dxa"/>
            <w:tcBorders>
              <w:tl2br w:val="nil"/>
              <w:tr2bl w:val="nil"/>
            </w:tcBorders>
          </w:tcPr>
          <w:p w14:paraId="7669E06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81.6102</w:t>
            </w:r>
          </w:p>
        </w:tc>
        <w:tc>
          <w:tcPr>
            <w:tcW w:w="912" w:type="dxa"/>
            <w:tcBorders>
              <w:tl2br w:val="nil"/>
              <w:tr2bl w:val="nil"/>
            </w:tcBorders>
          </w:tcPr>
          <w:p w14:paraId="56D1F52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42.30</w:t>
            </w:r>
          </w:p>
        </w:tc>
        <w:tc>
          <w:tcPr>
            <w:tcW w:w="908" w:type="dxa"/>
            <w:tcBorders>
              <w:tl2br w:val="nil"/>
              <w:tr2bl w:val="nil"/>
            </w:tcBorders>
          </w:tcPr>
          <w:p w14:paraId="4FB5D19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438.60</w:t>
            </w:r>
          </w:p>
        </w:tc>
      </w:tr>
      <w:tr w:rsidR="00960149" w:rsidRPr="0060700F" w14:paraId="171484DF" w14:textId="77777777" w:rsidTr="001A719F">
        <w:trPr>
          <w:trHeight w:val="225"/>
          <w:jc w:val="center"/>
        </w:trPr>
        <w:tc>
          <w:tcPr>
            <w:tcW w:w="993" w:type="dxa"/>
            <w:tcBorders>
              <w:tl2br w:val="nil"/>
              <w:tr2bl w:val="nil"/>
            </w:tcBorders>
            <w:vAlign w:val="center"/>
          </w:tcPr>
          <w:p w14:paraId="2B915C55"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pdebt</w:t>
            </w:r>
            <w:proofErr w:type="spellEnd"/>
          </w:p>
        </w:tc>
        <w:tc>
          <w:tcPr>
            <w:tcW w:w="4031" w:type="dxa"/>
            <w:tcBorders>
              <w:tl2br w:val="nil"/>
              <w:tr2bl w:val="nil"/>
            </w:tcBorders>
            <w:vAlign w:val="center"/>
          </w:tcPr>
          <w:p w14:paraId="028FE8B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私人部门杠杆率（</w:t>
            </w:r>
            <w:r w:rsidRPr="0060700F">
              <w:rPr>
                <w:rFonts w:ascii="Times New Roman" w:eastAsia="宋体" w:hAnsi="Times New Roman" w:cs="Times New Roman"/>
                <w:szCs w:val="21"/>
              </w:rPr>
              <w:t>%</w:t>
            </w:r>
            <w:r w:rsidRPr="0060700F">
              <w:rPr>
                <w:rFonts w:ascii="Times New Roman" w:eastAsia="宋体" w:hAnsi="Times New Roman" w:cs="Times New Roman"/>
                <w:szCs w:val="21"/>
              </w:rPr>
              <w:t>）</w:t>
            </w:r>
          </w:p>
        </w:tc>
        <w:tc>
          <w:tcPr>
            <w:tcW w:w="1025" w:type="dxa"/>
            <w:tcBorders>
              <w:tl2br w:val="nil"/>
              <w:tr2bl w:val="nil"/>
            </w:tcBorders>
            <w:vAlign w:val="center"/>
          </w:tcPr>
          <w:p w14:paraId="65DFAB6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1224</w:t>
            </w:r>
          </w:p>
        </w:tc>
        <w:tc>
          <w:tcPr>
            <w:tcW w:w="1102" w:type="dxa"/>
            <w:tcBorders>
              <w:tl2br w:val="nil"/>
              <w:tr2bl w:val="nil"/>
            </w:tcBorders>
          </w:tcPr>
          <w:p w14:paraId="50BEFF4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129.1382</w:t>
            </w:r>
          </w:p>
        </w:tc>
        <w:tc>
          <w:tcPr>
            <w:tcW w:w="1217" w:type="dxa"/>
            <w:tcBorders>
              <w:tl2br w:val="nil"/>
              <w:tr2bl w:val="nil"/>
            </w:tcBorders>
          </w:tcPr>
          <w:p w14:paraId="4A5469D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68.1933</w:t>
            </w:r>
          </w:p>
        </w:tc>
        <w:tc>
          <w:tcPr>
            <w:tcW w:w="912" w:type="dxa"/>
            <w:tcBorders>
              <w:tl2br w:val="nil"/>
              <w:tr2bl w:val="nil"/>
            </w:tcBorders>
          </w:tcPr>
          <w:p w14:paraId="236D1A2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15.80</w:t>
            </w:r>
          </w:p>
        </w:tc>
        <w:tc>
          <w:tcPr>
            <w:tcW w:w="908" w:type="dxa"/>
            <w:tcBorders>
              <w:tl2br w:val="nil"/>
              <w:tr2bl w:val="nil"/>
            </w:tcBorders>
          </w:tcPr>
          <w:p w14:paraId="2B91E54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400.90</w:t>
            </w:r>
          </w:p>
        </w:tc>
      </w:tr>
      <w:tr w:rsidR="00960149" w:rsidRPr="0060700F" w14:paraId="604107BC" w14:textId="77777777" w:rsidTr="001A719F">
        <w:trPr>
          <w:trHeight w:val="225"/>
          <w:jc w:val="center"/>
        </w:trPr>
        <w:tc>
          <w:tcPr>
            <w:tcW w:w="993" w:type="dxa"/>
            <w:tcBorders>
              <w:tl2br w:val="nil"/>
              <w:tr2bl w:val="nil"/>
            </w:tcBorders>
            <w:vAlign w:val="center"/>
          </w:tcPr>
          <w:p w14:paraId="093A1078"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saving</w:t>
            </w:r>
          </w:p>
        </w:tc>
        <w:tc>
          <w:tcPr>
            <w:tcW w:w="4031" w:type="dxa"/>
            <w:tcBorders>
              <w:tl2br w:val="nil"/>
              <w:tr2bl w:val="nil"/>
            </w:tcBorders>
            <w:vAlign w:val="center"/>
          </w:tcPr>
          <w:p w14:paraId="13967A9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储蓄率（</w:t>
            </w:r>
            <w:r w:rsidRPr="0060700F">
              <w:rPr>
                <w:rFonts w:ascii="Times New Roman" w:eastAsia="宋体" w:hAnsi="Times New Roman" w:cs="Times New Roman"/>
                <w:szCs w:val="21"/>
              </w:rPr>
              <w:t>%</w:t>
            </w:r>
            <w:r w:rsidRPr="0060700F">
              <w:rPr>
                <w:rFonts w:ascii="Times New Roman" w:eastAsia="宋体" w:hAnsi="Times New Roman" w:cs="Times New Roman"/>
                <w:szCs w:val="21"/>
              </w:rPr>
              <w:t>）</w:t>
            </w:r>
          </w:p>
        </w:tc>
        <w:tc>
          <w:tcPr>
            <w:tcW w:w="1025" w:type="dxa"/>
            <w:tcBorders>
              <w:tl2br w:val="nil"/>
              <w:tr2bl w:val="nil"/>
            </w:tcBorders>
            <w:vAlign w:val="center"/>
          </w:tcPr>
          <w:p w14:paraId="0EE92EF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1239</w:t>
            </w:r>
          </w:p>
        </w:tc>
        <w:tc>
          <w:tcPr>
            <w:tcW w:w="1102" w:type="dxa"/>
            <w:tcBorders>
              <w:tl2br w:val="nil"/>
              <w:tr2bl w:val="nil"/>
            </w:tcBorders>
          </w:tcPr>
          <w:p w14:paraId="22BBCA9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27.3190</w:t>
            </w:r>
          </w:p>
        </w:tc>
        <w:tc>
          <w:tcPr>
            <w:tcW w:w="1217" w:type="dxa"/>
            <w:tcBorders>
              <w:tl2br w:val="nil"/>
              <w:tr2bl w:val="nil"/>
            </w:tcBorders>
          </w:tcPr>
          <w:p w14:paraId="1956FACA"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8.9389</w:t>
            </w:r>
          </w:p>
        </w:tc>
        <w:tc>
          <w:tcPr>
            <w:tcW w:w="912" w:type="dxa"/>
            <w:tcBorders>
              <w:tl2br w:val="nil"/>
              <w:tr2bl w:val="nil"/>
            </w:tcBorders>
          </w:tcPr>
          <w:p w14:paraId="38DFD04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7.52</w:t>
            </w:r>
          </w:p>
        </w:tc>
        <w:tc>
          <w:tcPr>
            <w:tcW w:w="908" w:type="dxa"/>
            <w:tcBorders>
              <w:tl2br w:val="nil"/>
              <w:tr2bl w:val="nil"/>
            </w:tcBorders>
          </w:tcPr>
          <w:p w14:paraId="7D452247"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58.78</w:t>
            </w:r>
          </w:p>
        </w:tc>
      </w:tr>
      <w:tr w:rsidR="00960149" w:rsidRPr="0060700F" w14:paraId="261D0870" w14:textId="77777777" w:rsidTr="001A719F">
        <w:trPr>
          <w:trHeight w:val="225"/>
          <w:jc w:val="center"/>
        </w:trPr>
        <w:tc>
          <w:tcPr>
            <w:tcW w:w="993" w:type="dxa"/>
            <w:tcBorders>
              <w:tl2br w:val="nil"/>
              <w:tr2bl w:val="nil"/>
            </w:tcBorders>
            <w:vAlign w:val="center"/>
          </w:tcPr>
          <w:p w14:paraId="39D2A092"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RLS</w:t>
            </w:r>
          </w:p>
        </w:tc>
        <w:tc>
          <w:tcPr>
            <w:tcW w:w="4031" w:type="dxa"/>
            <w:tcBorders>
              <w:tl2br w:val="nil"/>
              <w:tr2bl w:val="nil"/>
            </w:tcBorders>
            <w:vAlign w:val="center"/>
          </w:tcPr>
          <w:p w14:paraId="6066E2B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杠杆率与储蓄率的比值</w:t>
            </w:r>
          </w:p>
        </w:tc>
        <w:tc>
          <w:tcPr>
            <w:tcW w:w="1025" w:type="dxa"/>
            <w:tcBorders>
              <w:tl2br w:val="nil"/>
              <w:tr2bl w:val="nil"/>
            </w:tcBorders>
            <w:vAlign w:val="center"/>
          </w:tcPr>
          <w:p w14:paraId="66158DD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1041</w:t>
            </w:r>
          </w:p>
        </w:tc>
        <w:tc>
          <w:tcPr>
            <w:tcW w:w="1102" w:type="dxa"/>
            <w:tcBorders>
              <w:tl2br w:val="nil"/>
              <w:tr2bl w:val="nil"/>
            </w:tcBorders>
          </w:tcPr>
          <w:p w14:paraId="63EEF30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7.7098</w:t>
            </w:r>
          </w:p>
        </w:tc>
        <w:tc>
          <w:tcPr>
            <w:tcW w:w="1217" w:type="dxa"/>
            <w:tcBorders>
              <w:tl2br w:val="nil"/>
              <w:tr2bl w:val="nil"/>
            </w:tcBorders>
          </w:tcPr>
          <w:p w14:paraId="60EF2F4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4.4180</w:t>
            </w:r>
          </w:p>
        </w:tc>
        <w:tc>
          <w:tcPr>
            <w:tcW w:w="912" w:type="dxa"/>
            <w:tcBorders>
              <w:tl2br w:val="nil"/>
              <w:tr2bl w:val="nil"/>
            </w:tcBorders>
          </w:tcPr>
          <w:p w14:paraId="52F5DD2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0.8435</w:t>
            </w:r>
          </w:p>
        </w:tc>
        <w:tc>
          <w:tcPr>
            <w:tcW w:w="908" w:type="dxa"/>
            <w:tcBorders>
              <w:tl2br w:val="nil"/>
              <w:tr2bl w:val="nil"/>
            </w:tcBorders>
          </w:tcPr>
          <w:p w14:paraId="3D31447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38.3644</w:t>
            </w:r>
          </w:p>
        </w:tc>
      </w:tr>
      <w:tr w:rsidR="00960149" w:rsidRPr="0060700F" w14:paraId="019F5E8E" w14:textId="77777777" w:rsidTr="001A719F">
        <w:trPr>
          <w:trHeight w:val="225"/>
          <w:jc w:val="center"/>
        </w:trPr>
        <w:tc>
          <w:tcPr>
            <w:tcW w:w="993" w:type="dxa"/>
            <w:tcBorders>
              <w:tl2br w:val="nil"/>
              <w:tr2bl w:val="nil"/>
            </w:tcBorders>
            <w:vAlign w:val="center"/>
          </w:tcPr>
          <w:p w14:paraId="42D97DCA"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PRLS</w:t>
            </w:r>
          </w:p>
        </w:tc>
        <w:tc>
          <w:tcPr>
            <w:tcW w:w="4031" w:type="dxa"/>
            <w:tcBorders>
              <w:tl2br w:val="nil"/>
              <w:tr2bl w:val="nil"/>
            </w:tcBorders>
            <w:vAlign w:val="center"/>
          </w:tcPr>
          <w:p w14:paraId="2CBB84B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私人部门杠杆率与储蓄率的比值</w:t>
            </w:r>
          </w:p>
        </w:tc>
        <w:tc>
          <w:tcPr>
            <w:tcW w:w="1025" w:type="dxa"/>
            <w:tcBorders>
              <w:tl2br w:val="nil"/>
              <w:tr2bl w:val="nil"/>
            </w:tcBorders>
            <w:vAlign w:val="center"/>
          </w:tcPr>
          <w:p w14:paraId="30DEAA7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1217</w:t>
            </w:r>
          </w:p>
        </w:tc>
        <w:tc>
          <w:tcPr>
            <w:tcW w:w="1102" w:type="dxa"/>
            <w:tcBorders>
              <w:tl2br w:val="nil"/>
              <w:tr2bl w:val="nil"/>
            </w:tcBorders>
          </w:tcPr>
          <w:p w14:paraId="693E25C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4.9965</w:t>
            </w:r>
          </w:p>
        </w:tc>
        <w:tc>
          <w:tcPr>
            <w:tcW w:w="1217" w:type="dxa"/>
            <w:tcBorders>
              <w:tl2br w:val="nil"/>
              <w:tr2bl w:val="nil"/>
            </w:tcBorders>
          </w:tcPr>
          <w:p w14:paraId="103BB33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2.7729</w:t>
            </w:r>
          </w:p>
        </w:tc>
        <w:tc>
          <w:tcPr>
            <w:tcW w:w="912" w:type="dxa"/>
            <w:tcBorders>
              <w:tl2br w:val="nil"/>
              <w:tr2bl w:val="nil"/>
            </w:tcBorders>
          </w:tcPr>
          <w:p w14:paraId="5D55E9E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0.5548</w:t>
            </w:r>
          </w:p>
        </w:tc>
        <w:tc>
          <w:tcPr>
            <w:tcW w:w="908" w:type="dxa"/>
            <w:tcBorders>
              <w:tl2br w:val="nil"/>
              <w:tr2bl w:val="nil"/>
            </w:tcBorders>
          </w:tcPr>
          <w:p w14:paraId="43FAA52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17.9521</w:t>
            </w:r>
          </w:p>
        </w:tc>
      </w:tr>
      <w:tr w:rsidR="00960149" w:rsidRPr="0060700F" w14:paraId="32C5D547" w14:textId="77777777" w:rsidTr="001A719F">
        <w:trPr>
          <w:trHeight w:val="225"/>
          <w:jc w:val="center"/>
        </w:trPr>
        <w:tc>
          <w:tcPr>
            <w:tcW w:w="993" w:type="dxa"/>
            <w:tcBorders>
              <w:tl2br w:val="nil"/>
              <w:tr2bl w:val="nil"/>
            </w:tcBorders>
            <w:vAlign w:val="center"/>
          </w:tcPr>
          <w:p w14:paraId="59FB31B2"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indus</w:t>
            </w:r>
            <w:proofErr w:type="spellEnd"/>
          </w:p>
        </w:tc>
        <w:tc>
          <w:tcPr>
            <w:tcW w:w="4031" w:type="dxa"/>
            <w:tcBorders>
              <w:tl2br w:val="nil"/>
              <w:tr2bl w:val="nil"/>
            </w:tcBorders>
            <w:vAlign w:val="center"/>
          </w:tcPr>
          <w:p w14:paraId="14AE57C7"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工业增加值占</w:t>
            </w:r>
            <w:r w:rsidRPr="0060700F">
              <w:rPr>
                <w:rFonts w:ascii="Times New Roman" w:eastAsia="宋体" w:hAnsi="Times New Roman" w:cs="Times New Roman"/>
                <w:szCs w:val="21"/>
              </w:rPr>
              <w:t>GDP</w:t>
            </w:r>
            <w:r w:rsidRPr="0060700F">
              <w:rPr>
                <w:rFonts w:ascii="Times New Roman" w:eastAsia="宋体" w:hAnsi="Times New Roman" w:cs="Times New Roman"/>
                <w:szCs w:val="21"/>
              </w:rPr>
              <w:t>的比重（</w:t>
            </w:r>
            <w:r w:rsidRPr="0060700F">
              <w:rPr>
                <w:rFonts w:ascii="Times New Roman" w:eastAsia="宋体" w:hAnsi="Times New Roman" w:cs="Times New Roman"/>
                <w:szCs w:val="21"/>
              </w:rPr>
              <w:t>%</w:t>
            </w:r>
            <w:r w:rsidRPr="0060700F">
              <w:rPr>
                <w:rFonts w:ascii="Times New Roman" w:eastAsia="宋体" w:hAnsi="Times New Roman" w:cs="Times New Roman"/>
                <w:szCs w:val="21"/>
              </w:rPr>
              <w:t>）</w:t>
            </w:r>
          </w:p>
        </w:tc>
        <w:tc>
          <w:tcPr>
            <w:tcW w:w="1025" w:type="dxa"/>
            <w:tcBorders>
              <w:tl2br w:val="nil"/>
              <w:tr2bl w:val="nil"/>
            </w:tcBorders>
            <w:vAlign w:val="center"/>
          </w:tcPr>
          <w:p w14:paraId="7F6A31A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1241</w:t>
            </w:r>
          </w:p>
        </w:tc>
        <w:tc>
          <w:tcPr>
            <w:tcW w:w="1102" w:type="dxa"/>
            <w:tcBorders>
              <w:tl2br w:val="nil"/>
              <w:tr2bl w:val="nil"/>
            </w:tcBorders>
          </w:tcPr>
          <w:p w14:paraId="27FEBA2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27.9866</w:t>
            </w:r>
          </w:p>
        </w:tc>
        <w:tc>
          <w:tcPr>
            <w:tcW w:w="1217" w:type="dxa"/>
            <w:tcBorders>
              <w:tl2br w:val="nil"/>
              <w:tr2bl w:val="nil"/>
            </w:tcBorders>
          </w:tcPr>
          <w:p w14:paraId="7237CA0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8.4619</w:t>
            </w:r>
          </w:p>
        </w:tc>
        <w:tc>
          <w:tcPr>
            <w:tcW w:w="912" w:type="dxa"/>
            <w:tcBorders>
              <w:tl2br w:val="nil"/>
              <w:tr2bl w:val="nil"/>
            </w:tcBorders>
          </w:tcPr>
          <w:p w14:paraId="614E24F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6.26</w:t>
            </w:r>
          </w:p>
        </w:tc>
        <w:tc>
          <w:tcPr>
            <w:tcW w:w="908" w:type="dxa"/>
            <w:tcBorders>
              <w:tl2br w:val="nil"/>
              <w:tr2bl w:val="nil"/>
            </w:tcBorders>
          </w:tcPr>
          <w:p w14:paraId="0DEC069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66.76</w:t>
            </w:r>
          </w:p>
        </w:tc>
      </w:tr>
      <w:tr w:rsidR="00960149" w:rsidRPr="0060700F" w14:paraId="767C2613" w14:textId="77777777" w:rsidTr="001A719F">
        <w:trPr>
          <w:trHeight w:val="225"/>
          <w:jc w:val="center"/>
        </w:trPr>
        <w:tc>
          <w:tcPr>
            <w:tcW w:w="993" w:type="dxa"/>
            <w:tcBorders>
              <w:tl2br w:val="nil"/>
              <w:tr2bl w:val="nil"/>
            </w:tcBorders>
            <w:vAlign w:val="center"/>
          </w:tcPr>
          <w:p w14:paraId="6A93D962"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peograte</w:t>
            </w:r>
            <w:proofErr w:type="spellEnd"/>
          </w:p>
        </w:tc>
        <w:tc>
          <w:tcPr>
            <w:tcW w:w="4031" w:type="dxa"/>
            <w:tcBorders>
              <w:tl2br w:val="nil"/>
              <w:tr2bl w:val="nil"/>
            </w:tcBorders>
            <w:vAlign w:val="center"/>
          </w:tcPr>
          <w:p w14:paraId="4507879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人口增长率（</w:t>
            </w:r>
            <w:r w:rsidRPr="0060700F">
              <w:rPr>
                <w:rFonts w:ascii="Times New Roman" w:eastAsia="宋体" w:hAnsi="Times New Roman" w:cs="Times New Roman"/>
                <w:szCs w:val="21"/>
              </w:rPr>
              <w:t>%</w:t>
            </w:r>
            <w:r w:rsidRPr="0060700F">
              <w:rPr>
                <w:rFonts w:ascii="Times New Roman" w:eastAsia="宋体" w:hAnsi="Times New Roman" w:cs="Times New Roman"/>
                <w:szCs w:val="21"/>
              </w:rPr>
              <w:t>）</w:t>
            </w:r>
          </w:p>
        </w:tc>
        <w:tc>
          <w:tcPr>
            <w:tcW w:w="1025" w:type="dxa"/>
            <w:tcBorders>
              <w:tl2br w:val="nil"/>
              <w:tr2bl w:val="nil"/>
            </w:tcBorders>
            <w:vAlign w:val="center"/>
          </w:tcPr>
          <w:p w14:paraId="4CE8FFB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1246</w:t>
            </w:r>
          </w:p>
        </w:tc>
        <w:tc>
          <w:tcPr>
            <w:tcW w:w="1102" w:type="dxa"/>
            <w:tcBorders>
              <w:tl2br w:val="nil"/>
              <w:tr2bl w:val="nil"/>
            </w:tcBorders>
          </w:tcPr>
          <w:p w14:paraId="21A7369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0.9002</w:t>
            </w:r>
          </w:p>
        </w:tc>
        <w:tc>
          <w:tcPr>
            <w:tcW w:w="1217" w:type="dxa"/>
            <w:tcBorders>
              <w:tl2br w:val="nil"/>
              <w:tr2bl w:val="nil"/>
            </w:tcBorders>
          </w:tcPr>
          <w:p w14:paraId="26E55B2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0.7838</w:t>
            </w:r>
          </w:p>
        </w:tc>
        <w:tc>
          <w:tcPr>
            <w:tcW w:w="912" w:type="dxa"/>
            <w:tcBorders>
              <w:tl2br w:val="nil"/>
              <w:tr2bl w:val="nil"/>
            </w:tcBorders>
          </w:tcPr>
          <w:p w14:paraId="47E5BD8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-1.85</w:t>
            </w:r>
          </w:p>
        </w:tc>
        <w:tc>
          <w:tcPr>
            <w:tcW w:w="908" w:type="dxa"/>
            <w:tcBorders>
              <w:tl2br w:val="nil"/>
              <w:tr2bl w:val="nil"/>
            </w:tcBorders>
          </w:tcPr>
          <w:p w14:paraId="53A4DB4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6.02</w:t>
            </w:r>
          </w:p>
        </w:tc>
      </w:tr>
      <w:tr w:rsidR="00960149" w:rsidRPr="0060700F" w14:paraId="1E29168C" w14:textId="77777777" w:rsidTr="001A719F">
        <w:trPr>
          <w:trHeight w:val="225"/>
          <w:jc w:val="center"/>
        </w:trPr>
        <w:tc>
          <w:tcPr>
            <w:tcW w:w="993" w:type="dxa"/>
            <w:tcBorders>
              <w:tl2br w:val="nil"/>
              <w:tr2bl w:val="nil"/>
            </w:tcBorders>
            <w:vAlign w:val="center"/>
          </w:tcPr>
          <w:p w14:paraId="13CDA276"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gdpinfl</w:t>
            </w:r>
            <w:proofErr w:type="spellEnd"/>
          </w:p>
        </w:tc>
        <w:tc>
          <w:tcPr>
            <w:tcW w:w="4031" w:type="dxa"/>
            <w:tcBorders>
              <w:tl2br w:val="nil"/>
              <w:tr2bl w:val="nil"/>
            </w:tcBorders>
            <w:vAlign w:val="center"/>
          </w:tcPr>
          <w:p w14:paraId="52DE5093" w14:textId="08DD8BC8" w:rsidR="00960149" w:rsidRPr="0060700F" w:rsidRDefault="00000000" w:rsidP="007A6AE9">
            <w:pPr>
              <w:adjustRightInd w:val="0"/>
              <w:snapToGrid w:val="0"/>
              <w:jc w:val="center"/>
              <w:rPr>
                <w:rFonts w:ascii="Times New Roman" w:eastAsia="宋体" w:hAnsi="Times New Roman" w:cs="Times New Roman"/>
                <w:bCs/>
                <w:szCs w:val="21"/>
              </w:rPr>
            </w:pPr>
            <w:r w:rsidRPr="0060700F">
              <w:rPr>
                <w:rFonts w:ascii="Times New Roman" w:eastAsia="宋体" w:hAnsi="Times New Roman" w:cs="Times New Roman"/>
                <w:szCs w:val="21"/>
              </w:rPr>
              <w:t>按</w:t>
            </w:r>
            <w:r w:rsidRPr="0060700F">
              <w:rPr>
                <w:rFonts w:ascii="Times New Roman" w:eastAsia="宋体" w:hAnsi="Times New Roman" w:cs="Times New Roman"/>
                <w:szCs w:val="21"/>
              </w:rPr>
              <w:t>GDP</w:t>
            </w:r>
            <w:r w:rsidRPr="0060700F">
              <w:rPr>
                <w:rFonts w:ascii="Times New Roman" w:eastAsia="宋体" w:hAnsi="Times New Roman" w:cs="Times New Roman"/>
                <w:szCs w:val="21"/>
              </w:rPr>
              <w:t>平减指数衡量的通货膨胀（</w:t>
            </w:r>
            <w:r w:rsidRPr="0060700F">
              <w:rPr>
                <w:rFonts w:ascii="Times New Roman" w:eastAsia="宋体" w:hAnsi="Times New Roman" w:cs="Times New Roman"/>
                <w:szCs w:val="21"/>
              </w:rPr>
              <w:t>%</w:t>
            </w:r>
            <w:r w:rsidRPr="0060700F">
              <w:rPr>
                <w:rFonts w:ascii="Times New Roman" w:eastAsia="宋体" w:hAnsi="Times New Roman" w:cs="Times New Roman"/>
                <w:szCs w:val="21"/>
              </w:rPr>
              <w:t>）</w:t>
            </w:r>
          </w:p>
        </w:tc>
        <w:tc>
          <w:tcPr>
            <w:tcW w:w="1025" w:type="dxa"/>
            <w:tcBorders>
              <w:tl2br w:val="nil"/>
              <w:tr2bl w:val="nil"/>
            </w:tcBorders>
            <w:vAlign w:val="center"/>
          </w:tcPr>
          <w:p w14:paraId="35C5EAB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1247</w:t>
            </w:r>
          </w:p>
        </w:tc>
        <w:tc>
          <w:tcPr>
            <w:tcW w:w="1102" w:type="dxa"/>
            <w:tcBorders>
              <w:tl2br w:val="nil"/>
              <w:tr2bl w:val="nil"/>
            </w:tcBorders>
            <w:vAlign w:val="center"/>
          </w:tcPr>
          <w:p w14:paraId="04CA947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12.28</w:t>
            </w:r>
          </w:p>
        </w:tc>
        <w:tc>
          <w:tcPr>
            <w:tcW w:w="1217" w:type="dxa"/>
            <w:tcBorders>
              <w:tl2br w:val="nil"/>
              <w:tr2bl w:val="nil"/>
            </w:tcBorders>
            <w:vAlign w:val="center"/>
          </w:tcPr>
          <w:p w14:paraId="6AADC01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103.1504</w:t>
            </w:r>
          </w:p>
        </w:tc>
        <w:tc>
          <w:tcPr>
            <w:tcW w:w="912" w:type="dxa"/>
            <w:tcBorders>
              <w:tl2br w:val="nil"/>
              <w:tr2bl w:val="nil"/>
            </w:tcBorders>
            <w:vAlign w:val="center"/>
          </w:tcPr>
          <w:p w14:paraId="26AE202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-16.91</w:t>
            </w:r>
          </w:p>
        </w:tc>
        <w:tc>
          <w:tcPr>
            <w:tcW w:w="908" w:type="dxa"/>
            <w:tcBorders>
              <w:tl2br w:val="nil"/>
              <w:tr2bl w:val="nil"/>
            </w:tcBorders>
            <w:vAlign w:val="center"/>
          </w:tcPr>
          <w:p w14:paraId="01150337"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2200</w:t>
            </w:r>
          </w:p>
        </w:tc>
      </w:tr>
      <w:tr w:rsidR="00960149" w:rsidRPr="0060700F" w14:paraId="503A283C" w14:textId="77777777" w:rsidTr="001A719F">
        <w:trPr>
          <w:trHeight w:val="225"/>
          <w:jc w:val="center"/>
        </w:trPr>
        <w:tc>
          <w:tcPr>
            <w:tcW w:w="993" w:type="dxa"/>
            <w:tcBorders>
              <w:tl2br w:val="nil"/>
              <w:tr2bl w:val="nil"/>
            </w:tcBorders>
            <w:vAlign w:val="center"/>
          </w:tcPr>
          <w:p w14:paraId="2952A9DE"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gdpgrate</w:t>
            </w:r>
            <w:proofErr w:type="spellEnd"/>
          </w:p>
        </w:tc>
        <w:tc>
          <w:tcPr>
            <w:tcW w:w="4031" w:type="dxa"/>
            <w:tcBorders>
              <w:tl2br w:val="nil"/>
              <w:tr2bl w:val="nil"/>
            </w:tcBorders>
            <w:vAlign w:val="center"/>
          </w:tcPr>
          <w:p w14:paraId="634B60AE" w14:textId="77777777" w:rsidR="00960149" w:rsidRPr="0060700F" w:rsidRDefault="00000000" w:rsidP="007A6AE9">
            <w:pPr>
              <w:adjustRightInd w:val="0"/>
              <w:snapToGrid w:val="0"/>
              <w:jc w:val="center"/>
              <w:rPr>
                <w:rFonts w:ascii="Times New Roman" w:eastAsia="宋体" w:hAnsi="Times New Roman" w:cs="Times New Roman"/>
                <w:bCs/>
                <w:szCs w:val="21"/>
              </w:rPr>
            </w:pPr>
            <w:r w:rsidRPr="0060700F">
              <w:rPr>
                <w:rFonts w:ascii="Times New Roman" w:eastAsia="宋体" w:hAnsi="Times New Roman" w:cs="Times New Roman"/>
                <w:szCs w:val="21"/>
              </w:rPr>
              <w:t>GDP</w:t>
            </w:r>
            <w:r w:rsidRPr="0060700F">
              <w:rPr>
                <w:rFonts w:ascii="Times New Roman" w:eastAsia="宋体" w:hAnsi="Times New Roman" w:cs="Times New Roman"/>
                <w:szCs w:val="21"/>
              </w:rPr>
              <w:t>增长率（</w:t>
            </w:r>
            <w:r w:rsidRPr="0060700F">
              <w:rPr>
                <w:rFonts w:ascii="Times New Roman" w:eastAsia="宋体" w:hAnsi="Times New Roman" w:cs="Times New Roman"/>
                <w:szCs w:val="21"/>
              </w:rPr>
              <w:t>%</w:t>
            </w:r>
            <w:r w:rsidRPr="0060700F">
              <w:rPr>
                <w:rFonts w:ascii="Times New Roman" w:eastAsia="宋体" w:hAnsi="Times New Roman" w:cs="Times New Roman"/>
                <w:szCs w:val="21"/>
              </w:rPr>
              <w:t>）</w:t>
            </w:r>
          </w:p>
        </w:tc>
        <w:tc>
          <w:tcPr>
            <w:tcW w:w="1025" w:type="dxa"/>
            <w:tcBorders>
              <w:tl2br w:val="nil"/>
              <w:tr2bl w:val="nil"/>
            </w:tcBorders>
            <w:vAlign w:val="center"/>
          </w:tcPr>
          <w:p w14:paraId="5DC8F027"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1234</w:t>
            </w:r>
          </w:p>
        </w:tc>
        <w:tc>
          <w:tcPr>
            <w:tcW w:w="1102" w:type="dxa"/>
            <w:tcBorders>
              <w:tl2br w:val="nil"/>
              <w:tr2bl w:val="nil"/>
            </w:tcBorders>
          </w:tcPr>
          <w:p w14:paraId="00B1F0C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3.0356</w:t>
            </w:r>
          </w:p>
        </w:tc>
        <w:tc>
          <w:tcPr>
            <w:tcW w:w="1217" w:type="dxa"/>
            <w:tcBorders>
              <w:tl2br w:val="nil"/>
              <w:tr2bl w:val="nil"/>
            </w:tcBorders>
          </w:tcPr>
          <w:p w14:paraId="456E7EE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3.4187</w:t>
            </w:r>
          </w:p>
        </w:tc>
        <w:tc>
          <w:tcPr>
            <w:tcW w:w="912" w:type="dxa"/>
            <w:tcBorders>
              <w:tl2br w:val="nil"/>
              <w:tr2bl w:val="nil"/>
            </w:tcBorders>
          </w:tcPr>
          <w:p w14:paraId="3B07F6E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-14.53</w:t>
            </w:r>
          </w:p>
        </w:tc>
        <w:tc>
          <w:tcPr>
            <w:tcW w:w="908" w:type="dxa"/>
            <w:tcBorders>
              <w:tl2br w:val="nil"/>
              <w:tr2bl w:val="nil"/>
            </w:tcBorders>
          </w:tcPr>
          <w:p w14:paraId="3B97F90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25.18</w:t>
            </w:r>
          </w:p>
        </w:tc>
      </w:tr>
      <w:tr w:rsidR="00960149" w:rsidRPr="0060700F" w14:paraId="27ACA6EF" w14:textId="77777777" w:rsidTr="001A719F">
        <w:trPr>
          <w:trHeight w:val="225"/>
          <w:jc w:val="center"/>
        </w:trPr>
        <w:tc>
          <w:tcPr>
            <w:tcW w:w="993" w:type="dxa"/>
            <w:tcBorders>
              <w:tl2br w:val="nil"/>
              <w:tr2bl w:val="nil"/>
            </w:tcBorders>
            <w:vAlign w:val="center"/>
          </w:tcPr>
          <w:p w14:paraId="62266EB2"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avegdp</w:t>
            </w:r>
            <w:proofErr w:type="spellEnd"/>
          </w:p>
        </w:tc>
        <w:tc>
          <w:tcPr>
            <w:tcW w:w="4031" w:type="dxa"/>
            <w:tcBorders>
              <w:tl2br w:val="nil"/>
              <w:tr2bl w:val="nil"/>
            </w:tcBorders>
            <w:vAlign w:val="center"/>
          </w:tcPr>
          <w:p w14:paraId="777187E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人均</w:t>
            </w:r>
            <w:r w:rsidRPr="0060700F">
              <w:rPr>
                <w:rFonts w:ascii="Times New Roman" w:eastAsia="宋体" w:hAnsi="Times New Roman" w:cs="Times New Roman"/>
                <w:szCs w:val="21"/>
              </w:rPr>
              <w:t>GDP</w:t>
            </w:r>
            <w:r w:rsidRPr="0060700F">
              <w:rPr>
                <w:rFonts w:ascii="Times New Roman" w:eastAsia="宋体" w:hAnsi="Times New Roman" w:cs="Times New Roman"/>
                <w:szCs w:val="21"/>
              </w:rPr>
              <w:t>年增长率（</w:t>
            </w:r>
            <w:r w:rsidRPr="0060700F">
              <w:rPr>
                <w:rFonts w:ascii="Times New Roman" w:eastAsia="宋体" w:hAnsi="Times New Roman" w:cs="Times New Roman"/>
                <w:szCs w:val="21"/>
              </w:rPr>
              <w:t>%</w:t>
            </w:r>
            <w:r w:rsidRPr="0060700F">
              <w:rPr>
                <w:rFonts w:ascii="Times New Roman" w:eastAsia="宋体" w:hAnsi="Times New Roman" w:cs="Times New Roman"/>
                <w:szCs w:val="21"/>
              </w:rPr>
              <w:t>）</w:t>
            </w:r>
          </w:p>
        </w:tc>
        <w:tc>
          <w:tcPr>
            <w:tcW w:w="1025" w:type="dxa"/>
            <w:tcBorders>
              <w:tl2br w:val="nil"/>
              <w:tr2bl w:val="nil"/>
            </w:tcBorders>
          </w:tcPr>
          <w:p w14:paraId="59771EE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1234</w:t>
            </w:r>
          </w:p>
        </w:tc>
        <w:tc>
          <w:tcPr>
            <w:tcW w:w="1102" w:type="dxa"/>
            <w:tcBorders>
              <w:tl2br w:val="nil"/>
              <w:tr2bl w:val="nil"/>
            </w:tcBorders>
          </w:tcPr>
          <w:p w14:paraId="49E86AB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2.1160</w:t>
            </w:r>
          </w:p>
        </w:tc>
        <w:tc>
          <w:tcPr>
            <w:tcW w:w="1217" w:type="dxa"/>
            <w:tcBorders>
              <w:tl2br w:val="nil"/>
              <w:tr2bl w:val="nil"/>
            </w:tcBorders>
          </w:tcPr>
          <w:p w14:paraId="7451D0A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3.2967</w:t>
            </w:r>
          </w:p>
        </w:tc>
        <w:tc>
          <w:tcPr>
            <w:tcW w:w="912" w:type="dxa"/>
            <w:tcBorders>
              <w:tl2br w:val="nil"/>
              <w:tr2bl w:val="nil"/>
            </w:tcBorders>
          </w:tcPr>
          <w:p w14:paraId="01BF8EE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-14.61</w:t>
            </w:r>
          </w:p>
        </w:tc>
        <w:tc>
          <w:tcPr>
            <w:tcW w:w="908" w:type="dxa"/>
            <w:tcBorders>
              <w:tl2br w:val="nil"/>
              <w:tr2bl w:val="nil"/>
            </w:tcBorders>
          </w:tcPr>
          <w:p w14:paraId="2CD94EB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24</w:t>
            </w:r>
          </w:p>
        </w:tc>
      </w:tr>
      <w:tr w:rsidR="00960149" w:rsidRPr="0060700F" w14:paraId="6D909197" w14:textId="77777777" w:rsidTr="001A719F">
        <w:trPr>
          <w:trHeight w:val="225"/>
          <w:jc w:val="center"/>
        </w:trPr>
        <w:tc>
          <w:tcPr>
            <w:tcW w:w="993" w:type="dxa"/>
            <w:tcBorders>
              <w:tl2br w:val="nil"/>
              <w:tr2bl w:val="nil"/>
            </w:tcBorders>
            <w:vAlign w:val="center"/>
          </w:tcPr>
          <w:p w14:paraId="258CE602"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struc</w:t>
            </w:r>
            <w:proofErr w:type="spellEnd"/>
          </w:p>
        </w:tc>
        <w:tc>
          <w:tcPr>
            <w:tcW w:w="4031" w:type="dxa"/>
            <w:tcBorders>
              <w:tl2br w:val="nil"/>
              <w:tr2bl w:val="nil"/>
            </w:tcBorders>
            <w:vAlign w:val="center"/>
          </w:tcPr>
          <w:p w14:paraId="2960A3A2" w14:textId="77777777" w:rsidR="00960149" w:rsidRPr="0060700F" w:rsidRDefault="00000000" w:rsidP="007A6AE9">
            <w:pPr>
              <w:adjustRightInd w:val="0"/>
              <w:snapToGrid w:val="0"/>
              <w:jc w:val="center"/>
              <w:rPr>
                <w:rFonts w:ascii="Times New Roman" w:eastAsia="宋体" w:hAnsi="Times New Roman" w:cs="Times New Roman"/>
                <w:bCs/>
                <w:szCs w:val="21"/>
              </w:rPr>
            </w:pPr>
            <w:r w:rsidRPr="0060700F">
              <w:rPr>
                <w:rFonts w:ascii="Times New Roman" w:eastAsia="宋体" w:hAnsi="Times New Roman" w:cs="Times New Roman"/>
                <w:szCs w:val="21"/>
              </w:rPr>
              <w:t>间接融资与直接融资比重（</w:t>
            </w:r>
            <w:r w:rsidRPr="0060700F">
              <w:rPr>
                <w:rFonts w:ascii="Times New Roman" w:eastAsia="宋体" w:hAnsi="Times New Roman" w:cs="Times New Roman"/>
                <w:szCs w:val="21"/>
              </w:rPr>
              <w:t>%</w:t>
            </w:r>
            <w:r w:rsidRPr="0060700F">
              <w:rPr>
                <w:rFonts w:ascii="Times New Roman" w:eastAsia="宋体" w:hAnsi="Times New Roman" w:cs="Times New Roman"/>
                <w:szCs w:val="21"/>
              </w:rPr>
              <w:t>）</w:t>
            </w:r>
          </w:p>
        </w:tc>
        <w:tc>
          <w:tcPr>
            <w:tcW w:w="1025" w:type="dxa"/>
            <w:tcBorders>
              <w:tl2br w:val="nil"/>
              <w:tr2bl w:val="nil"/>
            </w:tcBorders>
            <w:vAlign w:val="center"/>
          </w:tcPr>
          <w:p w14:paraId="7B724D9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1216</w:t>
            </w:r>
          </w:p>
        </w:tc>
        <w:tc>
          <w:tcPr>
            <w:tcW w:w="1102" w:type="dxa"/>
            <w:tcBorders>
              <w:tl2br w:val="nil"/>
              <w:tr2bl w:val="nil"/>
            </w:tcBorders>
          </w:tcPr>
          <w:p w14:paraId="6B16E46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63.6727</w:t>
            </w:r>
          </w:p>
        </w:tc>
        <w:tc>
          <w:tcPr>
            <w:tcW w:w="1217" w:type="dxa"/>
            <w:tcBorders>
              <w:tl2br w:val="nil"/>
              <w:tr2bl w:val="nil"/>
            </w:tcBorders>
          </w:tcPr>
          <w:p w14:paraId="68463CA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17.2854</w:t>
            </w:r>
          </w:p>
        </w:tc>
        <w:tc>
          <w:tcPr>
            <w:tcW w:w="912" w:type="dxa"/>
            <w:tcBorders>
              <w:tl2br w:val="nil"/>
              <w:tr2bl w:val="nil"/>
            </w:tcBorders>
          </w:tcPr>
          <w:p w14:paraId="6992CEA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15</w:t>
            </w:r>
          </w:p>
        </w:tc>
        <w:tc>
          <w:tcPr>
            <w:tcW w:w="908" w:type="dxa"/>
            <w:tcBorders>
              <w:tl2br w:val="nil"/>
              <w:tr2bl w:val="nil"/>
            </w:tcBorders>
          </w:tcPr>
          <w:p w14:paraId="400DD42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112</w:t>
            </w:r>
          </w:p>
        </w:tc>
      </w:tr>
      <w:tr w:rsidR="00960149" w:rsidRPr="0060700F" w14:paraId="33F4AA17" w14:textId="77777777" w:rsidTr="001A719F">
        <w:trPr>
          <w:trHeight w:val="225"/>
          <w:jc w:val="center"/>
        </w:trPr>
        <w:tc>
          <w:tcPr>
            <w:tcW w:w="993" w:type="dxa"/>
            <w:tcBorders>
              <w:tl2br w:val="nil"/>
              <w:tr2bl w:val="nil"/>
            </w:tcBorders>
            <w:vAlign w:val="center"/>
          </w:tcPr>
          <w:p w14:paraId="5E2E3B40"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NPLs</w:t>
            </w:r>
          </w:p>
        </w:tc>
        <w:tc>
          <w:tcPr>
            <w:tcW w:w="4031" w:type="dxa"/>
            <w:tcBorders>
              <w:tl2br w:val="nil"/>
              <w:tr2bl w:val="nil"/>
            </w:tcBorders>
            <w:vAlign w:val="center"/>
          </w:tcPr>
          <w:p w14:paraId="2EA3E795" w14:textId="77777777" w:rsidR="00960149" w:rsidRPr="0060700F" w:rsidRDefault="00000000" w:rsidP="007A6AE9">
            <w:pPr>
              <w:adjustRightInd w:val="0"/>
              <w:snapToGrid w:val="0"/>
              <w:jc w:val="center"/>
              <w:rPr>
                <w:rFonts w:ascii="Times New Roman" w:eastAsia="宋体" w:hAnsi="Times New Roman" w:cs="Times New Roman"/>
                <w:bCs/>
                <w:szCs w:val="21"/>
              </w:rPr>
            </w:pPr>
            <w:r w:rsidRPr="0060700F">
              <w:rPr>
                <w:rFonts w:ascii="Times New Roman" w:eastAsia="宋体" w:hAnsi="Times New Roman" w:cs="Times New Roman"/>
                <w:szCs w:val="21"/>
              </w:rPr>
              <w:t>银行不良资产贷款率（</w:t>
            </w:r>
            <w:r w:rsidRPr="0060700F">
              <w:rPr>
                <w:rFonts w:ascii="Times New Roman" w:eastAsia="宋体" w:hAnsi="Times New Roman" w:cs="Times New Roman"/>
                <w:szCs w:val="21"/>
              </w:rPr>
              <w:t>%</w:t>
            </w:r>
            <w:r w:rsidRPr="0060700F">
              <w:rPr>
                <w:rFonts w:ascii="Times New Roman" w:eastAsia="宋体" w:hAnsi="Times New Roman" w:cs="Times New Roman"/>
                <w:szCs w:val="21"/>
              </w:rPr>
              <w:t>）</w:t>
            </w:r>
          </w:p>
        </w:tc>
        <w:tc>
          <w:tcPr>
            <w:tcW w:w="1025" w:type="dxa"/>
            <w:tcBorders>
              <w:tl2br w:val="nil"/>
              <w:tr2bl w:val="nil"/>
            </w:tcBorders>
            <w:vAlign w:val="center"/>
          </w:tcPr>
          <w:p w14:paraId="60F8171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938</w:t>
            </w:r>
          </w:p>
        </w:tc>
        <w:tc>
          <w:tcPr>
            <w:tcW w:w="1102" w:type="dxa"/>
            <w:tcBorders>
              <w:tl2br w:val="nil"/>
              <w:tr2bl w:val="nil"/>
            </w:tcBorders>
          </w:tcPr>
          <w:p w14:paraId="289AD70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4.6643</w:t>
            </w:r>
          </w:p>
        </w:tc>
        <w:tc>
          <w:tcPr>
            <w:tcW w:w="1217" w:type="dxa"/>
            <w:tcBorders>
              <w:tl2br w:val="nil"/>
              <w:tr2bl w:val="nil"/>
            </w:tcBorders>
          </w:tcPr>
          <w:p w14:paraId="5736E85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6.0330</w:t>
            </w:r>
          </w:p>
        </w:tc>
        <w:tc>
          <w:tcPr>
            <w:tcW w:w="912" w:type="dxa"/>
            <w:tcBorders>
              <w:tl2br w:val="nil"/>
              <w:tr2bl w:val="nil"/>
            </w:tcBorders>
          </w:tcPr>
          <w:p w14:paraId="707BA35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0.08</w:t>
            </w:r>
          </w:p>
        </w:tc>
        <w:tc>
          <w:tcPr>
            <w:tcW w:w="908" w:type="dxa"/>
            <w:tcBorders>
              <w:tl2br w:val="nil"/>
              <w:tr2bl w:val="nil"/>
            </w:tcBorders>
          </w:tcPr>
          <w:p w14:paraId="523770F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48.60</w:t>
            </w:r>
          </w:p>
        </w:tc>
      </w:tr>
      <w:tr w:rsidR="00960149" w:rsidRPr="0060700F" w14:paraId="42FB9AFC" w14:textId="77777777" w:rsidTr="001A719F">
        <w:trPr>
          <w:trHeight w:val="225"/>
          <w:jc w:val="center"/>
        </w:trPr>
        <w:tc>
          <w:tcPr>
            <w:tcW w:w="993" w:type="dxa"/>
            <w:tcBorders>
              <w:tl2br w:val="nil"/>
              <w:tr2bl w:val="nil"/>
            </w:tcBorders>
            <w:vAlign w:val="center"/>
          </w:tcPr>
          <w:p w14:paraId="4C2DF458"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hint="eastAsia"/>
                <w:i/>
                <w:iCs/>
                <w:szCs w:val="21"/>
              </w:rPr>
              <w:t>REPs</w:t>
            </w:r>
          </w:p>
        </w:tc>
        <w:tc>
          <w:tcPr>
            <w:tcW w:w="4031" w:type="dxa"/>
            <w:tcBorders>
              <w:tl2br w:val="nil"/>
              <w:tr2bl w:val="nil"/>
            </w:tcBorders>
            <w:vAlign w:val="center"/>
          </w:tcPr>
          <w:p w14:paraId="1A03B27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房地产价格指数</w:t>
            </w:r>
          </w:p>
        </w:tc>
        <w:tc>
          <w:tcPr>
            <w:tcW w:w="1025" w:type="dxa"/>
            <w:tcBorders>
              <w:tl2br w:val="nil"/>
              <w:tr2bl w:val="nil"/>
            </w:tcBorders>
            <w:vAlign w:val="center"/>
          </w:tcPr>
          <w:p w14:paraId="1AE1E7D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962</w:t>
            </w:r>
          </w:p>
        </w:tc>
        <w:tc>
          <w:tcPr>
            <w:tcW w:w="1102" w:type="dxa"/>
            <w:tcBorders>
              <w:tl2br w:val="nil"/>
              <w:tr2bl w:val="nil"/>
            </w:tcBorders>
          </w:tcPr>
          <w:p w14:paraId="67887C9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94.0810</w:t>
            </w:r>
          </w:p>
        </w:tc>
        <w:tc>
          <w:tcPr>
            <w:tcW w:w="1217" w:type="dxa"/>
            <w:tcBorders>
              <w:tl2br w:val="nil"/>
              <w:tr2bl w:val="nil"/>
            </w:tcBorders>
          </w:tcPr>
          <w:p w14:paraId="7A21C53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27.2179</w:t>
            </w:r>
          </w:p>
        </w:tc>
        <w:tc>
          <w:tcPr>
            <w:tcW w:w="912" w:type="dxa"/>
            <w:tcBorders>
              <w:tl2br w:val="nil"/>
              <w:tr2bl w:val="nil"/>
            </w:tcBorders>
          </w:tcPr>
          <w:p w14:paraId="7C97A69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35.2</w:t>
            </w:r>
          </w:p>
        </w:tc>
        <w:tc>
          <w:tcPr>
            <w:tcW w:w="908" w:type="dxa"/>
            <w:tcBorders>
              <w:tl2br w:val="nil"/>
              <w:tr2bl w:val="nil"/>
            </w:tcBorders>
          </w:tcPr>
          <w:p w14:paraId="60DE15EA"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191.1</w:t>
            </w:r>
          </w:p>
        </w:tc>
      </w:tr>
      <w:tr w:rsidR="00960149" w:rsidRPr="0060700F" w14:paraId="6AFB230E" w14:textId="77777777" w:rsidTr="001A719F">
        <w:trPr>
          <w:trHeight w:val="225"/>
          <w:jc w:val="center"/>
        </w:trPr>
        <w:tc>
          <w:tcPr>
            <w:tcW w:w="993" w:type="dxa"/>
            <w:tcBorders>
              <w:tl2br w:val="nil"/>
              <w:tr2bl w:val="nil"/>
            </w:tcBorders>
            <w:vAlign w:val="center"/>
          </w:tcPr>
          <w:p w14:paraId="49757B61"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cost</w:t>
            </w:r>
          </w:p>
        </w:tc>
        <w:tc>
          <w:tcPr>
            <w:tcW w:w="4031" w:type="dxa"/>
            <w:tcBorders>
              <w:tl2br w:val="nil"/>
              <w:tr2bl w:val="nil"/>
            </w:tcBorders>
            <w:vAlign w:val="center"/>
          </w:tcPr>
          <w:p w14:paraId="3B0B1D2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危机成本（</w:t>
            </w:r>
            <w:r w:rsidRPr="0060700F">
              <w:rPr>
                <w:rFonts w:ascii="Times New Roman" w:eastAsia="宋体" w:hAnsi="Times New Roman" w:cs="Times New Roman"/>
                <w:szCs w:val="21"/>
              </w:rPr>
              <w:t>%</w:t>
            </w:r>
            <w:r w:rsidRPr="0060700F">
              <w:rPr>
                <w:rFonts w:ascii="Times New Roman" w:eastAsia="宋体" w:hAnsi="Times New Roman" w:cs="Times New Roman"/>
                <w:szCs w:val="21"/>
              </w:rPr>
              <w:t>）</w:t>
            </w:r>
          </w:p>
        </w:tc>
        <w:tc>
          <w:tcPr>
            <w:tcW w:w="1025" w:type="dxa"/>
            <w:tcBorders>
              <w:tl2br w:val="nil"/>
              <w:tr2bl w:val="nil"/>
            </w:tcBorders>
            <w:vAlign w:val="center"/>
          </w:tcPr>
          <w:p w14:paraId="346AC7C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1246</w:t>
            </w:r>
          </w:p>
        </w:tc>
        <w:tc>
          <w:tcPr>
            <w:tcW w:w="1102" w:type="dxa"/>
            <w:tcBorders>
              <w:tl2br w:val="nil"/>
              <w:tr2bl w:val="nil"/>
            </w:tcBorders>
          </w:tcPr>
          <w:p w14:paraId="7F7FBA6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0.3485</w:t>
            </w:r>
          </w:p>
        </w:tc>
        <w:tc>
          <w:tcPr>
            <w:tcW w:w="1217" w:type="dxa"/>
            <w:tcBorders>
              <w:tl2br w:val="nil"/>
              <w:tr2bl w:val="nil"/>
            </w:tcBorders>
          </w:tcPr>
          <w:p w14:paraId="621E940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1.6230</w:t>
            </w:r>
          </w:p>
        </w:tc>
        <w:tc>
          <w:tcPr>
            <w:tcW w:w="912" w:type="dxa"/>
            <w:tcBorders>
              <w:tl2br w:val="nil"/>
              <w:tr2bl w:val="nil"/>
            </w:tcBorders>
          </w:tcPr>
          <w:p w14:paraId="4A209FA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w:t>
            </w:r>
          </w:p>
        </w:tc>
        <w:tc>
          <w:tcPr>
            <w:tcW w:w="908" w:type="dxa"/>
            <w:tcBorders>
              <w:tl2br w:val="nil"/>
              <w:tr2bl w:val="nil"/>
            </w:tcBorders>
          </w:tcPr>
          <w:p w14:paraId="60990FA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18</w:t>
            </w:r>
          </w:p>
        </w:tc>
      </w:tr>
    </w:tbl>
    <w:p w14:paraId="3F7CCDAB" w14:textId="77777777" w:rsidR="00960149" w:rsidRPr="0060700F" w:rsidRDefault="00960149" w:rsidP="007A6AE9">
      <w:pPr>
        <w:adjustRightInd w:val="0"/>
        <w:snapToGrid w:val="0"/>
        <w:rPr>
          <w:rFonts w:ascii="Times New Roman" w:eastAsia="宋体" w:hAnsi="Times New Roman" w:cs="Times New Roman"/>
          <w:kern w:val="0"/>
          <w:szCs w:val="21"/>
          <w:lang w:bidi="ar"/>
        </w:rPr>
      </w:pPr>
    </w:p>
    <w:p w14:paraId="31EADD15" w14:textId="77777777" w:rsidR="00960149" w:rsidRPr="0060700F" w:rsidRDefault="00000000" w:rsidP="007A6AE9">
      <w:pPr>
        <w:adjustRightInd w:val="0"/>
        <w:snapToGrid w:val="0"/>
        <w:jc w:val="center"/>
        <w:rPr>
          <w:rFonts w:ascii="黑体" w:eastAsia="黑体" w:hAnsi="黑体" w:cs="黑体"/>
          <w:kern w:val="0"/>
          <w:sz w:val="28"/>
          <w:szCs w:val="28"/>
          <w:lang w:bidi="ar"/>
        </w:rPr>
      </w:pPr>
      <w:r w:rsidRPr="0060700F">
        <w:rPr>
          <w:rFonts w:ascii="黑体" w:eastAsia="黑体" w:hAnsi="黑体" w:cs="黑体" w:hint="eastAsia"/>
          <w:kern w:val="0"/>
          <w:sz w:val="28"/>
          <w:szCs w:val="28"/>
          <w:lang w:bidi="ar"/>
        </w:rPr>
        <w:t>四、实证分析与稳健性检验</w:t>
      </w:r>
    </w:p>
    <w:p w14:paraId="1A303ECE" w14:textId="77777777" w:rsidR="00960149" w:rsidRPr="0060700F" w:rsidRDefault="00960149" w:rsidP="007A6AE9">
      <w:pPr>
        <w:adjustRightInd w:val="0"/>
        <w:snapToGrid w:val="0"/>
        <w:rPr>
          <w:rFonts w:ascii="宋体" w:eastAsia="宋体" w:hAnsi="宋体" w:cs="宋体"/>
          <w:kern w:val="0"/>
          <w:szCs w:val="21"/>
          <w:lang w:bidi="ar"/>
        </w:rPr>
      </w:pPr>
    </w:p>
    <w:p w14:paraId="47E625F3" w14:textId="77777777"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hint="eastAsia"/>
          <w:kern w:val="0"/>
          <w:szCs w:val="21"/>
          <w:lang w:bidi="ar"/>
        </w:rPr>
        <w:t>（一）</w:t>
      </w:r>
      <w:r w:rsidRPr="0060700F">
        <w:rPr>
          <w:rFonts w:ascii="Times New Roman" w:eastAsia="宋体" w:hAnsi="Times New Roman" w:cs="Times New Roman"/>
          <w:kern w:val="0"/>
          <w:szCs w:val="21"/>
          <w:lang w:bidi="ar"/>
        </w:rPr>
        <w:t>基准估计结果</w:t>
      </w:r>
    </w:p>
    <w:p w14:paraId="634AAF32" w14:textId="77777777" w:rsidR="00960149" w:rsidRPr="0060700F" w:rsidRDefault="00000000" w:rsidP="007A6AE9">
      <w:pPr>
        <w:adjustRightInd w:val="0"/>
        <w:snapToGrid w:val="0"/>
        <w:ind w:firstLine="420"/>
        <w:jc w:val="left"/>
        <w:rPr>
          <w:rFonts w:ascii="Times New Roman" w:eastAsia="宋体" w:hAnsi="Times New Roman" w:cs="Times New Roman"/>
          <w:kern w:val="0"/>
          <w:szCs w:val="21"/>
          <w:lang w:bidi="ar"/>
        </w:rPr>
      </w:pPr>
      <w:r w:rsidRPr="0060700F">
        <w:rPr>
          <w:rFonts w:ascii="Times New Roman" w:eastAsia="宋体" w:hAnsi="Times New Roman" w:cs="Times New Roman" w:hint="eastAsia"/>
          <w:kern w:val="0"/>
          <w:szCs w:val="21"/>
          <w:lang w:bidi="ar"/>
        </w:rPr>
        <w:t xml:space="preserve">1. </w:t>
      </w:r>
      <w:r w:rsidRPr="0060700F">
        <w:rPr>
          <w:rFonts w:ascii="Times New Roman" w:eastAsia="宋体" w:hAnsi="Times New Roman" w:cs="Times New Roman"/>
          <w:kern w:val="0"/>
          <w:szCs w:val="21"/>
          <w:lang w:bidi="ar"/>
        </w:rPr>
        <w:t>基准回归分析</w:t>
      </w:r>
    </w:p>
    <w:p w14:paraId="432FFBCA" w14:textId="77777777"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考虑到极端值对回归结果的影响，本文对所有解释变量都进行了上下</w:t>
      </w:r>
      <w:r w:rsidRPr="0060700F">
        <w:rPr>
          <w:rFonts w:ascii="Times New Roman" w:eastAsia="宋体" w:hAnsi="Times New Roman" w:cs="Times New Roman"/>
          <w:kern w:val="0"/>
          <w:szCs w:val="21"/>
          <w:lang w:bidi="ar"/>
        </w:rPr>
        <w:t xml:space="preserve"> 1%</w:t>
      </w:r>
      <w:r w:rsidRPr="0060700F">
        <w:rPr>
          <w:rFonts w:ascii="Times New Roman" w:eastAsia="宋体" w:hAnsi="Times New Roman" w:cs="Times New Roman" w:hint="eastAsia"/>
          <w:kern w:val="0"/>
          <w:szCs w:val="21"/>
          <w:lang w:bidi="ar"/>
        </w:rPr>
        <w:t xml:space="preserve"> </w:t>
      </w:r>
      <w:r w:rsidRPr="0060700F">
        <w:rPr>
          <w:rFonts w:ascii="Times New Roman" w:eastAsia="宋体" w:hAnsi="Times New Roman" w:cs="Times New Roman"/>
          <w:kern w:val="0"/>
          <w:szCs w:val="21"/>
          <w:lang w:bidi="ar"/>
        </w:rPr>
        <w:t>的缩尾处理。</w:t>
      </w:r>
      <w:r w:rsidRPr="0060700F">
        <w:rPr>
          <w:rFonts w:ascii="Times New Roman" w:eastAsia="宋体" w:hAnsi="Times New Roman" w:cs="Times New Roman" w:hint="eastAsia"/>
          <w:kern w:val="0"/>
          <w:szCs w:val="21"/>
          <w:lang w:bidi="ar"/>
        </w:rPr>
        <w:t>实证分析</w:t>
      </w:r>
      <w:r w:rsidRPr="0060700F">
        <w:rPr>
          <w:rFonts w:ascii="Times New Roman" w:eastAsia="宋体" w:hAnsi="Times New Roman" w:cs="Times New Roman"/>
          <w:kern w:val="0"/>
          <w:szCs w:val="21"/>
          <w:lang w:bidi="ar"/>
        </w:rPr>
        <w:t>控制了个体效应和时间效应。</w:t>
      </w:r>
    </w:p>
    <w:p w14:paraId="22DB3A11" w14:textId="6E87359F"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如表</w:t>
      </w:r>
      <w:r w:rsidRPr="0060700F">
        <w:rPr>
          <w:rFonts w:ascii="Times New Roman" w:eastAsia="宋体" w:hAnsi="Times New Roman" w:cs="Times New Roman"/>
          <w:kern w:val="0"/>
          <w:szCs w:val="21"/>
          <w:lang w:bidi="ar"/>
        </w:rPr>
        <w:t>2</w:t>
      </w:r>
      <w:r w:rsidRPr="0060700F">
        <w:rPr>
          <w:rFonts w:ascii="Times New Roman" w:eastAsia="宋体" w:hAnsi="Times New Roman" w:cs="Times New Roman"/>
          <w:kern w:val="0"/>
          <w:szCs w:val="21"/>
          <w:lang w:bidi="ar"/>
        </w:rPr>
        <w:t>所示，</w:t>
      </w:r>
      <w:r w:rsidRPr="0060700F">
        <w:rPr>
          <w:rFonts w:ascii="Times New Roman" w:eastAsia="宋体" w:hAnsi="Times New Roman" w:cs="Times New Roman" w:hint="eastAsia"/>
          <w:kern w:val="0"/>
          <w:szCs w:val="21"/>
          <w:lang w:bidi="ar"/>
        </w:rPr>
        <w:t>杠杆率</w:t>
      </w:r>
      <w:r w:rsidRPr="0060700F">
        <w:rPr>
          <w:rFonts w:ascii="宋体" w:eastAsia="宋体" w:hAnsi="宋体" w:cs="Times New Roman" w:hint="eastAsia"/>
          <w:kern w:val="0"/>
          <w:szCs w:val="21"/>
          <w:lang w:bidi="ar"/>
        </w:rPr>
        <w:t>/</w:t>
      </w:r>
      <w:r w:rsidRPr="0060700F">
        <w:rPr>
          <w:rFonts w:ascii="Times New Roman" w:eastAsia="宋体" w:hAnsi="Times New Roman" w:cs="Times New Roman" w:hint="eastAsia"/>
          <w:kern w:val="0"/>
          <w:szCs w:val="21"/>
          <w:lang w:bidi="ar"/>
        </w:rPr>
        <w:t>储蓄率</w:t>
      </w:r>
      <w:r w:rsidRPr="0060700F">
        <w:rPr>
          <w:rFonts w:ascii="Times New Roman" w:eastAsia="宋体" w:hAnsi="Times New Roman" w:cs="Times New Roman"/>
          <w:kern w:val="0"/>
          <w:szCs w:val="21"/>
          <w:lang w:bidi="ar"/>
        </w:rPr>
        <w:t>对银行业危机发生概率的回归结果显示，</w:t>
      </w:r>
      <w:r w:rsidRPr="0060700F">
        <w:rPr>
          <w:rFonts w:ascii="Times New Roman" w:eastAsia="宋体" w:hAnsi="Times New Roman" w:cs="Times New Roman" w:hint="eastAsia"/>
          <w:i/>
          <w:iCs/>
          <w:kern w:val="0"/>
          <w:szCs w:val="21"/>
          <w:lang w:bidi="ar"/>
        </w:rPr>
        <w:t>R</w:t>
      </w:r>
      <w:r w:rsidRPr="0060700F">
        <w:rPr>
          <w:rFonts w:ascii="Times New Roman" w:eastAsia="宋体" w:hAnsi="Times New Roman" w:cs="Times New Roman"/>
          <w:i/>
          <w:iCs/>
          <w:kern w:val="0"/>
          <w:szCs w:val="21"/>
          <w:lang w:bidi="ar"/>
        </w:rPr>
        <w:t>LS</w:t>
      </w:r>
      <w:r w:rsidRPr="0060700F">
        <w:rPr>
          <w:rFonts w:ascii="Times New Roman" w:eastAsia="宋体" w:hAnsi="Times New Roman" w:cs="Times New Roman"/>
          <w:kern w:val="0"/>
          <w:szCs w:val="21"/>
          <w:lang w:bidi="ar"/>
        </w:rPr>
        <w:t>系数一直在</w:t>
      </w:r>
      <w:r w:rsidRPr="0060700F">
        <w:rPr>
          <w:rFonts w:ascii="Times New Roman" w:eastAsia="宋体" w:hAnsi="Times New Roman" w:cs="Times New Roman"/>
          <w:kern w:val="0"/>
          <w:szCs w:val="21"/>
          <w:lang w:bidi="ar"/>
        </w:rPr>
        <w:t>1%</w:t>
      </w:r>
      <w:r w:rsidRPr="0060700F">
        <w:rPr>
          <w:rFonts w:ascii="Times New Roman" w:eastAsia="宋体" w:hAnsi="Times New Roman" w:cs="Times New Roman"/>
          <w:kern w:val="0"/>
          <w:szCs w:val="21"/>
          <w:lang w:bidi="ar"/>
        </w:rPr>
        <w:t>的水平上正向显著，并且</w:t>
      </w:r>
      <w:r w:rsidRPr="0060700F">
        <w:rPr>
          <w:rFonts w:ascii="Times New Roman" w:eastAsia="宋体" w:hAnsi="Times New Roman" w:cs="Times New Roman" w:hint="eastAsia"/>
          <w:kern w:val="0"/>
          <w:szCs w:val="21"/>
          <w:lang w:bidi="ar"/>
        </w:rPr>
        <w:t>不</w:t>
      </w:r>
      <w:r w:rsidRPr="0060700F">
        <w:rPr>
          <w:rFonts w:ascii="Times New Roman" w:eastAsia="宋体" w:hAnsi="Times New Roman" w:cs="Times New Roman"/>
          <w:kern w:val="0"/>
          <w:szCs w:val="21"/>
          <w:lang w:bidi="ar"/>
        </w:rPr>
        <w:t>随控制变量的增减而改变。基准回归结果表明，随着</w:t>
      </w:r>
      <w:r w:rsidRPr="0060700F">
        <w:rPr>
          <w:rFonts w:ascii="Times New Roman" w:eastAsia="宋体" w:hAnsi="Times New Roman" w:cs="Times New Roman" w:hint="eastAsia"/>
          <w:kern w:val="0"/>
          <w:szCs w:val="21"/>
          <w:lang w:bidi="ar"/>
        </w:rPr>
        <w:t>杠杆率</w:t>
      </w:r>
      <w:r w:rsidRPr="0060700F">
        <w:rPr>
          <w:rFonts w:ascii="宋体" w:eastAsia="宋体" w:hAnsi="宋体" w:cs="Times New Roman" w:hint="eastAsia"/>
          <w:kern w:val="0"/>
          <w:szCs w:val="21"/>
          <w:lang w:bidi="ar"/>
        </w:rPr>
        <w:t>/</w:t>
      </w:r>
      <w:r w:rsidRPr="0060700F">
        <w:rPr>
          <w:rFonts w:ascii="Times New Roman" w:eastAsia="宋体" w:hAnsi="Times New Roman" w:cs="Times New Roman" w:hint="eastAsia"/>
          <w:kern w:val="0"/>
          <w:szCs w:val="21"/>
          <w:lang w:bidi="ar"/>
        </w:rPr>
        <w:t>储蓄率上升，发生</w:t>
      </w:r>
      <w:r w:rsidRPr="0060700F">
        <w:rPr>
          <w:rFonts w:ascii="Times New Roman" w:eastAsia="宋体" w:hAnsi="Times New Roman" w:cs="Times New Roman"/>
          <w:kern w:val="0"/>
          <w:szCs w:val="21"/>
          <w:lang w:bidi="ar"/>
        </w:rPr>
        <w:t>银行业危机的概率显著增加</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理论</w:t>
      </w:r>
      <w:r w:rsidRPr="0060700F">
        <w:rPr>
          <w:rFonts w:ascii="Times New Roman" w:eastAsia="宋体" w:hAnsi="Times New Roman" w:cs="Times New Roman" w:hint="eastAsia"/>
          <w:kern w:val="0"/>
          <w:szCs w:val="21"/>
          <w:lang w:bidi="ar"/>
        </w:rPr>
        <w:t>假设一成立。其现实意义在于，当高杠杆率叠加</w:t>
      </w:r>
      <w:r w:rsidRPr="0060700F">
        <w:rPr>
          <w:rFonts w:ascii="Times New Roman" w:eastAsia="宋体" w:hAnsi="Times New Roman" w:cs="Times New Roman"/>
          <w:kern w:val="0"/>
          <w:szCs w:val="21"/>
          <w:lang w:bidi="ar"/>
        </w:rPr>
        <w:t>储蓄率</w:t>
      </w:r>
      <w:r w:rsidRPr="0060700F">
        <w:rPr>
          <w:rFonts w:ascii="Times New Roman" w:eastAsia="宋体" w:hAnsi="Times New Roman" w:cs="Times New Roman" w:hint="eastAsia"/>
          <w:kern w:val="0"/>
          <w:szCs w:val="21"/>
          <w:lang w:bidi="ar"/>
        </w:rPr>
        <w:t>下降，实体经济</w:t>
      </w:r>
      <w:r w:rsidRPr="0060700F">
        <w:rPr>
          <w:rFonts w:ascii="Times New Roman" w:eastAsia="宋体" w:hAnsi="Times New Roman" w:cs="Times New Roman"/>
          <w:kern w:val="0"/>
          <w:szCs w:val="21"/>
          <w:lang w:bidi="ar"/>
        </w:rPr>
        <w:t>偿债压力</w:t>
      </w:r>
      <w:r w:rsidRPr="0060700F">
        <w:rPr>
          <w:rFonts w:ascii="Times New Roman" w:eastAsia="宋体" w:hAnsi="Times New Roman" w:cs="Times New Roman" w:hint="eastAsia"/>
          <w:kern w:val="0"/>
          <w:szCs w:val="21"/>
          <w:lang w:bidi="ar"/>
        </w:rPr>
        <w:t>增大</w:t>
      </w:r>
      <w:r w:rsidRPr="0060700F">
        <w:rPr>
          <w:rFonts w:ascii="Times New Roman" w:eastAsia="宋体" w:hAnsi="Times New Roman" w:cs="Times New Roman"/>
          <w:kern w:val="0"/>
          <w:szCs w:val="21"/>
          <w:lang w:bidi="ar"/>
        </w:rPr>
        <w:t>，</w:t>
      </w:r>
      <w:r w:rsidRPr="0060700F">
        <w:rPr>
          <w:rFonts w:ascii="Times New Roman" w:eastAsia="宋体" w:hAnsi="Times New Roman" w:cs="Times New Roman" w:hint="eastAsia"/>
          <w:kern w:val="0"/>
          <w:szCs w:val="21"/>
          <w:lang w:bidi="ar"/>
        </w:rPr>
        <w:t>将放大</w:t>
      </w:r>
      <w:r w:rsidRPr="0060700F">
        <w:rPr>
          <w:rFonts w:ascii="Times New Roman" w:eastAsia="宋体" w:hAnsi="Times New Roman" w:cs="Times New Roman"/>
          <w:kern w:val="0"/>
          <w:szCs w:val="21"/>
          <w:lang w:bidi="ar"/>
        </w:rPr>
        <w:t>银行业</w:t>
      </w:r>
      <w:r w:rsidRPr="0060700F">
        <w:rPr>
          <w:rFonts w:ascii="Times New Roman" w:eastAsia="宋体" w:hAnsi="Times New Roman" w:cs="Times New Roman" w:hint="eastAsia"/>
          <w:kern w:val="0"/>
          <w:szCs w:val="21"/>
          <w:lang w:bidi="ar"/>
        </w:rPr>
        <w:t>脆弱性</w:t>
      </w:r>
      <w:r w:rsidRPr="0060700F">
        <w:rPr>
          <w:rFonts w:ascii="Times New Roman" w:eastAsia="宋体" w:hAnsi="Times New Roman" w:cs="Times New Roman"/>
          <w:kern w:val="0"/>
          <w:szCs w:val="21"/>
          <w:lang w:bidi="ar"/>
        </w:rPr>
        <w:t>，导致金融不稳定</w:t>
      </w:r>
      <w:r w:rsidRPr="0060700F">
        <w:rPr>
          <w:rFonts w:ascii="Times New Roman" w:eastAsia="宋体" w:hAnsi="Times New Roman" w:cs="Times New Roman" w:hint="eastAsia"/>
          <w:kern w:val="0"/>
          <w:szCs w:val="21"/>
          <w:lang w:bidi="ar"/>
        </w:rPr>
        <w:t>。即使杠杆率水平相对稳健，如果储蓄倾向过快下降，实体部门因现金流紧张而陷入债务履约困境的风险仍在积累酝酿，并可能向银行体系传递蔓延，成为诱发系统性金融风险的隐患</w:t>
      </w:r>
      <w:r w:rsidRPr="0060700F">
        <w:rPr>
          <w:rFonts w:ascii="Times New Roman" w:eastAsia="宋体" w:hAnsi="Times New Roman" w:cs="Times New Roman"/>
          <w:kern w:val="0"/>
          <w:szCs w:val="21"/>
          <w:lang w:bidi="ar"/>
        </w:rPr>
        <w:t>。从宏观审慎调控角度看，系统性金融风险监测需充分关注</w:t>
      </w:r>
      <w:r w:rsidRPr="0060700F">
        <w:rPr>
          <w:rFonts w:ascii="宋体" w:eastAsia="宋体" w:hAnsi="宋体" w:cs="Times New Roman"/>
          <w:kern w:val="0"/>
          <w:szCs w:val="21"/>
          <w:lang w:bidi="ar"/>
        </w:rPr>
        <w:t>杠杆率/储蓄率</w:t>
      </w:r>
      <w:r w:rsidRPr="0060700F">
        <w:rPr>
          <w:rFonts w:ascii="Times New Roman" w:eastAsia="宋体" w:hAnsi="Times New Roman" w:cs="Times New Roman"/>
          <w:kern w:val="0"/>
          <w:szCs w:val="21"/>
          <w:lang w:bidi="ar"/>
        </w:rPr>
        <w:t>变化所反映的实体</w:t>
      </w:r>
      <w:r w:rsidRPr="0060700F">
        <w:rPr>
          <w:rFonts w:ascii="Times New Roman" w:eastAsia="宋体" w:hAnsi="Times New Roman" w:cs="Times New Roman" w:hint="eastAsia"/>
          <w:kern w:val="0"/>
          <w:szCs w:val="21"/>
          <w:lang w:bidi="ar"/>
        </w:rPr>
        <w:t>部门偿债压力</w:t>
      </w:r>
      <w:r w:rsidRPr="0060700F">
        <w:rPr>
          <w:rFonts w:ascii="Times New Roman" w:eastAsia="宋体" w:hAnsi="Times New Roman" w:cs="Times New Roman"/>
          <w:kern w:val="0"/>
          <w:szCs w:val="21"/>
          <w:lang w:bidi="ar"/>
        </w:rPr>
        <w:t>状况。特别是在稳（去）杠杆阶段，宏观审慎政策不仅要盯住杠杆率，还要充分关注储蓄率</w:t>
      </w:r>
      <w:r w:rsidRPr="0060700F">
        <w:rPr>
          <w:rFonts w:ascii="Times New Roman" w:eastAsia="宋体" w:hAnsi="Times New Roman" w:cs="Times New Roman" w:hint="eastAsia"/>
          <w:kern w:val="0"/>
          <w:szCs w:val="21"/>
          <w:lang w:bidi="ar"/>
        </w:rPr>
        <w:t>变动</w:t>
      </w:r>
      <w:r w:rsidRPr="0060700F">
        <w:rPr>
          <w:rFonts w:ascii="Times New Roman" w:eastAsia="宋体" w:hAnsi="Times New Roman" w:cs="Times New Roman"/>
          <w:kern w:val="0"/>
          <w:szCs w:val="21"/>
          <w:lang w:bidi="ar"/>
        </w:rPr>
        <w:t>背后实体经济偿债</w:t>
      </w:r>
      <w:r w:rsidR="009A6DF1" w:rsidRPr="0060700F">
        <w:rPr>
          <w:rFonts w:ascii="Times New Roman" w:eastAsia="宋体" w:hAnsi="Times New Roman" w:cs="Times New Roman" w:hint="eastAsia"/>
          <w:kern w:val="0"/>
          <w:szCs w:val="21"/>
          <w:lang w:bidi="ar"/>
        </w:rPr>
        <w:t>压力</w:t>
      </w:r>
      <w:r w:rsidRPr="0060700F">
        <w:rPr>
          <w:rFonts w:ascii="Times New Roman" w:eastAsia="宋体" w:hAnsi="Times New Roman" w:cs="Times New Roman"/>
          <w:kern w:val="0"/>
          <w:szCs w:val="21"/>
          <w:lang w:bidi="ar"/>
        </w:rPr>
        <w:t>变化，避免对真实债务风险产生误判。</w:t>
      </w:r>
    </w:p>
    <w:p w14:paraId="4F4F752B" w14:textId="77777777" w:rsidR="00960149" w:rsidRPr="0060700F" w:rsidRDefault="00000000" w:rsidP="007A6AE9">
      <w:pPr>
        <w:adjustRightInd w:val="0"/>
        <w:snapToGrid w:val="0"/>
        <w:jc w:val="center"/>
        <w:rPr>
          <w:rFonts w:ascii="Times New Roman" w:eastAsia="楷体" w:hAnsi="Times New Roman" w:cs="Times New Roman"/>
          <w:szCs w:val="21"/>
        </w:rPr>
      </w:pPr>
      <w:r w:rsidRPr="0060700F">
        <w:rPr>
          <w:rFonts w:ascii="Times New Roman" w:eastAsia="楷体" w:hAnsi="Times New Roman" w:cs="Times New Roman"/>
          <w:szCs w:val="21"/>
        </w:rPr>
        <w:lastRenderedPageBreak/>
        <w:t>表</w:t>
      </w:r>
      <w:r w:rsidRPr="0060700F">
        <w:rPr>
          <w:rFonts w:ascii="Times New Roman" w:eastAsia="楷体" w:hAnsi="Times New Roman" w:cs="Times New Roman"/>
          <w:szCs w:val="21"/>
        </w:rPr>
        <w:t>2</w:t>
      </w:r>
      <w:r w:rsidRPr="0060700F">
        <w:rPr>
          <w:rFonts w:ascii="Times New Roman" w:eastAsia="楷体" w:hAnsi="Times New Roman" w:cs="Times New Roman" w:hint="eastAsia"/>
          <w:szCs w:val="21"/>
        </w:rPr>
        <w:t xml:space="preserve">  </w:t>
      </w:r>
      <w:r w:rsidRPr="0060700F">
        <w:rPr>
          <w:rFonts w:ascii="Times New Roman" w:eastAsia="楷体" w:hAnsi="Times New Roman" w:cs="Times New Roman" w:hint="eastAsia"/>
          <w:szCs w:val="21"/>
        </w:rPr>
        <w:t>基准回归结果</w:t>
      </w:r>
    </w:p>
    <w:tbl>
      <w:tblPr>
        <w:tblW w:w="8790"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07"/>
        <w:gridCol w:w="1035"/>
        <w:gridCol w:w="1108"/>
        <w:gridCol w:w="1108"/>
        <w:gridCol w:w="1108"/>
        <w:gridCol w:w="1108"/>
        <w:gridCol w:w="1108"/>
        <w:gridCol w:w="1108"/>
      </w:tblGrid>
      <w:tr w:rsidR="00A6178A" w:rsidRPr="0060700F" w14:paraId="42005E74" w14:textId="77777777">
        <w:trPr>
          <w:trHeight w:val="88"/>
          <w:jc w:val="center"/>
        </w:trPr>
        <w:tc>
          <w:tcPr>
            <w:tcW w:w="0" w:type="auto"/>
            <w:vMerge w:val="restart"/>
            <w:tcBorders>
              <w:tl2br w:val="nil"/>
              <w:tr2bl w:val="nil"/>
            </w:tcBorders>
            <w:vAlign w:val="center"/>
          </w:tcPr>
          <w:p w14:paraId="364EC80A"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变量</w:t>
            </w:r>
          </w:p>
        </w:tc>
        <w:tc>
          <w:tcPr>
            <w:tcW w:w="0" w:type="auto"/>
            <w:tcBorders>
              <w:tl2br w:val="nil"/>
              <w:tr2bl w:val="nil"/>
            </w:tcBorders>
            <w:vAlign w:val="center"/>
          </w:tcPr>
          <w:p w14:paraId="075D042C" w14:textId="2D5F9F80"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w:t>
            </w:r>
            <w:r w:rsidRPr="0060700F">
              <w:rPr>
                <w:rFonts w:ascii="Times New Roman" w:eastAsia="宋体" w:hAnsi="Times New Roman" w:cs="Times New Roman"/>
                <w:szCs w:val="21"/>
              </w:rPr>
              <w:t>1</w:t>
            </w:r>
            <w:r w:rsidRPr="0060700F">
              <w:rPr>
                <w:rFonts w:ascii="Times New Roman" w:eastAsia="宋体" w:hAnsi="Times New Roman" w:cs="Times New Roman"/>
                <w:szCs w:val="21"/>
              </w:rPr>
              <w:t>）</w:t>
            </w:r>
          </w:p>
        </w:tc>
        <w:tc>
          <w:tcPr>
            <w:tcW w:w="0" w:type="auto"/>
            <w:tcBorders>
              <w:tl2br w:val="nil"/>
              <w:tr2bl w:val="nil"/>
            </w:tcBorders>
            <w:vAlign w:val="center"/>
          </w:tcPr>
          <w:p w14:paraId="1675CBFA" w14:textId="1EFC3725"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w:t>
            </w:r>
            <w:r w:rsidRPr="0060700F">
              <w:rPr>
                <w:rFonts w:ascii="Times New Roman" w:eastAsia="宋体" w:hAnsi="Times New Roman" w:cs="Times New Roman"/>
                <w:szCs w:val="21"/>
              </w:rPr>
              <w:t>2</w:t>
            </w:r>
            <w:r w:rsidRPr="0060700F">
              <w:rPr>
                <w:rFonts w:ascii="Times New Roman" w:eastAsia="宋体" w:hAnsi="Times New Roman" w:cs="Times New Roman"/>
                <w:szCs w:val="21"/>
              </w:rPr>
              <w:t>）</w:t>
            </w:r>
          </w:p>
        </w:tc>
        <w:tc>
          <w:tcPr>
            <w:tcW w:w="0" w:type="auto"/>
            <w:tcBorders>
              <w:tl2br w:val="nil"/>
              <w:tr2bl w:val="nil"/>
            </w:tcBorders>
            <w:vAlign w:val="center"/>
          </w:tcPr>
          <w:p w14:paraId="401EEDF1" w14:textId="236035B5"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3</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7D9B1242" w14:textId="26FB0400"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4</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41187AC4" w14:textId="2BDE9D9C"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5</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632A96BB" w14:textId="407C985E"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6</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73E5627E" w14:textId="02A703AD"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7</w:t>
            </w:r>
            <w:r w:rsidRPr="0060700F">
              <w:rPr>
                <w:rFonts w:ascii="Times New Roman" w:eastAsia="宋体" w:hAnsi="Times New Roman" w:cs="Times New Roman" w:hint="eastAsia"/>
                <w:szCs w:val="21"/>
              </w:rPr>
              <w:t>）</w:t>
            </w:r>
          </w:p>
        </w:tc>
      </w:tr>
      <w:tr w:rsidR="00A6178A" w:rsidRPr="0060700F" w14:paraId="1695D070" w14:textId="77777777">
        <w:trPr>
          <w:trHeight w:val="100"/>
          <w:jc w:val="center"/>
        </w:trPr>
        <w:tc>
          <w:tcPr>
            <w:tcW w:w="0" w:type="auto"/>
            <w:vMerge/>
            <w:tcBorders>
              <w:tl2br w:val="nil"/>
              <w:tr2bl w:val="nil"/>
            </w:tcBorders>
            <w:vAlign w:val="center"/>
          </w:tcPr>
          <w:p w14:paraId="23346A86"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2CE75D1D"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crisis</w:t>
            </w:r>
          </w:p>
        </w:tc>
        <w:tc>
          <w:tcPr>
            <w:tcW w:w="0" w:type="auto"/>
            <w:tcBorders>
              <w:tl2br w:val="nil"/>
              <w:tr2bl w:val="nil"/>
            </w:tcBorders>
            <w:vAlign w:val="center"/>
          </w:tcPr>
          <w:p w14:paraId="42EBF17C"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crisis</w:t>
            </w:r>
          </w:p>
        </w:tc>
        <w:tc>
          <w:tcPr>
            <w:tcW w:w="0" w:type="auto"/>
            <w:tcBorders>
              <w:tl2br w:val="nil"/>
              <w:tr2bl w:val="nil"/>
            </w:tcBorders>
            <w:vAlign w:val="center"/>
          </w:tcPr>
          <w:p w14:paraId="709BF49D" w14:textId="77777777" w:rsidR="00960149" w:rsidRPr="0060700F" w:rsidRDefault="00000000" w:rsidP="007A6AE9">
            <w:pPr>
              <w:adjustRightInd w:val="0"/>
              <w:snapToGrid w:val="0"/>
              <w:jc w:val="center"/>
              <w:rPr>
                <w:rFonts w:ascii="Times New Roman" w:eastAsia="宋体" w:hAnsi="Times New Roman" w:cs="Times New Roman"/>
                <w:bCs/>
                <w:i/>
                <w:iCs/>
                <w:szCs w:val="21"/>
              </w:rPr>
            </w:pPr>
            <w:r w:rsidRPr="0060700F">
              <w:rPr>
                <w:rFonts w:ascii="Times New Roman" w:eastAsia="宋体" w:hAnsi="Times New Roman" w:cs="Times New Roman"/>
                <w:i/>
                <w:iCs/>
                <w:szCs w:val="21"/>
              </w:rPr>
              <w:t>crisis</w:t>
            </w:r>
          </w:p>
        </w:tc>
        <w:tc>
          <w:tcPr>
            <w:tcW w:w="0" w:type="auto"/>
            <w:tcBorders>
              <w:tl2br w:val="nil"/>
              <w:tr2bl w:val="nil"/>
            </w:tcBorders>
            <w:vAlign w:val="center"/>
          </w:tcPr>
          <w:p w14:paraId="2A0431AF" w14:textId="77777777" w:rsidR="00960149" w:rsidRPr="0060700F" w:rsidRDefault="00000000" w:rsidP="007A6AE9">
            <w:pPr>
              <w:adjustRightInd w:val="0"/>
              <w:snapToGrid w:val="0"/>
              <w:jc w:val="center"/>
              <w:rPr>
                <w:rFonts w:ascii="Times New Roman" w:eastAsia="宋体" w:hAnsi="Times New Roman" w:cs="Times New Roman"/>
                <w:bCs/>
                <w:i/>
                <w:iCs/>
                <w:szCs w:val="21"/>
              </w:rPr>
            </w:pPr>
            <w:r w:rsidRPr="0060700F">
              <w:rPr>
                <w:rFonts w:ascii="Times New Roman" w:eastAsia="宋体" w:hAnsi="Times New Roman" w:cs="Times New Roman"/>
                <w:i/>
                <w:iCs/>
                <w:szCs w:val="21"/>
              </w:rPr>
              <w:t>crisis</w:t>
            </w:r>
          </w:p>
        </w:tc>
        <w:tc>
          <w:tcPr>
            <w:tcW w:w="0" w:type="auto"/>
            <w:tcBorders>
              <w:tl2br w:val="nil"/>
              <w:tr2bl w:val="nil"/>
            </w:tcBorders>
            <w:vAlign w:val="center"/>
          </w:tcPr>
          <w:p w14:paraId="7DF2C9C8"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crisis</w:t>
            </w:r>
          </w:p>
        </w:tc>
        <w:tc>
          <w:tcPr>
            <w:tcW w:w="0" w:type="auto"/>
            <w:tcBorders>
              <w:tl2br w:val="nil"/>
              <w:tr2bl w:val="nil"/>
            </w:tcBorders>
            <w:vAlign w:val="center"/>
          </w:tcPr>
          <w:p w14:paraId="6633FB3C"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crisis</w:t>
            </w:r>
          </w:p>
        </w:tc>
        <w:tc>
          <w:tcPr>
            <w:tcW w:w="0" w:type="auto"/>
            <w:tcBorders>
              <w:tl2br w:val="nil"/>
              <w:tr2bl w:val="nil"/>
            </w:tcBorders>
            <w:vAlign w:val="center"/>
          </w:tcPr>
          <w:p w14:paraId="733A171E"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crisis</w:t>
            </w:r>
          </w:p>
        </w:tc>
      </w:tr>
      <w:tr w:rsidR="00A6178A" w:rsidRPr="0060700F" w14:paraId="18BA0376" w14:textId="77777777">
        <w:trPr>
          <w:trHeight w:val="262"/>
          <w:jc w:val="center"/>
        </w:trPr>
        <w:tc>
          <w:tcPr>
            <w:tcW w:w="0" w:type="auto"/>
            <w:tcBorders>
              <w:tl2br w:val="nil"/>
              <w:tr2bl w:val="nil"/>
            </w:tcBorders>
            <w:vAlign w:val="center"/>
          </w:tcPr>
          <w:p w14:paraId="0C6A19F4"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i/>
                <w:iCs/>
                <w:szCs w:val="21"/>
              </w:rPr>
              <w:t>RLS</w:t>
            </w:r>
          </w:p>
        </w:tc>
        <w:tc>
          <w:tcPr>
            <w:tcW w:w="0" w:type="auto"/>
            <w:tcBorders>
              <w:tl2br w:val="nil"/>
              <w:tr2bl w:val="nil"/>
            </w:tcBorders>
            <w:vAlign w:val="center"/>
          </w:tcPr>
          <w:p w14:paraId="5D72612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1.1104</w:t>
            </w:r>
            <w:r w:rsidRPr="0060700F">
              <w:rPr>
                <w:rFonts w:ascii="Times New Roman" w:eastAsia="宋体" w:hAnsi="Times New Roman" w:cs="Times New Roman"/>
                <w:szCs w:val="21"/>
                <w:vertAlign w:val="superscript"/>
              </w:rPr>
              <w:t>***</w:t>
            </w:r>
          </w:p>
          <w:p w14:paraId="080537BC" w14:textId="4E07EAEB"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6.75</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4B37EDB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0.8821</w:t>
            </w:r>
            <w:r w:rsidRPr="0060700F">
              <w:rPr>
                <w:rFonts w:ascii="Times New Roman" w:eastAsia="宋体" w:hAnsi="Times New Roman" w:cs="Times New Roman"/>
                <w:szCs w:val="21"/>
                <w:vertAlign w:val="superscript"/>
              </w:rPr>
              <w:t>***</w:t>
            </w:r>
          </w:p>
          <w:p w14:paraId="3BA7EEE2" w14:textId="51EBA7D9"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5.01</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348426A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0.9319</w:t>
            </w:r>
            <w:r w:rsidRPr="0060700F">
              <w:rPr>
                <w:rFonts w:ascii="Times New Roman" w:eastAsia="宋体" w:hAnsi="Times New Roman" w:cs="Times New Roman"/>
                <w:szCs w:val="21"/>
                <w:vertAlign w:val="superscript"/>
              </w:rPr>
              <w:t>***</w:t>
            </w:r>
          </w:p>
          <w:p w14:paraId="4CCC74C4" w14:textId="09FF8EC5"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5.02</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5AA86CB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0.9147</w:t>
            </w:r>
            <w:r w:rsidRPr="0060700F">
              <w:rPr>
                <w:rFonts w:ascii="Times New Roman" w:eastAsia="宋体" w:hAnsi="Times New Roman" w:cs="Times New Roman"/>
                <w:szCs w:val="21"/>
                <w:vertAlign w:val="superscript"/>
              </w:rPr>
              <w:t>***</w:t>
            </w:r>
          </w:p>
          <w:p w14:paraId="0A5F05A4" w14:textId="1011696A"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4.93</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7A682CA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0.9238</w:t>
            </w:r>
            <w:r w:rsidRPr="0060700F">
              <w:rPr>
                <w:rFonts w:ascii="Times New Roman" w:eastAsia="宋体" w:hAnsi="Times New Roman" w:cs="Times New Roman"/>
                <w:szCs w:val="21"/>
                <w:vertAlign w:val="superscript"/>
              </w:rPr>
              <w:t>***</w:t>
            </w:r>
          </w:p>
          <w:p w14:paraId="09861F32" w14:textId="11122234"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4.50</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796785D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0.8816</w:t>
            </w:r>
            <w:r w:rsidRPr="0060700F">
              <w:rPr>
                <w:rFonts w:ascii="Times New Roman" w:eastAsia="宋体" w:hAnsi="Times New Roman" w:cs="Times New Roman"/>
                <w:szCs w:val="21"/>
                <w:vertAlign w:val="superscript"/>
              </w:rPr>
              <w:t>***</w:t>
            </w:r>
          </w:p>
          <w:p w14:paraId="1387AB82" w14:textId="0CF68EB3"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4.42</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56CB587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0.9123</w:t>
            </w:r>
            <w:r w:rsidRPr="0060700F">
              <w:rPr>
                <w:rFonts w:ascii="Times New Roman" w:eastAsia="宋体" w:hAnsi="Times New Roman" w:cs="Times New Roman"/>
                <w:szCs w:val="21"/>
                <w:vertAlign w:val="superscript"/>
              </w:rPr>
              <w:t>***</w:t>
            </w:r>
          </w:p>
          <w:p w14:paraId="520EB170" w14:textId="01CDF67A"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4.47</w:t>
            </w:r>
            <w:r w:rsidRPr="0060700F">
              <w:rPr>
                <w:rFonts w:ascii="Times New Roman" w:eastAsia="宋体" w:hAnsi="Times New Roman" w:cs="Times New Roman" w:hint="eastAsia"/>
                <w:szCs w:val="21"/>
              </w:rPr>
              <w:t>）</w:t>
            </w:r>
          </w:p>
        </w:tc>
      </w:tr>
      <w:tr w:rsidR="00A6178A" w:rsidRPr="0060700F" w14:paraId="1E84F1C1" w14:textId="77777777">
        <w:trPr>
          <w:trHeight w:val="312"/>
          <w:jc w:val="center"/>
        </w:trPr>
        <w:tc>
          <w:tcPr>
            <w:tcW w:w="0" w:type="auto"/>
            <w:tcBorders>
              <w:tl2br w:val="nil"/>
              <w:tr2bl w:val="nil"/>
            </w:tcBorders>
            <w:vAlign w:val="center"/>
          </w:tcPr>
          <w:p w14:paraId="33237D51"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gdpgrate</w:t>
            </w:r>
            <w:proofErr w:type="spellEnd"/>
          </w:p>
        </w:tc>
        <w:tc>
          <w:tcPr>
            <w:tcW w:w="0" w:type="auto"/>
            <w:tcBorders>
              <w:tl2br w:val="nil"/>
              <w:tr2bl w:val="nil"/>
            </w:tcBorders>
            <w:vAlign w:val="center"/>
          </w:tcPr>
          <w:p w14:paraId="738B4FC9"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4280B72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-0.3277</w:t>
            </w:r>
            <w:r w:rsidRPr="0060700F">
              <w:rPr>
                <w:rFonts w:ascii="Times New Roman" w:eastAsia="宋体" w:hAnsi="Times New Roman" w:cs="Times New Roman"/>
                <w:szCs w:val="21"/>
                <w:vertAlign w:val="superscript"/>
              </w:rPr>
              <w:t>***</w:t>
            </w:r>
          </w:p>
          <w:p w14:paraId="5EFFF537" w14:textId="7B4B7075"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-3.70</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1C6F1DD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1.6456</w:t>
            </w:r>
            <w:r w:rsidRPr="0060700F">
              <w:rPr>
                <w:rFonts w:ascii="Times New Roman" w:eastAsia="宋体" w:hAnsi="Times New Roman" w:cs="Times New Roman"/>
                <w:szCs w:val="21"/>
                <w:vertAlign w:val="superscript"/>
              </w:rPr>
              <w:t>***</w:t>
            </w:r>
          </w:p>
          <w:p w14:paraId="6DD8994B" w14:textId="326F75B3"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2.99</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297DCA6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1.6683</w:t>
            </w:r>
            <w:r w:rsidRPr="0060700F">
              <w:rPr>
                <w:rFonts w:ascii="Times New Roman" w:eastAsia="宋体" w:hAnsi="Times New Roman" w:cs="Times New Roman"/>
                <w:szCs w:val="21"/>
                <w:vertAlign w:val="superscript"/>
              </w:rPr>
              <w:t>***</w:t>
            </w:r>
          </w:p>
          <w:p w14:paraId="59CBC549" w14:textId="31786E87"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3.00</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795C6DD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1.6812</w:t>
            </w:r>
            <w:r w:rsidRPr="0060700F">
              <w:rPr>
                <w:rFonts w:ascii="Times New Roman" w:eastAsia="宋体" w:hAnsi="Times New Roman" w:cs="Times New Roman"/>
                <w:szCs w:val="21"/>
                <w:vertAlign w:val="superscript"/>
              </w:rPr>
              <w:t>***</w:t>
            </w:r>
          </w:p>
          <w:p w14:paraId="69EFAA26" w14:textId="499A5427"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2.95</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2A5F5F2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2.2383</w:t>
            </w:r>
            <w:r w:rsidRPr="0060700F">
              <w:rPr>
                <w:rFonts w:ascii="Times New Roman" w:eastAsia="宋体" w:hAnsi="Times New Roman" w:cs="Times New Roman"/>
                <w:szCs w:val="21"/>
                <w:vertAlign w:val="superscript"/>
              </w:rPr>
              <w:t>***</w:t>
            </w:r>
          </w:p>
          <w:p w14:paraId="27D3265A" w14:textId="5EE680D1"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3.18</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6A731ED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-0.7391</w:t>
            </w:r>
          </w:p>
          <w:p w14:paraId="5D72F745" w14:textId="0500CEF6"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-0.19</w:t>
            </w:r>
            <w:r w:rsidRPr="0060700F">
              <w:rPr>
                <w:rFonts w:ascii="Times New Roman" w:eastAsia="宋体" w:hAnsi="Times New Roman" w:cs="Times New Roman" w:hint="eastAsia"/>
                <w:szCs w:val="21"/>
              </w:rPr>
              <w:t>）</w:t>
            </w:r>
          </w:p>
        </w:tc>
      </w:tr>
      <w:tr w:rsidR="00A6178A" w:rsidRPr="0060700F" w14:paraId="0AC2C4E1" w14:textId="77777777">
        <w:trPr>
          <w:trHeight w:val="312"/>
          <w:jc w:val="center"/>
        </w:trPr>
        <w:tc>
          <w:tcPr>
            <w:tcW w:w="0" w:type="auto"/>
            <w:tcBorders>
              <w:tl2br w:val="nil"/>
              <w:tr2bl w:val="nil"/>
            </w:tcBorders>
            <w:vAlign w:val="center"/>
          </w:tcPr>
          <w:p w14:paraId="6D3B2ADD"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avegdp</w:t>
            </w:r>
            <w:proofErr w:type="spellEnd"/>
          </w:p>
        </w:tc>
        <w:tc>
          <w:tcPr>
            <w:tcW w:w="0" w:type="auto"/>
            <w:tcBorders>
              <w:tl2br w:val="nil"/>
              <w:tr2bl w:val="nil"/>
            </w:tcBorders>
            <w:vAlign w:val="center"/>
          </w:tcPr>
          <w:p w14:paraId="11E85181"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188B8706"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3BC7BDC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-2.0375</w:t>
            </w:r>
            <w:r w:rsidRPr="0060700F">
              <w:rPr>
                <w:rFonts w:ascii="Times New Roman" w:eastAsia="宋体" w:hAnsi="Times New Roman" w:cs="Times New Roman"/>
                <w:szCs w:val="21"/>
                <w:vertAlign w:val="superscript"/>
              </w:rPr>
              <w:t>***</w:t>
            </w:r>
          </w:p>
          <w:p w14:paraId="78C78760" w14:textId="3062F77C"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-3.52</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19A16E2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-2.0633</w:t>
            </w:r>
            <w:r w:rsidRPr="0060700F">
              <w:rPr>
                <w:rFonts w:ascii="Times New Roman" w:eastAsia="宋体" w:hAnsi="Times New Roman" w:cs="Times New Roman"/>
                <w:szCs w:val="21"/>
                <w:vertAlign w:val="superscript"/>
              </w:rPr>
              <w:t>***</w:t>
            </w:r>
          </w:p>
          <w:p w14:paraId="610BA6CE" w14:textId="5B8D3B83"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-3.54</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170B287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-2.0762</w:t>
            </w:r>
            <w:r w:rsidRPr="0060700F">
              <w:rPr>
                <w:rFonts w:ascii="Times New Roman" w:eastAsia="宋体" w:hAnsi="Times New Roman" w:cs="Times New Roman"/>
                <w:szCs w:val="21"/>
                <w:vertAlign w:val="superscript"/>
              </w:rPr>
              <w:t>***</w:t>
            </w:r>
          </w:p>
          <w:p w14:paraId="221C5232" w14:textId="72D2AB7B"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-3.49</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338A106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-2.7165</w:t>
            </w:r>
            <w:r w:rsidRPr="0060700F">
              <w:rPr>
                <w:rFonts w:ascii="Times New Roman" w:eastAsia="宋体" w:hAnsi="Times New Roman" w:cs="Times New Roman"/>
                <w:szCs w:val="21"/>
                <w:vertAlign w:val="superscript"/>
              </w:rPr>
              <w:t>***</w:t>
            </w:r>
          </w:p>
          <w:p w14:paraId="52A3D06D" w14:textId="480F988E"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-3.59</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717FC85A"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0.3347</w:t>
            </w:r>
          </w:p>
          <w:p w14:paraId="4E360DF8" w14:textId="5F49F431"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0.09</w:t>
            </w:r>
            <w:r w:rsidRPr="0060700F">
              <w:rPr>
                <w:rFonts w:ascii="Times New Roman" w:eastAsia="宋体" w:hAnsi="Times New Roman" w:cs="Times New Roman" w:hint="eastAsia"/>
                <w:szCs w:val="21"/>
              </w:rPr>
              <w:t>）</w:t>
            </w:r>
          </w:p>
        </w:tc>
      </w:tr>
      <w:tr w:rsidR="00A6178A" w:rsidRPr="0060700F" w14:paraId="1E071049" w14:textId="77777777">
        <w:trPr>
          <w:trHeight w:val="262"/>
          <w:jc w:val="center"/>
        </w:trPr>
        <w:tc>
          <w:tcPr>
            <w:tcW w:w="0" w:type="auto"/>
            <w:tcBorders>
              <w:tl2br w:val="nil"/>
              <w:tr2bl w:val="nil"/>
            </w:tcBorders>
            <w:vAlign w:val="center"/>
          </w:tcPr>
          <w:p w14:paraId="6D07A0C9"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gdpinfl</w:t>
            </w:r>
            <w:proofErr w:type="spellEnd"/>
          </w:p>
        </w:tc>
        <w:tc>
          <w:tcPr>
            <w:tcW w:w="0" w:type="auto"/>
            <w:tcBorders>
              <w:tl2br w:val="nil"/>
              <w:tr2bl w:val="nil"/>
            </w:tcBorders>
            <w:vAlign w:val="center"/>
          </w:tcPr>
          <w:p w14:paraId="58B02FEF"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7A2BD9D5"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7F50C3CD"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5874806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0.0240</w:t>
            </w:r>
          </w:p>
          <w:p w14:paraId="086E4BFB" w14:textId="54207755"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0.93</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0A6592E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0.0239</w:t>
            </w:r>
          </w:p>
          <w:p w14:paraId="75C0B281" w14:textId="3F4A0F80"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0.93</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7C8CE6D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0.0062</w:t>
            </w:r>
          </w:p>
          <w:p w14:paraId="44818A9F" w14:textId="36BECEB6"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0.23</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38AFC39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-0.0047</w:t>
            </w:r>
          </w:p>
          <w:p w14:paraId="49F02D4F" w14:textId="7C543F86"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-0.16</w:t>
            </w:r>
            <w:r w:rsidRPr="0060700F">
              <w:rPr>
                <w:rFonts w:ascii="Times New Roman" w:eastAsia="宋体" w:hAnsi="Times New Roman" w:cs="Times New Roman" w:hint="eastAsia"/>
                <w:szCs w:val="21"/>
              </w:rPr>
              <w:t>）</w:t>
            </w:r>
          </w:p>
        </w:tc>
      </w:tr>
      <w:tr w:rsidR="00A6178A" w:rsidRPr="0060700F" w14:paraId="33189F0B" w14:textId="77777777">
        <w:trPr>
          <w:trHeight w:val="262"/>
          <w:jc w:val="center"/>
        </w:trPr>
        <w:tc>
          <w:tcPr>
            <w:tcW w:w="0" w:type="auto"/>
            <w:tcBorders>
              <w:tl2br w:val="nil"/>
              <w:tr2bl w:val="nil"/>
            </w:tcBorders>
            <w:vAlign w:val="center"/>
          </w:tcPr>
          <w:p w14:paraId="1008792B"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indus</w:t>
            </w:r>
            <w:proofErr w:type="spellEnd"/>
          </w:p>
        </w:tc>
        <w:tc>
          <w:tcPr>
            <w:tcW w:w="0" w:type="auto"/>
            <w:tcBorders>
              <w:tl2br w:val="nil"/>
              <w:tr2bl w:val="nil"/>
            </w:tcBorders>
            <w:vAlign w:val="center"/>
          </w:tcPr>
          <w:p w14:paraId="301D2663"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69566D8B"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33B55593"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4EA0A757"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0440A4A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0.0148</w:t>
            </w:r>
          </w:p>
          <w:p w14:paraId="3EF856CE" w14:textId="69ACA798"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0.11</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5826FE0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-0.0613</w:t>
            </w:r>
          </w:p>
          <w:p w14:paraId="6AEBCFD8" w14:textId="1ECACE27"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-0.44</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73917CF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-0.0732</w:t>
            </w:r>
          </w:p>
          <w:p w14:paraId="2F74E8ED" w14:textId="49862D8C"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-0.51</w:t>
            </w:r>
            <w:r w:rsidRPr="0060700F">
              <w:rPr>
                <w:rFonts w:ascii="Times New Roman" w:eastAsia="宋体" w:hAnsi="Times New Roman" w:cs="Times New Roman" w:hint="eastAsia"/>
                <w:szCs w:val="21"/>
              </w:rPr>
              <w:t>）</w:t>
            </w:r>
          </w:p>
        </w:tc>
      </w:tr>
      <w:tr w:rsidR="00A6178A" w:rsidRPr="0060700F" w14:paraId="59054D0A" w14:textId="77777777">
        <w:trPr>
          <w:trHeight w:val="316"/>
          <w:jc w:val="center"/>
        </w:trPr>
        <w:tc>
          <w:tcPr>
            <w:tcW w:w="0" w:type="auto"/>
            <w:tcBorders>
              <w:tl2br w:val="nil"/>
              <w:tr2bl w:val="nil"/>
            </w:tcBorders>
            <w:vAlign w:val="center"/>
          </w:tcPr>
          <w:p w14:paraId="529A45C2"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struc</w:t>
            </w:r>
            <w:proofErr w:type="spellEnd"/>
          </w:p>
        </w:tc>
        <w:tc>
          <w:tcPr>
            <w:tcW w:w="0" w:type="auto"/>
            <w:tcBorders>
              <w:tl2br w:val="nil"/>
              <w:tr2bl w:val="nil"/>
            </w:tcBorders>
            <w:vAlign w:val="center"/>
          </w:tcPr>
          <w:p w14:paraId="0372F860"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6CAF26A1"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1669F1B1"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7969C8DF"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6A4C0E57"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02CF1F3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-0.1691</w:t>
            </w:r>
            <w:r w:rsidRPr="0060700F">
              <w:rPr>
                <w:rFonts w:ascii="Times New Roman" w:eastAsia="宋体" w:hAnsi="Times New Roman" w:cs="Times New Roman"/>
                <w:szCs w:val="21"/>
                <w:vertAlign w:val="superscript"/>
              </w:rPr>
              <w:t>***</w:t>
            </w:r>
          </w:p>
          <w:p w14:paraId="5EED1AE7" w14:textId="740CF7B8"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-3.75</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492E0A47"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-0.1718</w:t>
            </w:r>
            <w:r w:rsidRPr="0060700F">
              <w:rPr>
                <w:rFonts w:ascii="Times New Roman" w:eastAsia="宋体" w:hAnsi="Times New Roman" w:cs="Times New Roman"/>
                <w:szCs w:val="21"/>
                <w:vertAlign w:val="superscript"/>
              </w:rPr>
              <w:t>***</w:t>
            </w:r>
          </w:p>
          <w:p w14:paraId="064D2807" w14:textId="2373E2CE"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-3.74</w:t>
            </w:r>
            <w:r w:rsidRPr="0060700F">
              <w:rPr>
                <w:rFonts w:ascii="Times New Roman" w:eastAsia="宋体" w:hAnsi="Times New Roman" w:cs="Times New Roman" w:hint="eastAsia"/>
                <w:szCs w:val="21"/>
              </w:rPr>
              <w:t>）</w:t>
            </w:r>
          </w:p>
        </w:tc>
      </w:tr>
      <w:tr w:rsidR="00A6178A" w:rsidRPr="0060700F" w14:paraId="7B92DF4C" w14:textId="77777777">
        <w:trPr>
          <w:trHeight w:val="262"/>
          <w:jc w:val="center"/>
        </w:trPr>
        <w:tc>
          <w:tcPr>
            <w:tcW w:w="0" w:type="auto"/>
            <w:tcBorders>
              <w:tl2br w:val="nil"/>
              <w:tr2bl w:val="nil"/>
            </w:tcBorders>
            <w:vAlign w:val="center"/>
          </w:tcPr>
          <w:p w14:paraId="3B6950D3" w14:textId="77777777" w:rsidR="00960149" w:rsidRPr="0060700F" w:rsidRDefault="00000000" w:rsidP="007A6AE9">
            <w:pPr>
              <w:adjustRightInd w:val="0"/>
              <w:snapToGrid w:val="0"/>
              <w:jc w:val="center"/>
              <w:rPr>
                <w:rFonts w:ascii="Times New Roman" w:eastAsia="宋体" w:hAnsi="Times New Roman" w:cs="Times New Roman"/>
                <w:i/>
                <w:iCs/>
                <w:szCs w:val="21"/>
              </w:rPr>
            </w:pPr>
            <w:proofErr w:type="spellStart"/>
            <w:r w:rsidRPr="0060700F">
              <w:rPr>
                <w:rFonts w:ascii="Times New Roman" w:eastAsia="宋体" w:hAnsi="Times New Roman" w:cs="Times New Roman"/>
                <w:i/>
                <w:iCs/>
                <w:szCs w:val="21"/>
              </w:rPr>
              <w:t>peograte</w:t>
            </w:r>
            <w:proofErr w:type="spellEnd"/>
          </w:p>
        </w:tc>
        <w:tc>
          <w:tcPr>
            <w:tcW w:w="0" w:type="auto"/>
            <w:tcBorders>
              <w:tl2br w:val="nil"/>
              <w:tr2bl w:val="nil"/>
            </w:tcBorders>
            <w:vAlign w:val="center"/>
          </w:tcPr>
          <w:p w14:paraId="524E8079"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28A38949"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24D67B81"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534CD05D"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44E26B15"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3D32E2AA"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642E6C0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3.4448</w:t>
            </w:r>
          </w:p>
          <w:p w14:paraId="63F2FAF8" w14:textId="62E38184"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0.86</w:t>
            </w:r>
            <w:r w:rsidRPr="0060700F">
              <w:rPr>
                <w:rFonts w:ascii="Times New Roman" w:eastAsia="宋体" w:hAnsi="Times New Roman" w:cs="Times New Roman" w:hint="eastAsia"/>
                <w:szCs w:val="21"/>
              </w:rPr>
              <w:t>）</w:t>
            </w:r>
          </w:p>
        </w:tc>
      </w:tr>
      <w:tr w:rsidR="00A6178A" w:rsidRPr="0060700F" w14:paraId="5CBE36CC" w14:textId="77777777">
        <w:trPr>
          <w:trHeight w:val="200"/>
          <w:jc w:val="center"/>
        </w:trPr>
        <w:tc>
          <w:tcPr>
            <w:tcW w:w="0" w:type="auto"/>
            <w:tcBorders>
              <w:tl2br w:val="nil"/>
              <w:tr2bl w:val="nil"/>
            </w:tcBorders>
            <w:vAlign w:val="center"/>
          </w:tcPr>
          <w:p w14:paraId="4C8D535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个体效应</w:t>
            </w:r>
          </w:p>
        </w:tc>
        <w:tc>
          <w:tcPr>
            <w:tcW w:w="0" w:type="auto"/>
            <w:tcBorders>
              <w:tl2br w:val="nil"/>
              <w:tr2bl w:val="nil"/>
            </w:tcBorders>
            <w:vAlign w:val="center"/>
          </w:tcPr>
          <w:p w14:paraId="64C2ACE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1B712A7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5F77B2D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0E1482C7"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43E9C74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7A8E2D4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3B6CEC9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r>
      <w:tr w:rsidR="00A6178A" w:rsidRPr="0060700F" w14:paraId="2C3727BA" w14:textId="77777777">
        <w:trPr>
          <w:trHeight w:val="200"/>
          <w:jc w:val="center"/>
        </w:trPr>
        <w:tc>
          <w:tcPr>
            <w:tcW w:w="0" w:type="auto"/>
            <w:tcBorders>
              <w:tl2br w:val="nil"/>
              <w:tr2bl w:val="nil"/>
            </w:tcBorders>
            <w:vAlign w:val="center"/>
          </w:tcPr>
          <w:p w14:paraId="0849224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时间效应</w:t>
            </w:r>
          </w:p>
        </w:tc>
        <w:tc>
          <w:tcPr>
            <w:tcW w:w="0" w:type="auto"/>
            <w:tcBorders>
              <w:tl2br w:val="nil"/>
              <w:tr2bl w:val="nil"/>
            </w:tcBorders>
            <w:vAlign w:val="center"/>
          </w:tcPr>
          <w:p w14:paraId="78B5B6EA"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6E37322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568B176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310D5DD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68D5433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58806D7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51F4824A"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r>
      <w:tr w:rsidR="00A6178A" w:rsidRPr="0060700F" w14:paraId="07D22EB3" w14:textId="77777777">
        <w:trPr>
          <w:trHeight w:val="88"/>
          <w:jc w:val="center"/>
        </w:trPr>
        <w:tc>
          <w:tcPr>
            <w:tcW w:w="0" w:type="auto"/>
            <w:tcBorders>
              <w:tl2br w:val="nil"/>
              <w:tr2bl w:val="nil"/>
            </w:tcBorders>
            <w:vAlign w:val="center"/>
          </w:tcPr>
          <w:p w14:paraId="5AFBD20D" w14:textId="55019780" w:rsidR="00960149" w:rsidRPr="0060700F" w:rsidRDefault="00DE389F"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观测值</w:t>
            </w:r>
          </w:p>
        </w:tc>
        <w:tc>
          <w:tcPr>
            <w:tcW w:w="0" w:type="auto"/>
            <w:tcBorders>
              <w:tl2br w:val="nil"/>
              <w:tr2bl w:val="nil"/>
            </w:tcBorders>
            <w:vAlign w:val="center"/>
          </w:tcPr>
          <w:p w14:paraId="09B6218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743</w:t>
            </w:r>
          </w:p>
        </w:tc>
        <w:tc>
          <w:tcPr>
            <w:tcW w:w="0" w:type="auto"/>
            <w:tcBorders>
              <w:tl2br w:val="nil"/>
              <w:tr2bl w:val="nil"/>
            </w:tcBorders>
            <w:vAlign w:val="center"/>
          </w:tcPr>
          <w:p w14:paraId="2B30111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742</w:t>
            </w:r>
          </w:p>
        </w:tc>
        <w:tc>
          <w:tcPr>
            <w:tcW w:w="0" w:type="auto"/>
            <w:tcBorders>
              <w:tl2br w:val="nil"/>
              <w:tr2bl w:val="nil"/>
            </w:tcBorders>
            <w:vAlign w:val="center"/>
          </w:tcPr>
          <w:p w14:paraId="6E0CF7F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742</w:t>
            </w:r>
          </w:p>
        </w:tc>
        <w:tc>
          <w:tcPr>
            <w:tcW w:w="0" w:type="auto"/>
            <w:tcBorders>
              <w:tl2br w:val="nil"/>
              <w:tr2bl w:val="nil"/>
            </w:tcBorders>
            <w:vAlign w:val="center"/>
          </w:tcPr>
          <w:p w14:paraId="0291EA0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742</w:t>
            </w:r>
          </w:p>
        </w:tc>
        <w:tc>
          <w:tcPr>
            <w:tcW w:w="0" w:type="auto"/>
            <w:tcBorders>
              <w:tl2br w:val="nil"/>
              <w:tr2bl w:val="nil"/>
            </w:tcBorders>
            <w:vAlign w:val="center"/>
          </w:tcPr>
          <w:p w14:paraId="32CB7E4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742</w:t>
            </w:r>
          </w:p>
        </w:tc>
        <w:tc>
          <w:tcPr>
            <w:tcW w:w="0" w:type="auto"/>
            <w:tcBorders>
              <w:tl2br w:val="nil"/>
              <w:tr2bl w:val="nil"/>
            </w:tcBorders>
            <w:vAlign w:val="center"/>
          </w:tcPr>
          <w:p w14:paraId="43B88067"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737</w:t>
            </w:r>
          </w:p>
        </w:tc>
        <w:tc>
          <w:tcPr>
            <w:tcW w:w="0" w:type="auto"/>
            <w:tcBorders>
              <w:tl2br w:val="nil"/>
              <w:tr2bl w:val="nil"/>
            </w:tcBorders>
            <w:vAlign w:val="center"/>
          </w:tcPr>
          <w:p w14:paraId="1822BDA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737</w:t>
            </w:r>
          </w:p>
        </w:tc>
      </w:tr>
      <w:tr w:rsidR="00A6178A" w:rsidRPr="0060700F" w14:paraId="2DE9A341" w14:textId="77777777">
        <w:trPr>
          <w:trHeight w:val="176"/>
          <w:jc w:val="center"/>
        </w:trPr>
        <w:tc>
          <w:tcPr>
            <w:tcW w:w="0" w:type="auto"/>
            <w:tcBorders>
              <w:tl2br w:val="nil"/>
              <w:tr2bl w:val="nil"/>
            </w:tcBorders>
            <w:vAlign w:val="center"/>
          </w:tcPr>
          <w:p w14:paraId="25562EA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pseudo R</w:t>
            </w:r>
            <w:r w:rsidRPr="0060700F">
              <w:rPr>
                <w:rFonts w:ascii="Times New Roman" w:eastAsia="宋体" w:hAnsi="Times New Roman" w:cs="Times New Roman"/>
                <w:szCs w:val="21"/>
                <w:vertAlign w:val="superscript"/>
              </w:rPr>
              <w:t>2</w:t>
            </w:r>
          </w:p>
        </w:tc>
        <w:tc>
          <w:tcPr>
            <w:tcW w:w="0" w:type="auto"/>
            <w:tcBorders>
              <w:tl2br w:val="nil"/>
              <w:tr2bl w:val="nil"/>
            </w:tcBorders>
            <w:vAlign w:val="center"/>
          </w:tcPr>
          <w:p w14:paraId="76482A7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0.622</w:t>
            </w:r>
          </w:p>
        </w:tc>
        <w:tc>
          <w:tcPr>
            <w:tcW w:w="0" w:type="auto"/>
            <w:tcBorders>
              <w:tl2br w:val="nil"/>
              <w:tr2bl w:val="nil"/>
            </w:tcBorders>
            <w:vAlign w:val="center"/>
          </w:tcPr>
          <w:p w14:paraId="4991C56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0.665</w:t>
            </w:r>
          </w:p>
        </w:tc>
        <w:tc>
          <w:tcPr>
            <w:tcW w:w="0" w:type="auto"/>
            <w:tcBorders>
              <w:tl2br w:val="nil"/>
              <w:tr2bl w:val="nil"/>
            </w:tcBorders>
            <w:vAlign w:val="center"/>
          </w:tcPr>
          <w:p w14:paraId="784E3C9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0.691</w:t>
            </w:r>
          </w:p>
        </w:tc>
        <w:tc>
          <w:tcPr>
            <w:tcW w:w="0" w:type="auto"/>
            <w:tcBorders>
              <w:tl2br w:val="nil"/>
              <w:tr2bl w:val="nil"/>
            </w:tcBorders>
            <w:vAlign w:val="center"/>
          </w:tcPr>
          <w:p w14:paraId="6C77F7B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0.693</w:t>
            </w:r>
          </w:p>
        </w:tc>
        <w:tc>
          <w:tcPr>
            <w:tcW w:w="0" w:type="auto"/>
            <w:tcBorders>
              <w:tl2br w:val="nil"/>
              <w:tr2bl w:val="nil"/>
            </w:tcBorders>
            <w:vAlign w:val="center"/>
          </w:tcPr>
          <w:p w14:paraId="51685AE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0.693</w:t>
            </w:r>
          </w:p>
        </w:tc>
        <w:tc>
          <w:tcPr>
            <w:tcW w:w="0" w:type="auto"/>
            <w:tcBorders>
              <w:tl2br w:val="nil"/>
              <w:tr2bl w:val="nil"/>
            </w:tcBorders>
            <w:vAlign w:val="center"/>
          </w:tcPr>
          <w:p w14:paraId="2B73A41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0.733</w:t>
            </w:r>
          </w:p>
        </w:tc>
        <w:tc>
          <w:tcPr>
            <w:tcW w:w="0" w:type="auto"/>
            <w:tcBorders>
              <w:tl2br w:val="nil"/>
              <w:tr2bl w:val="nil"/>
            </w:tcBorders>
            <w:vAlign w:val="center"/>
          </w:tcPr>
          <w:p w14:paraId="0E6AAFD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0.737</w:t>
            </w:r>
          </w:p>
        </w:tc>
      </w:tr>
    </w:tbl>
    <w:p w14:paraId="7728B2A7" w14:textId="77777777" w:rsidR="00960149" w:rsidRPr="0060700F" w:rsidRDefault="00000000" w:rsidP="007A6AE9">
      <w:pPr>
        <w:adjustRightInd w:val="0"/>
        <w:snapToGrid w:val="0"/>
        <w:ind w:firstLine="420"/>
        <w:rPr>
          <w:rFonts w:ascii="Times New Roman" w:eastAsia="楷体" w:hAnsi="Times New Roman" w:cs="Times New Roman"/>
          <w:kern w:val="0"/>
          <w:sz w:val="15"/>
          <w:szCs w:val="15"/>
          <w:lang w:bidi="ar"/>
        </w:rPr>
      </w:pPr>
      <w:r w:rsidRPr="0060700F">
        <w:rPr>
          <w:rFonts w:ascii="Times New Roman" w:eastAsia="楷体" w:hAnsi="Times New Roman" w:cs="Times New Roman" w:hint="eastAsia"/>
          <w:kern w:val="0"/>
          <w:sz w:val="15"/>
          <w:szCs w:val="15"/>
          <w:lang w:bidi="ar"/>
        </w:rPr>
        <w:t>注：（）内为</w:t>
      </w:r>
      <w:r w:rsidRPr="0060700F">
        <w:rPr>
          <w:rFonts w:ascii="Times New Roman" w:eastAsia="楷体" w:hAnsi="Times New Roman" w:cs="Times New Roman" w:hint="eastAsia"/>
          <w:kern w:val="0"/>
          <w:sz w:val="15"/>
          <w:szCs w:val="15"/>
          <w:lang w:bidi="ar"/>
        </w:rPr>
        <w:t>z</w:t>
      </w:r>
      <w:r w:rsidRPr="0060700F">
        <w:rPr>
          <w:rFonts w:ascii="Times New Roman" w:eastAsia="楷体" w:hAnsi="Times New Roman" w:cs="Times New Roman" w:hint="eastAsia"/>
          <w:kern w:val="0"/>
          <w:sz w:val="15"/>
          <w:szCs w:val="15"/>
          <w:lang w:bidi="ar"/>
        </w:rPr>
        <w:t>值；</w:t>
      </w:r>
      <w:r w:rsidRPr="0060700F">
        <w:rPr>
          <w:rFonts w:ascii="Times New Roman" w:eastAsia="楷体" w:hAnsi="Times New Roman" w:cs="Times New Roman"/>
          <w:kern w:val="0"/>
          <w:sz w:val="15"/>
          <w:szCs w:val="15"/>
          <w:lang w:bidi="ar"/>
        </w:rPr>
        <w:t>***</w:t>
      </w:r>
      <w:r w:rsidRPr="0060700F">
        <w:rPr>
          <w:rFonts w:ascii="Times New Roman" w:eastAsia="楷体" w:hAnsi="Times New Roman" w:cs="Times New Roman" w:hint="eastAsia"/>
          <w:kern w:val="0"/>
          <w:sz w:val="15"/>
          <w:szCs w:val="15"/>
          <w:lang w:bidi="ar"/>
        </w:rPr>
        <w:t>、</w:t>
      </w:r>
      <w:r w:rsidRPr="0060700F">
        <w:rPr>
          <w:rFonts w:ascii="Times New Roman" w:eastAsia="楷体" w:hAnsi="Times New Roman" w:cs="Times New Roman"/>
          <w:kern w:val="0"/>
          <w:sz w:val="15"/>
          <w:szCs w:val="15"/>
          <w:lang w:bidi="ar"/>
        </w:rPr>
        <w:t xml:space="preserve"> **</w:t>
      </w:r>
      <w:r w:rsidRPr="0060700F">
        <w:rPr>
          <w:rFonts w:ascii="Times New Roman" w:eastAsia="楷体" w:hAnsi="Times New Roman" w:cs="Times New Roman" w:hint="eastAsia"/>
          <w:kern w:val="0"/>
          <w:sz w:val="15"/>
          <w:szCs w:val="15"/>
          <w:lang w:bidi="ar"/>
        </w:rPr>
        <w:t>、</w:t>
      </w:r>
      <w:r w:rsidRPr="0060700F">
        <w:rPr>
          <w:rFonts w:ascii="Times New Roman" w:eastAsia="楷体" w:hAnsi="Times New Roman" w:cs="Times New Roman"/>
          <w:kern w:val="0"/>
          <w:sz w:val="15"/>
          <w:szCs w:val="15"/>
          <w:lang w:bidi="ar"/>
        </w:rPr>
        <w:t xml:space="preserve"> * </w:t>
      </w:r>
      <w:r w:rsidRPr="0060700F">
        <w:rPr>
          <w:rFonts w:ascii="Times New Roman" w:eastAsia="楷体" w:hAnsi="Times New Roman" w:cs="Times New Roman" w:hint="eastAsia"/>
          <w:kern w:val="0"/>
          <w:sz w:val="15"/>
          <w:szCs w:val="15"/>
          <w:lang w:bidi="ar"/>
        </w:rPr>
        <w:t>分别表示在</w:t>
      </w:r>
      <w:r w:rsidRPr="0060700F">
        <w:rPr>
          <w:rFonts w:ascii="Times New Roman" w:eastAsia="楷体" w:hAnsi="Times New Roman" w:cs="Times New Roman"/>
          <w:kern w:val="0"/>
          <w:sz w:val="15"/>
          <w:szCs w:val="15"/>
          <w:lang w:bidi="ar"/>
        </w:rPr>
        <w:t xml:space="preserve"> 1%</w:t>
      </w:r>
      <w:r w:rsidRPr="0060700F">
        <w:rPr>
          <w:rFonts w:ascii="Times New Roman" w:eastAsia="楷体" w:hAnsi="Times New Roman" w:cs="Times New Roman" w:hint="eastAsia"/>
          <w:kern w:val="0"/>
          <w:sz w:val="15"/>
          <w:szCs w:val="15"/>
          <w:lang w:bidi="ar"/>
        </w:rPr>
        <w:t>、</w:t>
      </w:r>
      <w:r w:rsidRPr="0060700F">
        <w:rPr>
          <w:rFonts w:ascii="Times New Roman" w:eastAsia="楷体" w:hAnsi="Times New Roman" w:cs="Times New Roman"/>
          <w:kern w:val="0"/>
          <w:sz w:val="15"/>
          <w:szCs w:val="15"/>
          <w:lang w:bidi="ar"/>
        </w:rPr>
        <w:t xml:space="preserve"> 5%</w:t>
      </w:r>
      <w:r w:rsidRPr="0060700F">
        <w:rPr>
          <w:rFonts w:ascii="Times New Roman" w:eastAsia="楷体" w:hAnsi="Times New Roman" w:cs="Times New Roman" w:hint="eastAsia"/>
          <w:kern w:val="0"/>
          <w:sz w:val="15"/>
          <w:szCs w:val="15"/>
          <w:lang w:bidi="ar"/>
        </w:rPr>
        <w:t>、</w:t>
      </w:r>
      <w:r w:rsidRPr="0060700F">
        <w:rPr>
          <w:rFonts w:ascii="Times New Roman" w:eastAsia="楷体" w:hAnsi="Times New Roman" w:cs="Times New Roman"/>
          <w:kern w:val="0"/>
          <w:sz w:val="15"/>
          <w:szCs w:val="15"/>
          <w:lang w:bidi="ar"/>
        </w:rPr>
        <w:t xml:space="preserve"> 10%</w:t>
      </w:r>
      <w:r w:rsidRPr="0060700F">
        <w:rPr>
          <w:rFonts w:ascii="Times New Roman" w:eastAsia="楷体" w:hAnsi="Times New Roman" w:cs="Times New Roman" w:hint="eastAsia"/>
          <w:kern w:val="0"/>
          <w:sz w:val="15"/>
          <w:szCs w:val="15"/>
          <w:lang w:bidi="ar"/>
        </w:rPr>
        <w:t>水平上显著。下同。</w:t>
      </w:r>
    </w:p>
    <w:p w14:paraId="6F5A99CA" w14:textId="5D3AB905"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金融不稳定因素的催化及至爆发有一定时间周期，而宏观审慎政策的制定实施及反馈修正同样需要一定的反应时间。为考察</w:t>
      </w:r>
      <w:r w:rsidRPr="0060700F">
        <w:rPr>
          <w:rFonts w:ascii="Times New Roman" w:eastAsia="宋体" w:hAnsi="Times New Roman" w:cs="Times New Roman"/>
          <w:i/>
          <w:iCs/>
          <w:kern w:val="0"/>
          <w:szCs w:val="21"/>
          <w:lang w:bidi="ar"/>
        </w:rPr>
        <w:t>RLS</w:t>
      </w:r>
      <w:r w:rsidRPr="0060700F">
        <w:rPr>
          <w:rFonts w:ascii="Times New Roman" w:eastAsia="宋体" w:hAnsi="Times New Roman" w:cs="Times New Roman"/>
          <w:kern w:val="0"/>
          <w:szCs w:val="21"/>
          <w:lang w:bidi="ar"/>
        </w:rPr>
        <w:t>指标对于金融稳定的前置预警作用，参照</w:t>
      </w:r>
      <w:proofErr w:type="spellStart"/>
      <w:r w:rsidRPr="0060700F">
        <w:rPr>
          <w:rFonts w:ascii="Times New Roman" w:eastAsia="宋体" w:hAnsi="Times New Roman" w:cs="Times New Roman"/>
          <w:kern w:val="0"/>
          <w:szCs w:val="21"/>
          <w:lang w:bidi="ar"/>
        </w:rPr>
        <w:t>Aldasoro</w:t>
      </w:r>
      <w:proofErr w:type="spellEnd"/>
      <w:r w:rsidRPr="0060700F">
        <w:rPr>
          <w:rFonts w:ascii="Times New Roman" w:eastAsia="宋体" w:hAnsi="Times New Roman" w:cs="Times New Roman"/>
          <w:kern w:val="0"/>
          <w:szCs w:val="21"/>
          <w:lang w:bidi="ar"/>
        </w:rPr>
        <w:t xml:space="preserve"> et al</w:t>
      </w:r>
      <w:r w:rsidRPr="0060700F">
        <w:rPr>
          <w:rFonts w:ascii="Times New Roman" w:eastAsia="宋体" w:hAnsi="Times New Roman" w:cs="Times New Roman"/>
          <w:kern w:val="0"/>
          <w:szCs w:val="21"/>
          <w:lang w:bidi="ar"/>
        </w:rPr>
        <w:t>（</w:t>
      </w:r>
      <w:r w:rsidRPr="0060700F">
        <w:rPr>
          <w:rFonts w:ascii="Times New Roman" w:eastAsia="宋体" w:hAnsi="Times New Roman" w:cs="Times New Roman"/>
          <w:kern w:val="0"/>
          <w:szCs w:val="21"/>
          <w:lang w:bidi="ar"/>
        </w:rPr>
        <w:t>2018</w:t>
      </w:r>
      <w:r w:rsidRPr="0060700F">
        <w:rPr>
          <w:rFonts w:ascii="Times New Roman" w:eastAsia="宋体" w:hAnsi="Times New Roman" w:cs="Times New Roman"/>
          <w:kern w:val="0"/>
          <w:szCs w:val="21"/>
          <w:lang w:bidi="ar"/>
        </w:rPr>
        <w:t>）检验银行业危机早期预警指标的方法，分别对核心解释变量进行了滞后一、二、三期的基准回归检验，回归结果如表</w:t>
      </w:r>
      <w:r w:rsidRPr="0060700F">
        <w:rPr>
          <w:rFonts w:ascii="Times New Roman" w:eastAsia="宋体" w:hAnsi="Times New Roman" w:cs="Times New Roman" w:hint="eastAsia"/>
          <w:kern w:val="0"/>
          <w:szCs w:val="21"/>
          <w:lang w:bidi="ar"/>
        </w:rPr>
        <w:t>3</w:t>
      </w:r>
      <w:r w:rsidRPr="0060700F">
        <w:rPr>
          <w:rFonts w:ascii="Times New Roman" w:eastAsia="宋体" w:hAnsi="Times New Roman" w:cs="Times New Roman"/>
          <w:kern w:val="0"/>
          <w:szCs w:val="21"/>
          <w:lang w:bidi="ar"/>
        </w:rPr>
        <w:t>所示。随着时间推</w:t>
      </w:r>
      <w:r w:rsidRPr="0060700F">
        <w:rPr>
          <w:rFonts w:ascii="宋体" w:eastAsia="宋体" w:hAnsi="宋体" w:cs="Times New Roman"/>
          <w:kern w:val="0"/>
          <w:szCs w:val="21"/>
          <w:lang w:bidi="ar"/>
        </w:rPr>
        <w:t>移</w:t>
      </w:r>
      <w:r w:rsidRPr="0060700F">
        <w:rPr>
          <w:rFonts w:ascii="宋体" w:eastAsia="宋体" w:hAnsi="宋体" w:cs="Times New Roman" w:hint="eastAsia"/>
          <w:kern w:val="0"/>
          <w:szCs w:val="21"/>
          <w:lang w:bidi="ar"/>
        </w:rPr>
        <w:t>杠杆率/储蓄率预警</w:t>
      </w:r>
      <w:r w:rsidRPr="0060700F">
        <w:rPr>
          <w:rFonts w:ascii="宋体" w:eastAsia="宋体" w:hAnsi="宋体" w:cs="Times New Roman"/>
          <w:kern w:val="0"/>
          <w:szCs w:val="21"/>
          <w:lang w:bidi="ar"/>
        </w:rPr>
        <w:t>银行业危机</w:t>
      </w:r>
      <w:r w:rsidRPr="0060700F">
        <w:rPr>
          <w:rFonts w:ascii="宋体" w:eastAsia="宋体" w:hAnsi="宋体" w:cs="Times New Roman" w:hint="eastAsia"/>
          <w:kern w:val="0"/>
          <w:szCs w:val="21"/>
          <w:lang w:bidi="ar"/>
        </w:rPr>
        <w:t>的</w:t>
      </w:r>
      <w:r w:rsidRPr="0060700F">
        <w:rPr>
          <w:rFonts w:ascii="宋体" w:eastAsia="宋体" w:hAnsi="宋体" w:cs="Times New Roman"/>
          <w:kern w:val="0"/>
          <w:szCs w:val="21"/>
          <w:lang w:bidi="ar"/>
        </w:rPr>
        <w:t>敏感性逐步增强，意味着前瞻性开展系统性金融风险防控有必要将</w:t>
      </w:r>
      <w:r w:rsidRPr="0060700F">
        <w:rPr>
          <w:rFonts w:ascii="宋体" w:eastAsia="宋体" w:hAnsi="宋体" w:cs="Times New Roman" w:hint="eastAsia"/>
          <w:kern w:val="0"/>
          <w:szCs w:val="21"/>
          <w:lang w:bidi="ar"/>
        </w:rPr>
        <w:t>杠杆率/储蓄</w:t>
      </w:r>
      <w:r w:rsidRPr="0060700F">
        <w:rPr>
          <w:rFonts w:ascii="Times New Roman" w:eastAsia="宋体" w:hAnsi="Times New Roman" w:cs="Times New Roman" w:hint="eastAsia"/>
          <w:kern w:val="0"/>
          <w:szCs w:val="21"/>
          <w:lang w:bidi="ar"/>
        </w:rPr>
        <w:t>率</w:t>
      </w:r>
      <w:r w:rsidRPr="0060700F">
        <w:rPr>
          <w:rFonts w:ascii="Times New Roman" w:eastAsia="宋体" w:hAnsi="Times New Roman" w:cs="Times New Roman"/>
          <w:kern w:val="0"/>
          <w:szCs w:val="21"/>
          <w:lang w:bidi="ar"/>
        </w:rPr>
        <w:t>作为</w:t>
      </w:r>
      <w:r w:rsidRPr="0060700F">
        <w:rPr>
          <w:rFonts w:ascii="Times New Roman" w:eastAsia="宋体" w:hAnsi="Times New Roman" w:cs="Times New Roman" w:hint="eastAsia"/>
          <w:kern w:val="0"/>
          <w:szCs w:val="21"/>
          <w:lang w:bidi="ar"/>
        </w:rPr>
        <w:t>前置</w:t>
      </w:r>
      <w:r w:rsidRPr="0060700F">
        <w:rPr>
          <w:rFonts w:ascii="Times New Roman" w:eastAsia="宋体" w:hAnsi="Times New Roman" w:cs="Times New Roman"/>
          <w:kern w:val="0"/>
          <w:szCs w:val="21"/>
          <w:lang w:bidi="ar"/>
        </w:rPr>
        <w:t>预警指标纳入风险监测体系。</w:t>
      </w:r>
    </w:p>
    <w:p w14:paraId="01CAD498" w14:textId="77777777" w:rsidR="00960149" w:rsidRPr="0060700F" w:rsidRDefault="00000000" w:rsidP="007A6AE9">
      <w:pPr>
        <w:adjustRightInd w:val="0"/>
        <w:snapToGrid w:val="0"/>
        <w:ind w:firstLineChars="1200" w:firstLine="2520"/>
        <w:rPr>
          <w:rFonts w:ascii="Times New Roman" w:eastAsia="楷体" w:hAnsi="Times New Roman" w:cs="Times New Roman"/>
          <w:kern w:val="0"/>
          <w:szCs w:val="21"/>
          <w:lang w:bidi="ar"/>
        </w:rPr>
      </w:pPr>
      <w:r w:rsidRPr="0060700F">
        <w:rPr>
          <w:rFonts w:ascii="Times New Roman" w:eastAsia="楷体" w:hAnsi="Times New Roman" w:cs="Times New Roman"/>
          <w:bCs/>
          <w:szCs w:val="21"/>
        </w:rPr>
        <w:t>表</w:t>
      </w:r>
      <w:r w:rsidRPr="0060700F">
        <w:rPr>
          <w:rFonts w:ascii="Times New Roman" w:eastAsia="楷体" w:hAnsi="Times New Roman" w:cs="Times New Roman" w:hint="eastAsia"/>
          <w:bCs/>
          <w:szCs w:val="21"/>
        </w:rPr>
        <w:t xml:space="preserve">3  </w:t>
      </w:r>
      <w:r w:rsidRPr="0060700F">
        <w:rPr>
          <w:rFonts w:ascii="楷体" w:eastAsia="楷体" w:hAnsi="楷体" w:cs="Times New Roman"/>
          <w:bCs/>
          <w:szCs w:val="21"/>
        </w:rPr>
        <w:t>杠杆率/储蓄</w:t>
      </w:r>
      <w:r w:rsidRPr="0060700F">
        <w:rPr>
          <w:rFonts w:ascii="Times New Roman" w:eastAsia="楷体" w:hAnsi="Times New Roman" w:cs="Times New Roman"/>
          <w:bCs/>
          <w:szCs w:val="21"/>
        </w:rPr>
        <w:t>率滞后项与银行业危机</w:t>
      </w:r>
    </w:p>
    <w:tbl>
      <w:tblPr>
        <w:tblW w:w="6441"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72"/>
        <w:gridCol w:w="1754"/>
        <w:gridCol w:w="1755"/>
        <w:gridCol w:w="1760"/>
      </w:tblGrid>
      <w:tr w:rsidR="00960149" w:rsidRPr="0060700F" w14:paraId="4BBF653C" w14:textId="77777777">
        <w:trPr>
          <w:trHeight w:val="198"/>
          <w:jc w:val="center"/>
        </w:trPr>
        <w:tc>
          <w:tcPr>
            <w:tcW w:w="0" w:type="auto"/>
            <w:vMerge w:val="restart"/>
            <w:tcBorders>
              <w:tl2br w:val="nil"/>
              <w:tr2bl w:val="nil"/>
            </w:tcBorders>
            <w:vAlign w:val="center"/>
          </w:tcPr>
          <w:p w14:paraId="5D4A889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变量</w:t>
            </w:r>
          </w:p>
        </w:tc>
        <w:tc>
          <w:tcPr>
            <w:tcW w:w="0" w:type="auto"/>
            <w:tcBorders>
              <w:tl2br w:val="nil"/>
              <w:tr2bl w:val="nil"/>
            </w:tcBorders>
            <w:vAlign w:val="center"/>
          </w:tcPr>
          <w:p w14:paraId="0F66B34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w:t>
            </w:r>
            <w:r w:rsidRPr="0060700F">
              <w:rPr>
                <w:rFonts w:ascii="Times New Roman" w:eastAsia="宋体" w:hAnsi="Times New Roman" w:cs="Times New Roman"/>
                <w:szCs w:val="21"/>
              </w:rPr>
              <w:t>1</w:t>
            </w:r>
            <w:r w:rsidRPr="0060700F">
              <w:rPr>
                <w:rFonts w:ascii="Times New Roman" w:eastAsia="宋体" w:hAnsi="Times New Roman" w:cs="Times New Roman"/>
                <w:szCs w:val="21"/>
              </w:rPr>
              <w:t>）</w:t>
            </w:r>
          </w:p>
        </w:tc>
        <w:tc>
          <w:tcPr>
            <w:tcW w:w="0" w:type="auto"/>
            <w:tcBorders>
              <w:tl2br w:val="nil"/>
              <w:tr2bl w:val="nil"/>
            </w:tcBorders>
            <w:vAlign w:val="center"/>
          </w:tcPr>
          <w:p w14:paraId="71F8213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w:t>
            </w:r>
            <w:r w:rsidRPr="0060700F">
              <w:rPr>
                <w:rFonts w:ascii="Times New Roman" w:eastAsia="宋体" w:hAnsi="Times New Roman" w:cs="Times New Roman"/>
                <w:szCs w:val="21"/>
              </w:rPr>
              <w:t>2</w:t>
            </w:r>
            <w:r w:rsidRPr="0060700F">
              <w:rPr>
                <w:rFonts w:ascii="Times New Roman" w:eastAsia="宋体" w:hAnsi="Times New Roman" w:cs="Times New Roman"/>
                <w:szCs w:val="21"/>
              </w:rPr>
              <w:t>）</w:t>
            </w:r>
          </w:p>
        </w:tc>
        <w:tc>
          <w:tcPr>
            <w:tcW w:w="0" w:type="auto"/>
            <w:tcBorders>
              <w:tl2br w:val="nil"/>
              <w:tr2bl w:val="nil"/>
            </w:tcBorders>
            <w:vAlign w:val="center"/>
          </w:tcPr>
          <w:p w14:paraId="571E982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w:t>
            </w:r>
            <w:r w:rsidRPr="0060700F">
              <w:rPr>
                <w:rFonts w:ascii="Times New Roman" w:eastAsia="宋体" w:hAnsi="Times New Roman" w:cs="Times New Roman"/>
                <w:szCs w:val="21"/>
              </w:rPr>
              <w:t>3</w:t>
            </w:r>
            <w:r w:rsidRPr="0060700F">
              <w:rPr>
                <w:rFonts w:ascii="Times New Roman" w:eastAsia="宋体" w:hAnsi="Times New Roman" w:cs="Times New Roman"/>
                <w:szCs w:val="21"/>
              </w:rPr>
              <w:t>）</w:t>
            </w:r>
          </w:p>
        </w:tc>
      </w:tr>
      <w:tr w:rsidR="00960149" w:rsidRPr="0060700F" w14:paraId="5965F2A4" w14:textId="77777777">
        <w:trPr>
          <w:trHeight w:val="198"/>
          <w:jc w:val="center"/>
        </w:trPr>
        <w:tc>
          <w:tcPr>
            <w:tcW w:w="0" w:type="auto"/>
            <w:vMerge/>
            <w:tcBorders>
              <w:tl2br w:val="nil"/>
              <w:tr2bl w:val="nil"/>
            </w:tcBorders>
            <w:vAlign w:val="center"/>
          </w:tcPr>
          <w:p w14:paraId="089B8591"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515FCC30"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hint="eastAsia"/>
                <w:i/>
                <w:iCs/>
                <w:szCs w:val="21"/>
              </w:rPr>
              <w:t>crisis</w:t>
            </w:r>
          </w:p>
        </w:tc>
        <w:tc>
          <w:tcPr>
            <w:tcW w:w="0" w:type="auto"/>
            <w:tcBorders>
              <w:tl2br w:val="nil"/>
              <w:tr2bl w:val="nil"/>
            </w:tcBorders>
            <w:vAlign w:val="center"/>
          </w:tcPr>
          <w:p w14:paraId="63293656"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hint="eastAsia"/>
                <w:i/>
                <w:iCs/>
                <w:szCs w:val="21"/>
              </w:rPr>
              <w:t>crisis</w:t>
            </w:r>
          </w:p>
        </w:tc>
        <w:tc>
          <w:tcPr>
            <w:tcW w:w="0" w:type="auto"/>
            <w:tcBorders>
              <w:tl2br w:val="nil"/>
              <w:tr2bl w:val="nil"/>
            </w:tcBorders>
            <w:vAlign w:val="center"/>
          </w:tcPr>
          <w:p w14:paraId="3F166678"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hint="eastAsia"/>
                <w:i/>
                <w:iCs/>
                <w:szCs w:val="21"/>
              </w:rPr>
              <w:t>crisis</w:t>
            </w:r>
          </w:p>
        </w:tc>
      </w:tr>
      <w:tr w:rsidR="00960149" w:rsidRPr="0060700F" w14:paraId="65B58D2E" w14:textId="77777777">
        <w:trPr>
          <w:trHeight w:val="392"/>
          <w:jc w:val="center"/>
        </w:trPr>
        <w:tc>
          <w:tcPr>
            <w:tcW w:w="0" w:type="auto"/>
            <w:tcBorders>
              <w:tl2br w:val="nil"/>
              <w:tr2bl w:val="nil"/>
            </w:tcBorders>
            <w:vAlign w:val="center"/>
          </w:tcPr>
          <w:p w14:paraId="371A70B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L.</w:t>
            </w:r>
            <w:r w:rsidRPr="0060700F">
              <w:rPr>
                <w:rFonts w:ascii="Times New Roman" w:eastAsia="宋体" w:hAnsi="Times New Roman" w:cs="Times New Roman"/>
                <w:i/>
                <w:iCs/>
                <w:szCs w:val="21"/>
              </w:rPr>
              <w:t>RLS</w:t>
            </w:r>
          </w:p>
        </w:tc>
        <w:tc>
          <w:tcPr>
            <w:tcW w:w="1754" w:type="dxa"/>
            <w:tcBorders>
              <w:tl2br w:val="nil"/>
              <w:tr2bl w:val="nil"/>
            </w:tcBorders>
            <w:vAlign w:val="center"/>
          </w:tcPr>
          <w:p w14:paraId="0C6409D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4"/>
              </w:rPr>
              <w:t>0.9798</w:t>
            </w:r>
            <w:r w:rsidRPr="0060700F">
              <w:rPr>
                <w:rFonts w:ascii="Times New Roman" w:eastAsia="宋体" w:hAnsi="Times New Roman" w:cs="Times New Roman"/>
                <w:szCs w:val="24"/>
                <w:vertAlign w:val="superscript"/>
              </w:rPr>
              <w:t>***</w:t>
            </w:r>
          </w:p>
          <w:p w14:paraId="74D9FDED" w14:textId="4636597F"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4"/>
              </w:rPr>
              <w:t>（</w:t>
            </w:r>
            <w:r w:rsidRPr="0060700F">
              <w:rPr>
                <w:rFonts w:ascii="Times New Roman" w:eastAsia="宋体" w:hAnsi="Times New Roman" w:cs="Times New Roman"/>
                <w:szCs w:val="24"/>
              </w:rPr>
              <w:t>4.56</w:t>
            </w:r>
            <w:r w:rsidRPr="0060700F">
              <w:rPr>
                <w:rFonts w:ascii="Times New Roman" w:eastAsia="宋体" w:hAnsi="Times New Roman" w:cs="Times New Roman" w:hint="eastAsia"/>
                <w:szCs w:val="24"/>
              </w:rPr>
              <w:t>）</w:t>
            </w:r>
          </w:p>
        </w:tc>
        <w:tc>
          <w:tcPr>
            <w:tcW w:w="0" w:type="auto"/>
            <w:tcBorders>
              <w:tl2br w:val="nil"/>
              <w:tr2bl w:val="nil"/>
            </w:tcBorders>
            <w:vAlign w:val="center"/>
          </w:tcPr>
          <w:p w14:paraId="69EF6D39"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213E14ED" w14:textId="77777777" w:rsidR="00960149" w:rsidRPr="0060700F" w:rsidRDefault="00960149" w:rsidP="007A6AE9">
            <w:pPr>
              <w:adjustRightInd w:val="0"/>
              <w:snapToGrid w:val="0"/>
              <w:jc w:val="center"/>
              <w:rPr>
                <w:rFonts w:ascii="Times New Roman" w:eastAsia="宋体" w:hAnsi="Times New Roman" w:cs="Times New Roman"/>
                <w:szCs w:val="21"/>
              </w:rPr>
            </w:pPr>
          </w:p>
        </w:tc>
      </w:tr>
      <w:tr w:rsidR="00960149" w:rsidRPr="0060700F" w14:paraId="27010AF4" w14:textId="77777777">
        <w:trPr>
          <w:trHeight w:val="398"/>
          <w:jc w:val="center"/>
        </w:trPr>
        <w:tc>
          <w:tcPr>
            <w:tcW w:w="0" w:type="auto"/>
            <w:tcBorders>
              <w:tl2br w:val="nil"/>
              <w:tr2bl w:val="nil"/>
            </w:tcBorders>
            <w:vAlign w:val="center"/>
          </w:tcPr>
          <w:p w14:paraId="00F609B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L2.</w:t>
            </w:r>
            <w:r w:rsidRPr="0060700F">
              <w:rPr>
                <w:rFonts w:ascii="Times New Roman" w:eastAsia="宋体" w:hAnsi="Times New Roman" w:cs="Times New Roman"/>
                <w:i/>
                <w:iCs/>
                <w:szCs w:val="21"/>
              </w:rPr>
              <w:t>RLS</w:t>
            </w:r>
          </w:p>
        </w:tc>
        <w:tc>
          <w:tcPr>
            <w:tcW w:w="0" w:type="auto"/>
            <w:tcBorders>
              <w:tl2br w:val="nil"/>
              <w:tr2bl w:val="nil"/>
            </w:tcBorders>
            <w:vAlign w:val="center"/>
          </w:tcPr>
          <w:p w14:paraId="79DE4E98"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1755" w:type="dxa"/>
            <w:tcBorders>
              <w:tl2br w:val="nil"/>
              <w:tr2bl w:val="nil"/>
            </w:tcBorders>
            <w:vAlign w:val="center"/>
          </w:tcPr>
          <w:p w14:paraId="607A1D1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4"/>
              </w:rPr>
              <w:t>0.8985</w:t>
            </w:r>
            <w:r w:rsidRPr="0060700F">
              <w:rPr>
                <w:rFonts w:ascii="Times New Roman" w:eastAsia="宋体" w:hAnsi="Times New Roman" w:cs="Times New Roman"/>
                <w:szCs w:val="24"/>
                <w:vertAlign w:val="superscript"/>
              </w:rPr>
              <w:t>***</w:t>
            </w:r>
          </w:p>
          <w:p w14:paraId="47BC160A" w14:textId="2129AA5A"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4"/>
              </w:rPr>
              <w:t>（</w:t>
            </w:r>
            <w:r w:rsidRPr="0060700F">
              <w:rPr>
                <w:rFonts w:ascii="Times New Roman" w:eastAsia="宋体" w:hAnsi="Times New Roman" w:cs="Times New Roman"/>
                <w:szCs w:val="24"/>
              </w:rPr>
              <w:t>4.10</w:t>
            </w:r>
            <w:r w:rsidRPr="0060700F">
              <w:rPr>
                <w:rFonts w:ascii="Times New Roman" w:eastAsia="宋体" w:hAnsi="Times New Roman" w:cs="Times New Roman" w:hint="eastAsia"/>
                <w:szCs w:val="24"/>
              </w:rPr>
              <w:t>）</w:t>
            </w:r>
          </w:p>
        </w:tc>
        <w:tc>
          <w:tcPr>
            <w:tcW w:w="0" w:type="auto"/>
            <w:tcBorders>
              <w:tl2br w:val="nil"/>
              <w:tr2bl w:val="nil"/>
            </w:tcBorders>
            <w:vAlign w:val="center"/>
          </w:tcPr>
          <w:p w14:paraId="15A64711" w14:textId="77777777" w:rsidR="00960149" w:rsidRPr="0060700F" w:rsidRDefault="00960149" w:rsidP="007A6AE9">
            <w:pPr>
              <w:adjustRightInd w:val="0"/>
              <w:snapToGrid w:val="0"/>
              <w:jc w:val="center"/>
              <w:rPr>
                <w:rFonts w:ascii="Times New Roman" w:eastAsia="宋体" w:hAnsi="Times New Roman" w:cs="Times New Roman"/>
                <w:szCs w:val="21"/>
              </w:rPr>
            </w:pPr>
          </w:p>
        </w:tc>
      </w:tr>
      <w:tr w:rsidR="00960149" w:rsidRPr="0060700F" w14:paraId="5FF71360" w14:textId="77777777">
        <w:trPr>
          <w:trHeight w:val="398"/>
          <w:jc w:val="center"/>
        </w:trPr>
        <w:tc>
          <w:tcPr>
            <w:tcW w:w="0" w:type="auto"/>
            <w:tcBorders>
              <w:tl2br w:val="nil"/>
              <w:tr2bl w:val="nil"/>
            </w:tcBorders>
            <w:vAlign w:val="center"/>
          </w:tcPr>
          <w:p w14:paraId="6E0DF9D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L3.</w:t>
            </w:r>
            <w:r w:rsidRPr="0060700F">
              <w:rPr>
                <w:rFonts w:ascii="Times New Roman" w:eastAsia="宋体" w:hAnsi="Times New Roman" w:cs="Times New Roman"/>
                <w:i/>
                <w:iCs/>
                <w:szCs w:val="21"/>
              </w:rPr>
              <w:t>RLS</w:t>
            </w:r>
          </w:p>
        </w:tc>
        <w:tc>
          <w:tcPr>
            <w:tcW w:w="0" w:type="auto"/>
            <w:tcBorders>
              <w:tl2br w:val="nil"/>
              <w:tr2bl w:val="nil"/>
            </w:tcBorders>
            <w:vAlign w:val="center"/>
          </w:tcPr>
          <w:p w14:paraId="2935DC8F"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125B29C0"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1760" w:type="dxa"/>
            <w:tcBorders>
              <w:tl2br w:val="nil"/>
              <w:tr2bl w:val="nil"/>
            </w:tcBorders>
            <w:vAlign w:val="center"/>
          </w:tcPr>
          <w:p w14:paraId="4E5D6F6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4"/>
              </w:rPr>
              <w:t>0.5695</w:t>
            </w:r>
            <w:r w:rsidRPr="0060700F">
              <w:rPr>
                <w:rFonts w:ascii="Times New Roman" w:eastAsia="宋体" w:hAnsi="Times New Roman" w:cs="Times New Roman"/>
                <w:szCs w:val="24"/>
                <w:vertAlign w:val="superscript"/>
              </w:rPr>
              <w:t>***</w:t>
            </w:r>
          </w:p>
          <w:p w14:paraId="7186EB20" w14:textId="6BEA1C28"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4"/>
              </w:rPr>
              <w:t>（</w:t>
            </w:r>
            <w:r w:rsidRPr="0060700F">
              <w:rPr>
                <w:rFonts w:ascii="Times New Roman" w:eastAsia="宋体" w:hAnsi="Times New Roman" w:cs="Times New Roman"/>
                <w:szCs w:val="24"/>
              </w:rPr>
              <w:t>2.75</w:t>
            </w:r>
            <w:r w:rsidRPr="0060700F">
              <w:rPr>
                <w:rFonts w:ascii="Times New Roman" w:eastAsia="宋体" w:hAnsi="Times New Roman" w:cs="Times New Roman" w:hint="eastAsia"/>
                <w:szCs w:val="24"/>
              </w:rPr>
              <w:t>）</w:t>
            </w:r>
          </w:p>
        </w:tc>
      </w:tr>
      <w:tr w:rsidR="00960149" w:rsidRPr="0060700F" w14:paraId="30F70C2A" w14:textId="77777777">
        <w:trPr>
          <w:trHeight w:val="198"/>
          <w:jc w:val="center"/>
        </w:trPr>
        <w:tc>
          <w:tcPr>
            <w:tcW w:w="0" w:type="auto"/>
            <w:tcBorders>
              <w:tl2br w:val="nil"/>
              <w:tr2bl w:val="nil"/>
            </w:tcBorders>
            <w:vAlign w:val="center"/>
          </w:tcPr>
          <w:p w14:paraId="24AF215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控制变量</w:t>
            </w:r>
          </w:p>
        </w:tc>
        <w:tc>
          <w:tcPr>
            <w:tcW w:w="0" w:type="auto"/>
            <w:tcBorders>
              <w:tl2br w:val="nil"/>
              <w:tr2bl w:val="nil"/>
            </w:tcBorders>
            <w:vAlign w:val="center"/>
          </w:tcPr>
          <w:p w14:paraId="6D9DF94A"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是</w:t>
            </w:r>
          </w:p>
        </w:tc>
        <w:tc>
          <w:tcPr>
            <w:tcW w:w="0" w:type="auto"/>
            <w:tcBorders>
              <w:tl2br w:val="nil"/>
              <w:tr2bl w:val="nil"/>
            </w:tcBorders>
            <w:vAlign w:val="center"/>
          </w:tcPr>
          <w:p w14:paraId="6071760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是</w:t>
            </w:r>
          </w:p>
        </w:tc>
        <w:tc>
          <w:tcPr>
            <w:tcW w:w="0" w:type="auto"/>
            <w:tcBorders>
              <w:tl2br w:val="nil"/>
              <w:tr2bl w:val="nil"/>
            </w:tcBorders>
            <w:vAlign w:val="center"/>
          </w:tcPr>
          <w:p w14:paraId="7BCADFC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是</w:t>
            </w:r>
          </w:p>
        </w:tc>
      </w:tr>
      <w:tr w:rsidR="00960149" w:rsidRPr="0060700F" w14:paraId="258F9DF9" w14:textId="77777777">
        <w:trPr>
          <w:trHeight w:val="192"/>
          <w:jc w:val="center"/>
        </w:trPr>
        <w:tc>
          <w:tcPr>
            <w:tcW w:w="0" w:type="auto"/>
            <w:tcBorders>
              <w:tl2br w:val="nil"/>
              <w:tr2bl w:val="nil"/>
            </w:tcBorders>
            <w:vAlign w:val="center"/>
          </w:tcPr>
          <w:p w14:paraId="109A764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个体效应</w:t>
            </w:r>
          </w:p>
        </w:tc>
        <w:tc>
          <w:tcPr>
            <w:tcW w:w="0" w:type="auto"/>
            <w:tcBorders>
              <w:tl2br w:val="nil"/>
              <w:tr2bl w:val="nil"/>
            </w:tcBorders>
            <w:vAlign w:val="center"/>
          </w:tcPr>
          <w:p w14:paraId="10B9806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377ECE4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16BB2BE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r>
      <w:tr w:rsidR="00960149" w:rsidRPr="0060700F" w14:paraId="4A66316C" w14:textId="77777777">
        <w:trPr>
          <w:trHeight w:val="192"/>
          <w:jc w:val="center"/>
        </w:trPr>
        <w:tc>
          <w:tcPr>
            <w:tcW w:w="0" w:type="auto"/>
            <w:tcBorders>
              <w:tl2br w:val="nil"/>
              <w:tr2bl w:val="nil"/>
            </w:tcBorders>
            <w:vAlign w:val="center"/>
          </w:tcPr>
          <w:p w14:paraId="11AC32A0" w14:textId="77777777" w:rsidR="00960149" w:rsidRPr="0060700F" w:rsidRDefault="00000000" w:rsidP="007A6AE9">
            <w:pPr>
              <w:adjustRightInd w:val="0"/>
              <w:snapToGrid w:val="0"/>
              <w:jc w:val="center"/>
              <w:rPr>
                <w:rFonts w:ascii="Times New Roman" w:eastAsia="宋体" w:hAnsi="Times New Roman" w:cs="Times New Roman"/>
                <w:iCs/>
                <w:szCs w:val="21"/>
              </w:rPr>
            </w:pPr>
            <w:r w:rsidRPr="0060700F">
              <w:rPr>
                <w:rFonts w:ascii="Times New Roman" w:eastAsia="宋体" w:hAnsi="Times New Roman" w:cs="Times New Roman"/>
                <w:iCs/>
                <w:szCs w:val="21"/>
              </w:rPr>
              <w:t>时间效应</w:t>
            </w:r>
          </w:p>
        </w:tc>
        <w:tc>
          <w:tcPr>
            <w:tcW w:w="0" w:type="auto"/>
            <w:tcBorders>
              <w:tl2br w:val="nil"/>
              <w:tr2bl w:val="nil"/>
            </w:tcBorders>
            <w:vAlign w:val="center"/>
          </w:tcPr>
          <w:p w14:paraId="161EDD7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3922368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7092CA4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r>
      <w:tr w:rsidR="00960149" w:rsidRPr="0060700F" w14:paraId="7173FF3E" w14:textId="77777777">
        <w:trPr>
          <w:trHeight w:val="192"/>
          <w:jc w:val="center"/>
        </w:trPr>
        <w:tc>
          <w:tcPr>
            <w:tcW w:w="0" w:type="auto"/>
            <w:tcBorders>
              <w:tl2br w:val="nil"/>
              <w:tr2bl w:val="nil"/>
            </w:tcBorders>
            <w:vAlign w:val="center"/>
          </w:tcPr>
          <w:p w14:paraId="4D82E85B" w14:textId="4B53CA84" w:rsidR="00960149" w:rsidRPr="0060700F" w:rsidRDefault="00DE389F"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观测值</w:t>
            </w:r>
          </w:p>
        </w:tc>
        <w:tc>
          <w:tcPr>
            <w:tcW w:w="1754" w:type="dxa"/>
            <w:tcBorders>
              <w:tl2br w:val="nil"/>
              <w:tr2bl w:val="nil"/>
            </w:tcBorders>
            <w:vAlign w:val="center"/>
          </w:tcPr>
          <w:p w14:paraId="3218C90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4"/>
              </w:rPr>
              <w:t>651</w:t>
            </w:r>
          </w:p>
        </w:tc>
        <w:tc>
          <w:tcPr>
            <w:tcW w:w="1755" w:type="dxa"/>
            <w:tcBorders>
              <w:tl2br w:val="nil"/>
              <w:tr2bl w:val="nil"/>
            </w:tcBorders>
            <w:vAlign w:val="center"/>
          </w:tcPr>
          <w:p w14:paraId="7BE4961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4"/>
              </w:rPr>
              <w:t>624</w:t>
            </w:r>
          </w:p>
        </w:tc>
        <w:tc>
          <w:tcPr>
            <w:tcW w:w="1760" w:type="dxa"/>
            <w:tcBorders>
              <w:tl2br w:val="nil"/>
              <w:tr2bl w:val="nil"/>
            </w:tcBorders>
            <w:vAlign w:val="center"/>
          </w:tcPr>
          <w:p w14:paraId="0B5FB37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4"/>
              </w:rPr>
              <w:t>552</w:t>
            </w:r>
          </w:p>
        </w:tc>
      </w:tr>
      <w:tr w:rsidR="00960149" w:rsidRPr="0060700F" w14:paraId="6644A85B" w14:textId="77777777">
        <w:trPr>
          <w:trHeight w:val="198"/>
          <w:jc w:val="center"/>
        </w:trPr>
        <w:tc>
          <w:tcPr>
            <w:tcW w:w="0" w:type="auto"/>
            <w:tcBorders>
              <w:tl2br w:val="nil"/>
              <w:tr2bl w:val="nil"/>
            </w:tcBorders>
            <w:vAlign w:val="center"/>
          </w:tcPr>
          <w:p w14:paraId="0A13DDC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pseudo R</w:t>
            </w:r>
            <w:r w:rsidRPr="0060700F">
              <w:rPr>
                <w:rFonts w:ascii="Times New Roman" w:eastAsia="宋体" w:hAnsi="Times New Roman" w:cs="Times New Roman"/>
                <w:szCs w:val="21"/>
                <w:vertAlign w:val="superscript"/>
              </w:rPr>
              <w:t>2</w:t>
            </w:r>
          </w:p>
        </w:tc>
        <w:tc>
          <w:tcPr>
            <w:tcW w:w="1754" w:type="dxa"/>
            <w:tcBorders>
              <w:tl2br w:val="nil"/>
              <w:tr2bl w:val="nil"/>
            </w:tcBorders>
            <w:vAlign w:val="center"/>
          </w:tcPr>
          <w:p w14:paraId="372F85F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4"/>
              </w:rPr>
              <w:t>0.736</w:t>
            </w:r>
          </w:p>
        </w:tc>
        <w:tc>
          <w:tcPr>
            <w:tcW w:w="1755" w:type="dxa"/>
            <w:tcBorders>
              <w:tl2br w:val="nil"/>
              <w:tr2bl w:val="nil"/>
            </w:tcBorders>
            <w:vAlign w:val="center"/>
          </w:tcPr>
          <w:p w14:paraId="35322AF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4"/>
              </w:rPr>
              <w:t>0.722</w:t>
            </w:r>
          </w:p>
        </w:tc>
        <w:tc>
          <w:tcPr>
            <w:tcW w:w="1760" w:type="dxa"/>
            <w:tcBorders>
              <w:tl2br w:val="nil"/>
              <w:tr2bl w:val="nil"/>
            </w:tcBorders>
            <w:vAlign w:val="center"/>
          </w:tcPr>
          <w:p w14:paraId="60A648D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4"/>
              </w:rPr>
              <w:t>0.717</w:t>
            </w:r>
          </w:p>
        </w:tc>
      </w:tr>
    </w:tbl>
    <w:p w14:paraId="72FBA5DD" w14:textId="77777777" w:rsidR="00960149" w:rsidRPr="0060700F" w:rsidRDefault="00960149" w:rsidP="007A6AE9">
      <w:pPr>
        <w:adjustRightInd w:val="0"/>
        <w:snapToGrid w:val="0"/>
        <w:ind w:firstLine="420"/>
        <w:jc w:val="left"/>
        <w:rPr>
          <w:rFonts w:ascii="Times New Roman" w:eastAsia="宋体" w:hAnsi="Times New Roman" w:cs="Times New Roman"/>
          <w:kern w:val="0"/>
          <w:szCs w:val="21"/>
          <w:lang w:bidi="ar"/>
        </w:rPr>
      </w:pPr>
    </w:p>
    <w:p w14:paraId="3B170453" w14:textId="77777777" w:rsidR="00960149" w:rsidRPr="0060700F" w:rsidRDefault="00000000" w:rsidP="007A6AE9">
      <w:pPr>
        <w:adjustRightInd w:val="0"/>
        <w:snapToGrid w:val="0"/>
        <w:ind w:firstLine="420"/>
        <w:jc w:val="left"/>
        <w:rPr>
          <w:rFonts w:ascii="Times New Roman" w:eastAsia="宋体" w:hAnsi="Times New Roman" w:cs="Times New Roman"/>
          <w:kern w:val="0"/>
          <w:szCs w:val="21"/>
          <w:lang w:bidi="ar"/>
        </w:rPr>
      </w:pPr>
      <w:r w:rsidRPr="0060700F">
        <w:rPr>
          <w:rFonts w:ascii="Times New Roman" w:eastAsia="宋体" w:hAnsi="Times New Roman" w:cs="Times New Roman" w:hint="eastAsia"/>
          <w:kern w:val="0"/>
          <w:szCs w:val="21"/>
          <w:lang w:bidi="ar"/>
        </w:rPr>
        <w:t xml:space="preserve">2. </w:t>
      </w:r>
      <w:r w:rsidRPr="0060700F">
        <w:rPr>
          <w:rFonts w:ascii="Times New Roman" w:eastAsia="宋体" w:hAnsi="Times New Roman" w:cs="Times New Roman"/>
          <w:kern w:val="0"/>
          <w:szCs w:val="21"/>
          <w:lang w:bidi="ar"/>
        </w:rPr>
        <w:t>ROC</w:t>
      </w:r>
      <w:r w:rsidRPr="0060700F">
        <w:rPr>
          <w:rFonts w:ascii="Times New Roman" w:eastAsia="宋体" w:hAnsi="Times New Roman" w:cs="Times New Roman"/>
          <w:kern w:val="0"/>
          <w:szCs w:val="21"/>
          <w:lang w:bidi="ar"/>
        </w:rPr>
        <w:t>方法验证</w:t>
      </w:r>
    </w:p>
    <w:p w14:paraId="7D0DB37F" w14:textId="77777777"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受试者工作特征曲线（</w:t>
      </w:r>
      <w:r w:rsidRPr="0060700F">
        <w:rPr>
          <w:rFonts w:ascii="Times New Roman" w:eastAsia="宋体" w:hAnsi="Times New Roman" w:cs="Times New Roman"/>
          <w:kern w:val="0"/>
          <w:szCs w:val="21"/>
          <w:lang w:bidi="ar"/>
        </w:rPr>
        <w:t>Receiver Operating Characteristic Curve</w:t>
      </w:r>
      <w:r w:rsidRPr="0060700F">
        <w:rPr>
          <w:rFonts w:ascii="Times New Roman" w:eastAsia="宋体" w:hAnsi="Times New Roman" w:cs="Times New Roman"/>
          <w:kern w:val="0"/>
          <w:szCs w:val="21"/>
          <w:lang w:bidi="ar"/>
        </w:rPr>
        <w:t>，以下简称</w:t>
      </w:r>
      <w:r w:rsidRPr="0060700F">
        <w:rPr>
          <w:rFonts w:ascii="Times New Roman" w:eastAsia="宋体" w:hAnsi="Times New Roman" w:cs="Times New Roman"/>
          <w:kern w:val="0"/>
          <w:szCs w:val="21"/>
          <w:lang w:bidi="ar"/>
        </w:rPr>
        <w:t>ROC</w:t>
      </w:r>
      <w:r w:rsidRPr="0060700F">
        <w:rPr>
          <w:rFonts w:ascii="Times New Roman" w:eastAsia="宋体" w:hAnsi="Times New Roman" w:cs="Times New Roman"/>
          <w:kern w:val="0"/>
          <w:szCs w:val="21"/>
          <w:lang w:bidi="ar"/>
        </w:rPr>
        <w:t>曲线</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是金融危机</w:t>
      </w:r>
      <w:r w:rsidRPr="0060700F">
        <w:rPr>
          <w:rFonts w:ascii="Times New Roman" w:eastAsia="宋体" w:hAnsi="Times New Roman" w:cs="Times New Roman" w:hint="eastAsia"/>
          <w:kern w:val="0"/>
          <w:szCs w:val="21"/>
          <w:lang w:bidi="ar"/>
        </w:rPr>
        <w:t>分析</w:t>
      </w:r>
      <w:r w:rsidRPr="0060700F">
        <w:rPr>
          <w:rFonts w:ascii="Times New Roman" w:eastAsia="宋体" w:hAnsi="Times New Roman" w:cs="Times New Roman"/>
          <w:kern w:val="0"/>
          <w:szCs w:val="21"/>
          <w:lang w:bidi="ar"/>
        </w:rPr>
        <w:t>预警</w:t>
      </w:r>
      <w:r w:rsidRPr="0060700F">
        <w:rPr>
          <w:rFonts w:ascii="Times New Roman" w:eastAsia="宋体" w:hAnsi="Times New Roman" w:cs="Times New Roman" w:hint="eastAsia"/>
          <w:kern w:val="0"/>
          <w:szCs w:val="21"/>
          <w:lang w:bidi="ar"/>
        </w:rPr>
        <w:t>领域</w:t>
      </w:r>
      <w:r w:rsidRPr="0060700F">
        <w:rPr>
          <w:rFonts w:ascii="Times New Roman" w:eastAsia="宋体" w:hAnsi="Times New Roman" w:cs="Times New Roman"/>
          <w:kern w:val="0"/>
          <w:szCs w:val="21"/>
          <w:lang w:bidi="ar"/>
        </w:rPr>
        <w:t>的前沿方法</w:t>
      </w:r>
      <w:bookmarkStart w:id="29" w:name="_Hlk116236489"/>
      <w:r w:rsidRPr="0060700F">
        <w:rPr>
          <w:rFonts w:ascii="Times New Roman" w:eastAsia="宋体" w:hAnsi="Times New Roman" w:cs="Times New Roman"/>
          <w:kern w:val="0"/>
          <w:szCs w:val="21"/>
          <w:lang w:bidi="ar"/>
        </w:rPr>
        <w:t>。</w:t>
      </w:r>
      <w:proofErr w:type="spellStart"/>
      <w:r w:rsidRPr="0060700F">
        <w:rPr>
          <w:rFonts w:ascii="Times New Roman" w:eastAsia="宋体" w:hAnsi="Times New Roman" w:cs="Times New Roman"/>
          <w:kern w:val="0"/>
          <w:szCs w:val="21"/>
          <w:lang w:bidi="ar"/>
        </w:rPr>
        <w:t>Drehmann</w:t>
      </w:r>
      <w:proofErr w:type="spellEnd"/>
      <w:r w:rsidRPr="0060700F">
        <w:rPr>
          <w:rFonts w:ascii="Times New Roman" w:eastAsia="宋体" w:hAnsi="Times New Roman" w:cs="Times New Roman"/>
          <w:kern w:val="0"/>
          <w:szCs w:val="21"/>
          <w:lang w:bidi="ar"/>
        </w:rPr>
        <w:t xml:space="preserve"> </w:t>
      </w:r>
      <w:r w:rsidRPr="0060700F">
        <w:rPr>
          <w:rFonts w:ascii="Times New Roman" w:eastAsia="宋体" w:hAnsi="Times New Roman" w:cs="Times New Roman" w:hint="eastAsia"/>
          <w:kern w:val="0"/>
          <w:szCs w:val="21"/>
          <w:lang w:bidi="ar"/>
        </w:rPr>
        <w:t>&amp;</w:t>
      </w:r>
      <w:r w:rsidRPr="0060700F">
        <w:rPr>
          <w:rFonts w:ascii="Times New Roman" w:eastAsia="宋体" w:hAnsi="Times New Roman" w:cs="Times New Roman"/>
          <w:kern w:val="0"/>
          <w:szCs w:val="21"/>
          <w:lang w:bidi="ar"/>
        </w:rPr>
        <w:t xml:space="preserve"> </w:t>
      </w:r>
      <w:proofErr w:type="spellStart"/>
      <w:r w:rsidRPr="0060700F">
        <w:rPr>
          <w:rFonts w:ascii="Times New Roman" w:eastAsia="宋体" w:hAnsi="Times New Roman" w:cs="Times New Roman"/>
          <w:kern w:val="0"/>
          <w:szCs w:val="21"/>
          <w:lang w:bidi="ar"/>
        </w:rPr>
        <w:t>Juselius</w:t>
      </w:r>
      <w:proofErr w:type="spellEnd"/>
      <w:r w:rsidRPr="0060700F">
        <w:rPr>
          <w:rFonts w:ascii="Times New Roman" w:eastAsia="宋体" w:hAnsi="Times New Roman" w:cs="Times New Roman"/>
          <w:kern w:val="0"/>
          <w:szCs w:val="21"/>
          <w:lang w:bidi="ar"/>
        </w:rPr>
        <w:t>（</w:t>
      </w:r>
      <w:r w:rsidRPr="0060700F">
        <w:rPr>
          <w:rFonts w:ascii="Times New Roman" w:eastAsia="宋体" w:hAnsi="Times New Roman" w:cs="Times New Roman"/>
          <w:kern w:val="0"/>
          <w:szCs w:val="21"/>
          <w:lang w:bidi="ar"/>
        </w:rPr>
        <w:t>2014</w:t>
      </w:r>
      <w:r w:rsidRPr="0060700F">
        <w:rPr>
          <w:rFonts w:ascii="Times New Roman" w:eastAsia="宋体" w:hAnsi="Times New Roman" w:cs="Times New Roman"/>
          <w:kern w:val="0"/>
          <w:szCs w:val="21"/>
          <w:lang w:bidi="ar"/>
        </w:rPr>
        <w:t>）</w:t>
      </w:r>
      <w:bookmarkEnd w:id="29"/>
      <w:r w:rsidRPr="0060700F">
        <w:rPr>
          <w:rFonts w:ascii="Times New Roman" w:eastAsia="宋体" w:hAnsi="Times New Roman" w:cs="Times New Roman"/>
          <w:kern w:val="0"/>
          <w:szCs w:val="21"/>
          <w:lang w:bidi="ar"/>
        </w:rPr>
        <w:t>、</w:t>
      </w:r>
      <w:proofErr w:type="spellStart"/>
      <w:r w:rsidRPr="0060700F">
        <w:rPr>
          <w:rFonts w:ascii="Times New Roman" w:eastAsia="宋体" w:hAnsi="Times New Roman" w:cs="Times New Roman"/>
          <w:kern w:val="0"/>
          <w:szCs w:val="21"/>
          <w:lang w:bidi="ar"/>
        </w:rPr>
        <w:t>Aldasoro</w:t>
      </w:r>
      <w:proofErr w:type="spellEnd"/>
      <w:r w:rsidRPr="0060700F">
        <w:rPr>
          <w:rFonts w:ascii="Times New Roman" w:eastAsia="宋体" w:hAnsi="Times New Roman" w:cs="Times New Roman"/>
          <w:kern w:val="0"/>
          <w:szCs w:val="21"/>
          <w:lang w:bidi="ar"/>
        </w:rPr>
        <w:t xml:space="preserve"> et al</w:t>
      </w:r>
      <w:r w:rsidRPr="0060700F">
        <w:rPr>
          <w:rFonts w:ascii="Times New Roman" w:eastAsia="宋体" w:hAnsi="Times New Roman" w:cs="Times New Roman"/>
          <w:kern w:val="0"/>
          <w:szCs w:val="21"/>
          <w:lang w:bidi="ar"/>
        </w:rPr>
        <w:t>（</w:t>
      </w:r>
      <w:r w:rsidRPr="0060700F">
        <w:rPr>
          <w:rFonts w:ascii="Times New Roman" w:eastAsia="宋体" w:hAnsi="Times New Roman" w:cs="Times New Roman"/>
          <w:kern w:val="0"/>
          <w:szCs w:val="21"/>
          <w:lang w:bidi="ar"/>
        </w:rPr>
        <w:t>2019</w:t>
      </w:r>
      <w:r w:rsidRPr="0060700F">
        <w:rPr>
          <w:rFonts w:ascii="Times New Roman" w:eastAsia="宋体" w:hAnsi="Times New Roman" w:cs="Times New Roman"/>
          <w:kern w:val="0"/>
          <w:szCs w:val="21"/>
          <w:lang w:bidi="ar"/>
        </w:rPr>
        <w:t>）是将</w:t>
      </w:r>
      <w:r w:rsidRPr="0060700F">
        <w:rPr>
          <w:rFonts w:ascii="Times New Roman" w:eastAsia="宋体" w:hAnsi="Times New Roman" w:cs="Times New Roman"/>
          <w:kern w:val="0"/>
          <w:szCs w:val="21"/>
          <w:lang w:bidi="ar"/>
        </w:rPr>
        <w:t>ROC</w:t>
      </w:r>
      <w:r w:rsidRPr="0060700F">
        <w:rPr>
          <w:rFonts w:ascii="Times New Roman" w:eastAsia="宋体" w:hAnsi="Times New Roman" w:cs="Times New Roman"/>
          <w:kern w:val="0"/>
          <w:szCs w:val="21"/>
          <w:lang w:bidi="ar"/>
        </w:rPr>
        <w:t>方法应用于评估金融危机预警指标的代表性文献，国内</w:t>
      </w:r>
      <w:r w:rsidRPr="0060700F">
        <w:rPr>
          <w:rFonts w:ascii="Times New Roman" w:eastAsia="宋体" w:hAnsi="Times New Roman" w:cs="Times New Roman" w:hint="eastAsia"/>
          <w:kern w:val="0"/>
          <w:szCs w:val="21"/>
          <w:lang w:bidi="ar"/>
        </w:rPr>
        <w:t>学者</w:t>
      </w:r>
      <w:r w:rsidRPr="0060700F">
        <w:rPr>
          <w:rFonts w:ascii="Times New Roman" w:eastAsia="宋体" w:hAnsi="Times New Roman" w:cs="Times New Roman"/>
          <w:kern w:val="0"/>
          <w:szCs w:val="21"/>
          <w:lang w:bidi="ar"/>
        </w:rPr>
        <w:t>王擎等（</w:t>
      </w:r>
      <w:r w:rsidRPr="0060700F">
        <w:rPr>
          <w:rFonts w:ascii="Times New Roman" w:eastAsia="宋体" w:hAnsi="Times New Roman" w:cs="Times New Roman"/>
          <w:kern w:val="0"/>
          <w:szCs w:val="21"/>
          <w:lang w:bidi="ar"/>
        </w:rPr>
        <w:t>2019</w:t>
      </w:r>
      <w:r w:rsidRPr="0060700F">
        <w:rPr>
          <w:rFonts w:ascii="Times New Roman" w:eastAsia="宋体" w:hAnsi="Times New Roman" w:cs="Times New Roman"/>
          <w:kern w:val="0"/>
          <w:szCs w:val="21"/>
          <w:lang w:bidi="ar"/>
        </w:rPr>
        <w:t>）较早采用</w:t>
      </w:r>
      <w:r w:rsidRPr="0060700F">
        <w:rPr>
          <w:rFonts w:ascii="Times New Roman" w:eastAsia="宋体" w:hAnsi="Times New Roman" w:cs="Times New Roman"/>
          <w:kern w:val="0"/>
          <w:szCs w:val="21"/>
          <w:lang w:bidi="ar"/>
        </w:rPr>
        <w:t>ROC</w:t>
      </w:r>
      <w:r w:rsidRPr="0060700F">
        <w:rPr>
          <w:rFonts w:ascii="Times New Roman" w:eastAsia="宋体" w:hAnsi="Times New Roman" w:cs="Times New Roman"/>
          <w:kern w:val="0"/>
          <w:szCs w:val="21"/>
          <w:lang w:bidi="ar"/>
        </w:rPr>
        <w:t>方法检验商业银行逆周期资本监管的锚定指标。</w:t>
      </w:r>
      <w:r w:rsidRPr="0060700F">
        <w:rPr>
          <w:rFonts w:ascii="Times New Roman" w:eastAsia="宋体" w:hAnsi="Times New Roman" w:cs="Times New Roman" w:hint="eastAsia"/>
          <w:kern w:val="0"/>
          <w:szCs w:val="21"/>
          <w:lang w:bidi="ar"/>
        </w:rPr>
        <w:t>本文</w:t>
      </w:r>
      <w:r w:rsidRPr="0060700F">
        <w:rPr>
          <w:rFonts w:ascii="Times New Roman" w:eastAsia="宋体" w:hAnsi="Times New Roman" w:cs="Times New Roman"/>
          <w:kern w:val="0"/>
          <w:szCs w:val="21"/>
          <w:lang w:bidi="ar"/>
        </w:rPr>
        <w:t>借鉴</w:t>
      </w:r>
      <w:proofErr w:type="spellStart"/>
      <w:r w:rsidRPr="0060700F">
        <w:rPr>
          <w:rFonts w:ascii="Times New Roman" w:eastAsia="宋体" w:hAnsi="Times New Roman" w:cs="Times New Roman"/>
          <w:kern w:val="0"/>
          <w:szCs w:val="21"/>
          <w:lang w:bidi="ar"/>
        </w:rPr>
        <w:t>Drehmann</w:t>
      </w:r>
      <w:proofErr w:type="spellEnd"/>
      <w:r w:rsidRPr="0060700F">
        <w:rPr>
          <w:rFonts w:ascii="Times New Roman" w:eastAsia="宋体" w:hAnsi="Times New Roman" w:cs="Times New Roman"/>
          <w:kern w:val="0"/>
          <w:szCs w:val="21"/>
          <w:lang w:bidi="ar"/>
        </w:rPr>
        <w:t xml:space="preserve"> </w:t>
      </w:r>
      <w:r w:rsidRPr="0060700F">
        <w:rPr>
          <w:rFonts w:ascii="Times New Roman" w:eastAsia="宋体" w:hAnsi="Times New Roman" w:cs="Times New Roman" w:hint="eastAsia"/>
          <w:kern w:val="0"/>
          <w:szCs w:val="21"/>
          <w:lang w:bidi="ar"/>
        </w:rPr>
        <w:t>&amp;</w:t>
      </w:r>
      <w:r w:rsidRPr="0060700F">
        <w:rPr>
          <w:rFonts w:ascii="Times New Roman" w:eastAsia="宋体" w:hAnsi="Times New Roman" w:cs="Times New Roman"/>
          <w:kern w:val="0"/>
          <w:szCs w:val="21"/>
          <w:lang w:bidi="ar"/>
        </w:rPr>
        <w:t xml:space="preserve"> </w:t>
      </w:r>
      <w:proofErr w:type="spellStart"/>
      <w:r w:rsidRPr="0060700F">
        <w:rPr>
          <w:rFonts w:ascii="Times New Roman" w:eastAsia="宋体" w:hAnsi="Times New Roman" w:cs="Times New Roman"/>
          <w:kern w:val="0"/>
          <w:szCs w:val="21"/>
          <w:lang w:bidi="ar"/>
        </w:rPr>
        <w:t>Juselius</w:t>
      </w:r>
      <w:proofErr w:type="spellEnd"/>
      <w:r w:rsidRPr="0060700F">
        <w:rPr>
          <w:rFonts w:ascii="Times New Roman" w:eastAsia="宋体" w:hAnsi="Times New Roman" w:cs="Times New Roman"/>
          <w:kern w:val="0"/>
          <w:szCs w:val="21"/>
          <w:lang w:bidi="ar"/>
        </w:rPr>
        <w:t>（</w:t>
      </w:r>
      <w:r w:rsidRPr="0060700F">
        <w:rPr>
          <w:rFonts w:ascii="Times New Roman" w:eastAsia="宋体" w:hAnsi="Times New Roman" w:cs="Times New Roman"/>
          <w:kern w:val="0"/>
          <w:szCs w:val="21"/>
          <w:lang w:bidi="ar"/>
        </w:rPr>
        <w:t>2014</w:t>
      </w:r>
      <w:r w:rsidRPr="0060700F">
        <w:rPr>
          <w:rFonts w:ascii="Times New Roman" w:eastAsia="宋体" w:hAnsi="Times New Roman" w:cs="Times New Roman"/>
          <w:kern w:val="0"/>
          <w:szCs w:val="21"/>
          <w:lang w:bidi="ar"/>
        </w:rPr>
        <w:t>）</w:t>
      </w:r>
      <w:r w:rsidRPr="0060700F">
        <w:rPr>
          <w:rFonts w:ascii="Times New Roman" w:eastAsia="宋体" w:hAnsi="Times New Roman" w:cs="Times New Roman" w:hint="eastAsia"/>
          <w:kern w:val="0"/>
          <w:szCs w:val="21"/>
          <w:lang w:bidi="ar"/>
        </w:rPr>
        <w:t>做法，利用</w:t>
      </w:r>
      <w:r w:rsidRPr="0060700F">
        <w:rPr>
          <w:rFonts w:ascii="Times New Roman" w:eastAsia="宋体" w:hAnsi="Times New Roman" w:cs="Times New Roman"/>
          <w:kern w:val="0"/>
          <w:szCs w:val="21"/>
          <w:lang w:bidi="ar"/>
        </w:rPr>
        <w:t>ROC</w:t>
      </w:r>
      <w:r w:rsidRPr="0060700F">
        <w:rPr>
          <w:rFonts w:ascii="Times New Roman" w:eastAsia="宋体" w:hAnsi="Times New Roman" w:cs="Times New Roman" w:hint="eastAsia"/>
          <w:kern w:val="0"/>
          <w:szCs w:val="21"/>
          <w:lang w:bidi="ar"/>
        </w:rPr>
        <w:t>曲线检验</w:t>
      </w:r>
      <w:r w:rsidRPr="0060700F">
        <w:rPr>
          <w:rFonts w:ascii="宋体" w:eastAsia="宋体" w:hAnsi="宋体" w:cs="Times New Roman" w:hint="eastAsia"/>
          <w:kern w:val="0"/>
          <w:szCs w:val="21"/>
          <w:lang w:bidi="ar"/>
        </w:rPr>
        <w:t>杠杆率/储蓄率</w:t>
      </w:r>
      <w:r w:rsidRPr="0060700F">
        <w:rPr>
          <w:rFonts w:ascii="Times New Roman" w:eastAsia="宋体" w:hAnsi="Times New Roman" w:cs="Times New Roman"/>
          <w:kern w:val="0"/>
          <w:szCs w:val="21"/>
          <w:lang w:bidi="ar"/>
        </w:rPr>
        <w:t>对银行业危机的预警</w:t>
      </w:r>
      <w:r w:rsidRPr="0060700F">
        <w:rPr>
          <w:rFonts w:ascii="Times New Roman" w:eastAsia="宋体" w:hAnsi="Times New Roman" w:cs="Times New Roman" w:hint="eastAsia"/>
          <w:kern w:val="0"/>
          <w:szCs w:val="21"/>
          <w:lang w:bidi="ar"/>
        </w:rPr>
        <w:t>能</w:t>
      </w:r>
      <w:r w:rsidRPr="0060700F">
        <w:rPr>
          <w:rFonts w:ascii="Times New Roman" w:eastAsia="宋体" w:hAnsi="Times New Roman" w:cs="Times New Roman"/>
          <w:kern w:val="0"/>
          <w:szCs w:val="21"/>
          <w:lang w:bidi="ar"/>
        </w:rPr>
        <w:t>力。</w:t>
      </w:r>
    </w:p>
    <w:p w14:paraId="11AC1D0E" w14:textId="77777777"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首先定义</w:t>
      </w:r>
      <w:r w:rsidRPr="0060700F">
        <w:rPr>
          <w:rFonts w:ascii="Times New Roman" w:eastAsia="宋体" w:hAnsi="Times New Roman" w:cs="Times New Roman"/>
          <w:kern w:val="0"/>
          <w:szCs w:val="21"/>
          <w:lang w:bidi="ar"/>
        </w:rPr>
        <w:t>ROC</w:t>
      </w:r>
      <w:r w:rsidRPr="0060700F">
        <w:rPr>
          <w:rFonts w:ascii="Times New Roman" w:eastAsia="宋体" w:hAnsi="Times New Roman" w:cs="Times New Roman"/>
          <w:kern w:val="0"/>
          <w:szCs w:val="21"/>
          <w:lang w:bidi="ar"/>
        </w:rPr>
        <w:t>曲线，假设</w:t>
      </w:r>
      <w:r w:rsidRPr="0060700F">
        <w:rPr>
          <w:rFonts w:ascii="Times New Roman" w:eastAsia="宋体" w:hAnsi="Times New Roman" w:cs="Times New Roman"/>
          <w:kern w:val="0"/>
          <w:szCs w:val="21"/>
          <w:lang w:bidi="ar"/>
        </w:rPr>
        <w:t>C=1</w:t>
      </w:r>
      <w:r w:rsidRPr="0060700F">
        <w:rPr>
          <w:rFonts w:ascii="Times New Roman" w:eastAsia="宋体" w:hAnsi="Times New Roman" w:cs="Times New Roman"/>
          <w:kern w:val="0"/>
          <w:szCs w:val="21"/>
          <w:lang w:bidi="ar"/>
        </w:rPr>
        <w:t>或</w:t>
      </w:r>
      <w:r w:rsidRPr="0060700F">
        <w:rPr>
          <w:rFonts w:ascii="Times New Roman" w:eastAsia="宋体" w:hAnsi="Times New Roman" w:cs="Times New Roman"/>
          <w:kern w:val="0"/>
          <w:szCs w:val="21"/>
          <w:lang w:bidi="ar"/>
        </w:rPr>
        <w:t>0</w:t>
      </w:r>
      <w:r w:rsidRPr="0060700F">
        <w:rPr>
          <w:rFonts w:ascii="Times New Roman" w:eastAsia="宋体" w:hAnsi="Times New Roman" w:cs="Times New Roman"/>
          <w:kern w:val="0"/>
          <w:szCs w:val="21"/>
          <w:lang w:bidi="ar"/>
        </w:rPr>
        <w:t>代表是否发生银行业危机，</w:t>
      </w:r>
      <m:oMath>
        <m:sSub>
          <m:sSubPr>
            <m:ctrlPr>
              <w:rPr>
                <w:rFonts w:ascii="Cambria Math" w:eastAsia="宋体" w:hAnsi="Cambria Math" w:cs="Times New Roman"/>
                <w:kern w:val="0"/>
                <w:szCs w:val="21"/>
                <w:lang w:bidi="ar"/>
              </w:rPr>
            </m:ctrlPr>
          </m:sSubPr>
          <m:e>
            <m:r>
              <w:rPr>
                <w:rFonts w:ascii="Cambria Math" w:eastAsia="宋体" w:hAnsi="Cambria Math" w:cs="Times New Roman"/>
                <w:kern w:val="0"/>
                <w:szCs w:val="21"/>
                <w:lang w:bidi="ar"/>
              </w:rPr>
              <m:t>RLS</m:t>
            </m:r>
          </m:e>
          <m:sub>
            <m:r>
              <w:rPr>
                <w:rFonts w:ascii="Cambria Math" w:eastAsia="宋体" w:hAnsi="Cambria Math" w:cs="Times New Roman"/>
                <w:kern w:val="0"/>
                <w:szCs w:val="21"/>
                <w:lang w:bidi="ar"/>
              </w:rPr>
              <m:t>t</m:t>
            </m:r>
          </m:sub>
        </m:sSub>
      </m:oMath>
      <w:r w:rsidRPr="0060700F">
        <w:rPr>
          <w:rFonts w:ascii="Times New Roman" w:eastAsia="宋体" w:hAnsi="Times New Roman" w:cs="Times New Roman"/>
          <w:kern w:val="0"/>
          <w:szCs w:val="21"/>
          <w:lang w:bidi="ar"/>
        </w:rPr>
        <w:t>包含有是否爆发银行业危机的信息，</w:t>
      </w:r>
      <m:oMath>
        <m:sSub>
          <m:sSubPr>
            <m:ctrlPr>
              <w:rPr>
                <w:rFonts w:ascii="Cambria Math" w:eastAsia="宋体" w:hAnsi="Cambria Math" w:cs="Times New Roman"/>
                <w:kern w:val="0"/>
                <w:szCs w:val="21"/>
                <w:lang w:bidi="ar"/>
              </w:rPr>
            </m:ctrlPr>
          </m:sSubPr>
          <m:e>
            <m:r>
              <w:rPr>
                <w:rFonts w:ascii="Cambria Math" w:eastAsia="宋体" w:hAnsi="Cambria Math" w:cs="Times New Roman"/>
                <w:kern w:val="0"/>
                <w:szCs w:val="21"/>
                <w:lang w:bidi="ar"/>
              </w:rPr>
              <m:t>RLS</m:t>
            </m:r>
          </m:e>
          <m:sub>
            <m:r>
              <w:rPr>
                <w:rFonts w:ascii="Cambria Math" w:eastAsia="宋体" w:hAnsi="Cambria Math" w:cs="Times New Roman"/>
                <w:kern w:val="0"/>
                <w:szCs w:val="21"/>
                <w:lang w:bidi="ar"/>
              </w:rPr>
              <m:t>t</m:t>
            </m:r>
          </m:sub>
        </m:sSub>
      </m:oMath>
      <w:r w:rsidRPr="0060700F">
        <w:rPr>
          <w:rFonts w:ascii="Times New Roman" w:eastAsia="宋体" w:hAnsi="Times New Roman" w:cs="Times New Roman"/>
          <w:kern w:val="0"/>
          <w:szCs w:val="21"/>
          <w:lang w:bidi="ar"/>
        </w:rPr>
        <w:t>值增长</w:t>
      </w:r>
      <w:r w:rsidRPr="0060700F">
        <w:rPr>
          <w:rFonts w:ascii="Times New Roman" w:eastAsia="宋体" w:hAnsi="Times New Roman" w:cs="Times New Roman" w:hint="eastAsia"/>
          <w:kern w:val="0"/>
          <w:szCs w:val="21"/>
          <w:lang w:bidi="ar"/>
        </w:rPr>
        <w:t>发生</w:t>
      </w:r>
      <w:r w:rsidRPr="0060700F">
        <w:rPr>
          <w:rFonts w:ascii="Times New Roman" w:eastAsia="宋体" w:hAnsi="Times New Roman" w:cs="Times New Roman"/>
          <w:kern w:val="0"/>
          <w:szCs w:val="21"/>
          <w:lang w:bidi="ar"/>
        </w:rPr>
        <w:t>危机概率增大。</w:t>
      </w:r>
      <w:r w:rsidRPr="0060700F">
        <w:rPr>
          <w:rFonts w:ascii="Times New Roman" w:eastAsia="宋体" w:hAnsi="Times New Roman" w:cs="Times New Roman"/>
          <w:kern w:val="0"/>
          <w:szCs w:val="21"/>
          <w:lang w:bidi="ar"/>
        </w:rPr>
        <w:t>S</w:t>
      </w:r>
      <w:r w:rsidRPr="0060700F">
        <w:rPr>
          <w:rFonts w:ascii="Times New Roman" w:eastAsia="宋体" w:hAnsi="Times New Roman" w:cs="Times New Roman" w:hint="eastAsia"/>
          <w:kern w:val="0"/>
          <w:szCs w:val="21"/>
          <w:lang w:bidi="ar"/>
        </w:rPr>
        <w:t>（</w:t>
      </w:r>
      <m:oMath>
        <m:sSub>
          <m:sSubPr>
            <m:ctrlPr>
              <w:rPr>
                <w:rFonts w:ascii="Cambria Math" w:eastAsia="宋体" w:hAnsi="Cambria Math" w:cs="Times New Roman"/>
                <w:i/>
                <w:iCs/>
                <w:kern w:val="0"/>
                <w:szCs w:val="21"/>
                <w:lang w:bidi="ar"/>
              </w:rPr>
            </m:ctrlPr>
          </m:sSubPr>
          <m:e>
            <m:r>
              <w:rPr>
                <w:rFonts w:ascii="Cambria Math" w:eastAsia="宋体" w:hAnsi="Cambria Math" w:cs="Times New Roman"/>
                <w:kern w:val="0"/>
                <w:szCs w:val="21"/>
                <w:lang w:bidi="ar"/>
              </w:rPr>
              <m:t>RLS</m:t>
            </m:r>
          </m:e>
          <m:sub>
            <m:r>
              <w:rPr>
                <w:rFonts w:ascii="Cambria Math" w:eastAsia="宋体" w:hAnsi="Cambria Math" w:cs="Times New Roman"/>
                <w:kern w:val="0"/>
                <w:szCs w:val="21"/>
                <w:lang w:bidi="ar"/>
              </w:rPr>
              <m:t>t</m:t>
            </m:r>
          </m:sub>
        </m:sSub>
      </m:oMath>
      <w:r w:rsidRPr="0060700F">
        <w:rPr>
          <w:rFonts w:eastAsia="宋体" w:hAnsi="Cambria Math" w:cs="Times New Roman" w:hint="eastAsia"/>
          <w:iCs/>
          <w:kern w:val="0"/>
          <w:szCs w:val="21"/>
          <w:lang w:bidi="ar"/>
        </w:rPr>
        <w:t>）</w:t>
      </w:r>
      <w:r w:rsidRPr="0060700F">
        <w:rPr>
          <w:rFonts w:ascii="Times New Roman" w:eastAsia="宋体" w:hAnsi="Times New Roman" w:cs="Times New Roman"/>
          <w:kern w:val="0"/>
          <w:szCs w:val="21"/>
          <w:lang w:bidi="ar"/>
        </w:rPr>
        <w:t>代表该指标变量发出的</w:t>
      </w:r>
      <w:r w:rsidRPr="0060700F">
        <w:rPr>
          <w:rFonts w:ascii="Times New Roman" w:eastAsia="宋体" w:hAnsi="Times New Roman" w:cs="Times New Roman" w:hint="eastAsia"/>
          <w:kern w:val="0"/>
          <w:szCs w:val="21"/>
          <w:lang w:bidi="ar"/>
        </w:rPr>
        <w:t>预警</w:t>
      </w:r>
      <w:r w:rsidRPr="0060700F">
        <w:rPr>
          <w:rFonts w:ascii="Times New Roman" w:eastAsia="宋体" w:hAnsi="Times New Roman" w:cs="Times New Roman"/>
          <w:kern w:val="0"/>
          <w:szCs w:val="21"/>
          <w:lang w:bidi="ar"/>
        </w:rPr>
        <w:t>信号，取值为</w:t>
      </w:r>
      <w:r w:rsidRPr="0060700F">
        <w:rPr>
          <w:rFonts w:ascii="Times New Roman" w:eastAsia="宋体" w:hAnsi="Times New Roman" w:cs="Times New Roman"/>
          <w:kern w:val="0"/>
          <w:szCs w:val="21"/>
          <w:lang w:bidi="ar"/>
        </w:rPr>
        <w:t>:</w:t>
      </w:r>
    </w:p>
    <w:p w14:paraId="12E356C3" w14:textId="77777777" w:rsidR="00960149" w:rsidRPr="0060700F" w:rsidRDefault="00000000" w:rsidP="007A6AE9">
      <w:pPr>
        <w:tabs>
          <w:tab w:val="center" w:pos="4200"/>
          <w:tab w:val="right" w:pos="8190"/>
        </w:tabs>
        <w:adjustRightInd w:val="0"/>
        <w:snapToGrid w:val="0"/>
        <w:ind w:firstLine="420"/>
        <w:jc w:val="right"/>
        <w:rPr>
          <w:rFonts w:ascii="Times New Roman" w:eastAsia="宋体" w:hAnsi="Times New Roman" w:cs="Times New Roman"/>
          <w:kern w:val="0"/>
          <w:szCs w:val="21"/>
          <w:lang w:bidi="ar"/>
        </w:rPr>
      </w:pPr>
      <w:r w:rsidRPr="0060700F">
        <w:rPr>
          <w:rFonts w:ascii="Times New Roman" w:eastAsia="宋体" w:hAnsi="Times New Roman" w:cs="Times New Roman" w:hint="eastAsia"/>
          <w:kern w:val="0"/>
          <w:szCs w:val="21"/>
          <w:lang w:bidi="ar"/>
        </w:rPr>
        <w:lastRenderedPageBreak/>
        <w:t xml:space="preserve">                       </w:t>
      </w:r>
      <w:r w:rsidRPr="0060700F">
        <w:rPr>
          <w:rFonts w:ascii="Times New Roman" w:eastAsia="宋体" w:hAnsi="Times New Roman" w:cs="Times New Roman"/>
          <w:kern w:val="0"/>
          <w:szCs w:val="21"/>
          <w:lang w:bidi="ar"/>
        </w:rPr>
        <w:t>S</w:t>
      </w:r>
      <w:r w:rsidRPr="0060700F">
        <w:rPr>
          <w:rFonts w:ascii="Times New Roman" w:eastAsia="宋体" w:hAnsi="Times New Roman" w:cs="Times New Roman" w:hint="eastAsia"/>
          <w:kern w:val="0"/>
          <w:szCs w:val="21"/>
          <w:lang w:bidi="ar"/>
        </w:rPr>
        <w:t>（</w:t>
      </w:r>
      <m:oMath>
        <m:sSub>
          <m:sSubPr>
            <m:ctrlPr>
              <w:rPr>
                <w:rFonts w:ascii="Cambria Math" w:eastAsia="宋体" w:hAnsi="Cambria Math" w:cs="Times New Roman"/>
                <w:kern w:val="0"/>
                <w:szCs w:val="21"/>
                <w:lang w:bidi="ar"/>
              </w:rPr>
            </m:ctrlPr>
          </m:sSubPr>
          <m:e>
            <m:r>
              <w:rPr>
                <w:rFonts w:ascii="Cambria Math" w:eastAsia="宋体" w:hAnsi="Cambria Math" w:cs="Times New Roman"/>
                <w:kern w:val="0"/>
                <w:szCs w:val="21"/>
                <w:lang w:bidi="ar"/>
              </w:rPr>
              <m:t>RLS</m:t>
            </m:r>
          </m:e>
          <m:sub>
            <m:r>
              <w:rPr>
                <w:rFonts w:ascii="Cambria Math" w:eastAsia="宋体" w:hAnsi="Cambria Math" w:cs="Times New Roman"/>
                <w:kern w:val="0"/>
                <w:szCs w:val="21"/>
                <w:lang w:bidi="ar"/>
              </w:rPr>
              <m:t>t</m:t>
            </m:r>
          </m:sub>
        </m:sSub>
      </m:oMath>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w:t>
      </w:r>
      <m:oMath>
        <m:d>
          <m:dPr>
            <m:begChr m:val="{"/>
            <m:endChr m:val=""/>
            <m:ctrlPr>
              <w:rPr>
                <w:rFonts w:ascii="Cambria Math" w:eastAsia="宋体" w:hAnsi="Cambria Math" w:cs="Times New Roman"/>
                <w:kern w:val="0"/>
                <w:szCs w:val="21"/>
                <w:lang w:bidi="ar"/>
              </w:rPr>
            </m:ctrlPr>
          </m:dPr>
          <m:e>
            <m:eqArr>
              <m:eqArrPr>
                <m:ctrlPr>
                  <w:rPr>
                    <w:rFonts w:ascii="Cambria Math" w:eastAsia="宋体" w:hAnsi="Cambria Math" w:cs="Times New Roman"/>
                    <w:kern w:val="0"/>
                    <w:szCs w:val="21"/>
                    <w:lang w:bidi="ar"/>
                  </w:rPr>
                </m:ctrlPr>
              </m:eqArrPr>
              <m:e>
                <m:r>
                  <m:rPr>
                    <m:sty m:val="p"/>
                  </m:rPr>
                  <w:rPr>
                    <w:rFonts w:ascii="Cambria Math" w:eastAsia="宋体" w:hAnsi="Cambria Math" w:cs="Times New Roman"/>
                    <w:kern w:val="0"/>
                    <w:szCs w:val="21"/>
                    <w:lang w:bidi="ar"/>
                  </w:rPr>
                  <m:t>1</m:t>
                </m:r>
                <m:r>
                  <m:rPr>
                    <m:sty m:val="p"/>
                  </m:rPr>
                  <w:rPr>
                    <w:rFonts w:ascii="Cambria Math" w:eastAsia="宋体" w:hAnsi="Cambria Math" w:cs="Times New Roman"/>
                    <w:kern w:val="0"/>
                    <w:szCs w:val="21"/>
                    <w:lang w:bidi="ar"/>
                  </w:rPr>
                  <m:t>，</m:t>
                </m:r>
                <m:sSub>
                  <m:sSubPr>
                    <m:ctrlPr>
                      <w:rPr>
                        <w:rFonts w:ascii="Cambria Math" w:eastAsia="宋体" w:hAnsi="Cambria Math" w:cs="Times New Roman"/>
                        <w:kern w:val="0"/>
                        <w:szCs w:val="21"/>
                        <w:lang w:bidi="ar"/>
                      </w:rPr>
                    </m:ctrlPr>
                  </m:sSubPr>
                  <m:e>
                    <m:r>
                      <w:rPr>
                        <w:rFonts w:ascii="Cambria Math" w:eastAsia="宋体" w:hAnsi="Cambria Math" w:cs="Times New Roman"/>
                        <w:kern w:val="0"/>
                        <w:szCs w:val="21"/>
                        <w:lang w:bidi="ar"/>
                      </w:rPr>
                      <m:t>RLS</m:t>
                    </m:r>
                  </m:e>
                  <m:sub>
                    <m:r>
                      <w:rPr>
                        <w:rFonts w:ascii="Cambria Math" w:eastAsia="宋体" w:hAnsi="Cambria Math" w:cs="Times New Roman"/>
                        <w:kern w:val="0"/>
                        <w:szCs w:val="21"/>
                        <w:lang w:bidi="ar"/>
                      </w:rPr>
                      <m:t>t</m:t>
                    </m:r>
                  </m:sub>
                </m:sSub>
                <m:r>
                  <m:rPr>
                    <m:sty m:val="p"/>
                  </m:rPr>
                  <w:rPr>
                    <w:rFonts w:ascii="Cambria Math" w:eastAsia="宋体" w:hAnsi="Cambria Math" w:cs="Times New Roman"/>
                    <w:kern w:val="0"/>
                    <w:szCs w:val="21"/>
                    <w:lang w:bidi="ar"/>
                  </w:rPr>
                  <m:t>≥</m:t>
                </m:r>
                <m:r>
                  <w:rPr>
                    <w:rFonts w:ascii="Cambria Math" w:eastAsia="宋体" w:hAnsi="Cambria Math" w:cs="Times New Roman"/>
                    <w:kern w:val="0"/>
                    <w:szCs w:val="21"/>
                    <w:lang w:bidi="ar"/>
                  </w:rPr>
                  <m:t>θ</m:t>
                </m:r>
              </m:e>
              <m:e>
                <m:r>
                  <m:rPr>
                    <m:sty m:val="p"/>
                  </m:rPr>
                  <w:rPr>
                    <w:rFonts w:ascii="Cambria Math" w:eastAsia="宋体" w:hAnsi="Cambria Math" w:cs="Times New Roman"/>
                    <w:kern w:val="0"/>
                    <w:szCs w:val="21"/>
                    <w:lang w:bidi="ar"/>
                  </w:rPr>
                  <m:t>0</m:t>
                </m:r>
                <m:r>
                  <m:rPr>
                    <m:sty m:val="p"/>
                  </m:rPr>
                  <w:rPr>
                    <w:rFonts w:ascii="Cambria Math" w:eastAsia="宋体" w:hAnsi="Cambria Math" w:cs="Times New Roman"/>
                    <w:kern w:val="0"/>
                    <w:szCs w:val="21"/>
                    <w:lang w:bidi="ar"/>
                  </w:rPr>
                  <m:t>，</m:t>
                </m:r>
                <m:sSub>
                  <m:sSubPr>
                    <m:ctrlPr>
                      <w:rPr>
                        <w:rFonts w:ascii="Cambria Math" w:eastAsia="宋体" w:hAnsi="Cambria Math" w:cs="Times New Roman"/>
                        <w:kern w:val="0"/>
                        <w:szCs w:val="21"/>
                        <w:lang w:bidi="ar"/>
                      </w:rPr>
                    </m:ctrlPr>
                  </m:sSubPr>
                  <m:e>
                    <m:r>
                      <w:rPr>
                        <w:rFonts w:ascii="Cambria Math" w:eastAsia="宋体" w:hAnsi="Cambria Math" w:cs="Times New Roman"/>
                        <w:kern w:val="0"/>
                        <w:szCs w:val="21"/>
                        <w:lang w:bidi="ar"/>
                      </w:rPr>
                      <m:t>RLS</m:t>
                    </m:r>
                  </m:e>
                  <m:sub>
                    <m:r>
                      <w:rPr>
                        <w:rFonts w:ascii="Cambria Math" w:eastAsia="宋体" w:hAnsi="Cambria Math" w:cs="Times New Roman"/>
                        <w:kern w:val="0"/>
                        <w:szCs w:val="21"/>
                        <w:lang w:bidi="ar"/>
                      </w:rPr>
                      <m:t>t</m:t>
                    </m:r>
                  </m:sub>
                </m:sSub>
                <m:r>
                  <m:rPr>
                    <m:sty m:val="p"/>
                  </m:rPr>
                  <w:rPr>
                    <w:rFonts w:ascii="Cambria Math" w:eastAsia="宋体" w:hAnsi="Cambria Math" w:cs="Times New Roman"/>
                    <w:kern w:val="0"/>
                    <w:szCs w:val="21"/>
                    <w:lang w:bidi="ar"/>
                  </w:rPr>
                  <m:t>&lt;</m:t>
                </m:r>
                <m:r>
                  <w:rPr>
                    <w:rFonts w:ascii="Cambria Math" w:eastAsia="宋体" w:hAnsi="Cambria Math" w:cs="Times New Roman"/>
                    <w:kern w:val="0"/>
                    <w:szCs w:val="21"/>
                    <w:lang w:bidi="ar"/>
                  </w:rPr>
                  <m:t>θ</m:t>
                </m:r>
              </m:e>
            </m:eqArr>
          </m:e>
        </m:d>
      </m:oMath>
      <w:r w:rsidRPr="0060700F">
        <w:rPr>
          <w:rFonts w:eastAsia="宋体" w:hAnsi="Cambria Math" w:cs="Times New Roman" w:hint="eastAsia"/>
          <w:kern w:val="0"/>
          <w:szCs w:val="21"/>
          <w:lang w:bidi="ar"/>
        </w:rPr>
        <w:t xml:space="preserve"> </w:t>
      </w:r>
      <w:r w:rsidRPr="0060700F">
        <w:rPr>
          <w:rFonts w:eastAsia="宋体" w:hAnsi="Cambria Math" w:cs="Times New Roman" w:hint="eastAsia"/>
          <w:kern w:val="0"/>
          <w:szCs w:val="21"/>
          <w:lang w:bidi="ar"/>
        </w:rPr>
        <w:tab/>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10</w:t>
      </w:r>
      <w:r w:rsidRPr="0060700F">
        <w:rPr>
          <w:rFonts w:ascii="Times New Roman" w:eastAsia="宋体" w:hAnsi="Times New Roman" w:cs="Times New Roman" w:hint="eastAsia"/>
          <w:kern w:val="0"/>
          <w:szCs w:val="21"/>
          <w:lang w:bidi="ar"/>
        </w:rPr>
        <w:t>）</w:t>
      </w:r>
    </w:p>
    <w:p w14:paraId="368444EB" w14:textId="77777777"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1</w:t>
      </w:r>
      <w:r w:rsidRPr="0060700F">
        <w:rPr>
          <w:rFonts w:ascii="Times New Roman" w:eastAsia="宋体" w:hAnsi="Times New Roman" w:cs="Times New Roman"/>
          <w:kern w:val="0"/>
          <w:szCs w:val="21"/>
          <w:lang w:bidi="ar"/>
        </w:rPr>
        <w:t>代表发出信号，</w:t>
      </w:r>
      <w:r w:rsidRPr="0060700F">
        <w:rPr>
          <w:rFonts w:ascii="Times New Roman" w:eastAsia="宋体" w:hAnsi="Times New Roman" w:cs="Times New Roman"/>
          <w:kern w:val="0"/>
          <w:szCs w:val="21"/>
          <w:lang w:bidi="ar"/>
        </w:rPr>
        <w:t xml:space="preserve">0 </w:t>
      </w:r>
      <w:r w:rsidRPr="0060700F">
        <w:rPr>
          <w:rFonts w:ascii="Times New Roman" w:eastAsia="宋体" w:hAnsi="Times New Roman" w:cs="Times New Roman"/>
          <w:kern w:val="0"/>
          <w:szCs w:val="21"/>
          <w:lang w:bidi="ar"/>
        </w:rPr>
        <w:t>代表不发出信号，</w:t>
      </w:r>
      <m:oMath>
        <m:r>
          <w:rPr>
            <w:rFonts w:ascii="Cambria Math" w:eastAsia="宋体" w:hAnsi="Cambria Math" w:cs="Times New Roman"/>
            <w:kern w:val="0"/>
            <w:szCs w:val="21"/>
            <w:lang w:bidi="ar"/>
          </w:rPr>
          <m:t>θ</m:t>
        </m:r>
      </m:oMath>
      <w:r w:rsidRPr="0060700F">
        <w:rPr>
          <w:rFonts w:ascii="Times New Roman" w:eastAsia="宋体" w:hAnsi="Times New Roman" w:cs="Times New Roman"/>
          <w:kern w:val="0"/>
          <w:szCs w:val="21"/>
          <w:lang w:bidi="ar"/>
        </w:rPr>
        <w:t>为实施银行业危机治理的阈值。通过</w:t>
      </w:r>
      <m:oMath>
        <m:r>
          <w:rPr>
            <w:rFonts w:ascii="Cambria Math" w:eastAsia="宋体" w:hAnsi="Cambria Math" w:cs="Times New Roman"/>
            <w:kern w:val="0"/>
            <w:szCs w:val="21"/>
            <w:lang w:bidi="ar"/>
          </w:rPr>
          <m:t>θ</m:t>
        </m:r>
      </m:oMath>
      <w:r w:rsidRPr="0060700F">
        <w:rPr>
          <w:rFonts w:ascii="Times New Roman" w:eastAsia="宋体" w:hAnsi="Times New Roman" w:cs="Times New Roman"/>
          <w:kern w:val="0"/>
          <w:szCs w:val="21"/>
          <w:lang w:bidi="ar"/>
        </w:rPr>
        <w:t>的取值将实际</w:t>
      </w:r>
      <w:r w:rsidRPr="0060700F">
        <w:rPr>
          <w:rFonts w:ascii="宋体" w:eastAsia="宋体" w:hAnsi="宋体" w:cs="Times New Roman"/>
          <w:kern w:val="0"/>
          <w:szCs w:val="21"/>
          <w:lang w:bidi="ar"/>
        </w:rPr>
        <w:t>杠杆率/储蓄率</w:t>
      </w:r>
      <w:r w:rsidRPr="0060700F">
        <w:rPr>
          <w:rFonts w:ascii="Times New Roman" w:eastAsia="宋体" w:hAnsi="Times New Roman" w:cs="Times New Roman"/>
          <w:kern w:val="0"/>
          <w:szCs w:val="21"/>
          <w:lang w:bidi="ar"/>
        </w:rPr>
        <w:t>水平转化为预警危机是否发生的二元分类问题。定义真阳性率为</w:t>
      </w:r>
      <w:r w:rsidRPr="0060700F">
        <w:rPr>
          <w:rFonts w:ascii="Times New Roman" w:eastAsia="宋体" w:hAnsi="Times New Roman" w:cs="Times New Roman"/>
          <w:kern w:val="0"/>
          <w:szCs w:val="21"/>
          <w:lang w:bidi="ar"/>
        </w:rPr>
        <w:t xml:space="preserve"> TPR</w:t>
      </w:r>
      <w:r w:rsidRPr="0060700F">
        <w:rPr>
          <w:rFonts w:ascii="Times New Roman" w:eastAsia="宋体" w:hAnsi="Times New Roman" w:cs="Times New Roman" w:hint="eastAsia"/>
          <w:kern w:val="0"/>
          <w:szCs w:val="21"/>
          <w:lang w:bidi="ar"/>
        </w:rPr>
        <w:t>（</w:t>
      </w:r>
      <m:oMath>
        <m:r>
          <w:rPr>
            <w:rFonts w:ascii="Cambria Math" w:eastAsia="宋体" w:hAnsi="Cambria Math" w:cs="Times New Roman"/>
            <w:kern w:val="0"/>
            <w:szCs w:val="21"/>
            <w:lang w:bidi="ar"/>
          </w:rPr>
          <m:t>θ</m:t>
        </m:r>
      </m:oMath>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 P</w:t>
      </w:r>
      <w:r w:rsidRPr="0060700F">
        <w:rPr>
          <w:rFonts w:ascii="Times New Roman" w:eastAsia="宋体" w:hAnsi="Times New Roman" w:cs="Times New Roman" w:hint="eastAsia"/>
          <w:kern w:val="0"/>
          <w:szCs w:val="21"/>
          <w:lang w:bidi="ar"/>
        </w:rPr>
        <w:t>（</w:t>
      </w:r>
      <m:oMath>
        <m:sSub>
          <m:sSubPr>
            <m:ctrlPr>
              <w:rPr>
                <w:rFonts w:ascii="Cambria Math" w:eastAsia="宋体" w:hAnsi="Cambria Math" w:cs="Times New Roman"/>
                <w:kern w:val="0"/>
                <w:szCs w:val="21"/>
                <w:lang w:bidi="ar"/>
              </w:rPr>
            </m:ctrlPr>
          </m:sSubPr>
          <m:e>
            <m:r>
              <w:rPr>
                <w:rFonts w:ascii="Cambria Math" w:eastAsia="宋体" w:hAnsi="Cambria Math" w:cs="Times New Roman"/>
                <w:kern w:val="0"/>
                <w:szCs w:val="21"/>
                <w:lang w:bidi="ar"/>
              </w:rPr>
              <m:t>RLS</m:t>
            </m:r>
          </m:e>
          <m:sub>
            <m:r>
              <w:rPr>
                <w:rFonts w:ascii="Cambria Math" w:eastAsia="宋体" w:hAnsi="Cambria Math" w:cs="Times New Roman"/>
                <w:kern w:val="0"/>
                <w:szCs w:val="21"/>
                <w:lang w:bidi="ar"/>
              </w:rPr>
              <m:t>t</m:t>
            </m:r>
          </m:sub>
        </m:sSub>
        <m:r>
          <m:rPr>
            <m:sty m:val="p"/>
          </m:rPr>
          <w:rPr>
            <w:rFonts w:ascii="Cambria Math" w:eastAsia="宋体" w:hAnsi="Cambria Math" w:cs="Times New Roman"/>
            <w:kern w:val="0"/>
            <w:szCs w:val="21"/>
            <w:lang w:bidi="ar"/>
          </w:rPr>
          <m:t>&gt;</m:t>
        </m:r>
        <m:r>
          <w:rPr>
            <w:rFonts w:ascii="Cambria Math" w:eastAsia="宋体" w:hAnsi="Cambria Math" w:cs="Times New Roman"/>
            <w:kern w:val="0"/>
            <w:szCs w:val="21"/>
            <w:lang w:bidi="ar"/>
          </w:rPr>
          <m:t>θ</m:t>
        </m:r>
      </m:oMath>
      <w:r w:rsidRPr="0060700F">
        <w:rPr>
          <w:rFonts w:ascii="Times New Roman" w:eastAsia="宋体" w:hAnsi="Times New Roman" w:cs="Times New Roman"/>
          <w:kern w:val="0"/>
          <w:szCs w:val="21"/>
          <w:lang w:bidi="ar"/>
        </w:rPr>
        <w:t xml:space="preserve"> | C = 1</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，代表</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真预警</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1-</w:t>
      </w:r>
      <w:r w:rsidRPr="0060700F">
        <w:rPr>
          <w:rFonts w:ascii="Times New Roman" w:eastAsia="宋体" w:hAnsi="Times New Roman" w:cs="Times New Roman"/>
          <w:kern w:val="0"/>
          <w:szCs w:val="21"/>
          <w:lang w:bidi="ar"/>
        </w:rPr>
        <w:t>真阳性率</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为</w:t>
      </w:r>
      <w:r w:rsidRPr="0060700F">
        <w:rPr>
          <w:rFonts w:ascii="Times New Roman" w:eastAsia="宋体" w:hAnsi="Times New Roman" w:cs="Times New Roman"/>
          <w:kern w:val="0"/>
          <w:szCs w:val="21"/>
          <w:lang w:bidi="ar"/>
        </w:rPr>
        <w:t xml:space="preserve"> 1-TPR</w:t>
      </w:r>
      <w:r w:rsidRPr="0060700F">
        <w:rPr>
          <w:rFonts w:ascii="Times New Roman" w:eastAsia="宋体" w:hAnsi="Times New Roman" w:cs="Times New Roman" w:hint="eastAsia"/>
          <w:kern w:val="0"/>
          <w:szCs w:val="21"/>
          <w:lang w:bidi="ar"/>
        </w:rPr>
        <w:t>（</w:t>
      </w:r>
      <m:oMath>
        <m:r>
          <w:rPr>
            <w:rFonts w:ascii="Cambria Math" w:eastAsia="宋体" w:hAnsi="Cambria Math" w:cs="Times New Roman"/>
            <w:kern w:val="0"/>
            <w:szCs w:val="21"/>
            <w:lang w:bidi="ar"/>
          </w:rPr>
          <m:t>θ</m:t>
        </m:r>
      </m:oMath>
      <w:r w:rsidRPr="0060700F">
        <w:rPr>
          <w:rFonts w:eastAsia="宋体" w:hAnsi="Cambria Math" w:cs="Times New Roman" w:hint="eastAsia"/>
          <w:kern w:val="0"/>
          <w:szCs w:val="21"/>
          <w:lang w:bidi="ar"/>
        </w:rPr>
        <w:t>）</w:t>
      </w:r>
      <w:r w:rsidRPr="0060700F">
        <w:rPr>
          <w:rFonts w:ascii="Times New Roman" w:eastAsia="宋体" w:hAnsi="Times New Roman" w:cs="Times New Roman"/>
          <w:kern w:val="0"/>
          <w:szCs w:val="21"/>
          <w:lang w:bidi="ar"/>
        </w:rPr>
        <w:t>= P</w:t>
      </w:r>
      <w:r w:rsidRPr="0060700F">
        <w:rPr>
          <w:rFonts w:ascii="Times New Roman" w:eastAsia="宋体" w:hAnsi="Times New Roman" w:cs="Times New Roman" w:hint="eastAsia"/>
          <w:kern w:val="0"/>
          <w:szCs w:val="21"/>
          <w:lang w:bidi="ar"/>
        </w:rPr>
        <w:t>（</w:t>
      </w:r>
      <m:oMath>
        <m:sSub>
          <m:sSubPr>
            <m:ctrlPr>
              <w:rPr>
                <w:rFonts w:ascii="Cambria Math" w:eastAsia="宋体" w:hAnsi="Cambria Math" w:cs="Times New Roman"/>
                <w:kern w:val="0"/>
                <w:szCs w:val="21"/>
                <w:lang w:bidi="ar"/>
              </w:rPr>
            </m:ctrlPr>
          </m:sSubPr>
          <m:e>
            <m:r>
              <w:rPr>
                <w:rFonts w:ascii="Cambria Math" w:eastAsia="宋体" w:hAnsi="Cambria Math" w:cs="Times New Roman"/>
                <w:kern w:val="0"/>
                <w:szCs w:val="21"/>
                <w:lang w:bidi="ar"/>
              </w:rPr>
              <m:t>y</m:t>
            </m:r>
          </m:e>
          <m:sub>
            <m:r>
              <w:rPr>
                <w:rFonts w:ascii="Cambria Math" w:eastAsia="宋体" w:hAnsi="Cambria Math" w:cs="Times New Roman"/>
                <w:kern w:val="0"/>
                <w:szCs w:val="21"/>
                <w:lang w:bidi="ar"/>
              </w:rPr>
              <m:t>t</m:t>
            </m:r>
          </m:sub>
        </m:sSub>
      </m:oMath>
      <w:r w:rsidRPr="0060700F">
        <w:rPr>
          <w:rFonts w:ascii="Times New Roman" w:eastAsia="宋体" w:hAnsi="Times New Roman" w:cs="Times New Roman"/>
          <w:kern w:val="0"/>
          <w:szCs w:val="21"/>
          <w:lang w:bidi="ar"/>
        </w:rPr>
        <w:t>≤</w:t>
      </w:r>
      <m:oMath>
        <m:r>
          <w:rPr>
            <w:rFonts w:ascii="Cambria Math" w:eastAsia="宋体" w:hAnsi="Cambria Math" w:cs="Times New Roman"/>
            <w:kern w:val="0"/>
            <w:szCs w:val="21"/>
            <w:lang w:bidi="ar"/>
          </w:rPr>
          <m:t>θ</m:t>
        </m:r>
      </m:oMath>
      <w:r w:rsidRPr="0060700F">
        <w:rPr>
          <w:rFonts w:ascii="Times New Roman" w:eastAsia="宋体" w:hAnsi="Times New Roman" w:cs="Times New Roman"/>
          <w:kern w:val="0"/>
          <w:szCs w:val="21"/>
          <w:lang w:bidi="ar"/>
        </w:rPr>
        <w:t>| C = 1</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 xml:space="preserve"> </w:t>
      </w:r>
      <w:r w:rsidRPr="0060700F">
        <w:rPr>
          <w:rFonts w:ascii="Times New Roman" w:eastAsia="宋体" w:hAnsi="Times New Roman" w:cs="Times New Roman"/>
          <w:kern w:val="0"/>
          <w:szCs w:val="21"/>
          <w:lang w:bidi="ar"/>
        </w:rPr>
        <w:t>，代表</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未预警</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，即统计学意义上的</w:t>
      </w:r>
      <w:r w:rsidRPr="0060700F">
        <w:rPr>
          <w:rFonts w:ascii="宋体" w:eastAsia="宋体" w:hAnsi="宋体" w:cs="Times New Roman" w:hint="eastAsia"/>
          <w:kern w:val="0"/>
          <w:szCs w:val="21"/>
          <w:lang w:bidi="ar"/>
        </w:rPr>
        <w:t>I</w:t>
      </w:r>
      <w:r w:rsidRPr="0060700F">
        <w:rPr>
          <w:rFonts w:ascii="Times New Roman" w:eastAsia="宋体" w:hAnsi="Times New Roman" w:cs="Times New Roman"/>
          <w:kern w:val="0"/>
          <w:szCs w:val="21"/>
          <w:lang w:bidi="ar"/>
        </w:rPr>
        <w:t>类错误</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假阳性率为</w:t>
      </w:r>
      <w:r w:rsidRPr="0060700F">
        <w:rPr>
          <w:rFonts w:ascii="Times New Roman" w:eastAsia="宋体" w:hAnsi="Times New Roman" w:cs="Times New Roman"/>
          <w:kern w:val="0"/>
          <w:szCs w:val="21"/>
          <w:lang w:bidi="ar"/>
        </w:rPr>
        <w:t xml:space="preserve"> FPR</w:t>
      </w:r>
      <w:r w:rsidRPr="0060700F">
        <w:rPr>
          <w:rFonts w:ascii="Times New Roman" w:eastAsia="宋体" w:hAnsi="Times New Roman" w:cs="Times New Roman" w:hint="eastAsia"/>
          <w:kern w:val="0"/>
          <w:szCs w:val="21"/>
          <w:lang w:bidi="ar"/>
        </w:rPr>
        <w:t>（</w:t>
      </w:r>
      <m:oMath>
        <m:r>
          <w:rPr>
            <w:rFonts w:ascii="Cambria Math" w:eastAsia="宋体" w:hAnsi="Cambria Math" w:cs="Times New Roman"/>
            <w:kern w:val="0"/>
            <w:szCs w:val="21"/>
            <w:lang w:bidi="ar"/>
          </w:rPr>
          <m:t>θ</m:t>
        </m:r>
      </m:oMath>
      <w:r w:rsidRPr="0060700F">
        <w:rPr>
          <w:rFonts w:eastAsia="宋体" w:hAnsi="Cambria Math" w:cs="Times New Roman" w:hint="eastAsia"/>
          <w:kern w:val="0"/>
          <w:szCs w:val="21"/>
          <w:lang w:bidi="ar"/>
        </w:rPr>
        <w:t>）</w:t>
      </w:r>
      <w:r w:rsidRPr="0060700F">
        <w:rPr>
          <w:rFonts w:ascii="Times New Roman" w:eastAsia="宋体" w:hAnsi="Times New Roman" w:cs="Times New Roman"/>
          <w:kern w:val="0"/>
          <w:szCs w:val="21"/>
          <w:lang w:bidi="ar"/>
        </w:rPr>
        <w:t xml:space="preserve"> = P</w:t>
      </w:r>
      <w:r w:rsidRPr="0060700F">
        <w:rPr>
          <w:rFonts w:ascii="Times New Roman" w:eastAsia="宋体" w:hAnsi="Times New Roman" w:cs="Times New Roman" w:hint="eastAsia"/>
          <w:kern w:val="0"/>
          <w:szCs w:val="21"/>
          <w:lang w:bidi="ar"/>
        </w:rPr>
        <w:t>（</w:t>
      </w:r>
      <m:oMath>
        <m:sSub>
          <m:sSubPr>
            <m:ctrlPr>
              <w:rPr>
                <w:rFonts w:ascii="Cambria Math" w:eastAsia="宋体" w:hAnsi="Cambria Math" w:cs="Times New Roman"/>
                <w:kern w:val="0"/>
                <w:szCs w:val="21"/>
                <w:lang w:bidi="ar"/>
              </w:rPr>
            </m:ctrlPr>
          </m:sSubPr>
          <m:e>
            <m:r>
              <w:rPr>
                <w:rFonts w:ascii="Cambria Math" w:eastAsia="宋体" w:hAnsi="Cambria Math" w:cs="Times New Roman"/>
                <w:kern w:val="0"/>
                <w:szCs w:val="21"/>
                <w:lang w:bidi="ar"/>
              </w:rPr>
              <m:t>RLS</m:t>
            </m:r>
          </m:e>
          <m:sub>
            <m:r>
              <w:rPr>
                <w:rFonts w:ascii="Cambria Math" w:eastAsia="宋体" w:hAnsi="Cambria Math" w:cs="Times New Roman"/>
                <w:kern w:val="0"/>
                <w:szCs w:val="21"/>
                <w:lang w:bidi="ar"/>
              </w:rPr>
              <m:t>t</m:t>
            </m:r>
          </m:sub>
        </m:sSub>
        <m:r>
          <m:rPr>
            <m:sty m:val="p"/>
          </m:rPr>
          <w:rPr>
            <w:rFonts w:ascii="Cambria Math" w:eastAsia="宋体" w:hAnsi="Cambria Math" w:cs="Times New Roman"/>
            <w:kern w:val="0"/>
            <w:szCs w:val="21"/>
            <w:lang w:bidi="ar"/>
          </w:rPr>
          <m:t>&gt;</m:t>
        </m:r>
        <m:r>
          <w:rPr>
            <w:rFonts w:ascii="Cambria Math" w:eastAsia="宋体" w:hAnsi="Cambria Math" w:cs="Times New Roman"/>
            <w:kern w:val="0"/>
            <w:szCs w:val="21"/>
            <w:lang w:bidi="ar"/>
          </w:rPr>
          <m:t>θ</m:t>
        </m:r>
      </m:oMath>
      <w:r w:rsidRPr="0060700F">
        <w:rPr>
          <w:rFonts w:ascii="Times New Roman" w:eastAsia="宋体" w:hAnsi="Times New Roman" w:cs="Times New Roman"/>
          <w:kern w:val="0"/>
          <w:szCs w:val="21"/>
          <w:lang w:bidi="ar"/>
        </w:rPr>
        <w:t>| C = 0</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 xml:space="preserve"> </w:t>
      </w:r>
      <w:r w:rsidRPr="0060700F">
        <w:rPr>
          <w:rFonts w:ascii="Times New Roman" w:eastAsia="宋体" w:hAnsi="Times New Roman" w:cs="Times New Roman"/>
          <w:kern w:val="0"/>
          <w:szCs w:val="21"/>
          <w:lang w:bidi="ar"/>
        </w:rPr>
        <w:t>，代表</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假预警</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，即</w:t>
      </w:r>
      <w:r w:rsidRPr="0060700F">
        <w:rPr>
          <w:rFonts w:ascii="Times New Roman" w:eastAsia="宋体" w:hAnsi="Times New Roman" w:cs="Times New Roman" w:hint="eastAsia"/>
          <w:kern w:val="0"/>
          <w:szCs w:val="21"/>
          <w:lang w:bidi="ar"/>
        </w:rPr>
        <w:t>I</w:t>
      </w:r>
      <w:r w:rsidRPr="0060700F">
        <w:rPr>
          <w:rFonts w:ascii="Times New Roman" w:eastAsia="宋体" w:hAnsi="Times New Roman" w:cs="Times New Roman"/>
          <w:kern w:val="0"/>
          <w:szCs w:val="21"/>
          <w:lang w:bidi="ar"/>
        </w:rPr>
        <w:t>I</w:t>
      </w:r>
      <w:r w:rsidRPr="0060700F">
        <w:rPr>
          <w:rFonts w:ascii="Times New Roman" w:eastAsia="宋体" w:hAnsi="Times New Roman" w:cs="Times New Roman"/>
          <w:kern w:val="0"/>
          <w:szCs w:val="21"/>
          <w:lang w:bidi="ar"/>
        </w:rPr>
        <w:t>类错误。以假阳性率为横坐标，真阳性率为纵坐标绘制</w:t>
      </w:r>
      <w:r w:rsidRPr="0060700F">
        <w:rPr>
          <w:rFonts w:ascii="Times New Roman" w:eastAsia="宋体" w:hAnsi="Times New Roman" w:cs="Times New Roman"/>
          <w:kern w:val="0"/>
          <w:szCs w:val="21"/>
          <w:lang w:bidi="ar"/>
        </w:rPr>
        <w:t xml:space="preserve">ROC </w:t>
      </w:r>
      <w:r w:rsidRPr="0060700F">
        <w:rPr>
          <w:rFonts w:ascii="Times New Roman" w:eastAsia="宋体" w:hAnsi="Times New Roman" w:cs="Times New Roman"/>
          <w:kern w:val="0"/>
          <w:szCs w:val="21"/>
          <w:lang w:bidi="ar"/>
        </w:rPr>
        <w:t>曲线。</w:t>
      </w:r>
      <w:r w:rsidRPr="0060700F">
        <w:rPr>
          <w:rFonts w:ascii="Times New Roman" w:eastAsia="宋体" w:hAnsi="Times New Roman" w:cs="Times New Roman"/>
          <w:kern w:val="0"/>
          <w:szCs w:val="21"/>
          <w:lang w:bidi="ar"/>
        </w:rPr>
        <w:t xml:space="preserve">AUC </w:t>
      </w:r>
      <w:r w:rsidRPr="0060700F">
        <w:rPr>
          <w:rFonts w:ascii="Times New Roman" w:eastAsia="宋体" w:hAnsi="Times New Roman" w:cs="Times New Roman"/>
          <w:kern w:val="0"/>
          <w:szCs w:val="21"/>
          <w:lang w:bidi="ar"/>
        </w:rPr>
        <w:t>代表</w:t>
      </w:r>
      <w:r w:rsidRPr="0060700F">
        <w:rPr>
          <w:rFonts w:ascii="Times New Roman" w:eastAsia="宋体" w:hAnsi="Times New Roman" w:cs="Times New Roman"/>
          <w:kern w:val="0"/>
          <w:szCs w:val="21"/>
          <w:lang w:bidi="ar"/>
        </w:rPr>
        <w:t xml:space="preserve"> ROC </w:t>
      </w:r>
      <w:r w:rsidRPr="0060700F">
        <w:rPr>
          <w:rFonts w:ascii="Times New Roman" w:eastAsia="宋体" w:hAnsi="Times New Roman" w:cs="Times New Roman"/>
          <w:kern w:val="0"/>
          <w:szCs w:val="21"/>
          <w:lang w:bidi="ar"/>
        </w:rPr>
        <w:t>曲线线下面积，指标</w:t>
      </w:r>
      <m:oMath>
        <m:sSub>
          <m:sSubPr>
            <m:ctrlPr>
              <w:rPr>
                <w:rFonts w:ascii="Cambria Math" w:eastAsia="宋体" w:hAnsi="Cambria Math" w:cs="Times New Roman"/>
                <w:kern w:val="0"/>
                <w:szCs w:val="21"/>
                <w:lang w:bidi="ar"/>
              </w:rPr>
            </m:ctrlPr>
          </m:sSubPr>
          <m:e>
            <m:r>
              <w:rPr>
                <w:rFonts w:ascii="Cambria Math" w:eastAsia="宋体" w:hAnsi="Cambria Math" w:cs="Times New Roman"/>
                <w:kern w:val="0"/>
                <w:szCs w:val="21"/>
                <w:lang w:bidi="ar"/>
              </w:rPr>
              <m:t>RLS</m:t>
            </m:r>
          </m:e>
          <m:sub>
            <m:r>
              <w:rPr>
                <w:rFonts w:ascii="Cambria Math" w:eastAsia="宋体" w:hAnsi="Cambria Math" w:cs="Times New Roman"/>
                <w:kern w:val="0"/>
                <w:szCs w:val="21"/>
                <w:lang w:bidi="ar"/>
              </w:rPr>
              <m:t>t</m:t>
            </m:r>
          </m:sub>
        </m:sSub>
      </m:oMath>
      <w:r w:rsidRPr="0060700F">
        <w:rPr>
          <w:rFonts w:ascii="Times New Roman" w:eastAsia="宋体" w:hAnsi="Times New Roman" w:cs="Times New Roman"/>
          <w:kern w:val="0"/>
          <w:szCs w:val="21"/>
          <w:lang w:bidi="ar"/>
        </w:rPr>
        <w:t>的</w:t>
      </w:r>
      <w:r w:rsidRPr="0060700F">
        <w:rPr>
          <w:rFonts w:ascii="Times New Roman" w:eastAsia="宋体" w:hAnsi="Times New Roman" w:cs="Times New Roman"/>
          <w:kern w:val="0"/>
          <w:szCs w:val="21"/>
          <w:lang w:bidi="ar"/>
        </w:rPr>
        <w:t xml:space="preserve">AUC </w:t>
      </w:r>
      <w:r w:rsidRPr="0060700F">
        <w:rPr>
          <w:rFonts w:ascii="Times New Roman" w:eastAsia="宋体" w:hAnsi="Times New Roman" w:cs="Times New Roman"/>
          <w:kern w:val="0"/>
          <w:szCs w:val="21"/>
          <w:lang w:bidi="ar"/>
        </w:rPr>
        <w:t>计算公式为</w:t>
      </w:r>
      <w:r w:rsidRPr="0060700F">
        <w:rPr>
          <w:rFonts w:ascii="Times New Roman" w:eastAsia="宋体" w:hAnsi="Times New Roman" w:cs="Times New Roman" w:hint="eastAsia"/>
          <w:kern w:val="0"/>
          <w:szCs w:val="21"/>
          <w:lang w:bidi="ar"/>
        </w:rPr>
        <w:t>：</w:t>
      </w:r>
    </w:p>
    <w:p w14:paraId="0B54A931" w14:textId="77777777" w:rsidR="00960149" w:rsidRPr="0060700F" w:rsidRDefault="00000000" w:rsidP="007A6AE9">
      <w:pPr>
        <w:tabs>
          <w:tab w:val="center" w:pos="4200"/>
          <w:tab w:val="right" w:pos="8190"/>
        </w:tabs>
        <w:adjustRightInd w:val="0"/>
        <w:snapToGrid w:val="0"/>
        <w:ind w:firstLine="420"/>
        <w:jc w:val="right"/>
        <w:rPr>
          <w:rFonts w:ascii="Times New Roman" w:eastAsia="宋体" w:hAnsi="Times New Roman" w:cs="Times New Roman"/>
          <w:kern w:val="0"/>
          <w:szCs w:val="21"/>
          <w:lang w:bidi="ar"/>
        </w:rPr>
      </w:pPr>
      <w:r w:rsidRPr="0060700F">
        <w:rPr>
          <w:rFonts w:ascii="Times New Roman" w:eastAsia="宋体" w:hAnsi="Times New Roman" w:cs="Times New Roman" w:hint="eastAsia"/>
          <w:kern w:val="0"/>
          <w:szCs w:val="21"/>
          <w:lang w:bidi="ar"/>
        </w:rPr>
        <w:tab/>
      </w:r>
      <w:r w:rsidRPr="0060700F">
        <w:rPr>
          <w:rFonts w:ascii="Times New Roman" w:eastAsia="宋体" w:hAnsi="Times New Roman" w:cs="Times New Roman"/>
          <w:kern w:val="0"/>
          <w:szCs w:val="21"/>
          <w:lang w:bidi="ar"/>
        </w:rPr>
        <w:t>AUC</w:t>
      </w:r>
      <w:r w:rsidRPr="0060700F">
        <w:rPr>
          <w:rFonts w:ascii="宋体" w:eastAsia="宋体" w:hAnsi="宋体" w:cs="宋体" w:hint="eastAsia"/>
          <w:kern w:val="0"/>
          <w:szCs w:val="21"/>
          <w:lang w:bidi="ar"/>
        </w:rPr>
        <w:t>(</w:t>
      </w:r>
      <m:oMath>
        <m:sSub>
          <m:sSubPr>
            <m:ctrlPr>
              <w:rPr>
                <w:rFonts w:ascii="Cambria Math" w:eastAsia="宋体" w:hAnsi="Cambria Math" w:cs="Times New Roman"/>
                <w:kern w:val="0"/>
                <w:szCs w:val="21"/>
                <w:lang w:bidi="ar"/>
              </w:rPr>
            </m:ctrlPr>
          </m:sSubPr>
          <m:e>
            <m:r>
              <w:rPr>
                <w:rFonts w:ascii="Cambria Math" w:eastAsia="宋体" w:hAnsi="Cambria Math" w:cs="Times New Roman"/>
                <w:kern w:val="0"/>
                <w:szCs w:val="21"/>
                <w:lang w:bidi="ar"/>
              </w:rPr>
              <m:t>RLS</m:t>
            </m:r>
          </m:e>
          <m:sub>
            <m:r>
              <w:rPr>
                <w:rFonts w:ascii="Cambria Math" w:eastAsia="宋体" w:hAnsi="Cambria Math" w:cs="Times New Roman"/>
                <w:kern w:val="0"/>
                <w:szCs w:val="21"/>
                <w:lang w:bidi="ar"/>
              </w:rPr>
              <m:t>t</m:t>
            </m:r>
          </m:sub>
        </m:sSub>
      </m:oMath>
      <w:r w:rsidRPr="0060700F">
        <w:rPr>
          <w:rFonts w:eastAsia="宋体" w:hAnsi="Cambria Math" w:cs="Times New Roman" w:hint="eastAsia"/>
          <w:kern w:val="0"/>
          <w:szCs w:val="21"/>
          <w:lang w:bidi="ar"/>
        </w:rPr>
        <w:t>）</w:t>
      </w:r>
      <w:r w:rsidRPr="0060700F">
        <w:rPr>
          <w:rFonts w:ascii="Times New Roman" w:eastAsia="宋体" w:hAnsi="Times New Roman" w:cs="Times New Roman"/>
          <w:kern w:val="0"/>
          <w:szCs w:val="21"/>
          <w:lang w:bidi="ar"/>
        </w:rPr>
        <w:t>=</w:t>
      </w:r>
      <m:oMath>
        <m:nary>
          <m:naryPr>
            <m:limLoc m:val="subSup"/>
            <m:ctrlPr>
              <w:rPr>
                <w:rFonts w:ascii="Cambria Math" w:eastAsia="宋体" w:hAnsi="Cambria Math" w:cs="Times New Roman"/>
                <w:kern w:val="0"/>
                <w:szCs w:val="21"/>
                <w:lang w:bidi="ar"/>
              </w:rPr>
            </m:ctrlPr>
          </m:naryPr>
          <m:sub>
            <m:r>
              <m:rPr>
                <m:sty m:val="p"/>
              </m:rPr>
              <w:rPr>
                <w:rFonts w:ascii="Cambria Math" w:eastAsia="宋体" w:hAnsi="Cambria Math" w:cs="Times New Roman"/>
                <w:kern w:val="0"/>
                <w:szCs w:val="21"/>
                <w:lang w:bidi="ar"/>
              </w:rPr>
              <m:t>0</m:t>
            </m:r>
          </m:sub>
          <m:sup>
            <m:r>
              <m:rPr>
                <m:sty m:val="p"/>
              </m:rPr>
              <w:rPr>
                <w:rFonts w:ascii="Cambria Math" w:eastAsia="宋体" w:hAnsi="Cambria Math" w:cs="Times New Roman"/>
                <w:kern w:val="0"/>
                <w:szCs w:val="21"/>
                <w:lang w:bidi="ar"/>
              </w:rPr>
              <m:t>1</m:t>
            </m:r>
          </m:sup>
          <m:e>
            <m:r>
              <w:rPr>
                <w:rFonts w:ascii="Cambria Math" w:eastAsia="宋体" w:hAnsi="Cambria Math" w:cs="Times New Roman"/>
                <w:kern w:val="0"/>
                <w:szCs w:val="21"/>
                <w:lang w:bidi="ar"/>
              </w:rPr>
              <m:t>ROC</m:t>
            </m:r>
            <m:r>
              <m:rPr>
                <m:sty m:val="p"/>
              </m:rPr>
              <w:rPr>
                <w:rFonts w:ascii="Cambria Math" w:eastAsia="宋体" w:hAnsi="Cambria Math" w:cs="Times New Roman"/>
                <w:kern w:val="0"/>
                <w:szCs w:val="21"/>
                <w:lang w:bidi="ar"/>
              </w:rPr>
              <m:t>(</m:t>
            </m:r>
            <m:r>
              <w:rPr>
                <w:rFonts w:ascii="Cambria Math" w:eastAsia="宋体" w:hAnsi="Cambria Math" w:cs="Times New Roman"/>
                <w:kern w:val="0"/>
                <w:szCs w:val="21"/>
                <w:lang w:bidi="ar"/>
              </w:rPr>
              <m:t>TPR</m:t>
            </m:r>
            <m:r>
              <m:rPr>
                <m:sty m:val="p"/>
              </m:rPr>
              <w:rPr>
                <w:rFonts w:ascii="Cambria Math" w:eastAsia="宋体" w:hAnsi="Cambria Math" w:cs="Times New Roman"/>
                <w:kern w:val="0"/>
                <w:szCs w:val="21"/>
                <w:lang w:bidi="ar"/>
              </w:rPr>
              <m:t>(</m:t>
            </m:r>
            <m:sSub>
              <m:sSubPr>
                <m:ctrlPr>
                  <w:rPr>
                    <w:rFonts w:ascii="Cambria Math" w:eastAsia="宋体" w:hAnsi="Cambria Math" w:cs="Times New Roman"/>
                    <w:kern w:val="0"/>
                    <w:szCs w:val="21"/>
                    <w:lang w:bidi="ar"/>
                  </w:rPr>
                </m:ctrlPr>
              </m:sSubPr>
              <m:e>
                <m:r>
                  <w:rPr>
                    <w:rFonts w:ascii="Cambria Math" w:eastAsia="宋体" w:hAnsi="Cambria Math" w:cs="Times New Roman"/>
                    <w:kern w:val="0"/>
                    <w:szCs w:val="21"/>
                    <w:lang w:bidi="ar"/>
                  </w:rPr>
                  <m:t>RLS</m:t>
                </m:r>
              </m:e>
              <m:sub>
                <m:r>
                  <w:rPr>
                    <w:rFonts w:ascii="Cambria Math" w:eastAsia="宋体" w:hAnsi="Cambria Math" w:cs="Times New Roman"/>
                    <w:kern w:val="0"/>
                    <w:szCs w:val="21"/>
                    <w:lang w:bidi="ar"/>
                  </w:rPr>
                  <m:t>t</m:t>
                </m:r>
              </m:sub>
            </m:sSub>
            <m:r>
              <m:rPr>
                <m:sty m:val="p"/>
              </m:rPr>
              <w:rPr>
                <w:rFonts w:ascii="Cambria Math" w:eastAsia="宋体" w:hAnsi="Cambria Math" w:cs="Times New Roman"/>
                <w:kern w:val="0"/>
                <w:szCs w:val="21"/>
                <w:lang w:bidi="ar"/>
              </w:rPr>
              <m:t>))</m:t>
            </m:r>
          </m:e>
        </m:nary>
      </m:oMath>
      <w:r w:rsidRPr="0060700F">
        <w:rPr>
          <w:rFonts w:ascii="Times New Roman" w:eastAsia="宋体" w:hAnsi="Times New Roman" w:cs="Times New Roman"/>
          <w:kern w:val="0"/>
          <w:szCs w:val="21"/>
          <w:lang w:bidi="ar"/>
        </w:rPr>
        <w:t>dTPR(</w:t>
      </w:r>
      <m:oMath>
        <m:sSub>
          <m:sSubPr>
            <m:ctrlPr>
              <w:rPr>
                <w:rFonts w:ascii="Cambria Math" w:eastAsia="宋体" w:hAnsi="Cambria Math" w:cs="Times New Roman"/>
                <w:kern w:val="0"/>
                <w:szCs w:val="21"/>
                <w:lang w:bidi="ar"/>
              </w:rPr>
            </m:ctrlPr>
          </m:sSubPr>
          <m:e>
            <m:r>
              <w:rPr>
                <w:rFonts w:ascii="Cambria Math" w:eastAsia="宋体" w:hAnsi="Cambria Math" w:cs="Times New Roman"/>
                <w:kern w:val="0"/>
                <w:szCs w:val="21"/>
                <w:lang w:bidi="ar"/>
              </w:rPr>
              <m:t>RLS</m:t>
            </m:r>
          </m:e>
          <m:sub>
            <m:r>
              <w:rPr>
                <w:rFonts w:ascii="Cambria Math" w:eastAsia="宋体" w:hAnsi="Cambria Math" w:cs="Times New Roman"/>
                <w:kern w:val="0"/>
                <w:szCs w:val="21"/>
                <w:lang w:bidi="ar"/>
              </w:rPr>
              <m:t>t</m:t>
            </m:r>
          </m:sub>
        </m:sSub>
      </m:oMath>
      <w:r w:rsidRPr="0060700F">
        <w:rPr>
          <w:rFonts w:ascii="Times New Roman" w:eastAsia="宋体" w:hAnsi="Times New Roman" w:cs="Times New Roman"/>
          <w:kern w:val="0"/>
          <w:szCs w:val="21"/>
          <w:lang w:bidi="ar"/>
        </w:rPr>
        <w:t>)</w:t>
      </w:r>
      <w:r w:rsidRPr="0060700F">
        <w:rPr>
          <w:rFonts w:ascii="Times New Roman" w:eastAsia="宋体" w:hAnsi="Times New Roman" w:cs="Times New Roman" w:hint="eastAsia"/>
          <w:kern w:val="0"/>
          <w:szCs w:val="21"/>
          <w:lang w:bidi="ar"/>
        </w:rPr>
        <w:t xml:space="preserve"> </w:t>
      </w:r>
      <w:r w:rsidRPr="0060700F">
        <w:rPr>
          <w:rFonts w:ascii="Times New Roman" w:eastAsia="宋体" w:hAnsi="Times New Roman" w:cs="Times New Roman" w:hint="eastAsia"/>
          <w:kern w:val="0"/>
          <w:szCs w:val="21"/>
          <w:lang w:bidi="ar"/>
        </w:rPr>
        <w:tab/>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hint="eastAsia"/>
          <w:kern w:val="0"/>
          <w:szCs w:val="21"/>
          <w:lang w:bidi="ar"/>
        </w:rPr>
        <w:t>1</w:t>
      </w:r>
      <w:r w:rsidRPr="0060700F">
        <w:rPr>
          <w:rFonts w:ascii="Times New Roman" w:eastAsia="宋体" w:hAnsi="Times New Roman" w:cs="Times New Roman"/>
          <w:kern w:val="0"/>
          <w:szCs w:val="21"/>
          <w:lang w:bidi="ar"/>
        </w:rPr>
        <w:t>1</w:t>
      </w:r>
      <w:r w:rsidRPr="0060700F">
        <w:rPr>
          <w:rFonts w:ascii="Times New Roman" w:eastAsia="宋体" w:hAnsi="Times New Roman" w:cs="Times New Roman" w:hint="eastAsia"/>
          <w:kern w:val="0"/>
          <w:szCs w:val="21"/>
          <w:lang w:bidi="ar"/>
        </w:rPr>
        <w:t>）</w:t>
      </w:r>
    </w:p>
    <w:p w14:paraId="49EB6AA8" w14:textId="77777777"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 xml:space="preserve">AUC </w:t>
      </w:r>
      <w:r w:rsidRPr="0060700F">
        <w:rPr>
          <w:rFonts w:ascii="Times New Roman" w:eastAsia="宋体" w:hAnsi="Times New Roman" w:cs="Times New Roman"/>
          <w:kern w:val="0"/>
          <w:szCs w:val="21"/>
          <w:lang w:bidi="ar"/>
        </w:rPr>
        <w:t>值越高表明</w:t>
      </w:r>
      <w:r w:rsidRPr="0060700F">
        <w:rPr>
          <w:rFonts w:ascii="宋体" w:eastAsia="宋体" w:hAnsi="宋体" w:cs="Times New Roman"/>
          <w:kern w:val="0"/>
          <w:szCs w:val="21"/>
          <w:lang w:bidi="ar"/>
        </w:rPr>
        <w:t>杠杆率/储蓄率</w:t>
      </w:r>
      <w:r w:rsidRPr="0060700F">
        <w:rPr>
          <w:rFonts w:ascii="Times New Roman" w:eastAsia="宋体" w:hAnsi="Times New Roman" w:cs="Times New Roman"/>
          <w:kern w:val="0"/>
          <w:szCs w:val="21"/>
          <w:lang w:bidi="ar"/>
        </w:rPr>
        <w:t>的危机预警能力越强。当</w:t>
      </w:r>
      <w:r w:rsidRPr="0060700F">
        <w:rPr>
          <w:rFonts w:ascii="Times New Roman" w:eastAsia="宋体" w:hAnsi="Times New Roman" w:cs="Times New Roman"/>
          <w:kern w:val="0"/>
          <w:szCs w:val="21"/>
          <w:lang w:bidi="ar"/>
        </w:rPr>
        <w:t xml:space="preserve"> AUC </w:t>
      </w:r>
      <w:r w:rsidRPr="0060700F">
        <w:rPr>
          <w:rFonts w:ascii="Times New Roman" w:eastAsia="宋体" w:hAnsi="Times New Roman" w:cs="Times New Roman"/>
          <w:kern w:val="0"/>
          <w:szCs w:val="21"/>
          <w:lang w:bidi="ar"/>
        </w:rPr>
        <w:t>值分别突破</w:t>
      </w:r>
      <w:r w:rsidRPr="0060700F">
        <w:rPr>
          <w:rFonts w:ascii="Times New Roman" w:eastAsia="宋体" w:hAnsi="Times New Roman" w:cs="Times New Roman"/>
          <w:kern w:val="0"/>
          <w:szCs w:val="21"/>
          <w:lang w:bidi="ar"/>
        </w:rPr>
        <w:t xml:space="preserve"> 0.8</w:t>
      </w:r>
      <w:r w:rsidRPr="0060700F">
        <w:rPr>
          <w:rFonts w:ascii="Times New Roman" w:eastAsia="宋体" w:hAnsi="Times New Roman" w:cs="Times New Roman"/>
          <w:kern w:val="0"/>
          <w:szCs w:val="21"/>
          <w:lang w:bidi="ar"/>
        </w:rPr>
        <w:t>、</w:t>
      </w:r>
      <w:r w:rsidRPr="0060700F">
        <w:rPr>
          <w:rFonts w:ascii="Times New Roman" w:eastAsia="宋体" w:hAnsi="Times New Roman" w:cs="Times New Roman"/>
          <w:kern w:val="0"/>
          <w:szCs w:val="21"/>
          <w:lang w:bidi="ar"/>
        </w:rPr>
        <w:t xml:space="preserve">0.9 </w:t>
      </w:r>
      <w:r w:rsidRPr="0060700F">
        <w:rPr>
          <w:rFonts w:ascii="Times New Roman" w:eastAsia="宋体" w:hAnsi="Times New Roman" w:cs="Times New Roman"/>
          <w:kern w:val="0"/>
          <w:szCs w:val="21"/>
          <w:lang w:bidi="ar"/>
        </w:rPr>
        <w:t>时，表示指标预警力较强、较有效。当</w:t>
      </w:r>
      <w:r w:rsidRPr="0060700F">
        <w:rPr>
          <w:rFonts w:ascii="Times New Roman" w:eastAsia="宋体" w:hAnsi="Times New Roman" w:cs="Times New Roman"/>
          <w:kern w:val="0"/>
          <w:szCs w:val="21"/>
          <w:lang w:bidi="ar"/>
        </w:rPr>
        <w:t xml:space="preserve"> AUC </w:t>
      </w:r>
      <w:r w:rsidRPr="0060700F">
        <w:rPr>
          <w:rFonts w:ascii="Times New Roman" w:eastAsia="宋体" w:hAnsi="Times New Roman" w:cs="Times New Roman"/>
          <w:kern w:val="0"/>
          <w:szCs w:val="21"/>
          <w:lang w:bidi="ar"/>
        </w:rPr>
        <w:t>值分别低于</w:t>
      </w:r>
      <w:r w:rsidRPr="0060700F">
        <w:rPr>
          <w:rFonts w:ascii="Times New Roman" w:eastAsia="宋体" w:hAnsi="Times New Roman" w:cs="Times New Roman"/>
          <w:kern w:val="0"/>
          <w:szCs w:val="21"/>
          <w:lang w:bidi="ar"/>
        </w:rPr>
        <w:t xml:space="preserve"> 0.8</w:t>
      </w:r>
      <w:r w:rsidRPr="0060700F">
        <w:rPr>
          <w:rFonts w:ascii="Times New Roman" w:eastAsia="宋体" w:hAnsi="Times New Roman" w:cs="Times New Roman"/>
          <w:kern w:val="0"/>
          <w:szCs w:val="21"/>
          <w:lang w:bidi="ar"/>
        </w:rPr>
        <w:t>、</w:t>
      </w:r>
      <w:r w:rsidRPr="0060700F">
        <w:rPr>
          <w:rFonts w:ascii="Times New Roman" w:eastAsia="宋体" w:hAnsi="Times New Roman" w:cs="Times New Roman"/>
          <w:kern w:val="0"/>
          <w:szCs w:val="21"/>
          <w:lang w:bidi="ar"/>
        </w:rPr>
        <w:t xml:space="preserve">0.5 </w:t>
      </w:r>
      <w:r w:rsidRPr="0060700F">
        <w:rPr>
          <w:rFonts w:ascii="Times New Roman" w:eastAsia="宋体" w:hAnsi="Times New Roman" w:cs="Times New Roman"/>
          <w:kern w:val="0"/>
          <w:szCs w:val="21"/>
          <w:lang w:bidi="ar"/>
        </w:rPr>
        <w:t>时，表示指标预警能力较弱、无意义。如图</w:t>
      </w:r>
      <w:r w:rsidRPr="0060700F">
        <w:rPr>
          <w:rFonts w:ascii="Times New Roman" w:eastAsia="宋体" w:hAnsi="Times New Roman" w:cs="Times New Roman"/>
          <w:kern w:val="0"/>
          <w:szCs w:val="21"/>
          <w:lang w:bidi="ar"/>
        </w:rPr>
        <w:t>2</w:t>
      </w:r>
      <w:r w:rsidRPr="0060700F">
        <w:rPr>
          <w:rFonts w:ascii="Times New Roman" w:eastAsia="宋体" w:hAnsi="Times New Roman" w:cs="Times New Roman"/>
          <w:kern w:val="0"/>
          <w:szCs w:val="21"/>
          <w:lang w:bidi="ar"/>
        </w:rPr>
        <w:t>所示，</w:t>
      </w:r>
      <w:r w:rsidRPr="0060700F">
        <w:rPr>
          <w:rFonts w:ascii="Times New Roman" w:eastAsia="宋体" w:hAnsi="Times New Roman" w:cs="Times New Roman"/>
          <w:kern w:val="0"/>
          <w:szCs w:val="21"/>
          <w:lang w:bidi="ar"/>
        </w:rPr>
        <w:t>ROC</w:t>
      </w:r>
      <w:r w:rsidRPr="0060700F">
        <w:rPr>
          <w:rFonts w:ascii="Times New Roman" w:eastAsia="宋体" w:hAnsi="Times New Roman" w:cs="Times New Roman"/>
          <w:kern w:val="0"/>
          <w:szCs w:val="21"/>
          <w:lang w:bidi="ar"/>
        </w:rPr>
        <w:t>曲线集中分布于</w:t>
      </w:r>
      <w:r w:rsidRPr="0060700F">
        <w:rPr>
          <w:rFonts w:ascii="Times New Roman" w:eastAsia="宋体" w:hAnsi="Times New Roman" w:cs="Times New Roman"/>
          <w:kern w:val="0"/>
          <w:szCs w:val="21"/>
          <w:lang w:bidi="ar"/>
        </w:rPr>
        <w:t>45°</w:t>
      </w:r>
      <w:r w:rsidRPr="0060700F">
        <w:rPr>
          <w:rFonts w:ascii="Times New Roman" w:eastAsia="宋体" w:hAnsi="Times New Roman" w:cs="Times New Roman"/>
          <w:kern w:val="0"/>
          <w:szCs w:val="21"/>
          <w:lang w:bidi="ar"/>
        </w:rPr>
        <w:t>线左侧，</w:t>
      </w:r>
      <w:r w:rsidRPr="0060700F">
        <w:rPr>
          <w:rFonts w:ascii="Times New Roman" w:eastAsia="宋体" w:hAnsi="Times New Roman" w:cs="Times New Roman"/>
          <w:kern w:val="0"/>
          <w:szCs w:val="21"/>
          <w:lang w:bidi="ar"/>
        </w:rPr>
        <w:t>AUC</w:t>
      </w:r>
      <w:r w:rsidRPr="0060700F">
        <w:rPr>
          <w:rFonts w:ascii="Times New Roman" w:eastAsia="宋体" w:hAnsi="Times New Roman" w:cs="Times New Roman"/>
          <w:kern w:val="0"/>
          <w:szCs w:val="21"/>
          <w:lang w:bidi="ar"/>
        </w:rPr>
        <w:t>值</w:t>
      </w:r>
      <w:r w:rsidRPr="0060700F">
        <w:rPr>
          <w:rFonts w:ascii="Times New Roman" w:eastAsia="宋体" w:hAnsi="Times New Roman" w:cs="Times New Roman" w:hint="eastAsia"/>
          <w:kern w:val="0"/>
          <w:szCs w:val="21"/>
          <w:lang w:bidi="ar"/>
        </w:rPr>
        <w:t>为</w:t>
      </w:r>
      <w:r w:rsidRPr="0060700F">
        <w:rPr>
          <w:rFonts w:ascii="Times New Roman" w:eastAsia="宋体" w:hAnsi="Times New Roman" w:cs="Times New Roman" w:hint="eastAsia"/>
          <w:kern w:val="0"/>
          <w:szCs w:val="21"/>
          <w:lang w:bidi="ar"/>
        </w:rPr>
        <w:t>0.96</w:t>
      </w:r>
      <w:r w:rsidRPr="0060700F">
        <w:rPr>
          <w:rFonts w:ascii="Times New Roman" w:eastAsia="宋体" w:hAnsi="Times New Roman" w:cs="Times New Roman"/>
          <w:kern w:val="0"/>
          <w:szCs w:val="21"/>
          <w:lang w:bidi="ar"/>
        </w:rPr>
        <w:t>，说明</w:t>
      </w:r>
      <w:r w:rsidRPr="0060700F">
        <w:rPr>
          <w:rFonts w:ascii="宋体" w:eastAsia="宋体" w:hAnsi="宋体" w:cs="Times New Roman"/>
          <w:kern w:val="0"/>
          <w:szCs w:val="21"/>
          <w:lang w:bidi="ar"/>
        </w:rPr>
        <w:t>杠杆率/储蓄率对于银行业危机的预警效果良好。为验证杠杆率/储蓄率的</w:t>
      </w:r>
      <w:r w:rsidRPr="0060700F">
        <w:rPr>
          <w:rFonts w:ascii="Times New Roman" w:eastAsia="宋体" w:hAnsi="Times New Roman" w:cs="Times New Roman"/>
          <w:kern w:val="0"/>
          <w:szCs w:val="21"/>
          <w:lang w:bidi="ar"/>
        </w:rPr>
        <w:t>前置预警效果，分别绘制了危机前三期的</w:t>
      </w:r>
      <w:r w:rsidRPr="0060700F">
        <w:rPr>
          <w:rFonts w:ascii="Times New Roman" w:eastAsia="宋体" w:hAnsi="Times New Roman" w:cs="Times New Roman"/>
          <w:kern w:val="0"/>
          <w:szCs w:val="21"/>
          <w:lang w:bidi="ar"/>
        </w:rPr>
        <w:t>ROC</w:t>
      </w:r>
      <w:r w:rsidRPr="0060700F">
        <w:rPr>
          <w:rFonts w:ascii="Times New Roman" w:eastAsia="宋体" w:hAnsi="Times New Roman" w:cs="Times New Roman"/>
          <w:kern w:val="0"/>
          <w:szCs w:val="21"/>
          <w:lang w:bidi="ar"/>
        </w:rPr>
        <w:t>曲线，对应各期</w:t>
      </w:r>
      <w:r w:rsidRPr="0060700F">
        <w:rPr>
          <w:rFonts w:ascii="Times New Roman" w:eastAsia="宋体" w:hAnsi="Times New Roman" w:cs="Times New Roman"/>
          <w:kern w:val="0"/>
          <w:szCs w:val="21"/>
          <w:lang w:bidi="ar"/>
        </w:rPr>
        <w:t>AUC</w:t>
      </w:r>
      <w:r w:rsidRPr="0060700F">
        <w:rPr>
          <w:rFonts w:ascii="Times New Roman" w:eastAsia="宋体" w:hAnsi="Times New Roman" w:cs="Times New Roman"/>
          <w:kern w:val="0"/>
          <w:szCs w:val="21"/>
          <w:lang w:bidi="ar"/>
        </w:rPr>
        <w:t>值均大于</w:t>
      </w:r>
      <w:r w:rsidRPr="0060700F">
        <w:rPr>
          <w:rFonts w:ascii="Times New Roman" w:eastAsia="宋体" w:hAnsi="Times New Roman" w:cs="Times New Roman"/>
          <w:kern w:val="0"/>
          <w:szCs w:val="21"/>
          <w:lang w:bidi="ar"/>
        </w:rPr>
        <w:t>0.9</w:t>
      </w:r>
      <w:r w:rsidRPr="0060700F">
        <w:rPr>
          <w:rFonts w:ascii="Times New Roman" w:eastAsia="宋体" w:hAnsi="Times New Roman" w:cs="Times New Roman"/>
          <w:kern w:val="0"/>
          <w:szCs w:val="21"/>
          <w:lang w:bidi="ar"/>
        </w:rPr>
        <w:t>，且随着时间临近</w:t>
      </w:r>
      <w:r w:rsidRPr="0060700F">
        <w:rPr>
          <w:rFonts w:ascii="Times New Roman" w:eastAsia="宋体" w:hAnsi="Times New Roman" w:cs="Times New Roman" w:hint="eastAsia"/>
          <w:kern w:val="0"/>
          <w:szCs w:val="21"/>
          <w:lang w:bidi="ar"/>
        </w:rPr>
        <w:t>依次</w:t>
      </w:r>
      <w:r w:rsidRPr="0060700F">
        <w:rPr>
          <w:rFonts w:ascii="Times New Roman" w:eastAsia="宋体" w:hAnsi="Times New Roman" w:cs="Times New Roman"/>
          <w:kern w:val="0"/>
          <w:szCs w:val="21"/>
          <w:lang w:bidi="ar"/>
        </w:rPr>
        <w:t>增强，</w:t>
      </w:r>
      <w:r w:rsidRPr="0060700F">
        <w:rPr>
          <w:rFonts w:ascii="Times New Roman" w:eastAsia="宋体" w:hAnsi="Times New Roman" w:cs="Times New Roman" w:hint="eastAsia"/>
          <w:kern w:val="0"/>
          <w:szCs w:val="21"/>
          <w:lang w:bidi="ar"/>
        </w:rPr>
        <w:t>与表</w:t>
      </w:r>
      <w:r w:rsidRPr="0060700F">
        <w:rPr>
          <w:rFonts w:ascii="Times New Roman" w:eastAsia="宋体" w:hAnsi="Times New Roman" w:cs="Times New Roman" w:hint="eastAsia"/>
          <w:kern w:val="0"/>
          <w:szCs w:val="21"/>
          <w:lang w:bidi="ar"/>
        </w:rPr>
        <w:t>3</w:t>
      </w:r>
      <w:r w:rsidRPr="0060700F">
        <w:rPr>
          <w:rFonts w:ascii="Times New Roman" w:eastAsia="宋体" w:hAnsi="Times New Roman" w:cs="Times New Roman" w:hint="eastAsia"/>
          <w:kern w:val="0"/>
          <w:szCs w:val="21"/>
          <w:lang w:bidi="ar"/>
        </w:rPr>
        <w:t>滞后回归结论一致</w:t>
      </w:r>
      <w:r w:rsidRPr="0060700F">
        <w:rPr>
          <w:rStyle w:val="af3"/>
          <w:rFonts w:ascii="Times New Roman" w:eastAsia="宋体" w:hAnsi="Times New Roman" w:cs="Times New Roman"/>
          <w:kern w:val="0"/>
          <w:szCs w:val="21"/>
          <w:lang w:bidi="ar"/>
        </w:rPr>
        <w:footnoteReference w:id="5"/>
      </w:r>
      <w:r w:rsidRPr="0060700F">
        <w:rPr>
          <w:rFonts w:ascii="Times New Roman" w:eastAsia="宋体" w:hAnsi="Times New Roman" w:cs="Times New Roman"/>
          <w:kern w:val="0"/>
          <w:szCs w:val="21"/>
          <w:lang w:bidi="ar"/>
        </w:rPr>
        <w:t>。</w:t>
      </w:r>
      <w:r w:rsidRPr="0060700F">
        <w:rPr>
          <w:rFonts w:ascii="Times New Roman" w:eastAsia="宋体" w:hAnsi="Times New Roman" w:cs="Times New Roman"/>
          <w:kern w:val="0"/>
          <w:szCs w:val="21"/>
          <w:lang w:bidi="ar"/>
        </w:rPr>
        <w:t>ROC</w:t>
      </w:r>
      <w:r w:rsidRPr="0060700F">
        <w:rPr>
          <w:rFonts w:ascii="Times New Roman" w:eastAsia="宋体" w:hAnsi="Times New Roman" w:cs="Times New Roman"/>
          <w:kern w:val="0"/>
          <w:szCs w:val="21"/>
          <w:lang w:bidi="ar"/>
        </w:rPr>
        <w:t>方法的检验结果表明，</w:t>
      </w:r>
      <w:r w:rsidRPr="0060700F">
        <w:rPr>
          <w:rFonts w:ascii="Times New Roman" w:eastAsia="宋体" w:hAnsi="Times New Roman" w:cs="Times New Roman" w:hint="eastAsia"/>
          <w:kern w:val="0"/>
          <w:szCs w:val="21"/>
          <w:lang w:bidi="ar"/>
        </w:rPr>
        <w:t>由</w:t>
      </w:r>
      <w:r w:rsidRPr="0060700F">
        <w:rPr>
          <w:rFonts w:ascii="宋体" w:eastAsia="宋体" w:hAnsi="宋体" w:cs="Times New Roman"/>
          <w:kern w:val="0"/>
          <w:szCs w:val="21"/>
          <w:lang w:bidi="ar"/>
        </w:rPr>
        <w:t>杠杆率/储蓄率</w:t>
      </w:r>
      <w:r w:rsidRPr="0060700F">
        <w:rPr>
          <w:rFonts w:ascii="Times New Roman" w:eastAsia="宋体" w:hAnsi="Times New Roman" w:cs="Times New Roman" w:hint="eastAsia"/>
          <w:kern w:val="0"/>
          <w:szCs w:val="21"/>
          <w:lang w:bidi="ar"/>
        </w:rPr>
        <w:t>所揭示的</w:t>
      </w:r>
      <w:r w:rsidRPr="0060700F">
        <w:rPr>
          <w:rFonts w:ascii="Times New Roman" w:eastAsia="宋体" w:hAnsi="Times New Roman" w:cs="Times New Roman"/>
          <w:kern w:val="0"/>
          <w:szCs w:val="21"/>
          <w:lang w:bidi="ar"/>
        </w:rPr>
        <w:t>偿债压力</w:t>
      </w:r>
      <w:r w:rsidRPr="0060700F">
        <w:rPr>
          <w:rFonts w:ascii="Times New Roman" w:eastAsia="宋体" w:hAnsi="Times New Roman" w:cs="Times New Roman" w:hint="eastAsia"/>
          <w:kern w:val="0"/>
          <w:szCs w:val="21"/>
          <w:lang w:bidi="ar"/>
        </w:rPr>
        <w:t>是</w:t>
      </w:r>
      <w:r w:rsidRPr="0060700F">
        <w:rPr>
          <w:rFonts w:ascii="Times New Roman" w:eastAsia="宋体" w:hAnsi="Times New Roman" w:cs="Times New Roman"/>
          <w:kern w:val="0"/>
          <w:szCs w:val="21"/>
          <w:lang w:bidi="ar"/>
        </w:rPr>
        <w:t>银行业危机风险的有效预警指标，</w:t>
      </w:r>
      <w:r w:rsidRPr="0060700F">
        <w:rPr>
          <w:rFonts w:ascii="Times New Roman" w:eastAsia="宋体" w:hAnsi="Times New Roman" w:cs="Times New Roman" w:hint="eastAsia"/>
          <w:kern w:val="0"/>
          <w:szCs w:val="21"/>
          <w:lang w:bidi="ar"/>
        </w:rPr>
        <w:t>进一步证实理论假设一</w:t>
      </w:r>
      <w:r w:rsidRPr="0060700F">
        <w:rPr>
          <w:rFonts w:ascii="Times New Roman" w:eastAsia="宋体" w:hAnsi="Times New Roman" w:cs="Times New Roman"/>
          <w:kern w:val="0"/>
          <w:szCs w:val="21"/>
          <w:lang w:bidi="ar"/>
        </w:rPr>
        <w:t>。</w:t>
      </w:r>
    </w:p>
    <w:p w14:paraId="67678F2A" w14:textId="77777777" w:rsidR="00960149" w:rsidRPr="0060700F" w:rsidRDefault="00000000" w:rsidP="007A6AE9">
      <w:pPr>
        <w:adjustRightInd w:val="0"/>
        <w:snapToGrid w:val="0"/>
        <w:ind w:firstLine="420"/>
        <w:jc w:val="center"/>
        <w:rPr>
          <w:rFonts w:ascii="Times New Roman" w:eastAsia="宋体" w:hAnsi="Times New Roman" w:cs="Times New Roman"/>
          <w:kern w:val="0"/>
          <w:szCs w:val="21"/>
          <w:lang w:bidi="ar"/>
        </w:rPr>
      </w:pPr>
      <w:r w:rsidRPr="0060700F">
        <w:rPr>
          <w:rFonts w:ascii="Times New Roman" w:eastAsia="宋体" w:hAnsi="Times New Roman" w:cs="Times New Roman"/>
          <w:noProof/>
          <w:kern w:val="0"/>
          <w:szCs w:val="21"/>
          <w:lang w:bidi="ar"/>
        </w:rPr>
        <w:drawing>
          <wp:inline distT="0" distB="0" distL="0" distR="0" wp14:anchorId="5B1E15FE" wp14:editId="2C3E9395">
            <wp:extent cx="2362200" cy="16941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1995" cy="1701391"/>
                    </a:xfrm>
                    <a:prstGeom prst="rect">
                      <a:avLst/>
                    </a:prstGeom>
                    <a:noFill/>
                    <a:ln>
                      <a:noFill/>
                    </a:ln>
                  </pic:spPr>
                </pic:pic>
              </a:graphicData>
            </a:graphic>
          </wp:inline>
        </w:drawing>
      </w:r>
    </w:p>
    <w:p w14:paraId="0AEC19D3" w14:textId="77777777" w:rsidR="00960149" w:rsidRPr="0060700F" w:rsidRDefault="00000000" w:rsidP="007A6AE9">
      <w:pPr>
        <w:widowControl/>
        <w:adjustRightInd w:val="0"/>
        <w:snapToGrid w:val="0"/>
        <w:ind w:firstLine="420"/>
        <w:jc w:val="center"/>
        <w:rPr>
          <w:rFonts w:ascii="Times New Roman" w:eastAsia="楷体" w:hAnsi="Times New Roman" w:cs="Times New Roman"/>
          <w:kern w:val="0"/>
          <w:szCs w:val="21"/>
        </w:rPr>
      </w:pPr>
      <w:r w:rsidRPr="0060700F">
        <w:rPr>
          <w:rFonts w:ascii="Times New Roman" w:eastAsia="楷体" w:hAnsi="Times New Roman" w:cs="Times New Roman"/>
          <w:kern w:val="0"/>
          <w:szCs w:val="21"/>
        </w:rPr>
        <w:t>图</w:t>
      </w:r>
      <w:r w:rsidRPr="0060700F">
        <w:rPr>
          <w:rFonts w:ascii="Times New Roman" w:eastAsia="楷体" w:hAnsi="Times New Roman" w:cs="Times New Roman"/>
          <w:kern w:val="0"/>
          <w:szCs w:val="21"/>
        </w:rPr>
        <w:t>2</w:t>
      </w:r>
      <w:r w:rsidRPr="0060700F">
        <w:rPr>
          <w:rFonts w:ascii="Times New Roman" w:eastAsia="楷体" w:hAnsi="Times New Roman" w:cs="Times New Roman" w:hint="eastAsia"/>
          <w:kern w:val="0"/>
          <w:szCs w:val="21"/>
        </w:rPr>
        <w:t xml:space="preserve">  </w:t>
      </w:r>
      <w:r w:rsidRPr="0060700F">
        <w:rPr>
          <w:rFonts w:ascii="楷体" w:eastAsia="楷体" w:hAnsi="楷体" w:cs="Times New Roman"/>
          <w:kern w:val="0"/>
          <w:szCs w:val="21"/>
        </w:rPr>
        <w:t>杠杆率/储蓄率预</w:t>
      </w:r>
      <w:r w:rsidRPr="0060700F">
        <w:rPr>
          <w:rFonts w:ascii="Times New Roman" w:eastAsia="楷体" w:hAnsi="Times New Roman" w:cs="Times New Roman"/>
          <w:kern w:val="0"/>
          <w:szCs w:val="21"/>
        </w:rPr>
        <w:t>警效果</w:t>
      </w:r>
      <w:r w:rsidRPr="0060700F">
        <w:rPr>
          <w:rFonts w:ascii="Times New Roman" w:eastAsia="楷体" w:hAnsi="Times New Roman" w:cs="Times New Roman"/>
          <w:kern w:val="0"/>
          <w:szCs w:val="21"/>
        </w:rPr>
        <w:t>ROC</w:t>
      </w:r>
      <w:r w:rsidRPr="0060700F">
        <w:rPr>
          <w:rFonts w:ascii="Times New Roman" w:eastAsia="楷体" w:hAnsi="Times New Roman" w:cs="Times New Roman"/>
          <w:kern w:val="0"/>
          <w:szCs w:val="21"/>
        </w:rPr>
        <w:t>图</w:t>
      </w:r>
    </w:p>
    <w:p w14:paraId="16F870FE" w14:textId="77777777" w:rsidR="00960149" w:rsidRPr="0060700F" w:rsidRDefault="00000000" w:rsidP="007A6AE9">
      <w:pPr>
        <w:tabs>
          <w:tab w:val="left" w:pos="840"/>
        </w:tabs>
        <w:adjustRightInd w:val="0"/>
        <w:snapToGrid w:val="0"/>
        <w:ind w:firstLineChars="200" w:firstLine="420"/>
        <w:jc w:val="left"/>
        <w:rPr>
          <w:rFonts w:ascii="Times New Roman" w:eastAsia="宋体" w:hAnsi="Times New Roman" w:cs="Times New Roman"/>
          <w:szCs w:val="21"/>
        </w:rPr>
      </w:pPr>
      <w:r w:rsidRPr="0060700F">
        <w:rPr>
          <w:rFonts w:ascii="Times New Roman" w:eastAsia="宋体" w:hAnsi="Times New Roman" w:cs="Times New Roman" w:hint="eastAsia"/>
          <w:szCs w:val="21"/>
        </w:rPr>
        <w:t xml:space="preserve">3. </w:t>
      </w:r>
      <w:r w:rsidRPr="0060700F">
        <w:rPr>
          <w:rFonts w:ascii="Times New Roman" w:eastAsia="宋体" w:hAnsi="Times New Roman" w:cs="Times New Roman" w:hint="eastAsia"/>
          <w:szCs w:val="21"/>
        </w:rPr>
        <w:t>替代性解释讨论</w:t>
      </w:r>
    </w:p>
    <w:p w14:paraId="541370C0" w14:textId="0C3729C5"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在纵向国别比较研究中，高杠杆率常被认为是威胁金融稳定的隐患和主张去杠杆的理由。那么杠杆率较高的国家银行业危机概率是否的确更大，低杠杆率国家是否就可以远离危机？如果答案是否定的，说明单纯以杠杆率来判别银行业危机存在信息遗漏，</w:t>
      </w:r>
      <w:r w:rsidRPr="0060700F">
        <w:rPr>
          <w:rFonts w:ascii="宋体" w:eastAsia="宋体" w:hAnsi="宋体" w:cs="Times New Roman" w:hint="eastAsia"/>
          <w:szCs w:val="21"/>
        </w:rPr>
        <w:t>杠杆率/储蓄率所衡量的偿债压</w:t>
      </w:r>
      <w:r w:rsidRPr="0060700F">
        <w:rPr>
          <w:rFonts w:ascii="Times New Roman" w:eastAsia="宋体" w:hAnsi="Times New Roman" w:cs="Times New Roman" w:hint="eastAsia"/>
          <w:szCs w:val="21"/>
        </w:rPr>
        <w:t>力信息应作为必要补充。</w:t>
      </w:r>
    </w:p>
    <w:p w14:paraId="08D96399" w14:textId="77777777"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为了回答上述问题，参照</w:t>
      </w:r>
      <w:proofErr w:type="spellStart"/>
      <w:r w:rsidRPr="0060700F">
        <w:rPr>
          <w:rFonts w:ascii="Times New Roman" w:eastAsia="宋体" w:hAnsi="Times New Roman" w:cs="Times New Roman"/>
          <w:szCs w:val="21"/>
        </w:rPr>
        <w:t>Karmakar</w:t>
      </w:r>
      <w:proofErr w:type="spellEnd"/>
      <w:r w:rsidRPr="0060700F">
        <w:rPr>
          <w:rFonts w:ascii="Times New Roman" w:eastAsia="宋体" w:hAnsi="Times New Roman" w:cs="Times New Roman"/>
          <w:szCs w:val="21"/>
        </w:rPr>
        <w:t xml:space="preserve"> &amp; </w:t>
      </w:r>
      <w:proofErr w:type="spellStart"/>
      <w:r w:rsidRPr="0060700F">
        <w:rPr>
          <w:rFonts w:ascii="Times New Roman" w:eastAsia="宋体" w:hAnsi="Times New Roman" w:cs="Times New Roman"/>
          <w:szCs w:val="21"/>
        </w:rPr>
        <w:t>Buera</w:t>
      </w:r>
      <w:proofErr w:type="spellEnd"/>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2018</w:t>
      </w:r>
      <w:r w:rsidRPr="0060700F">
        <w:rPr>
          <w:rFonts w:ascii="Times New Roman" w:eastAsia="宋体" w:hAnsi="Times New Roman" w:cs="Times New Roman" w:hint="eastAsia"/>
          <w:szCs w:val="21"/>
        </w:rPr>
        <w:t>）和陈彦斌等（</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019</w:t>
      </w:r>
      <w:r w:rsidRPr="0060700F">
        <w:rPr>
          <w:rFonts w:ascii="Times New Roman" w:eastAsia="宋体" w:hAnsi="Times New Roman" w:cs="Times New Roman" w:hint="eastAsia"/>
          <w:szCs w:val="21"/>
        </w:rPr>
        <w:t>）的做法，将样本经济体按杠杆率均值大小由低到高进行四分位等分，构造虚拟变量</w:t>
      </w:r>
      <w:r w:rsidRPr="0060700F">
        <w:rPr>
          <w:rFonts w:ascii="Times New Roman" w:eastAsia="宋体" w:hAnsi="Times New Roman" w:cs="Times New Roman" w:hint="eastAsia"/>
          <w:i/>
          <w:iCs/>
          <w:szCs w:val="21"/>
        </w:rPr>
        <w:t>P1</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i/>
          <w:iCs/>
          <w:szCs w:val="21"/>
        </w:rPr>
        <w:t>P2</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i/>
          <w:iCs/>
          <w:szCs w:val="21"/>
        </w:rPr>
        <w:t>P3</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i/>
          <w:iCs/>
          <w:szCs w:val="21"/>
        </w:rPr>
        <w:t>P4</w:t>
      </w:r>
      <w:r w:rsidRPr="0060700F">
        <w:rPr>
          <w:rFonts w:ascii="Times New Roman" w:eastAsia="宋体" w:hAnsi="Times New Roman" w:cs="Times New Roman" w:hint="eastAsia"/>
          <w:szCs w:val="21"/>
        </w:rPr>
        <w:t>，处于第一分位的经济体</w:t>
      </w:r>
      <w:r w:rsidRPr="0060700F">
        <w:rPr>
          <w:rFonts w:ascii="Times New Roman" w:eastAsia="宋体" w:hAnsi="Times New Roman" w:cs="Times New Roman" w:hint="eastAsia"/>
          <w:i/>
          <w:iCs/>
          <w:szCs w:val="21"/>
        </w:rPr>
        <w:t>P1</w:t>
      </w:r>
      <w:r w:rsidRPr="0060700F">
        <w:rPr>
          <w:rFonts w:ascii="Times New Roman" w:eastAsia="宋体" w:hAnsi="Times New Roman" w:cs="Times New Roman" w:hint="eastAsia"/>
          <w:szCs w:val="21"/>
        </w:rPr>
        <w:t>取值为</w:t>
      </w:r>
      <w:r w:rsidRPr="0060700F">
        <w:rPr>
          <w:rFonts w:ascii="Times New Roman" w:eastAsia="宋体" w:hAnsi="Times New Roman" w:cs="Times New Roman" w:hint="eastAsia"/>
          <w:szCs w:val="21"/>
        </w:rPr>
        <w:t>1</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i/>
          <w:iCs/>
          <w:szCs w:val="21"/>
        </w:rPr>
        <w:t>P2</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i/>
          <w:iCs/>
          <w:szCs w:val="21"/>
        </w:rPr>
        <w:t>P3</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i/>
          <w:iCs/>
          <w:szCs w:val="21"/>
        </w:rPr>
        <w:t>P4</w:t>
      </w:r>
      <w:r w:rsidRPr="0060700F">
        <w:rPr>
          <w:rFonts w:ascii="Times New Roman" w:eastAsia="宋体" w:hAnsi="Times New Roman" w:cs="Times New Roman" w:hint="eastAsia"/>
          <w:szCs w:val="21"/>
        </w:rPr>
        <w:t>取值均为</w:t>
      </w:r>
      <w:r w:rsidRPr="0060700F">
        <w:rPr>
          <w:rFonts w:ascii="Times New Roman" w:eastAsia="宋体" w:hAnsi="Times New Roman" w:cs="Times New Roman" w:hint="eastAsia"/>
          <w:szCs w:val="21"/>
        </w:rPr>
        <w:t>0</w:t>
      </w:r>
      <w:r w:rsidRPr="0060700F">
        <w:rPr>
          <w:rFonts w:ascii="Times New Roman" w:eastAsia="宋体" w:hAnsi="Times New Roman" w:cs="Times New Roman" w:hint="eastAsia"/>
          <w:szCs w:val="21"/>
        </w:rPr>
        <w:t>，依次类推。表</w:t>
      </w:r>
      <w:r w:rsidRPr="0060700F">
        <w:rPr>
          <w:rFonts w:ascii="Times New Roman" w:eastAsia="宋体" w:hAnsi="Times New Roman" w:cs="Times New Roman"/>
          <w:szCs w:val="21"/>
        </w:rPr>
        <w:t>4</w:t>
      </w:r>
      <w:r w:rsidRPr="0060700F">
        <w:rPr>
          <w:rFonts w:ascii="Times New Roman" w:eastAsia="宋体" w:hAnsi="Times New Roman" w:cs="Times New Roman" w:hint="eastAsia"/>
          <w:szCs w:val="21"/>
        </w:rPr>
        <w:t>第（</w:t>
      </w:r>
      <w:r w:rsidRPr="0060700F">
        <w:rPr>
          <w:rFonts w:ascii="Times New Roman" w:eastAsia="宋体" w:hAnsi="Times New Roman" w:cs="Times New Roman" w:hint="eastAsia"/>
          <w:szCs w:val="21"/>
        </w:rPr>
        <w:t>1</w:t>
      </w:r>
      <w:r w:rsidRPr="0060700F">
        <w:rPr>
          <w:rFonts w:ascii="Times New Roman" w:eastAsia="宋体" w:hAnsi="Times New Roman" w:cs="Times New Roman" w:hint="eastAsia"/>
          <w:szCs w:val="21"/>
        </w:rPr>
        <w:t>）列模型的核心解释变量是虚拟变量与杠杆率的交叉项，第（</w:t>
      </w:r>
      <w:r w:rsidRPr="0060700F">
        <w:rPr>
          <w:rFonts w:ascii="Times New Roman" w:eastAsia="宋体" w:hAnsi="Times New Roman" w:cs="Times New Roman"/>
          <w:szCs w:val="21"/>
        </w:rPr>
        <w:t>2</w:t>
      </w:r>
      <w:r w:rsidRPr="0060700F">
        <w:rPr>
          <w:rFonts w:ascii="Times New Roman" w:eastAsia="宋体" w:hAnsi="Times New Roman" w:cs="Times New Roman" w:hint="eastAsia"/>
          <w:szCs w:val="21"/>
        </w:rPr>
        <w:t>）列模型的核心解释变量是虚拟变量与</w:t>
      </w:r>
      <w:r w:rsidRPr="0060700F">
        <w:rPr>
          <w:rFonts w:ascii="宋体" w:eastAsia="宋体" w:hAnsi="宋体" w:cs="Times New Roman" w:hint="eastAsia"/>
          <w:szCs w:val="21"/>
        </w:rPr>
        <w:t>杠杆率/储蓄率的</w:t>
      </w:r>
      <w:r w:rsidRPr="0060700F">
        <w:rPr>
          <w:rFonts w:ascii="Times New Roman" w:eastAsia="宋体" w:hAnsi="Times New Roman" w:cs="Times New Roman" w:hint="eastAsia"/>
          <w:szCs w:val="21"/>
        </w:rPr>
        <w:t>交叉项。从回归结果看，杠杆率最低的</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5</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样本回归中杠杆率交互项的系数不显著，银行业危机对杠杆率水平上升不敏感，但杠</w:t>
      </w:r>
      <w:r w:rsidRPr="0060700F">
        <w:rPr>
          <w:rFonts w:ascii="宋体" w:eastAsia="宋体" w:hAnsi="宋体" w:cs="Times New Roman" w:hint="eastAsia"/>
          <w:szCs w:val="21"/>
        </w:rPr>
        <w:t>杆率/储蓄</w:t>
      </w:r>
      <w:r w:rsidRPr="0060700F">
        <w:rPr>
          <w:rFonts w:ascii="Times New Roman" w:eastAsia="宋体" w:hAnsi="Times New Roman" w:cs="Times New Roman" w:hint="eastAsia"/>
          <w:szCs w:val="21"/>
        </w:rPr>
        <w:t>率的系数符号显著为正。表明即使杠杆率并不“激进”的经济体，杠杆</w:t>
      </w:r>
      <w:r w:rsidRPr="0060700F">
        <w:rPr>
          <w:rFonts w:ascii="宋体" w:eastAsia="宋体" w:hAnsi="宋体" w:cs="Times New Roman" w:hint="eastAsia"/>
          <w:szCs w:val="21"/>
        </w:rPr>
        <w:t>率/储</w:t>
      </w:r>
      <w:r w:rsidRPr="0060700F">
        <w:rPr>
          <w:rFonts w:ascii="Times New Roman" w:eastAsia="宋体" w:hAnsi="Times New Roman" w:cs="Times New Roman" w:hint="eastAsia"/>
          <w:szCs w:val="21"/>
        </w:rPr>
        <w:t>蓄率上升仍然会对金融稳定构成威胁。从分组系数对比看，杠杆率水平最高的前</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5</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的国家，杠杆率上升导致的银行业危机概率，并不比位于前</w:t>
      </w:r>
      <w:r w:rsidRPr="0060700F">
        <w:rPr>
          <w:rFonts w:ascii="Times New Roman" w:eastAsia="宋体" w:hAnsi="Times New Roman" w:cs="Times New Roman" w:hint="eastAsia"/>
          <w:szCs w:val="21"/>
        </w:rPr>
        <w:t>5</w:t>
      </w:r>
      <w:r w:rsidRPr="0060700F">
        <w:rPr>
          <w:rFonts w:ascii="Times New Roman" w:eastAsia="宋体" w:hAnsi="Times New Roman" w:cs="Times New Roman"/>
          <w:szCs w:val="21"/>
        </w:rPr>
        <w:t>0</w:t>
      </w:r>
      <w:r w:rsidRPr="0060700F">
        <w:rPr>
          <w:rFonts w:ascii="Times New Roman" w:eastAsia="宋体" w:hAnsi="Times New Roman" w:cs="Times New Roman" w:hint="eastAsia"/>
          <w:szCs w:val="21"/>
        </w:rPr>
        <w:t>%</w:t>
      </w:r>
      <w:r w:rsidRPr="0060700F">
        <w:rPr>
          <w:rFonts w:ascii="宋体" w:eastAsia="宋体" w:hAnsi="宋体" w:cs="宋体" w:hint="eastAsia"/>
          <w:szCs w:val="21"/>
        </w:rPr>
        <w:t>-</w:t>
      </w:r>
      <w:r w:rsidRPr="0060700F">
        <w:rPr>
          <w:rFonts w:ascii="Times New Roman" w:eastAsia="宋体" w:hAnsi="Times New Roman" w:cs="Times New Roman"/>
          <w:szCs w:val="21"/>
        </w:rPr>
        <w:t>75</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的国家高。进一步对比发现，分组中杠</w:t>
      </w:r>
      <w:r w:rsidRPr="0060700F">
        <w:rPr>
          <w:rFonts w:ascii="宋体" w:eastAsia="宋体" w:hAnsi="宋体" w:cs="Times New Roman" w:hint="eastAsia"/>
          <w:szCs w:val="21"/>
        </w:rPr>
        <w:t>杆率/储蓄</w:t>
      </w:r>
      <w:r w:rsidRPr="0060700F">
        <w:rPr>
          <w:rFonts w:ascii="Times New Roman" w:eastAsia="宋体" w:hAnsi="Times New Roman" w:cs="Times New Roman" w:hint="eastAsia"/>
          <w:szCs w:val="21"/>
        </w:rPr>
        <w:t>率的均值和标准差，位于前</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5%</w:t>
      </w:r>
      <w:r w:rsidRPr="0060700F">
        <w:rPr>
          <w:rFonts w:ascii="Times New Roman" w:eastAsia="宋体" w:hAnsi="Times New Roman" w:cs="Times New Roman" w:hint="eastAsia"/>
          <w:szCs w:val="21"/>
        </w:rPr>
        <w:t>的国家均低于前</w:t>
      </w:r>
      <w:r w:rsidRPr="0060700F">
        <w:rPr>
          <w:rFonts w:ascii="Times New Roman" w:eastAsia="宋体" w:hAnsi="Times New Roman" w:cs="Times New Roman" w:hint="eastAsia"/>
          <w:szCs w:val="21"/>
        </w:rPr>
        <w:t>5</w:t>
      </w:r>
      <w:r w:rsidRPr="0060700F">
        <w:rPr>
          <w:rFonts w:ascii="Times New Roman" w:eastAsia="宋体" w:hAnsi="Times New Roman" w:cs="Times New Roman"/>
          <w:szCs w:val="21"/>
        </w:rPr>
        <w:t>0%</w:t>
      </w:r>
      <w:r w:rsidRPr="0060700F">
        <w:rPr>
          <w:rFonts w:ascii="宋体" w:eastAsia="宋体" w:hAnsi="宋体" w:cs="宋体" w:hint="eastAsia"/>
          <w:szCs w:val="21"/>
        </w:rPr>
        <w:t>-</w:t>
      </w:r>
      <w:r w:rsidRPr="0060700F">
        <w:rPr>
          <w:rFonts w:ascii="Times New Roman" w:eastAsia="宋体" w:hAnsi="Times New Roman" w:cs="Times New Roman"/>
          <w:szCs w:val="21"/>
        </w:rPr>
        <w:t>75%</w:t>
      </w:r>
      <w:r w:rsidRPr="0060700F">
        <w:rPr>
          <w:rFonts w:ascii="Times New Roman" w:eastAsia="宋体" w:hAnsi="Times New Roman" w:cs="Times New Roman" w:hint="eastAsia"/>
          <w:szCs w:val="21"/>
        </w:rPr>
        <w:t>的国家，意味着杠杆率最高分组由于储蓄的变化其偿债压力并未显著上升，因此表</w:t>
      </w:r>
      <w:r w:rsidRPr="0060700F">
        <w:rPr>
          <w:rFonts w:ascii="Times New Roman" w:eastAsia="宋体" w:hAnsi="Times New Roman" w:cs="Times New Roman" w:hint="eastAsia"/>
          <w:szCs w:val="21"/>
        </w:rPr>
        <w:t>4</w:t>
      </w:r>
      <w:r w:rsidRPr="0060700F">
        <w:rPr>
          <w:rFonts w:ascii="Times New Roman" w:eastAsia="宋体" w:hAnsi="Times New Roman" w:cs="Times New Roman" w:hint="eastAsia"/>
          <w:szCs w:val="21"/>
        </w:rPr>
        <w:t>中杠</w:t>
      </w:r>
      <w:r w:rsidRPr="0060700F">
        <w:rPr>
          <w:rFonts w:ascii="宋体" w:eastAsia="宋体" w:hAnsi="宋体" w:cs="Times New Roman" w:hint="eastAsia"/>
          <w:szCs w:val="21"/>
        </w:rPr>
        <w:t>杆率</w:t>
      </w:r>
      <w:r w:rsidRPr="0060700F">
        <w:rPr>
          <w:rFonts w:ascii="宋体" w:eastAsia="宋体" w:hAnsi="宋体" w:cs="Times New Roman"/>
          <w:szCs w:val="21"/>
        </w:rPr>
        <w:t>/储蓄率的</w:t>
      </w:r>
      <w:r w:rsidRPr="0060700F">
        <w:rPr>
          <w:rFonts w:ascii="Times New Roman" w:eastAsia="宋体" w:hAnsi="Times New Roman" w:cs="Times New Roman"/>
          <w:szCs w:val="21"/>
        </w:rPr>
        <w:t>系数</w:t>
      </w:r>
      <w:r w:rsidRPr="0060700F">
        <w:rPr>
          <w:rFonts w:ascii="Times New Roman" w:eastAsia="宋体" w:hAnsi="Times New Roman" w:cs="Times New Roman" w:hint="eastAsia"/>
          <w:szCs w:val="21"/>
        </w:rPr>
        <w:t>值也</w:t>
      </w:r>
      <w:r w:rsidRPr="0060700F">
        <w:rPr>
          <w:rFonts w:ascii="Times New Roman" w:eastAsia="宋体" w:hAnsi="Times New Roman" w:cs="Times New Roman"/>
          <w:szCs w:val="21"/>
        </w:rPr>
        <w:t>低于次高分位组</w:t>
      </w:r>
      <w:r w:rsidRPr="0060700F">
        <w:rPr>
          <w:rFonts w:ascii="Times New Roman" w:eastAsia="宋体" w:hAnsi="Times New Roman" w:cs="Times New Roman" w:hint="eastAsia"/>
          <w:szCs w:val="21"/>
        </w:rPr>
        <w:t>。</w:t>
      </w:r>
    </w:p>
    <w:p w14:paraId="16CEA300" w14:textId="77777777" w:rsidR="00960149" w:rsidRPr="0060700F" w:rsidRDefault="00000000" w:rsidP="007A6AE9">
      <w:pPr>
        <w:adjustRightInd w:val="0"/>
        <w:snapToGrid w:val="0"/>
        <w:jc w:val="center"/>
        <w:rPr>
          <w:rFonts w:ascii="Times New Roman" w:eastAsia="宋体" w:hAnsi="Times New Roman" w:cs="Times New Roman"/>
          <w:b/>
          <w:bCs/>
          <w:szCs w:val="21"/>
        </w:rPr>
      </w:pPr>
      <w:r w:rsidRPr="0060700F">
        <w:rPr>
          <w:rFonts w:ascii="Times New Roman" w:eastAsia="楷体" w:hAnsi="Times New Roman" w:cs="Times New Roman" w:hint="eastAsia"/>
          <w:szCs w:val="21"/>
        </w:rPr>
        <w:t>表</w:t>
      </w:r>
      <w:r w:rsidRPr="0060700F">
        <w:rPr>
          <w:rFonts w:ascii="Times New Roman" w:eastAsia="楷体" w:hAnsi="Times New Roman" w:cs="Times New Roman"/>
          <w:szCs w:val="21"/>
        </w:rPr>
        <w:t>4</w:t>
      </w:r>
      <w:r w:rsidRPr="0060700F">
        <w:rPr>
          <w:rFonts w:ascii="Times New Roman" w:eastAsia="楷体" w:hAnsi="Times New Roman" w:cs="Times New Roman" w:hint="eastAsia"/>
          <w:szCs w:val="21"/>
        </w:rPr>
        <w:t xml:space="preserve">  </w:t>
      </w:r>
      <w:r w:rsidRPr="0060700F">
        <w:rPr>
          <w:rFonts w:ascii="Times New Roman" w:eastAsia="楷体" w:hAnsi="Times New Roman" w:cs="Times New Roman" w:hint="eastAsia"/>
          <w:szCs w:val="21"/>
        </w:rPr>
        <w:t>按杠杆率四等分回归结果</w:t>
      </w:r>
    </w:p>
    <w:tbl>
      <w:tblPr>
        <w:tblW w:w="6577" w:type="dxa"/>
        <w:jc w:val="center"/>
        <w:tblBorders>
          <w:top w:val="single" w:sz="12" w:space="0" w:color="auto"/>
          <w:bottom w:val="single" w:sz="12" w:space="0" w:color="auto"/>
          <w:insideH w:val="single" w:sz="8" w:space="0" w:color="auto"/>
          <w:insideV w:val="single" w:sz="4" w:space="0" w:color="auto"/>
        </w:tblBorders>
        <w:tblLook w:val="04A0" w:firstRow="1" w:lastRow="0" w:firstColumn="1" w:lastColumn="0" w:noHBand="0" w:noVBand="1"/>
      </w:tblPr>
      <w:tblGrid>
        <w:gridCol w:w="1663"/>
        <w:gridCol w:w="1637"/>
        <w:gridCol w:w="1600"/>
        <w:gridCol w:w="1677"/>
      </w:tblGrid>
      <w:tr w:rsidR="00960149" w:rsidRPr="0060700F" w14:paraId="25CDE73C" w14:textId="77777777">
        <w:trPr>
          <w:trHeight w:val="227"/>
          <w:jc w:val="center"/>
        </w:trPr>
        <w:tc>
          <w:tcPr>
            <w:tcW w:w="1663" w:type="dxa"/>
            <w:vMerge w:val="restart"/>
            <w:tcBorders>
              <w:tl2br w:val="nil"/>
              <w:tr2bl w:val="nil"/>
            </w:tcBorders>
            <w:vAlign w:val="center"/>
          </w:tcPr>
          <w:p w14:paraId="104FF63E"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变量</w:t>
            </w:r>
          </w:p>
        </w:tc>
        <w:tc>
          <w:tcPr>
            <w:tcW w:w="1637" w:type="dxa"/>
            <w:tcBorders>
              <w:bottom w:val="single" w:sz="8" w:space="0" w:color="auto"/>
            </w:tcBorders>
            <w:vAlign w:val="center"/>
          </w:tcPr>
          <w:p w14:paraId="66A667B0" w14:textId="474358AD" w:rsidR="00960149" w:rsidRPr="0060700F" w:rsidRDefault="00A2188C"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w:t>
            </w:r>
            <w:r w:rsidRPr="0060700F">
              <w:rPr>
                <w:rFonts w:ascii="Times New Roman" w:eastAsia="宋体" w:hAnsi="Times New Roman" w:hint="eastAsia"/>
                <w:szCs w:val="21"/>
              </w:rPr>
              <w:t>1</w:t>
            </w:r>
            <w:r w:rsidRPr="0060700F">
              <w:rPr>
                <w:rFonts w:ascii="Times New Roman" w:eastAsia="宋体" w:hAnsi="Times New Roman" w:hint="eastAsia"/>
                <w:szCs w:val="21"/>
              </w:rPr>
              <w:t>）</w:t>
            </w:r>
          </w:p>
        </w:tc>
        <w:tc>
          <w:tcPr>
            <w:tcW w:w="1600" w:type="dxa"/>
            <w:vMerge w:val="restart"/>
            <w:tcBorders>
              <w:tl2br w:val="nil"/>
              <w:tr2bl w:val="nil"/>
            </w:tcBorders>
            <w:vAlign w:val="center"/>
          </w:tcPr>
          <w:p w14:paraId="18E4A980"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变量</w:t>
            </w:r>
          </w:p>
        </w:tc>
        <w:tc>
          <w:tcPr>
            <w:tcW w:w="1677" w:type="dxa"/>
            <w:tcBorders>
              <w:bottom w:val="single" w:sz="8" w:space="0" w:color="auto"/>
            </w:tcBorders>
            <w:vAlign w:val="center"/>
          </w:tcPr>
          <w:p w14:paraId="17474FD2" w14:textId="64A4B786" w:rsidR="00960149" w:rsidRPr="0060700F" w:rsidRDefault="00A2188C"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w:t>
            </w:r>
            <w:r w:rsidRPr="0060700F">
              <w:rPr>
                <w:rFonts w:ascii="Times New Roman" w:eastAsia="宋体" w:hAnsi="Times New Roman" w:hint="eastAsia"/>
                <w:szCs w:val="21"/>
              </w:rPr>
              <w:t>2</w:t>
            </w:r>
            <w:r w:rsidRPr="0060700F">
              <w:rPr>
                <w:rFonts w:ascii="Times New Roman" w:eastAsia="宋体" w:hAnsi="Times New Roman" w:hint="eastAsia"/>
                <w:szCs w:val="21"/>
              </w:rPr>
              <w:t>）</w:t>
            </w:r>
          </w:p>
        </w:tc>
      </w:tr>
      <w:tr w:rsidR="00960149" w:rsidRPr="0060700F" w14:paraId="2EE6A8E3" w14:textId="77777777">
        <w:trPr>
          <w:trHeight w:val="227"/>
          <w:jc w:val="center"/>
        </w:trPr>
        <w:tc>
          <w:tcPr>
            <w:tcW w:w="1663" w:type="dxa"/>
            <w:vMerge/>
            <w:tcBorders>
              <w:tl2br w:val="nil"/>
              <w:tr2bl w:val="nil"/>
            </w:tcBorders>
            <w:vAlign w:val="center"/>
          </w:tcPr>
          <w:p w14:paraId="672CA842" w14:textId="77777777" w:rsidR="00960149" w:rsidRPr="0060700F" w:rsidRDefault="00960149" w:rsidP="007A6AE9">
            <w:pPr>
              <w:adjustRightInd w:val="0"/>
              <w:snapToGrid w:val="0"/>
              <w:jc w:val="center"/>
              <w:rPr>
                <w:rFonts w:ascii="Times New Roman" w:eastAsia="宋体" w:hAnsi="Times New Roman"/>
                <w:szCs w:val="21"/>
              </w:rPr>
            </w:pPr>
          </w:p>
        </w:tc>
        <w:tc>
          <w:tcPr>
            <w:tcW w:w="1637" w:type="dxa"/>
            <w:tcBorders>
              <w:top w:val="single" w:sz="8" w:space="0" w:color="auto"/>
            </w:tcBorders>
            <w:vAlign w:val="center"/>
          </w:tcPr>
          <w:p w14:paraId="373FE669" w14:textId="77777777" w:rsidR="00960149" w:rsidRPr="0060700F" w:rsidRDefault="00000000" w:rsidP="007A6AE9">
            <w:pPr>
              <w:adjustRightInd w:val="0"/>
              <w:snapToGrid w:val="0"/>
              <w:ind w:firstLineChars="200" w:firstLine="420"/>
              <w:rPr>
                <w:rFonts w:ascii="Times New Roman" w:eastAsia="宋体" w:hAnsi="Times New Roman"/>
                <w:szCs w:val="21"/>
              </w:rPr>
            </w:pPr>
            <w:r w:rsidRPr="0060700F">
              <w:rPr>
                <w:rFonts w:ascii="Times New Roman" w:eastAsia="宋体" w:hAnsi="Times New Roman" w:hint="eastAsia"/>
                <w:i/>
                <w:iCs/>
                <w:szCs w:val="21"/>
              </w:rPr>
              <w:t>crisis</w:t>
            </w:r>
          </w:p>
        </w:tc>
        <w:tc>
          <w:tcPr>
            <w:tcW w:w="1600" w:type="dxa"/>
            <w:vMerge/>
            <w:tcBorders>
              <w:tl2br w:val="nil"/>
              <w:tr2bl w:val="nil"/>
            </w:tcBorders>
            <w:vAlign w:val="center"/>
          </w:tcPr>
          <w:p w14:paraId="29771C58" w14:textId="77777777" w:rsidR="00960149" w:rsidRPr="0060700F" w:rsidRDefault="00960149" w:rsidP="007A6AE9">
            <w:pPr>
              <w:adjustRightInd w:val="0"/>
              <w:snapToGrid w:val="0"/>
              <w:jc w:val="center"/>
              <w:rPr>
                <w:rFonts w:ascii="Times New Roman" w:eastAsia="宋体" w:hAnsi="Times New Roman"/>
                <w:szCs w:val="21"/>
              </w:rPr>
            </w:pPr>
          </w:p>
        </w:tc>
        <w:tc>
          <w:tcPr>
            <w:tcW w:w="1677" w:type="dxa"/>
            <w:tcBorders>
              <w:top w:val="single" w:sz="8" w:space="0" w:color="auto"/>
            </w:tcBorders>
            <w:vAlign w:val="center"/>
          </w:tcPr>
          <w:p w14:paraId="59871969"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i/>
                <w:iCs/>
                <w:szCs w:val="21"/>
              </w:rPr>
              <w:t>crisis</w:t>
            </w:r>
          </w:p>
        </w:tc>
      </w:tr>
      <w:tr w:rsidR="00960149" w:rsidRPr="0060700F" w14:paraId="05EECE0D" w14:textId="77777777">
        <w:trPr>
          <w:trHeight w:val="210"/>
          <w:jc w:val="center"/>
        </w:trPr>
        <w:tc>
          <w:tcPr>
            <w:tcW w:w="1663" w:type="dxa"/>
            <w:tcBorders>
              <w:tl2br w:val="nil"/>
              <w:tr2bl w:val="nil"/>
            </w:tcBorders>
            <w:vAlign w:val="center"/>
          </w:tcPr>
          <w:p w14:paraId="61E9DAD7" w14:textId="77777777" w:rsidR="00960149" w:rsidRPr="0060700F" w:rsidRDefault="00000000" w:rsidP="007A6AE9">
            <w:pPr>
              <w:adjustRightInd w:val="0"/>
              <w:snapToGrid w:val="0"/>
              <w:jc w:val="center"/>
              <w:rPr>
                <w:rFonts w:ascii="Times New Roman" w:eastAsia="宋体" w:hAnsi="Times New Roman"/>
                <w:i/>
                <w:iCs/>
                <w:szCs w:val="21"/>
              </w:rPr>
            </w:pPr>
            <w:r w:rsidRPr="0060700F">
              <w:rPr>
                <w:rFonts w:ascii="Times New Roman" w:eastAsia="宋体" w:hAnsi="Times New Roman" w:hint="eastAsia"/>
                <w:i/>
                <w:iCs/>
                <w:szCs w:val="21"/>
              </w:rPr>
              <w:t>debt*P1</w:t>
            </w:r>
          </w:p>
        </w:tc>
        <w:tc>
          <w:tcPr>
            <w:tcW w:w="1637" w:type="dxa"/>
            <w:tcBorders>
              <w:tl2br w:val="nil"/>
              <w:tr2bl w:val="nil"/>
            </w:tcBorders>
            <w:vAlign w:val="center"/>
          </w:tcPr>
          <w:p w14:paraId="637D43CB"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0.0400</w:t>
            </w:r>
          </w:p>
          <w:p w14:paraId="579EACD8" w14:textId="7705C37B" w:rsidR="00960149" w:rsidRPr="0060700F" w:rsidRDefault="00A6178A"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w:t>
            </w:r>
            <w:r w:rsidRPr="0060700F">
              <w:rPr>
                <w:rFonts w:ascii="Times New Roman" w:eastAsia="宋体" w:hAnsi="Times New Roman" w:hint="eastAsia"/>
                <w:szCs w:val="21"/>
              </w:rPr>
              <w:t>1.61</w:t>
            </w:r>
            <w:r w:rsidRPr="0060700F">
              <w:rPr>
                <w:rFonts w:ascii="Times New Roman" w:eastAsia="宋体" w:hAnsi="Times New Roman" w:hint="eastAsia"/>
                <w:szCs w:val="21"/>
              </w:rPr>
              <w:t>）</w:t>
            </w:r>
          </w:p>
        </w:tc>
        <w:tc>
          <w:tcPr>
            <w:tcW w:w="1600" w:type="dxa"/>
            <w:tcBorders>
              <w:tl2br w:val="nil"/>
              <w:tr2bl w:val="nil"/>
            </w:tcBorders>
            <w:vAlign w:val="center"/>
          </w:tcPr>
          <w:p w14:paraId="7D59BC19" w14:textId="77777777" w:rsidR="00960149" w:rsidRPr="0060700F" w:rsidRDefault="00000000" w:rsidP="007A6AE9">
            <w:pPr>
              <w:adjustRightInd w:val="0"/>
              <w:snapToGrid w:val="0"/>
              <w:jc w:val="center"/>
              <w:rPr>
                <w:rFonts w:ascii="Times New Roman" w:eastAsia="宋体" w:hAnsi="Times New Roman"/>
                <w:i/>
                <w:iCs/>
                <w:szCs w:val="21"/>
              </w:rPr>
            </w:pPr>
            <w:r w:rsidRPr="0060700F">
              <w:rPr>
                <w:rFonts w:ascii="Times New Roman" w:eastAsia="宋体" w:hAnsi="Times New Roman" w:hint="eastAsia"/>
                <w:i/>
                <w:iCs/>
                <w:szCs w:val="21"/>
              </w:rPr>
              <w:t>RLS*P1</w:t>
            </w:r>
          </w:p>
        </w:tc>
        <w:tc>
          <w:tcPr>
            <w:tcW w:w="1677" w:type="dxa"/>
            <w:tcBorders>
              <w:tl2br w:val="nil"/>
              <w:tr2bl w:val="nil"/>
            </w:tcBorders>
            <w:vAlign w:val="center"/>
          </w:tcPr>
          <w:p w14:paraId="7691FEEB" w14:textId="77777777" w:rsidR="00960149" w:rsidRPr="0060700F" w:rsidRDefault="00000000" w:rsidP="007A6AE9">
            <w:pPr>
              <w:adjustRightInd w:val="0"/>
              <w:snapToGrid w:val="0"/>
              <w:jc w:val="center"/>
              <w:rPr>
                <w:rFonts w:ascii="Times New Roman" w:eastAsia="宋体" w:hAnsi="Times New Roman"/>
                <w:szCs w:val="21"/>
                <w:vertAlign w:val="superscript"/>
              </w:rPr>
            </w:pPr>
            <w:r w:rsidRPr="0060700F">
              <w:rPr>
                <w:rFonts w:ascii="Times New Roman" w:eastAsia="宋体" w:hAnsi="Times New Roman" w:hint="eastAsia"/>
                <w:szCs w:val="21"/>
              </w:rPr>
              <w:t>1.0312</w:t>
            </w:r>
            <w:r w:rsidRPr="0060700F">
              <w:rPr>
                <w:rFonts w:ascii="Times New Roman" w:eastAsia="宋体" w:hAnsi="Times New Roman" w:hint="eastAsia"/>
                <w:szCs w:val="21"/>
                <w:vertAlign w:val="superscript"/>
              </w:rPr>
              <w:t>*</w:t>
            </w:r>
          </w:p>
          <w:p w14:paraId="59ED76AE" w14:textId="3FD1100C" w:rsidR="00960149" w:rsidRPr="0060700F" w:rsidRDefault="00A6178A"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w:t>
            </w:r>
            <w:r w:rsidRPr="0060700F">
              <w:rPr>
                <w:rFonts w:ascii="Times New Roman" w:eastAsia="宋体" w:hAnsi="Times New Roman" w:hint="eastAsia"/>
                <w:szCs w:val="21"/>
              </w:rPr>
              <w:t>1.66</w:t>
            </w:r>
            <w:r w:rsidRPr="0060700F">
              <w:rPr>
                <w:rFonts w:ascii="Times New Roman" w:eastAsia="宋体" w:hAnsi="Times New Roman" w:hint="eastAsia"/>
                <w:szCs w:val="21"/>
              </w:rPr>
              <w:t>）</w:t>
            </w:r>
          </w:p>
        </w:tc>
      </w:tr>
      <w:tr w:rsidR="00960149" w:rsidRPr="0060700F" w14:paraId="4B694749" w14:textId="77777777">
        <w:trPr>
          <w:trHeight w:val="210"/>
          <w:jc w:val="center"/>
        </w:trPr>
        <w:tc>
          <w:tcPr>
            <w:tcW w:w="1663" w:type="dxa"/>
            <w:tcBorders>
              <w:tl2br w:val="nil"/>
              <w:tr2bl w:val="nil"/>
            </w:tcBorders>
            <w:vAlign w:val="center"/>
          </w:tcPr>
          <w:p w14:paraId="35637E39" w14:textId="77777777" w:rsidR="00960149" w:rsidRPr="0060700F" w:rsidRDefault="00000000" w:rsidP="007A6AE9">
            <w:pPr>
              <w:adjustRightInd w:val="0"/>
              <w:snapToGrid w:val="0"/>
              <w:jc w:val="center"/>
              <w:rPr>
                <w:rFonts w:ascii="Times New Roman" w:eastAsia="宋体" w:hAnsi="Times New Roman"/>
                <w:i/>
                <w:iCs/>
                <w:szCs w:val="21"/>
              </w:rPr>
            </w:pPr>
            <w:r w:rsidRPr="0060700F">
              <w:rPr>
                <w:rFonts w:ascii="Times New Roman" w:eastAsia="宋体" w:hAnsi="Times New Roman" w:hint="eastAsia"/>
                <w:i/>
                <w:iCs/>
                <w:szCs w:val="21"/>
              </w:rPr>
              <w:lastRenderedPageBreak/>
              <w:t>debt*P2</w:t>
            </w:r>
          </w:p>
        </w:tc>
        <w:tc>
          <w:tcPr>
            <w:tcW w:w="1637" w:type="dxa"/>
            <w:tcBorders>
              <w:tl2br w:val="nil"/>
              <w:tr2bl w:val="nil"/>
            </w:tcBorders>
            <w:vAlign w:val="center"/>
          </w:tcPr>
          <w:p w14:paraId="44EE1EB5" w14:textId="77777777" w:rsidR="00960149" w:rsidRPr="0060700F" w:rsidRDefault="00000000" w:rsidP="007A6AE9">
            <w:pPr>
              <w:adjustRightInd w:val="0"/>
              <w:snapToGrid w:val="0"/>
              <w:jc w:val="center"/>
              <w:rPr>
                <w:rFonts w:ascii="Times New Roman" w:eastAsia="宋体" w:hAnsi="Times New Roman"/>
                <w:szCs w:val="21"/>
                <w:vertAlign w:val="superscript"/>
              </w:rPr>
            </w:pPr>
            <w:r w:rsidRPr="0060700F">
              <w:rPr>
                <w:rFonts w:ascii="Times New Roman" w:eastAsia="宋体" w:hAnsi="Times New Roman" w:hint="eastAsia"/>
                <w:szCs w:val="21"/>
              </w:rPr>
              <w:t>0.0900</w:t>
            </w:r>
            <w:r w:rsidRPr="0060700F">
              <w:rPr>
                <w:rFonts w:ascii="Times New Roman" w:eastAsia="宋体" w:hAnsi="Times New Roman" w:hint="eastAsia"/>
                <w:szCs w:val="21"/>
                <w:vertAlign w:val="superscript"/>
              </w:rPr>
              <w:t>***</w:t>
            </w:r>
          </w:p>
          <w:p w14:paraId="7E1CE2F6" w14:textId="7811932D" w:rsidR="00960149" w:rsidRPr="0060700F" w:rsidRDefault="00A6178A"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w:t>
            </w:r>
            <w:r w:rsidRPr="0060700F">
              <w:rPr>
                <w:rFonts w:ascii="Times New Roman" w:eastAsia="宋体" w:hAnsi="Times New Roman" w:hint="eastAsia"/>
                <w:szCs w:val="21"/>
              </w:rPr>
              <w:t>3.86</w:t>
            </w:r>
            <w:r w:rsidRPr="0060700F">
              <w:rPr>
                <w:rFonts w:ascii="Times New Roman" w:eastAsia="宋体" w:hAnsi="Times New Roman" w:hint="eastAsia"/>
                <w:szCs w:val="21"/>
              </w:rPr>
              <w:t>）</w:t>
            </w:r>
          </w:p>
        </w:tc>
        <w:tc>
          <w:tcPr>
            <w:tcW w:w="1600" w:type="dxa"/>
            <w:tcBorders>
              <w:tl2br w:val="nil"/>
              <w:tr2bl w:val="nil"/>
            </w:tcBorders>
            <w:vAlign w:val="center"/>
          </w:tcPr>
          <w:p w14:paraId="353BF612" w14:textId="77777777" w:rsidR="00960149" w:rsidRPr="0060700F" w:rsidRDefault="00000000" w:rsidP="007A6AE9">
            <w:pPr>
              <w:adjustRightInd w:val="0"/>
              <w:snapToGrid w:val="0"/>
              <w:jc w:val="center"/>
              <w:rPr>
                <w:rFonts w:ascii="Times New Roman" w:eastAsia="宋体" w:hAnsi="Times New Roman"/>
                <w:i/>
                <w:iCs/>
                <w:szCs w:val="21"/>
              </w:rPr>
            </w:pPr>
            <w:r w:rsidRPr="0060700F">
              <w:rPr>
                <w:rFonts w:ascii="Times New Roman" w:eastAsia="宋体" w:hAnsi="Times New Roman" w:hint="eastAsia"/>
                <w:i/>
                <w:iCs/>
                <w:szCs w:val="21"/>
              </w:rPr>
              <w:t>RLS*P2</w:t>
            </w:r>
          </w:p>
        </w:tc>
        <w:tc>
          <w:tcPr>
            <w:tcW w:w="1677" w:type="dxa"/>
            <w:tcBorders>
              <w:tl2br w:val="nil"/>
              <w:tr2bl w:val="nil"/>
            </w:tcBorders>
            <w:vAlign w:val="center"/>
          </w:tcPr>
          <w:p w14:paraId="585BF05F" w14:textId="77777777" w:rsidR="00960149" w:rsidRPr="0060700F" w:rsidRDefault="00000000" w:rsidP="007A6AE9">
            <w:pPr>
              <w:adjustRightInd w:val="0"/>
              <w:snapToGrid w:val="0"/>
              <w:jc w:val="center"/>
              <w:rPr>
                <w:rFonts w:ascii="Times New Roman" w:eastAsia="宋体" w:hAnsi="Times New Roman"/>
                <w:szCs w:val="21"/>
                <w:vertAlign w:val="superscript"/>
              </w:rPr>
            </w:pPr>
            <w:r w:rsidRPr="0060700F">
              <w:rPr>
                <w:rFonts w:ascii="Times New Roman" w:eastAsia="宋体" w:hAnsi="Times New Roman" w:hint="eastAsia"/>
                <w:szCs w:val="21"/>
              </w:rPr>
              <w:t>1.8792</w:t>
            </w:r>
            <w:r w:rsidRPr="0060700F">
              <w:rPr>
                <w:rFonts w:ascii="Times New Roman" w:eastAsia="宋体" w:hAnsi="Times New Roman" w:hint="eastAsia"/>
                <w:szCs w:val="21"/>
                <w:vertAlign w:val="superscript"/>
              </w:rPr>
              <w:t>***</w:t>
            </w:r>
          </w:p>
          <w:p w14:paraId="5A215290" w14:textId="274A2A93" w:rsidR="00960149" w:rsidRPr="0060700F" w:rsidRDefault="00A6178A"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w:t>
            </w:r>
            <w:r w:rsidRPr="0060700F">
              <w:rPr>
                <w:rFonts w:ascii="Times New Roman" w:eastAsia="宋体" w:hAnsi="Times New Roman" w:hint="eastAsia"/>
                <w:szCs w:val="21"/>
              </w:rPr>
              <w:t>3.24</w:t>
            </w:r>
            <w:r w:rsidRPr="0060700F">
              <w:rPr>
                <w:rFonts w:ascii="Times New Roman" w:eastAsia="宋体" w:hAnsi="Times New Roman" w:hint="eastAsia"/>
                <w:szCs w:val="21"/>
              </w:rPr>
              <w:t>）</w:t>
            </w:r>
          </w:p>
        </w:tc>
      </w:tr>
      <w:tr w:rsidR="00960149" w:rsidRPr="0060700F" w14:paraId="0EC45B14" w14:textId="77777777">
        <w:trPr>
          <w:trHeight w:val="210"/>
          <w:jc w:val="center"/>
        </w:trPr>
        <w:tc>
          <w:tcPr>
            <w:tcW w:w="1663" w:type="dxa"/>
            <w:tcBorders>
              <w:tl2br w:val="nil"/>
              <w:tr2bl w:val="nil"/>
            </w:tcBorders>
            <w:vAlign w:val="center"/>
          </w:tcPr>
          <w:p w14:paraId="20E0A7B8" w14:textId="77777777" w:rsidR="00960149" w:rsidRPr="0060700F" w:rsidRDefault="00000000" w:rsidP="007A6AE9">
            <w:pPr>
              <w:adjustRightInd w:val="0"/>
              <w:snapToGrid w:val="0"/>
              <w:jc w:val="center"/>
              <w:rPr>
                <w:rFonts w:ascii="Times New Roman" w:eastAsia="宋体" w:hAnsi="Times New Roman"/>
                <w:i/>
                <w:iCs/>
                <w:szCs w:val="21"/>
              </w:rPr>
            </w:pPr>
            <w:r w:rsidRPr="0060700F">
              <w:rPr>
                <w:rFonts w:ascii="Times New Roman" w:eastAsia="宋体" w:hAnsi="Times New Roman" w:hint="eastAsia"/>
                <w:i/>
                <w:iCs/>
                <w:szCs w:val="21"/>
              </w:rPr>
              <w:t>debt*P3</w:t>
            </w:r>
          </w:p>
        </w:tc>
        <w:tc>
          <w:tcPr>
            <w:tcW w:w="1637" w:type="dxa"/>
            <w:tcBorders>
              <w:tl2br w:val="nil"/>
              <w:tr2bl w:val="nil"/>
            </w:tcBorders>
            <w:vAlign w:val="center"/>
          </w:tcPr>
          <w:p w14:paraId="658EFC68" w14:textId="77777777" w:rsidR="00960149" w:rsidRPr="0060700F" w:rsidRDefault="00000000" w:rsidP="007A6AE9">
            <w:pPr>
              <w:adjustRightInd w:val="0"/>
              <w:snapToGrid w:val="0"/>
              <w:jc w:val="center"/>
              <w:rPr>
                <w:rFonts w:ascii="Times New Roman" w:eastAsia="宋体" w:hAnsi="Times New Roman"/>
                <w:szCs w:val="21"/>
                <w:vertAlign w:val="superscript"/>
              </w:rPr>
            </w:pPr>
            <w:r w:rsidRPr="0060700F">
              <w:rPr>
                <w:rFonts w:ascii="Times New Roman" w:eastAsia="宋体" w:hAnsi="Times New Roman" w:hint="eastAsia"/>
                <w:szCs w:val="21"/>
              </w:rPr>
              <w:t>0.1753</w:t>
            </w:r>
            <w:r w:rsidRPr="0060700F">
              <w:rPr>
                <w:rFonts w:ascii="Times New Roman" w:eastAsia="宋体" w:hAnsi="Times New Roman" w:hint="eastAsia"/>
                <w:szCs w:val="21"/>
                <w:vertAlign w:val="superscript"/>
              </w:rPr>
              <w:t>***</w:t>
            </w:r>
          </w:p>
          <w:p w14:paraId="39761552" w14:textId="332ED435" w:rsidR="00960149" w:rsidRPr="0060700F" w:rsidRDefault="00A6178A"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w:t>
            </w:r>
            <w:r w:rsidRPr="0060700F">
              <w:rPr>
                <w:rFonts w:ascii="Times New Roman" w:eastAsia="宋体" w:hAnsi="Times New Roman" w:hint="eastAsia"/>
                <w:szCs w:val="21"/>
              </w:rPr>
              <w:t>4.49</w:t>
            </w:r>
            <w:r w:rsidRPr="0060700F">
              <w:rPr>
                <w:rFonts w:ascii="Times New Roman" w:eastAsia="宋体" w:hAnsi="Times New Roman" w:hint="eastAsia"/>
                <w:szCs w:val="21"/>
              </w:rPr>
              <w:t>）</w:t>
            </w:r>
          </w:p>
        </w:tc>
        <w:tc>
          <w:tcPr>
            <w:tcW w:w="1600" w:type="dxa"/>
            <w:tcBorders>
              <w:tl2br w:val="nil"/>
              <w:tr2bl w:val="nil"/>
            </w:tcBorders>
            <w:vAlign w:val="center"/>
          </w:tcPr>
          <w:p w14:paraId="021CC814" w14:textId="77777777" w:rsidR="00960149" w:rsidRPr="0060700F" w:rsidRDefault="00000000" w:rsidP="007A6AE9">
            <w:pPr>
              <w:adjustRightInd w:val="0"/>
              <w:snapToGrid w:val="0"/>
              <w:jc w:val="center"/>
              <w:rPr>
                <w:rFonts w:ascii="Times New Roman" w:eastAsia="宋体" w:hAnsi="Times New Roman"/>
                <w:i/>
                <w:iCs/>
                <w:szCs w:val="21"/>
              </w:rPr>
            </w:pPr>
            <w:r w:rsidRPr="0060700F">
              <w:rPr>
                <w:rFonts w:ascii="Times New Roman" w:eastAsia="宋体" w:hAnsi="Times New Roman" w:hint="eastAsia"/>
                <w:i/>
                <w:iCs/>
                <w:szCs w:val="21"/>
              </w:rPr>
              <w:t>RLS*P3</w:t>
            </w:r>
          </w:p>
        </w:tc>
        <w:tc>
          <w:tcPr>
            <w:tcW w:w="1677" w:type="dxa"/>
            <w:tcBorders>
              <w:tl2br w:val="nil"/>
              <w:tr2bl w:val="nil"/>
            </w:tcBorders>
            <w:vAlign w:val="center"/>
          </w:tcPr>
          <w:p w14:paraId="25346037" w14:textId="77777777" w:rsidR="00960149" w:rsidRPr="0060700F" w:rsidRDefault="00000000" w:rsidP="007A6AE9">
            <w:pPr>
              <w:adjustRightInd w:val="0"/>
              <w:snapToGrid w:val="0"/>
              <w:jc w:val="center"/>
              <w:rPr>
                <w:rFonts w:ascii="Times New Roman" w:eastAsia="宋体" w:hAnsi="Times New Roman"/>
                <w:szCs w:val="21"/>
                <w:vertAlign w:val="superscript"/>
              </w:rPr>
            </w:pPr>
            <w:r w:rsidRPr="0060700F">
              <w:rPr>
                <w:rFonts w:ascii="Times New Roman" w:eastAsia="宋体" w:hAnsi="Times New Roman" w:hint="eastAsia"/>
                <w:szCs w:val="21"/>
              </w:rPr>
              <w:t>1.0678</w:t>
            </w:r>
            <w:r w:rsidRPr="0060700F">
              <w:rPr>
                <w:rFonts w:ascii="Times New Roman" w:eastAsia="宋体" w:hAnsi="Times New Roman" w:hint="eastAsia"/>
                <w:szCs w:val="21"/>
                <w:vertAlign w:val="superscript"/>
              </w:rPr>
              <w:t>***</w:t>
            </w:r>
          </w:p>
          <w:p w14:paraId="655BD341" w14:textId="597108BD" w:rsidR="00960149" w:rsidRPr="0060700F" w:rsidRDefault="00A6178A"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w:t>
            </w:r>
            <w:r w:rsidRPr="0060700F">
              <w:rPr>
                <w:rFonts w:ascii="Times New Roman" w:eastAsia="宋体" w:hAnsi="Times New Roman" w:hint="eastAsia"/>
                <w:szCs w:val="21"/>
              </w:rPr>
              <w:t>3.48</w:t>
            </w:r>
            <w:r w:rsidRPr="0060700F">
              <w:rPr>
                <w:rFonts w:ascii="Times New Roman" w:eastAsia="宋体" w:hAnsi="Times New Roman" w:hint="eastAsia"/>
                <w:szCs w:val="21"/>
              </w:rPr>
              <w:t>）</w:t>
            </w:r>
          </w:p>
        </w:tc>
      </w:tr>
      <w:tr w:rsidR="00960149" w:rsidRPr="0060700F" w14:paraId="6EB3218B" w14:textId="77777777">
        <w:trPr>
          <w:trHeight w:val="210"/>
          <w:jc w:val="center"/>
        </w:trPr>
        <w:tc>
          <w:tcPr>
            <w:tcW w:w="1663" w:type="dxa"/>
            <w:tcBorders>
              <w:tl2br w:val="nil"/>
              <w:tr2bl w:val="nil"/>
            </w:tcBorders>
            <w:vAlign w:val="center"/>
          </w:tcPr>
          <w:p w14:paraId="1DE6C86A" w14:textId="77777777" w:rsidR="00960149" w:rsidRPr="0060700F" w:rsidRDefault="00000000" w:rsidP="007A6AE9">
            <w:pPr>
              <w:adjustRightInd w:val="0"/>
              <w:snapToGrid w:val="0"/>
              <w:jc w:val="center"/>
              <w:rPr>
                <w:rFonts w:ascii="Times New Roman" w:eastAsia="宋体" w:hAnsi="Times New Roman"/>
                <w:i/>
                <w:iCs/>
                <w:szCs w:val="21"/>
              </w:rPr>
            </w:pPr>
            <w:r w:rsidRPr="0060700F">
              <w:rPr>
                <w:rFonts w:ascii="Times New Roman" w:eastAsia="宋体" w:hAnsi="Times New Roman" w:hint="eastAsia"/>
                <w:i/>
                <w:iCs/>
                <w:szCs w:val="21"/>
              </w:rPr>
              <w:t>debt*P4</w:t>
            </w:r>
          </w:p>
        </w:tc>
        <w:tc>
          <w:tcPr>
            <w:tcW w:w="1637" w:type="dxa"/>
            <w:tcBorders>
              <w:tl2br w:val="nil"/>
              <w:tr2bl w:val="nil"/>
            </w:tcBorders>
            <w:vAlign w:val="center"/>
          </w:tcPr>
          <w:p w14:paraId="39A33C30" w14:textId="77777777" w:rsidR="00960149" w:rsidRPr="0060700F" w:rsidRDefault="00000000" w:rsidP="007A6AE9">
            <w:pPr>
              <w:adjustRightInd w:val="0"/>
              <w:snapToGrid w:val="0"/>
              <w:jc w:val="center"/>
              <w:rPr>
                <w:rFonts w:ascii="Times New Roman" w:eastAsia="宋体" w:hAnsi="Times New Roman"/>
                <w:szCs w:val="21"/>
                <w:vertAlign w:val="superscript"/>
              </w:rPr>
            </w:pPr>
            <w:r w:rsidRPr="0060700F">
              <w:rPr>
                <w:rFonts w:ascii="Times New Roman" w:eastAsia="宋体" w:hAnsi="Times New Roman" w:hint="eastAsia"/>
                <w:szCs w:val="21"/>
              </w:rPr>
              <w:t>0.0846</w:t>
            </w:r>
            <w:r w:rsidRPr="0060700F">
              <w:rPr>
                <w:rFonts w:ascii="Times New Roman" w:eastAsia="宋体" w:hAnsi="Times New Roman" w:hint="eastAsia"/>
                <w:szCs w:val="21"/>
                <w:vertAlign w:val="superscript"/>
              </w:rPr>
              <w:t>***</w:t>
            </w:r>
          </w:p>
          <w:p w14:paraId="4648C153" w14:textId="02000E2F" w:rsidR="00960149" w:rsidRPr="0060700F" w:rsidRDefault="00A6178A"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w:t>
            </w:r>
            <w:r w:rsidRPr="0060700F">
              <w:rPr>
                <w:rFonts w:ascii="Times New Roman" w:eastAsia="宋体" w:hAnsi="Times New Roman" w:hint="eastAsia"/>
                <w:szCs w:val="21"/>
              </w:rPr>
              <w:t>3.50</w:t>
            </w:r>
            <w:r w:rsidRPr="0060700F">
              <w:rPr>
                <w:rFonts w:ascii="Times New Roman" w:eastAsia="宋体" w:hAnsi="Times New Roman" w:hint="eastAsia"/>
                <w:szCs w:val="21"/>
              </w:rPr>
              <w:t>）</w:t>
            </w:r>
          </w:p>
        </w:tc>
        <w:tc>
          <w:tcPr>
            <w:tcW w:w="1600" w:type="dxa"/>
            <w:tcBorders>
              <w:tl2br w:val="nil"/>
              <w:tr2bl w:val="nil"/>
            </w:tcBorders>
            <w:vAlign w:val="center"/>
          </w:tcPr>
          <w:p w14:paraId="702D565B" w14:textId="77777777" w:rsidR="00960149" w:rsidRPr="0060700F" w:rsidRDefault="00000000" w:rsidP="007A6AE9">
            <w:pPr>
              <w:adjustRightInd w:val="0"/>
              <w:snapToGrid w:val="0"/>
              <w:jc w:val="center"/>
              <w:rPr>
                <w:rFonts w:ascii="Times New Roman" w:eastAsia="宋体" w:hAnsi="Times New Roman"/>
                <w:i/>
                <w:iCs/>
                <w:szCs w:val="21"/>
              </w:rPr>
            </w:pPr>
            <w:r w:rsidRPr="0060700F">
              <w:rPr>
                <w:rFonts w:ascii="Times New Roman" w:eastAsia="宋体" w:hAnsi="Times New Roman" w:hint="eastAsia"/>
                <w:i/>
                <w:iCs/>
                <w:szCs w:val="21"/>
              </w:rPr>
              <w:t>RLS*P4</w:t>
            </w:r>
          </w:p>
        </w:tc>
        <w:tc>
          <w:tcPr>
            <w:tcW w:w="1677" w:type="dxa"/>
            <w:tcBorders>
              <w:tl2br w:val="nil"/>
              <w:tr2bl w:val="nil"/>
            </w:tcBorders>
            <w:vAlign w:val="center"/>
          </w:tcPr>
          <w:p w14:paraId="1656CCA9" w14:textId="77777777" w:rsidR="00960149" w:rsidRPr="0060700F" w:rsidRDefault="00000000" w:rsidP="007A6AE9">
            <w:pPr>
              <w:adjustRightInd w:val="0"/>
              <w:snapToGrid w:val="0"/>
              <w:jc w:val="center"/>
              <w:rPr>
                <w:rFonts w:ascii="Times New Roman" w:eastAsia="宋体" w:hAnsi="Times New Roman"/>
                <w:szCs w:val="21"/>
                <w:vertAlign w:val="superscript"/>
              </w:rPr>
            </w:pPr>
            <w:r w:rsidRPr="0060700F">
              <w:rPr>
                <w:rFonts w:ascii="Times New Roman" w:eastAsia="宋体" w:hAnsi="Times New Roman" w:hint="eastAsia"/>
                <w:szCs w:val="21"/>
              </w:rPr>
              <w:t>0.5568</w:t>
            </w:r>
            <w:r w:rsidRPr="0060700F">
              <w:rPr>
                <w:rFonts w:ascii="Times New Roman" w:eastAsia="宋体" w:hAnsi="Times New Roman" w:hint="eastAsia"/>
                <w:szCs w:val="21"/>
                <w:vertAlign w:val="superscript"/>
              </w:rPr>
              <w:t>***</w:t>
            </w:r>
          </w:p>
          <w:p w14:paraId="1AF61C94" w14:textId="31C080C7" w:rsidR="00960149" w:rsidRPr="0060700F" w:rsidRDefault="00A6178A"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w:t>
            </w:r>
            <w:r w:rsidRPr="0060700F">
              <w:rPr>
                <w:rFonts w:ascii="Times New Roman" w:eastAsia="宋体" w:hAnsi="Times New Roman" w:hint="eastAsia"/>
                <w:szCs w:val="21"/>
              </w:rPr>
              <w:t>2.70</w:t>
            </w:r>
            <w:r w:rsidRPr="0060700F">
              <w:rPr>
                <w:rFonts w:ascii="Times New Roman" w:eastAsia="宋体" w:hAnsi="Times New Roman" w:hint="eastAsia"/>
                <w:szCs w:val="21"/>
              </w:rPr>
              <w:t>）</w:t>
            </w:r>
          </w:p>
        </w:tc>
      </w:tr>
      <w:tr w:rsidR="00960149" w:rsidRPr="0060700F" w14:paraId="3C89E340" w14:textId="77777777">
        <w:trPr>
          <w:trHeight w:val="210"/>
          <w:jc w:val="center"/>
        </w:trPr>
        <w:tc>
          <w:tcPr>
            <w:tcW w:w="1663" w:type="dxa"/>
            <w:tcBorders>
              <w:tl2br w:val="nil"/>
              <w:tr2bl w:val="nil"/>
            </w:tcBorders>
            <w:vAlign w:val="center"/>
          </w:tcPr>
          <w:p w14:paraId="691AD225"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控制变量</w:t>
            </w:r>
          </w:p>
        </w:tc>
        <w:tc>
          <w:tcPr>
            <w:tcW w:w="1637" w:type="dxa"/>
            <w:tcBorders>
              <w:tl2br w:val="nil"/>
              <w:tr2bl w:val="nil"/>
            </w:tcBorders>
            <w:vAlign w:val="center"/>
          </w:tcPr>
          <w:p w14:paraId="44FCD100"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是</w:t>
            </w:r>
          </w:p>
        </w:tc>
        <w:tc>
          <w:tcPr>
            <w:tcW w:w="1600" w:type="dxa"/>
            <w:tcBorders>
              <w:tl2br w:val="nil"/>
              <w:tr2bl w:val="nil"/>
            </w:tcBorders>
            <w:vAlign w:val="center"/>
          </w:tcPr>
          <w:p w14:paraId="31EAB4A2"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控制变量</w:t>
            </w:r>
          </w:p>
        </w:tc>
        <w:tc>
          <w:tcPr>
            <w:tcW w:w="1677" w:type="dxa"/>
            <w:tcBorders>
              <w:tl2br w:val="nil"/>
              <w:tr2bl w:val="nil"/>
            </w:tcBorders>
            <w:vAlign w:val="center"/>
          </w:tcPr>
          <w:p w14:paraId="14207735"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是</w:t>
            </w:r>
          </w:p>
        </w:tc>
      </w:tr>
      <w:tr w:rsidR="00960149" w:rsidRPr="0060700F" w14:paraId="0030919B" w14:textId="77777777">
        <w:trPr>
          <w:trHeight w:val="210"/>
          <w:jc w:val="center"/>
        </w:trPr>
        <w:tc>
          <w:tcPr>
            <w:tcW w:w="1663" w:type="dxa"/>
            <w:tcBorders>
              <w:tl2br w:val="nil"/>
              <w:tr2bl w:val="nil"/>
            </w:tcBorders>
            <w:vAlign w:val="center"/>
          </w:tcPr>
          <w:p w14:paraId="10DFF488"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个体效应</w:t>
            </w:r>
          </w:p>
        </w:tc>
        <w:tc>
          <w:tcPr>
            <w:tcW w:w="1637" w:type="dxa"/>
            <w:tcBorders>
              <w:tl2br w:val="nil"/>
              <w:tr2bl w:val="nil"/>
            </w:tcBorders>
            <w:vAlign w:val="center"/>
          </w:tcPr>
          <w:p w14:paraId="7AB4B68E"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是</w:t>
            </w:r>
          </w:p>
        </w:tc>
        <w:tc>
          <w:tcPr>
            <w:tcW w:w="1600" w:type="dxa"/>
            <w:tcBorders>
              <w:tl2br w:val="nil"/>
              <w:tr2bl w:val="nil"/>
            </w:tcBorders>
            <w:vAlign w:val="center"/>
          </w:tcPr>
          <w:p w14:paraId="01CC6BC9"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个体效应</w:t>
            </w:r>
          </w:p>
        </w:tc>
        <w:tc>
          <w:tcPr>
            <w:tcW w:w="1677" w:type="dxa"/>
            <w:tcBorders>
              <w:tl2br w:val="nil"/>
              <w:tr2bl w:val="nil"/>
            </w:tcBorders>
            <w:vAlign w:val="center"/>
          </w:tcPr>
          <w:p w14:paraId="1A4FBDC9"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是</w:t>
            </w:r>
          </w:p>
        </w:tc>
      </w:tr>
      <w:tr w:rsidR="00960149" w:rsidRPr="0060700F" w14:paraId="69D01802" w14:textId="77777777">
        <w:trPr>
          <w:trHeight w:val="210"/>
          <w:jc w:val="center"/>
        </w:trPr>
        <w:tc>
          <w:tcPr>
            <w:tcW w:w="1663" w:type="dxa"/>
            <w:tcBorders>
              <w:tl2br w:val="nil"/>
              <w:tr2bl w:val="nil"/>
            </w:tcBorders>
            <w:vAlign w:val="center"/>
          </w:tcPr>
          <w:p w14:paraId="624E99A9"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时间效应</w:t>
            </w:r>
          </w:p>
        </w:tc>
        <w:tc>
          <w:tcPr>
            <w:tcW w:w="1637" w:type="dxa"/>
            <w:tcBorders>
              <w:tl2br w:val="nil"/>
              <w:tr2bl w:val="nil"/>
            </w:tcBorders>
            <w:vAlign w:val="center"/>
          </w:tcPr>
          <w:p w14:paraId="7C69C4A1"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是</w:t>
            </w:r>
          </w:p>
        </w:tc>
        <w:tc>
          <w:tcPr>
            <w:tcW w:w="1600" w:type="dxa"/>
            <w:tcBorders>
              <w:tl2br w:val="nil"/>
              <w:tr2bl w:val="nil"/>
            </w:tcBorders>
            <w:vAlign w:val="center"/>
          </w:tcPr>
          <w:p w14:paraId="00A953B9"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时间效应</w:t>
            </w:r>
          </w:p>
        </w:tc>
        <w:tc>
          <w:tcPr>
            <w:tcW w:w="1677" w:type="dxa"/>
            <w:tcBorders>
              <w:tl2br w:val="nil"/>
              <w:tr2bl w:val="nil"/>
            </w:tcBorders>
            <w:vAlign w:val="center"/>
          </w:tcPr>
          <w:p w14:paraId="7AFD7DCD"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是</w:t>
            </w:r>
          </w:p>
        </w:tc>
      </w:tr>
      <w:tr w:rsidR="00960149" w:rsidRPr="0060700F" w14:paraId="5A22D9D7" w14:textId="77777777">
        <w:trPr>
          <w:trHeight w:val="210"/>
          <w:jc w:val="center"/>
        </w:trPr>
        <w:tc>
          <w:tcPr>
            <w:tcW w:w="1663" w:type="dxa"/>
            <w:tcBorders>
              <w:tl2br w:val="nil"/>
              <w:tr2bl w:val="nil"/>
            </w:tcBorders>
            <w:vAlign w:val="center"/>
          </w:tcPr>
          <w:p w14:paraId="6F35F7BD" w14:textId="07F67078" w:rsidR="00960149" w:rsidRPr="0060700F" w:rsidRDefault="00DE389F"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观测值</w:t>
            </w:r>
          </w:p>
        </w:tc>
        <w:tc>
          <w:tcPr>
            <w:tcW w:w="1637" w:type="dxa"/>
            <w:tcBorders>
              <w:tl2br w:val="nil"/>
              <w:tr2bl w:val="nil"/>
            </w:tcBorders>
            <w:vAlign w:val="center"/>
          </w:tcPr>
          <w:p w14:paraId="046E06E6"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737</w:t>
            </w:r>
          </w:p>
        </w:tc>
        <w:tc>
          <w:tcPr>
            <w:tcW w:w="1600" w:type="dxa"/>
            <w:tcBorders>
              <w:tl2br w:val="nil"/>
              <w:tr2bl w:val="nil"/>
            </w:tcBorders>
            <w:vAlign w:val="center"/>
          </w:tcPr>
          <w:p w14:paraId="0C0B5523" w14:textId="4514FEEF" w:rsidR="00960149" w:rsidRPr="0060700F" w:rsidRDefault="00DE389F"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观测值</w:t>
            </w:r>
          </w:p>
        </w:tc>
        <w:tc>
          <w:tcPr>
            <w:tcW w:w="1677" w:type="dxa"/>
            <w:tcBorders>
              <w:tl2br w:val="nil"/>
              <w:tr2bl w:val="nil"/>
            </w:tcBorders>
            <w:vAlign w:val="center"/>
          </w:tcPr>
          <w:p w14:paraId="29CDE04E"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737</w:t>
            </w:r>
          </w:p>
        </w:tc>
      </w:tr>
      <w:tr w:rsidR="00960149" w:rsidRPr="0060700F" w14:paraId="6428D30F" w14:textId="77777777">
        <w:trPr>
          <w:trHeight w:val="220"/>
          <w:jc w:val="center"/>
        </w:trPr>
        <w:tc>
          <w:tcPr>
            <w:tcW w:w="1663" w:type="dxa"/>
            <w:tcBorders>
              <w:tl2br w:val="nil"/>
              <w:tr2bl w:val="nil"/>
            </w:tcBorders>
            <w:vAlign w:val="center"/>
          </w:tcPr>
          <w:p w14:paraId="060BEE37"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pseudo R</w:t>
            </w:r>
            <w:r w:rsidRPr="0060700F">
              <w:rPr>
                <w:rFonts w:ascii="Times New Roman" w:eastAsia="宋体" w:hAnsi="Times New Roman" w:hint="eastAsia"/>
                <w:szCs w:val="21"/>
                <w:vertAlign w:val="superscript"/>
              </w:rPr>
              <w:t>2</w:t>
            </w:r>
          </w:p>
        </w:tc>
        <w:tc>
          <w:tcPr>
            <w:tcW w:w="1637" w:type="dxa"/>
            <w:tcBorders>
              <w:tl2br w:val="nil"/>
              <w:tr2bl w:val="nil"/>
            </w:tcBorders>
            <w:vAlign w:val="center"/>
          </w:tcPr>
          <w:p w14:paraId="12BE770B"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0.789</w:t>
            </w:r>
          </w:p>
        </w:tc>
        <w:tc>
          <w:tcPr>
            <w:tcW w:w="1600" w:type="dxa"/>
            <w:tcBorders>
              <w:tl2br w:val="nil"/>
              <w:tr2bl w:val="nil"/>
            </w:tcBorders>
            <w:vAlign w:val="center"/>
          </w:tcPr>
          <w:p w14:paraId="2FE9AA47"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pseudo R</w:t>
            </w:r>
            <w:r w:rsidRPr="0060700F">
              <w:rPr>
                <w:rFonts w:ascii="Times New Roman" w:eastAsia="宋体" w:hAnsi="Times New Roman" w:hint="eastAsia"/>
                <w:szCs w:val="21"/>
                <w:vertAlign w:val="superscript"/>
              </w:rPr>
              <w:t>2</w:t>
            </w:r>
          </w:p>
        </w:tc>
        <w:tc>
          <w:tcPr>
            <w:tcW w:w="1677" w:type="dxa"/>
            <w:tcBorders>
              <w:tl2br w:val="nil"/>
              <w:tr2bl w:val="nil"/>
            </w:tcBorders>
            <w:vAlign w:val="center"/>
          </w:tcPr>
          <w:p w14:paraId="323631FF"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hint="eastAsia"/>
                <w:szCs w:val="21"/>
              </w:rPr>
              <w:t>0.754</w:t>
            </w:r>
          </w:p>
        </w:tc>
      </w:tr>
    </w:tbl>
    <w:p w14:paraId="0D35D4F9" w14:textId="77777777" w:rsidR="00960149" w:rsidRPr="0060700F" w:rsidRDefault="00960149" w:rsidP="007A6AE9">
      <w:pPr>
        <w:adjustRightInd w:val="0"/>
        <w:snapToGrid w:val="0"/>
        <w:ind w:firstLineChars="300" w:firstLine="630"/>
        <w:rPr>
          <w:rFonts w:ascii="Times New Roman" w:eastAsia="宋体" w:hAnsi="Times New Roman" w:cs="Times New Roman"/>
          <w:szCs w:val="21"/>
        </w:rPr>
      </w:pPr>
    </w:p>
    <w:p w14:paraId="653804DC" w14:textId="274C8834" w:rsidR="00960149" w:rsidRPr="0060700F" w:rsidRDefault="00000000" w:rsidP="007A6AE9">
      <w:pPr>
        <w:adjustRightInd w:val="0"/>
        <w:snapToGrid w:val="0"/>
        <w:ind w:firstLineChars="300" w:firstLine="630"/>
        <w:rPr>
          <w:rFonts w:ascii="宋体" w:eastAsia="宋体" w:hAnsi="宋体"/>
        </w:rPr>
      </w:pPr>
      <w:r w:rsidRPr="0060700F">
        <w:rPr>
          <w:rFonts w:ascii="Times New Roman" w:eastAsia="宋体" w:hAnsi="Times New Roman" w:cs="Times New Roman" w:hint="eastAsia"/>
          <w:szCs w:val="21"/>
        </w:rPr>
        <w:t>为进一步说明以杠杆率高低识别银行银行业危机风险，可能忽略杠杆率</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储蓄率反映的真实偿债压力变化，以同样的方法按</w:t>
      </w:r>
      <w:r w:rsidRPr="0060700F">
        <w:rPr>
          <w:rFonts w:ascii="宋体" w:eastAsia="宋体" w:hAnsi="宋体" w:hint="eastAsia"/>
        </w:rPr>
        <w:t>杠杆率/储蓄率进行四等分实证检验。各分组中银行业危机对杠杆率/储蓄率显著敏感，系数值依次递进。在杠杆率/储蓄率位于前</w:t>
      </w:r>
      <w:r w:rsidRPr="0060700F">
        <w:rPr>
          <w:rFonts w:ascii="Times New Roman" w:eastAsia="宋体" w:hAnsi="Times New Roman" w:cs="Times New Roman"/>
        </w:rPr>
        <w:t>25%</w:t>
      </w:r>
      <w:r w:rsidRPr="0060700F">
        <w:rPr>
          <w:rFonts w:ascii="宋体" w:eastAsia="宋体" w:hAnsi="宋体" w:hint="eastAsia"/>
        </w:rPr>
        <w:t>的分组中，尽管杠杆率均值和标准差更高，但是杠杆率的回归系数并不比位于</w:t>
      </w:r>
      <w:r w:rsidRPr="0060700F">
        <w:rPr>
          <w:rFonts w:ascii="Times New Roman" w:eastAsia="宋体" w:hAnsi="Times New Roman" w:cs="Times New Roman"/>
        </w:rPr>
        <w:t>50%</w:t>
      </w:r>
      <w:r w:rsidRPr="0060700F">
        <w:rPr>
          <w:rFonts w:ascii="宋体" w:eastAsia="宋体" w:hAnsi="宋体"/>
        </w:rPr>
        <w:t>-</w:t>
      </w:r>
      <w:r w:rsidRPr="0060700F">
        <w:rPr>
          <w:rFonts w:ascii="Times New Roman" w:eastAsia="宋体" w:hAnsi="Times New Roman" w:cs="Times New Roman"/>
        </w:rPr>
        <w:t>75%</w:t>
      </w:r>
      <w:r w:rsidRPr="0060700F">
        <w:rPr>
          <w:rFonts w:ascii="宋体" w:eastAsia="宋体" w:hAnsi="宋体" w:hint="eastAsia"/>
        </w:rPr>
        <w:t>的分组更大。表明在实际偿债压力高企的情况下，如单一盯住杠杆率可能相对低估银行危机的风险，进一步佐证了以杠杆率</w:t>
      </w:r>
      <w:r w:rsidRPr="0060700F">
        <w:rPr>
          <w:rFonts w:ascii="宋体" w:eastAsia="宋体" w:hAnsi="宋体"/>
        </w:rPr>
        <w:t>/储蓄率衡量偿债压力应作为</w:t>
      </w:r>
      <w:r w:rsidRPr="0060700F">
        <w:rPr>
          <w:rFonts w:ascii="宋体" w:eastAsia="宋体" w:hAnsi="宋体" w:hint="eastAsia"/>
        </w:rPr>
        <w:t>评估金融稳定性的必要补充。</w:t>
      </w:r>
    </w:p>
    <w:p w14:paraId="311F52CD" w14:textId="77777777" w:rsidR="00960149" w:rsidRPr="0060700F" w:rsidRDefault="00000000" w:rsidP="007A6AE9">
      <w:pPr>
        <w:adjustRightInd w:val="0"/>
        <w:snapToGrid w:val="0"/>
        <w:jc w:val="center"/>
        <w:rPr>
          <w:rFonts w:ascii="Times New Roman" w:eastAsia="楷体" w:hAnsi="Times New Roman"/>
        </w:rPr>
      </w:pPr>
      <w:r w:rsidRPr="0060700F">
        <w:rPr>
          <w:rFonts w:ascii="Times New Roman" w:eastAsia="楷体" w:hAnsi="Times New Roman" w:hint="eastAsia"/>
        </w:rPr>
        <w:t>表</w:t>
      </w:r>
      <w:r w:rsidRPr="0060700F">
        <w:rPr>
          <w:rFonts w:ascii="Times New Roman" w:eastAsia="楷体" w:hAnsi="Times New Roman"/>
        </w:rPr>
        <w:t>5</w:t>
      </w:r>
      <w:r w:rsidRPr="0060700F">
        <w:rPr>
          <w:rFonts w:ascii="Times New Roman" w:eastAsia="楷体" w:hAnsi="Times New Roman" w:hint="eastAsia"/>
        </w:rPr>
        <w:t xml:space="preserve">  </w:t>
      </w:r>
      <w:r w:rsidRPr="0060700F">
        <w:rPr>
          <w:rFonts w:ascii="Times New Roman" w:eastAsia="楷体" w:hAnsi="Times New Roman" w:hint="eastAsia"/>
        </w:rPr>
        <w:t>按杠杆</w:t>
      </w:r>
      <w:r w:rsidRPr="0060700F">
        <w:rPr>
          <w:rFonts w:ascii="楷体" w:eastAsia="楷体" w:hAnsi="楷体" w:hint="eastAsia"/>
        </w:rPr>
        <w:t>率/储蓄</w:t>
      </w:r>
      <w:r w:rsidRPr="0060700F">
        <w:rPr>
          <w:rFonts w:ascii="Times New Roman" w:eastAsia="楷体" w:hAnsi="Times New Roman" w:hint="eastAsia"/>
        </w:rPr>
        <w:t>率四等分回归结果</w:t>
      </w:r>
    </w:p>
    <w:tbl>
      <w:tblPr>
        <w:tblW w:w="6879" w:type="dxa"/>
        <w:jc w:val="center"/>
        <w:tblBorders>
          <w:top w:val="single" w:sz="12" w:space="0" w:color="auto"/>
          <w:bottom w:val="single" w:sz="12" w:space="0" w:color="auto"/>
          <w:insideH w:val="single" w:sz="8" w:space="0" w:color="auto"/>
          <w:insideV w:val="single" w:sz="8" w:space="0" w:color="auto"/>
        </w:tblBorders>
        <w:tblLook w:val="04A0" w:firstRow="1" w:lastRow="0" w:firstColumn="1" w:lastColumn="0" w:noHBand="0" w:noVBand="1"/>
      </w:tblPr>
      <w:tblGrid>
        <w:gridCol w:w="1900"/>
        <w:gridCol w:w="1872"/>
        <w:gridCol w:w="1647"/>
        <w:gridCol w:w="1460"/>
      </w:tblGrid>
      <w:tr w:rsidR="00960149" w:rsidRPr="0060700F" w14:paraId="71963840" w14:textId="77777777">
        <w:trPr>
          <w:trHeight w:val="260"/>
          <w:jc w:val="center"/>
        </w:trPr>
        <w:tc>
          <w:tcPr>
            <w:tcW w:w="1900" w:type="dxa"/>
            <w:vMerge w:val="restart"/>
            <w:tcBorders>
              <w:tl2br w:val="nil"/>
              <w:tr2bl w:val="nil"/>
            </w:tcBorders>
            <w:vAlign w:val="center"/>
          </w:tcPr>
          <w:p w14:paraId="19B84503"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变量</w:t>
            </w:r>
          </w:p>
        </w:tc>
        <w:tc>
          <w:tcPr>
            <w:tcW w:w="1872" w:type="dxa"/>
            <w:tcBorders>
              <w:bottom w:val="single" w:sz="8" w:space="0" w:color="auto"/>
            </w:tcBorders>
            <w:vAlign w:val="center"/>
          </w:tcPr>
          <w:p w14:paraId="4D3C42F4" w14:textId="563CF57B" w:rsidR="00960149" w:rsidRPr="0060700F" w:rsidRDefault="00A2188C"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w:t>
            </w:r>
            <w:r w:rsidRPr="0060700F">
              <w:rPr>
                <w:rFonts w:ascii="Times New Roman" w:eastAsia="宋体" w:hAnsi="Times New Roman" w:cs="Times New Roman" w:hint="eastAsia"/>
              </w:rPr>
              <w:t>1</w:t>
            </w:r>
            <w:r w:rsidRPr="0060700F">
              <w:rPr>
                <w:rFonts w:ascii="Times New Roman" w:eastAsia="宋体" w:hAnsi="Times New Roman" w:cs="Times New Roman" w:hint="eastAsia"/>
              </w:rPr>
              <w:t>）</w:t>
            </w:r>
          </w:p>
        </w:tc>
        <w:tc>
          <w:tcPr>
            <w:tcW w:w="1647" w:type="dxa"/>
            <w:vMerge w:val="restart"/>
            <w:tcBorders>
              <w:tl2br w:val="nil"/>
              <w:tr2bl w:val="nil"/>
            </w:tcBorders>
            <w:vAlign w:val="center"/>
          </w:tcPr>
          <w:p w14:paraId="1BE173B1"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变量</w:t>
            </w:r>
          </w:p>
        </w:tc>
        <w:tc>
          <w:tcPr>
            <w:tcW w:w="1460" w:type="dxa"/>
            <w:tcBorders>
              <w:tl2br w:val="nil"/>
              <w:tr2bl w:val="nil"/>
            </w:tcBorders>
            <w:vAlign w:val="center"/>
          </w:tcPr>
          <w:p w14:paraId="33201A1A" w14:textId="156C5F10" w:rsidR="00960149" w:rsidRPr="0060700F" w:rsidRDefault="00A2188C"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w:t>
            </w:r>
            <w:r w:rsidRPr="0060700F">
              <w:rPr>
                <w:rFonts w:ascii="Times New Roman" w:eastAsia="宋体" w:hAnsi="Times New Roman" w:cs="Times New Roman" w:hint="eastAsia"/>
              </w:rPr>
              <w:t>2</w:t>
            </w:r>
            <w:r w:rsidRPr="0060700F">
              <w:rPr>
                <w:rFonts w:ascii="Times New Roman" w:eastAsia="宋体" w:hAnsi="Times New Roman" w:cs="Times New Roman" w:hint="eastAsia"/>
              </w:rPr>
              <w:t>）</w:t>
            </w:r>
          </w:p>
        </w:tc>
      </w:tr>
      <w:tr w:rsidR="00960149" w:rsidRPr="0060700F" w14:paraId="2AA9D017" w14:textId="77777777">
        <w:trPr>
          <w:trHeight w:val="244"/>
          <w:jc w:val="center"/>
        </w:trPr>
        <w:tc>
          <w:tcPr>
            <w:tcW w:w="1900" w:type="dxa"/>
            <w:vMerge/>
            <w:tcBorders>
              <w:tl2br w:val="nil"/>
              <w:tr2bl w:val="nil"/>
            </w:tcBorders>
            <w:vAlign w:val="center"/>
          </w:tcPr>
          <w:p w14:paraId="2AF8E32A" w14:textId="77777777" w:rsidR="00960149" w:rsidRPr="0060700F" w:rsidRDefault="00960149" w:rsidP="007A6AE9">
            <w:pPr>
              <w:adjustRightInd w:val="0"/>
              <w:snapToGrid w:val="0"/>
              <w:jc w:val="center"/>
              <w:rPr>
                <w:rFonts w:ascii="Times New Roman" w:eastAsia="宋体" w:hAnsi="Times New Roman" w:cs="Times New Roman"/>
              </w:rPr>
            </w:pPr>
          </w:p>
        </w:tc>
        <w:tc>
          <w:tcPr>
            <w:tcW w:w="1872" w:type="dxa"/>
            <w:tcBorders>
              <w:top w:val="single" w:sz="8" w:space="0" w:color="auto"/>
            </w:tcBorders>
            <w:vAlign w:val="center"/>
          </w:tcPr>
          <w:p w14:paraId="292F9C19"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i/>
                <w:iCs/>
              </w:rPr>
              <w:t>crisis</w:t>
            </w:r>
          </w:p>
        </w:tc>
        <w:tc>
          <w:tcPr>
            <w:tcW w:w="1647" w:type="dxa"/>
            <w:vMerge/>
            <w:tcBorders>
              <w:tl2br w:val="nil"/>
              <w:tr2bl w:val="nil"/>
            </w:tcBorders>
            <w:vAlign w:val="center"/>
          </w:tcPr>
          <w:p w14:paraId="22843CC2" w14:textId="77777777" w:rsidR="00960149" w:rsidRPr="0060700F" w:rsidRDefault="00960149" w:rsidP="007A6AE9">
            <w:pPr>
              <w:adjustRightInd w:val="0"/>
              <w:snapToGrid w:val="0"/>
              <w:jc w:val="center"/>
              <w:rPr>
                <w:rFonts w:ascii="Times New Roman" w:eastAsia="宋体" w:hAnsi="Times New Roman" w:cs="Times New Roman"/>
              </w:rPr>
            </w:pPr>
          </w:p>
        </w:tc>
        <w:tc>
          <w:tcPr>
            <w:tcW w:w="1460" w:type="dxa"/>
            <w:tcBorders>
              <w:tl2br w:val="nil"/>
              <w:tr2bl w:val="nil"/>
            </w:tcBorders>
            <w:vAlign w:val="center"/>
          </w:tcPr>
          <w:p w14:paraId="461B9181"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i/>
                <w:iCs/>
              </w:rPr>
              <w:t>crisis</w:t>
            </w:r>
          </w:p>
        </w:tc>
      </w:tr>
      <w:tr w:rsidR="00960149" w:rsidRPr="0060700F" w14:paraId="0030EBF7" w14:textId="77777777">
        <w:trPr>
          <w:trHeight w:val="469"/>
          <w:jc w:val="center"/>
        </w:trPr>
        <w:tc>
          <w:tcPr>
            <w:tcW w:w="1900" w:type="dxa"/>
            <w:tcBorders>
              <w:tl2br w:val="nil"/>
              <w:tr2bl w:val="nil"/>
            </w:tcBorders>
            <w:vAlign w:val="center"/>
          </w:tcPr>
          <w:p w14:paraId="4FA0CE1B" w14:textId="77777777" w:rsidR="00960149" w:rsidRPr="0060700F" w:rsidRDefault="00000000" w:rsidP="007A6AE9">
            <w:pPr>
              <w:adjustRightInd w:val="0"/>
              <w:snapToGrid w:val="0"/>
              <w:jc w:val="center"/>
              <w:rPr>
                <w:rFonts w:ascii="Times New Roman" w:eastAsia="宋体" w:hAnsi="Times New Roman" w:cs="Times New Roman"/>
                <w:i/>
                <w:iCs/>
              </w:rPr>
            </w:pPr>
            <w:r w:rsidRPr="0060700F">
              <w:rPr>
                <w:rFonts w:ascii="Times New Roman" w:eastAsia="宋体" w:hAnsi="Times New Roman" w:cs="Times New Roman"/>
                <w:i/>
                <w:iCs/>
              </w:rPr>
              <w:t>RLS*P1</w:t>
            </w:r>
          </w:p>
        </w:tc>
        <w:tc>
          <w:tcPr>
            <w:tcW w:w="1872" w:type="dxa"/>
            <w:tcBorders>
              <w:tl2br w:val="nil"/>
              <w:tr2bl w:val="nil"/>
            </w:tcBorders>
            <w:vAlign w:val="center"/>
          </w:tcPr>
          <w:p w14:paraId="670FD426"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0.8187</w:t>
            </w:r>
            <w:r w:rsidRPr="0060700F">
              <w:rPr>
                <w:rFonts w:ascii="Times New Roman" w:eastAsia="宋体" w:hAnsi="Times New Roman" w:cs="Times New Roman"/>
                <w:vertAlign w:val="superscript"/>
              </w:rPr>
              <w:t>**</w:t>
            </w:r>
          </w:p>
          <w:p w14:paraId="654A96AF" w14:textId="51656179" w:rsidR="00960149" w:rsidRPr="0060700F" w:rsidRDefault="00A6178A"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w:t>
            </w:r>
            <w:r w:rsidRPr="0060700F">
              <w:rPr>
                <w:rFonts w:ascii="Times New Roman" w:eastAsia="宋体" w:hAnsi="Times New Roman" w:cs="Times New Roman"/>
              </w:rPr>
              <w:t>2.42</w:t>
            </w:r>
            <w:r w:rsidRPr="0060700F">
              <w:rPr>
                <w:rFonts w:ascii="Times New Roman" w:eastAsia="宋体" w:hAnsi="Times New Roman" w:cs="Times New Roman" w:hint="eastAsia"/>
              </w:rPr>
              <w:t>）</w:t>
            </w:r>
          </w:p>
        </w:tc>
        <w:tc>
          <w:tcPr>
            <w:tcW w:w="1647" w:type="dxa"/>
            <w:tcBorders>
              <w:tl2br w:val="nil"/>
              <w:tr2bl w:val="nil"/>
            </w:tcBorders>
            <w:vAlign w:val="center"/>
          </w:tcPr>
          <w:p w14:paraId="7983B274" w14:textId="77777777" w:rsidR="00960149" w:rsidRPr="0060700F" w:rsidRDefault="00000000" w:rsidP="007A6AE9">
            <w:pPr>
              <w:adjustRightInd w:val="0"/>
              <w:snapToGrid w:val="0"/>
              <w:jc w:val="center"/>
              <w:rPr>
                <w:rFonts w:ascii="Times New Roman" w:eastAsia="宋体" w:hAnsi="Times New Roman" w:cs="Times New Roman"/>
                <w:i/>
                <w:iCs/>
              </w:rPr>
            </w:pPr>
            <w:r w:rsidRPr="0060700F">
              <w:rPr>
                <w:rFonts w:ascii="Times New Roman" w:eastAsia="宋体" w:hAnsi="Times New Roman" w:cs="Times New Roman"/>
                <w:i/>
                <w:iCs/>
              </w:rPr>
              <w:t>debt*P1</w:t>
            </w:r>
          </w:p>
        </w:tc>
        <w:tc>
          <w:tcPr>
            <w:tcW w:w="1460" w:type="dxa"/>
            <w:tcBorders>
              <w:tl2br w:val="nil"/>
              <w:tr2bl w:val="nil"/>
            </w:tcBorders>
            <w:vAlign w:val="center"/>
          </w:tcPr>
          <w:p w14:paraId="4C620826"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0.0504</w:t>
            </w:r>
          </w:p>
          <w:p w14:paraId="67DF64F5" w14:textId="3D4B38F9" w:rsidR="00960149" w:rsidRPr="0060700F" w:rsidRDefault="00A6178A"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w:t>
            </w:r>
            <w:r w:rsidRPr="0060700F">
              <w:rPr>
                <w:rFonts w:ascii="Times New Roman" w:eastAsia="宋体" w:hAnsi="Times New Roman" w:cs="Times New Roman"/>
              </w:rPr>
              <w:t>1.47</w:t>
            </w:r>
            <w:r w:rsidRPr="0060700F">
              <w:rPr>
                <w:rFonts w:ascii="Times New Roman" w:eastAsia="宋体" w:hAnsi="Times New Roman" w:cs="Times New Roman" w:hint="eastAsia"/>
              </w:rPr>
              <w:t>）</w:t>
            </w:r>
          </w:p>
        </w:tc>
      </w:tr>
      <w:tr w:rsidR="00960149" w:rsidRPr="0060700F" w14:paraId="5109DA0E" w14:textId="77777777">
        <w:trPr>
          <w:trHeight w:val="469"/>
          <w:jc w:val="center"/>
        </w:trPr>
        <w:tc>
          <w:tcPr>
            <w:tcW w:w="1900" w:type="dxa"/>
            <w:tcBorders>
              <w:tl2br w:val="nil"/>
              <w:tr2bl w:val="nil"/>
            </w:tcBorders>
            <w:vAlign w:val="center"/>
          </w:tcPr>
          <w:p w14:paraId="6FD917DA" w14:textId="77777777" w:rsidR="00960149" w:rsidRPr="0060700F" w:rsidRDefault="00000000" w:rsidP="007A6AE9">
            <w:pPr>
              <w:adjustRightInd w:val="0"/>
              <w:snapToGrid w:val="0"/>
              <w:jc w:val="center"/>
              <w:rPr>
                <w:rFonts w:ascii="Times New Roman" w:eastAsia="宋体" w:hAnsi="Times New Roman" w:cs="Times New Roman"/>
                <w:i/>
                <w:iCs/>
              </w:rPr>
            </w:pPr>
            <w:r w:rsidRPr="0060700F">
              <w:rPr>
                <w:rFonts w:ascii="Times New Roman" w:eastAsia="宋体" w:hAnsi="Times New Roman" w:cs="Times New Roman"/>
                <w:i/>
                <w:iCs/>
              </w:rPr>
              <w:t>RLS*P2</w:t>
            </w:r>
          </w:p>
        </w:tc>
        <w:tc>
          <w:tcPr>
            <w:tcW w:w="1872" w:type="dxa"/>
            <w:tcBorders>
              <w:tl2br w:val="nil"/>
              <w:tr2bl w:val="nil"/>
            </w:tcBorders>
            <w:vAlign w:val="center"/>
          </w:tcPr>
          <w:p w14:paraId="7674FE14"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1.9939</w:t>
            </w:r>
            <w:r w:rsidRPr="0060700F">
              <w:rPr>
                <w:rFonts w:ascii="Times New Roman" w:eastAsia="宋体" w:hAnsi="Times New Roman" w:cs="Times New Roman"/>
                <w:vertAlign w:val="superscript"/>
              </w:rPr>
              <w:t>***</w:t>
            </w:r>
          </w:p>
          <w:p w14:paraId="01444579" w14:textId="5A17CAF3" w:rsidR="00960149" w:rsidRPr="0060700F" w:rsidRDefault="00A6178A"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w:t>
            </w:r>
            <w:r w:rsidRPr="0060700F">
              <w:rPr>
                <w:rFonts w:ascii="Times New Roman" w:eastAsia="宋体" w:hAnsi="Times New Roman" w:cs="Times New Roman"/>
              </w:rPr>
              <w:t>3.38</w:t>
            </w:r>
            <w:r w:rsidRPr="0060700F">
              <w:rPr>
                <w:rFonts w:ascii="Times New Roman" w:eastAsia="宋体" w:hAnsi="Times New Roman" w:cs="Times New Roman" w:hint="eastAsia"/>
              </w:rPr>
              <w:t>）</w:t>
            </w:r>
          </w:p>
        </w:tc>
        <w:tc>
          <w:tcPr>
            <w:tcW w:w="1647" w:type="dxa"/>
            <w:tcBorders>
              <w:tl2br w:val="nil"/>
              <w:tr2bl w:val="nil"/>
            </w:tcBorders>
            <w:vAlign w:val="center"/>
          </w:tcPr>
          <w:p w14:paraId="3329DE57" w14:textId="77777777" w:rsidR="00960149" w:rsidRPr="0060700F" w:rsidRDefault="00000000" w:rsidP="007A6AE9">
            <w:pPr>
              <w:adjustRightInd w:val="0"/>
              <w:snapToGrid w:val="0"/>
              <w:jc w:val="center"/>
              <w:rPr>
                <w:rFonts w:ascii="Times New Roman" w:eastAsia="宋体" w:hAnsi="Times New Roman" w:cs="Times New Roman"/>
                <w:i/>
                <w:iCs/>
              </w:rPr>
            </w:pPr>
            <w:r w:rsidRPr="0060700F">
              <w:rPr>
                <w:rFonts w:ascii="Times New Roman" w:eastAsia="宋体" w:hAnsi="Times New Roman" w:cs="Times New Roman"/>
                <w:i/>
                <w:iCs/>
              </w:rPr>
              <w:t>debt*P2</w:t>
            </w:r>
          </w:p>
        </w:tc>
        <w:tc>
          <w:tcPr>
            <w:tcW w:w="1460" w:type="dxa"/>
            <w:tcBorders>
              <w:tl2br w:val="nil"/>
              <w:tr2bl w:val="nil"/>
            </w:tcBorders>
            <w:vAlign w:val="center"/>
          </w:tcPr>
          <w:p w14:paraId="68438FF6"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0.1013</w:t>
            </w:r>
            <w:r w:rsidRPr="0060700F">
              <w:rPr>
                <w:rFonts w:ascii="Times New Roman" w:eastAsia="宋体" w:hAnsi="Times New Roman" w:cs="Times New Roman"/>
                <w:vertAlign w:val="superscript"/>
              </w:rPr>
              <w:t>***</w:t>
            </w:r>
          </w:p>
          <w:p w14:paraId="02F6CC57" w14:textId="57434D27" w:rsidR="00960149" w:rsidRPr="0060700F" w:rsidRDefault="00A6178A"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w:t>
            </w:r>
            <w:r w:rsidRPr="0060700F">
              <w:rPr>
                <w:rFonts w:ascii="Times New Roman" w:eastAsia="宋体" w:hAnsi="Times New Roman" w:cs="Times New Roman"/>
              </w:rPr>
              <w:t>3.65</w:t>
            </w:r>
            <w:r w:rsidRPr="0060700F">
              <w:rPr>
                <w:rFonts w:ascii="Times New Roman" w:eastAsia="宋体" w:hAnsi="Times New Roman" w:cs="Times New Roman" w:hint="eastAsia"/>
              </w:rPr>
              <w:t>）</w:t>
            </w:r>
          </w:p>
        </w:tc>
      </w:tr>
      <w:tr w:rsidR="00960149" w:rsidRPr="0060700F" w14:paraId="08318988" w14:textId="77777777">
        <w:trPr>
          <w:trHeight w:val="469"/>
          <w:jc w:val="center"/>
        </w:trPr>
        <w:tc>
          <w:tcPr>
            <w:tcW w:w="1900" w:type="dxa"/>
            <w:tcBorders>
              <w:tl2br w:val="nil"/>
              <w:tr2bl w:val="nil"/>
            </w:tcBorders>
            <w:vAlign w:val="center"/>
          </w:tcPr>
          <w:p w14:paraId="01FF2AA0" w14:textId="77777777" w:rsidR="00960149" w:rsidRPr="0060700F" w:rsidRDefault="00000000" w:rsidP="007A6AE9">
            <w:pPr>
              <w:adjustRightInd w:val="0"/>
              <w:snapToGrid w:val="0"/>
              <w:jc w:val="center"/>
              <w:rPr>
                <w:rFonts w:ascii="Times New Roman" w:eastAsia="宋体" w:hAnsi="Times New Roman" w:cs="Times New Roman"/>
                <w:i/>
                <w:iCs/>
              </w:rPr>
            </w:pPr>
            <w:r w:rsidRPr="0060700F">
              <w:rPr>
                <w:rFonts w:ascii="Times New Roman" w:eastAsia="宋体" w:hAnsi="Times New Roman" w:cs="Times New Roman"/>
                <w:i/>
                <w:iCs/>
              </w:rPr>
              <w:t>RLS*P3</w:t>
            </w:r>
          </w:p>
        </w:tc>
        <w:tc>
          <w:tcPr>
            <w:tcW w:w="1872" w:type="dxa"/>
            <w:tcBorders>
              <w:tl2br w:val="nil"/>
              <w:tr2bl w:val="nil"/>
            </w:tcBorders>
            <w:vAlign w:val="center"/>
          </w:tcPr>
          <w:p w14:paraId="3512F6F2"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2.2357</w:t>
            </w:r>
            <w:r w:rsidRPr="0060700F">
              <w:rPr>
                <w:rFonts w:ascii="Times New Roman" w:eastAsia="宋体" w:hAnsi="Times New Roman" w:cs="Times New Roman"/>
                <w:vertAlign w:val="superscript"/>
              </w:rPr>
              <w:t>***</w:t>
            </w:r>
          </w:p>
          <w:p w14:paraId="33986BF2" w14:textId="0202664F" w:rsidR="00960149" w:rsidRPr="0060700F" w:rsidRDefault="00A6178A"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w:t>
            </w:r>
            <w:r w:rsidRPr="0060700F">
              <w:rPr>
                <w:rFonts w:ascii="Times New Roman" w:eastAsia="宋体" w:hAnsi="Times New Roman" w:cs="Times New Roman"/>
              </w:rPr>
              <w:t>3.24</w:t>
            </w:r>
            <w:r w:rsidRPr="0060700F">
              <w:rPr>
                <w:rFonts w:ascii="Times New Roman" w:eastAsia="宋体" w:hAnsi="Times New Roman" w:cs="Times New Roman" w:hint="eastAsia"/>
              </w:rPr>
              <w:t>）</w:t>
            </w:r>
          </w:p>
        </w:tc>
        <w:tc>
          <w:tcPr>
            <w:tcW w:w="1647" w:type="dxa"/>
            <w:tcBorders>
              <w:tl2br w:val="nil"/>
              <w:tr2bl w:val="nil"/>
            </w:tcBorders>
            <w:vAlign w:val="center"/>
          </w:tcPr>
          <w:p w14:paraId="7971FF13" w14:textId="77777777" w:rsidR="00960149" w:rsidRPr="0060700F" w:rsidRDefault="00000000" w:rsidP="007A6AE9">
            <w:pPr>
              <w:adjustRightInd w:val="0"/>
              <w:snapToGrid w:val="0"/>
              <w:jc w:val="center"/>
              <w:rPr>
                <w:rFonts w:ascii="Times New Roman" w:eastAsia="宋体" w:hAnsi="Times New Roman" w:cs="Times New Roman"/>
                <w:i/>
                <w:iCs/>
              </w:rPr>
            </w:pPr>
            <w:r w:rsidRPr="0060700F">
              <w:rPr>
                <w:rFonts w:ascii="Times New Roman" w:eastAsia="宋体" w:hAnsi="Times New Roman" w:cs="Times New Roman"/>
                <w:i/>
                <w:iCs/>
              </w:rPr>
              <w:t>debt*P3</w:t>
            </w:r>
          </w:p>
        </w:tc>
        <w:tc>
          <w:tcPr>
            <w:tcW w:w="1460" w:type="dxa"/>
            <w:tcBorders>
              <w:tl2br w:val="nil"/>
              <w:tr2bl w:val="nil"/>
            </w:tcBorders>
            <w:vAlign w:val="center"/>
          </w:tcPr>
          <w:p w14:paraId="255365C7"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0.2240</w:t>
            </w:r>
            <w:r w:rsidRPr="0060700F">
              <w:rPr>
                <w:rFonts w:ascii="Times New Roman" w:eastAsia="宋体" w:hAnsi="Times New Roman" w:cs="Times New Roman"/>
                <w:vertAlign w:val="superscript"/>
              </w:rPr>
              <w:t>***</w:t>
            </w:r>
          </w:p>
          <w:p w14:paraId="0B745019" w14:textId="2B922535" w:rsidR="00960149" w:rsidRPr="0060700F" w:rsidRDefault="00A6178A"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w:t>
            </w:r>
            <w:r w:rsidRPr="0060700F">
              <w:rPr>
                <w:rFonts w:ascii="Times New Roman" w:eastAsia="宋体" w:hAnsi="Times New Roman" w:cs="Times New Roman"/>
              </w:rPr>
              <w:t>3.79</w:t>
            </w:r>
            <w:r w:rsidRPr="0060700F">
              <w:rPr>
                <w:rFonts w:ascii="Times New Roman" w:eastAsia="宋体" w:hAnsi="Times New Roman" w:cs="Times New Roman" w:hint="eastAsia"/>
              </w:rPr>
              <w:t>）</w:t>
            </w:r>
          </w:p>
        </w:tc>
      </w:tr>
      <w:tr w:rsidR="00960149" w:rsidRPr="0060700F" w14:paraId="4DBD84B9" w14:textId="77777777">
        <w:trPr>
          <w:trHeight w:val="469"/>
          <w:jc w:val="center"/>
        </w:trPr>
        <w:tc>
          <w:tcPr>
            <w:tcW w:w="1900" w:type="dxa"/>
            <w:tcBorders>
              <w:tl2br w:val="nil"/>
              <w:tr2bl w:val="nil"/>
            </w:tcBorders>
            <w:vAlign w:val="center"/>
          </w:tcPr>
          <w:p w14:paraId="6F75CD97" w14:textId="77777777" w:rsidR="00960149" w:rsidRPr="0060700F" w:rsidRDefault="00000000" w:rsidP="007A6AE9">
            <w:pPr>
              <w:adjustRightInd w:val="0"/>
              <w:snapToGrid w:val="0"/>
              <w:jc w:val="center"/>
              <w:rPr>
                <w:rFonts w:ascii="Times New Roman" w:eastAsia="宋体" w:hAnsi="Times New Roman" w:cs="Times New Roman"/>
                <w:i/>
                <w:iCs/>
              </w:rPr>
            </w:pPr>
            <w:r w:rsidRPr="0060700F">
              <w:rPr>
                <w:rFonts w:ascii="Times New Roman" w:eastAsia="宋体" w:hAnsi="Times New Roman" w:cs="Times New Roman"/>
                <w:i/>
                <w:iCs/>
              </w:rPr>
              <w:t>RLS*P4</w:t>
            </w:r>
          </w:p>
        </w:tc>
        <w:tc>
          <w:tcPr>
            <w:tcW w:w="1872" w:type="dxa"/>
            <w:tcBorders>
              <w:tl2br w:val="nil"/>
              <w:tr2bl w:val="nil"/>
            </w:tcBorders>
            <w:vAlign w:val="center"/>
          </w:tcPr>
          <w:p w14:paraId="155D19FC"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2.8361</w:t>
            </w:r>
            <w:r w:rsidRPr="0060700F">
              <w:rPr>
                <w:rFonts w:ascii="Times New Roman" w:eastAsia="宋体" w:hAnsi="Times New Roman" w:cs="Times New Roman"/>
                <w:vertAlign w:val="superscript"/>
              </w:rPr>
              <w:t>***</w:t>
            </w:r>
          </w:p>
          <w:p w14:paraId="2FBAA367" w14:textId="46C9C36B" w:rsidR="00960149" w:rsidRPr="0060700F" w:rsidRDefault="00A6178A"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w:t>
            </w:r>
            <w:r w:rsidRPr="0060700F">
              <w:rPr>
                <w:rFonts w:ascii="Times New Roman" w:eastAsia="宋体" w:hAnsi="Times New Roman" w:cs="Times New Roman"/>
              </w:rPr>
              <w:t>3.85</w:t>
            </w:r>
            <w:r w:rsidRPr="0060700F">
              <w:rPr>
                <w:rFonts w:ascii="Times New Roman" w:eastAsia="宋体" w:hAnsi="Times New Roman" w:cs="Times New Roman" w:hint="eastAsia"/>
              </w:rPr>
              <w:t>）</w:t>
            </w:r>
          </w:p>
        </w:tc>
        <w:tc>
          <w:tcPr>
            <w:tcW w:w="1647" w:type="dxa"/>
            <w:tcBorders>
              <w:tl2br w:val="nil"/>
              <w:tr2bl w:val="nil"/>
            </w:tcBorders>
            <w:vAlign w:val="center"/>
          </w:tcPr>
          <w:p w14:paraId="261B6B81" w14:textId="77777777" w:rsidR="00960149" w:rsidRPr="0060700F" w:rsidRDefault="00000000" w:rsidP="007A6AE9">
            <w:pPr>
              <w:adjustRightInd w:val="0"/>
              <w:snapToGrid w:val="0"/>
              <w:jc w:val="center"/>
              <w:rPr>
                <w:rFonts w:ascii="Times New Roman" w:eastAsia="宋体" w:hAnsi="Times New Roman" w:cs="Times New Roman"/>
                <w:i/>
                <w:iCs/>
              </w:rPr>
            </w:pPr>
            <w:r w:rsidRPr="0060700F">
              <w:rPr>
                <w:rFonts w:ascii="Times New Roman" w:eastAsia="宋体" w:hAnsi="Times New Roman" w:cs="Times New Roman"/>
                <w:i/>
                <w:iCs/>
              </w:rPr>
              <w:t>debt*P4</w:t>
            </w:r>
          </w:p>
        </w:tc>
        <w:tc>
          <w:tcPr>
            <w:tcW w:w="1460" w:type="dxa"/>
            <w:tcBorders>
              <w:tl2br w:val="nil"/>
              <w:tr2bl w:val="nil"/>
            </w:tcBorders>
            <w:vAlign w:val="center"/>
          </w:tcPr>
          <w:p w14:paraId="04F7F97A"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0.1224</w:t>
            </w:r>
            <w:r w:rsidRPr="0060700F">
              <w:rPr>
                <w:rFonts w:ascii="Times New Roman" w:eastAsia="宋体" w:hAnsi="Times New Roman" w:cs="Times New Roman"/>
                <w:vertAlign w:val="superscript"/>
              </w:rPr>
              <w:t>***</w:t>
            </w:r>
          </w:p>
          <w:p w14:paraId="382A66FB" w14:textId="727E4297" w:rsidR="00960149" w:rsidRPr="0060700F" w:rsidRDefault="00A6178A"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w:t>
            </w:r>
            <w:r w:rsidRPr="0060700F">
              <w:rPr>
                <w:rFonts w:ascii="Times New Roman" w:eastAsia="宋体" w:hAnsi="Times New Roman" w:cs="Times New Roman"/>
              </w:rPr>
              <w:t>4.13</w:t>
            </w:r>
            <w:r w:rsidRPr="0060700F">
              <w:rPr>
                <w:rFonts w:ascii="Times New Roman" w:eastAsia="宋体" w:hAnsi="Times New Roman" w:cs="Times New Roman" w:hint="eastAsia"/>
              </w:rPr>
              <w:t>）</w:t>
            </w:r>
          </w:p>
        </w:tc>
      </w:tr>
      <w:tr w:rsidR="00960149" w:rsidRPr="0060700F" w14:paraId="4044C1B2" w14:textId="77777777">
        <w:trPr>
          <w:trHeight w:val="273"/>
          <w:jc w:val="center"/>
        </w:trPr>
        <w:tc>
          <w:tcPr>
            <w:tcW w:w="1900" w:type="dxa"/>
            <w:tcBorders>
              <w:tl2br w:val="nil"/>
              <w:tr2bl w:val="nil"/>
            </w:tcBorders>
            <w:vAlign w:val="center"/>
          </w:tcPr>
          <w:p w14:paraId="7A99895E"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控制变量</w:t>
            </w:r>
          </w:p>
        </w:tc>
        <w:tc>
          <w:tcPr>
            <w:tcW w:w="1872" w:type="dxa"/>
            <w:tcBorders>
              <w:tl2br w:val="nil"/>
              <w:tr2bl w:val="nil"/>
            </w:tcBorders>
            <w:vAlign w:val="center"/>
          </w:tcPr>
          <w:p w14:paraId="6F37C505"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是</w:t>
            </w:r>
          </w:p>
        </w:tc>
        <w:tc>
          <w:tcPr>
            <w:tcW w:w="1647" w:type="dxa"/>
            <w:tcBorders>
              <w:tl2br w:val="nil"/>
              <w:tr2bl w:val="nil"/>
            </w:tcBorders>
            <w:vAlign w:val="center"/>
          </w:tcPr>
          <w:p w14:paraId="498E43FB"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控制变量</w:t>
            </w:r>
          </w:p>
        </w:tc>
        <w:tc>
          <w:tcPr>
            <w:tcW w:w="1460" w:type="dxa"/>
            <w:tcBorders>
              <w:tl2br w:val="nil"/>
              <w:tr2bl w:val="nil"/>
            </w:tcBorders>
            <w:vAlign w:val="center"/>
          </w:tcPr>
          <w:p w14:paraId="71D2D510"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是</w:t>
            </w:r>
          </w:p>
        </w:tc>
      </w:tr>
      <w:tr w:rsidR="00960149" w:rsidRPr="0060700F" w14:paraId="138A955A" w14:textId="77777777">
        <w:trPr>
          <w:trHeight w:val="273"/>
          <w:jc w:val="center"/>
        </w:trPr>
        <w:tc>
          <w:tcPr>
            <w:tcW w:w="1900" w:type="dxa"/>
            <w:tcBorders>
              <w:tl2br w:val="nil"/>
              <w:tr2bl w:val="nil"/>
            </w:tcBorders>
            <w:vAlign w:val="center"/>
          </w:tcPr>
          <w:p w14:paraId="28C79F4F"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个体效应</w:t>
            </w:r>
          </w:p>
        </w:tc>
        <w:tc>
          <w:tcPr>
            <w:tcW w:w="1872" w:type="dxa"/>
            <w:tcBorders>
              <w:tl2br w:val="nil"/>
              <w:tr2bl w:val="nil"/>
            </w:tcBorders>
            <w:vAlign w:val="center"/>
          </w:tcPr>
          <w:p w14:paraId="0D3764C8"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是</w:t>
            </w:r>
          </w:p>
        </w:tc>
        <w:tc>
          <w:tcPr>
            <w:tcW w:w="1647" w:type="dxa"/>
            <w:tcBorders>
              <w:tl2br w:val="nil"/>
              <w:tr2bl w:val="nil"/>
            </w:tcBorders>
            <w:vAlign w:val="center"/>
          </w:tcPr>
          <w:p w14:paraId="21220049"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个体效应</w:t>
            </w:r>
          </w:p>
        </w:tc>
        <w:tc>
          <w:tcPr>
            <w:tcW w:w="1460" w:type="dxa"/>
            <w:tcBorders>
              <w:tl2br w:val="nil"/>
              <w:tr2bl w:val="nil"/>
            </w:tcBorders>
            <w:vAlign w:val="center"/>
          </w:tcPr>
          <w:p w14:paraId="3071A9C4"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是</w:t>
            </w:r>
          </w:p>
        </w:tc>
      </w:tr>
      <w:tr w:rsidR="00960149" w:rsidRPr="0060700F" w14:paraId="28E4080B" w14:textId="77777777">
        <w:trPr>
          <w:trHeight w:val="273"/>
          <w:jc w:val="center"/>
        </w:trPr>
        <w:tc>
          <w:tcPr>
            <w:tcW w:w="1900" w:type="dxa"/>
            <w:tcBorders>
              <w:tl2br w:val="nil"/>
              <w:tr2bl w:val="nil"/>
            </w:tcBorders>
            <w:vAlign w:val="center"/>
          </w:tcPr>
          <w:p w14:paraId="46906CAB"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时间效应</w:t>
            </w:r>
          </w:p>
        </w:tc>
        <w:tc>
          <w:tcPr>
            <w:tcW w:w="1872" w:type="dxa"/>
            <w:tcBorders>
              <w:tl2br w:val="nil"/>
              <w:tr2bl w:val="nil"/>
            </w:tcBorders>
            <w:vAlign w:val="center"/>
          </w:tcPr>
          <w:p w14:paraId="2DA5C732"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是</w:t>
            </w:r>
          </w:p>
        </w:tc>
        <w:tc>
          <w:tcPr>
            <w:tcW w:w="1647" w:type="dxa"/>
            <w:tcBorders>
              <w:tl2br w:val="nil"/>
              <w:tr2bl w:val="nil"/>
            </w:tcBorders>
            <w:vAlign w:val="center"/>
          </w:tcPr>
          <w:p w14:paraId="4BD7924B"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时间效应</w:t>
            </w:r>
          </w:p>
        </w:tc>
        <w:tc>
          <w:tcPr>
            <w:tcW w:w="1460" w:type="dxa"/>
            <w:tcBorders>
              <w:tl2br w:val="nil"/>
              <w:tr2bl w:val="nil"/>
            </w:tcBorders>
            <w:vAlign w:val="center"/>
          </w:tcPr>
          <w:p w14:paraId="28142BE0"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是</w:t>
            </w:r>
          </w:p>
        </w:tc>
      </w:tr>
      <w:tr w:rsidR="00960149" w:rsidRPr="0060700F" w14:paraId="64C64519" w14:textId="77777777">
        <w:trPr>
          <w:trHeight w:val="244"/>
          <w:jc w:val="center"/>
        </w:trPr>
        <w:tc>
          <w:tcPr>
            <w:tcW w:w="1900" w:type="dxa"/>
            <w:tcBorders>
              <w:tl2br w:val="nil"/>
              <w:tr2bl w:val="nil"/>
            </w:tcBorders>
            <w:vAlign w:val="center"/>
          </w:tcPr>
          <w:p w14:paraId="4F155567" w14:textId="74B833ED" w:rsidR="00960149" w:rsidRPr="0060700F" w:rsidRDefault="00DE389F"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观测值</w:t>
            </w:r>
          </w:p>
        </w:tc>
        <w:tc>
          <w:tcPr>
            <w:tcW w:w="1872" w:type="dxa"/>
            <w:tcBorders>
              <w:tl2br w:val="nil"/>
              <w:tr2bl w:val="nil"/>
            </w:tcBorders>
            <w:vAlign w:val="center"/>
          </w:tcPr>
          <w:p w14:paraId="007A2E3B"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737</w:t>
            </w:r>
          </w:p>
        </w:tc>
        <w:tc>
          <w:tcPr>
            <w:tcW w:w="1647" w:type="dxa"/>
            <w:tcBorders>
              <w:tl2br w:val="nil"/>
              <w:tr2bl w:val="nil"/>
            </w:tcBorders>
            <w:vAlign w:val="center"/>
          </w:tcPr>
          <w:p w14:paraId="6A4C50CB" w14:textId="5D32EAC1" w:rsidR="00960149" w:rsidRPr="0060700F" w:rsidRDefault="00DE389F"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hint="eastAsia"/>
              </w:rPr>
              <w:t>观测值</w:t>
            </w:r>
          </w:p>
        </w:tc>
        <w:tc>
          <w:tcPr>
            <w:tcW w:w="1460" w:type="dxa"/>
            <w:tcBorders>
              <w:tl2br w:val="nil"/>
              <w:tr2bl w:val="nil"/>
            </w:tcBorders>
            <w:vAlign w:val="center"/>
          </w:tcPr>
          <w:p w14:paraId="0CC460E7"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737</w:t>
            </w:r>
          </w:p>
        </w:tc>
      </w:tr>
      <w:tr w:rsidR="00960149" w:rsidRPr="0060700F" w14:paraId="4DD2980D" w14:textId="77777777">
        <w:trPr>
          <w:trHeight w:val="295"/>
          <w:jc w:val="center"/>
        </w:trPr>
        <w:tc>
          <w:tcPr>
            <w:tcW w:w="1900" w:type="dxa"/>
            <w:tcBorders>
              <w:tl2br w:val="nil"/>
              <w:tr2bl w:val="nil"/>
            </w:tcBorders>
            <w:vAlign w:val="center"/>
          </w:tcPr>
          <w:p w14:paraId="2555BF5A"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pseudo R</w:t>
            </w:r>
            <w:r w:rsidRPr="0060700F">
              <w:rPr>
                <w:rFonts w:ascii="Times New Roman" w:eastAsia="宋体" w:hAnsi="Times New Roman" w:cs="Times New Roman"/>
                <w:vertAlign w:val="superscript"/>
              </w:rPr>
              <w:t>2</w:t>
            </w:r>
          </w:p>
        </w:tc>
        <w:tc>
          <w:tcPr>
            <w:tcW w:w="1872" w:type="dxa"/>
            <w:tcBorders>
              <w:tl2br w:val="nil"/>
              <w:tr2bl w:val="nil"/>
            </w:tcBorders>
            <w:vAlign w:val="center"/>
          </w:tcPr>
          <w:p w14:paraId="659AAF6B"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0.760</w:t>
            </w:r>
          </w:p>
        </w:tc>
        <w:tc>
          <w:tcPr>
            <w:tcW w:w="1647" w:type="dxa"/>
            <w:tcBorders>
              <w:tl2br w:val="nil"/>
              <w:tr2bl w:val="nil"/>
            </w:tcBorders>
            <w:vAlign w:val="center"/>
          </w:tcPr>
          <w:p w14:paraId="7A487FE6"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pseudo R</w:t>
            </w:r>
            <w:r w:rsidRPr="0060700F">
              <w:rPr>
                <w:rFonts w:ascii="Times New Roman" w:eastAsia="宋体" w:hAnsi="Times New Roman" w:cs="Times New Roman"/>
                <w:vertAlign w:val="superscript"/>
              </w:rPr>
              <w:t>2</w:t>
            </w:r>
          </w:p>
        </w:tc>
        <w:tc>
          <w:tcPr>
            <w:tcW w:w="1460" w:type="dxa"/>
            <w:tcBorders>
              <w:tl2br w:val="nil"/>
              <w:tr2bl w:val="nil"/>
            </w:tcBorders>
            <w:vAlign w:val="center"/>
          </w:tcPr>
          <w:p w14:paraId="4A5F8733" w14:textId="77777777" w:rsidR="00960149" w:rsidRPr="0060700F" w:rsidRDefault="00000000" w:rsidP="007A6AE9">
            <w:pPr>
              <w:adjustRightInd w:val="0"/>
              <w:snapToGrid w:val="0"/>
              <w:jc w:val="center"/>
              <w:rPr>
                <w:rFonts w:ascii="Times New Roman" w:eastAsia="宋体" w:hAnsi="Times New Roman" w:cs="Times New Roman"/>
              </w:rPr>
            </w:pPr>
            <w:r w:rsidRPr="0060700F">
              <w:rPr>
                <w:rFonts w:ascii="Times New Roman" w:eastAsia="宋体" w:hAnsi="Times New Roman" w:cs="Times New Roman"/>
              </w:rPr>
              <w:t>0.785</w:t>
            </w:r>
          </w:p>
        </w:tc>
      </w:tr>
    </w:tbl>
    <w:p w14:paraId="23201379" w14:textId="77777777" w:rsidR="00960149" w:rsidRPr="0060700F" w:rsidRDefault="00960149" w:rsidP="007A6AE9">
      <w:pPr>
        <w:tabs>
          <w:tab w:val="left" w:pos="840"/>
        </w:tabs>
        <w:adjustRightInd w:val="0"/>
        <w:snapToGrid w:val="0"/>
        <w:ind w:firstLineChars="200" w:firstLine="420"/>
        <w:jc w:val="left"/>
        <w:rPr>
          <w:rFonts w:ascii="Times New Roman" w:eastAsia="宋体" w:hAnsi="Times New Roman" w:cs="Times New Roman"/>
          <w:kern w:val="0"/>
          <w:szCs w:val="21"/>
          <w:lang w:bidi="ar"/>
        </w:rPr>
      </w:pPr>
    </w:p>
    <w:p w14:paraId="2097E040" w14:textId="77777777" w:rsidR="00960149" w:rsidRPr="0060700F" w:rsidRDefault="00000000" w:rsidP="007A6AE9">
      <w:pPr>
        <w:tabs>
          <w:tab w:val="left" w:pos="840"/>
        </w:tabs>
        <w:adjustRightInd w:val="0"/>
        <w:snapToGrid w:val="0"/>
        <w:ind w:firstLineChars="200" w:firstLine="420"/>
        <w:jc w:val="left"/>
        <w:rPr>
          <w:rFonts w:ascii="Times New Roman" w:eastAsia="宋体" w:hAnsi="Times New Roman" w:cs="Times New Roman"/>
          <w:kern w:val="0"/>
          <w:szCs w:val="21"/>
          <w:lang w:bidi="ar"/>
        </w:rPr>
      </w:pPr>
      <w:r w:rsidRPr="0060700F">
        <w:rPr>
          <w:rFonts w:ascii="Times New Roman" w:eastAsia="宋体" w:hAnsi="Times New Roman" w:cs="Times New Roman" w:hint="eastAsia"/>
          <w:kern w:val="0"/>
          <w:szCs w:val="21"/>
          <w:lang w:bidi="ar"/>
        </w:rPr>
        <w:t xml:space="preserve">4. </w:t>
      </w:r>
      <w:r w:rsidRPr="0060700F">
        <w:rPr>
          <w:rFonts w:ascii="Times New Roman" w:eastAsia="宋体" w:hAnsi="Times New Roman" w:cs="Times New Roman" w:hint="eastAsia"/>
          <w:kern w:val="0"/>
          <w:szCs w:val="21"/>
          <w:lang w:bidi="ar"/>
        </w:rPr>
        <w:t>真实</w:t>
      </w:r>
      <w:r w:rsidRPr="0060700F">
        <w:rPr>
          <w:rFonts w:ascii="Times New Roman" w:eastAsia="宋体" w:hAnsi="Times New Roman" w:cs="Times New Roman"/>
          <w:kern w:val="0"/>
          <w:szCs w:val="21"/>
          <w:lang w:bidi="ar"/>
        </w:rPr>
        <w:t>危机事件验证</w:t>
      </w:r>
    </w:p>
    <w:p w14:paraId="7D82C22D" w14:textId="77777777"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2008</w:t>
      </w:r>
      <w:r w:rsidRPr="0060700F">
        <w:rPr>
          <w:rFonts w:ascii="Times New Roman" w:eastAsia="宋体" w:hAnsi="Times New Roman" w:cs="Times New Roman"/>
          <w:kern w:val="0"/>
          <w:szCs w:val="21"/>
          <w:lang w:bidi="ar"/>
        </w:rPr>
        <w:t>年美国次债危机和随后的欧洲债务危机，充分体现了</w:t>
      </w:r>
      <w:r w:rsidRPr="0060700F">
        <w:rPr>
          <w:rFonts w:ascii="Times New Roman" w:eastAsia="宋体" w:hAnsi="Times New Roman" w:cs="Times New Roman" w:hint="eastAsia"/>
          <w:szCs w:val="21"/>
        </w:rPr>
        <w:t>“</w:t>
      </w:r>
      <w:r w:rsidRPr="0060700F">
        <w:rPr>
          <w:rFonts w:ascii="Times New Roman" w:eastAsia="宋体" w:hAnsi="Times New Roman" w:cs="Times New Roman"/>
          <w:kern w:val="0"/>
          <w:szCs w:val="21"/>
          <w:lang w:bidi="ar"/>
        </w:rPr>
        <w:t>超出收入能力的过度负债</w:t>
      </w:r>
      <w:r w:rsidRPr="0060700F">
        <w:rPr>
          <w:rFonts w:ascii="Times New Roman" w:eastAsia="宋体" w:hAnsi="Times New Roman" w:cs="Times New Roman" w:hint="eastAsia"/>
          <w:szCs w:val="21"/>
        </w:rPr>
        <w:t>”</w:t>
      </w:r>
      <w:r w:rsidRPr="0060700F">
        <w:rPr>
          <w:rFonts w:ascii="Times New Roman" w:eastAsia="宋体" w:hAnsi="Times New Roman" w:cs="Times New Roman"/>
          <w:kern w:val="0"/>
          <w:szCs w:val="21"/>
          <w:lang w:bidi="ar"/>
        </w:rPr>
        <w:t>对经济金融</w:t>
      </w:r>
      <w:r w:rsidRPr="0060700F">
        <w:rPr>
          <w:rFonts w:ascii="Times New Roman" w:eastAsia="宋体" w:hAnsi="Times New Roman" w:cs="Times New Roman" w:hint="eastAsia"/>
          <w:kern w:val="0"/>
          <w:szCs w:val="21"/>
          <w:lang w:bidi="ar"/>
        </w:rPr>
        <w:t>稳定</w:t>
      </w:r>
      <w:r w:rsidRPr="0060700F">
        <w:rPr>
          <w:rFonts w:ascii="Times New Roman" w:eastAsia="宋体" w:hAnsi="Times New Roman" w:cs="Times New Roman"/>
          <w:kern w:val="0"/>
          <w:szCs w:val="21"/>
          <w:lang w:bidi="ar"/>
        </w:rPr>
        <w:t>的破坏力（刘鹤，</w:t>
      </w:r>
      <w:r w:rsidRPr="0060700F">
        <w:rPr>
          <w:rFonts w:ascii="Times New Roman" w:eastAsia="宋体" w:hAnsi="Times New Roman" w:cs="Times New Roman"/>
          <w:kern w:val="0"/>
          <w:szCs w:val="21"/>
          <w:lang w:bidi="ar"/>
        </w:rPr>
        <w:t>2013</w:t>
      </w:r>
      <w:r w:rsidRPr="0060700F">
        <w:rPr>
          <w:rFonts w:ascii="Times New Roman" w:eastAsia="宋体" w:hAnsi="Times New Roman" w:cs="Times New Roman"/>
          <w:kern w:val="0"/>
          <w:szCs w:val="21"/>
          <w:lang w:bidi="ar"/>
        </w:rPr>
        <w:t>）。以美国及希腊、</w:t>
      </w:r>
      <w:bookmarkStart w:id="30" w:name="OLE_LINK1"/>
      <w:r w:rsidRPr="0060700F">
        <w:rPr>
          <w:rFonts w:ascii="Times New Roman" w:eastAsia="宋体" w:hAnsi="Times New Roman" w:cs="Times New Roman"/>
          <w:kern w:val="0"/>
          <w:szCs w:val="21"/>
          <w:lang w:bidi="ar"/>
        </w:rPr>
        <w:t>葡萄牙、西班牙、爱尔兰、意大利</w:t>
      </w:r>
      <w:bookmarkEnd w:id="30"/>
      <w:r w:rsidRPr="0060700F">
        <w:rPr>
          <w:rFonts w:ascii="Times New Roman" w:eastAsia="宋体" w:hAnsi="Times New Roman" w:cs="Times New Roman"/>
          <w:kern w:val="0"/>
          <w:szCs w:val="21"/>
          <w:lang w:bidi="ar"/>
        </w:rPr>
        <w:t>等欧债五国为样本，</w:t>
      </w:r>
      <w:r w:rsidRPr="0060700F">
        <w:rPr>
          <w:rFonts w:ascii="Times New Roman" w:eastAsia="宋体" w:hAnsi="Times New Roman" w:cs="Times New Roman" w:hint="eastAsia"/>
          <w:kern w:val="0"/>
          <w:szCs w:val="21"/>
          <w:lang w:bidi="ar"/>
        </w:rPr>
        <w:t>结合前文图</w:t>
      </w:r>
      <w:r w:rsidRPr="0060700F">
        <w:rPr>
          <w:rFonts w:ascii="Times New Roman" w:eastAsia="宋体" w:hAnsi="Times New Roman" w:cs="Times New Roman" w:hint="eastAsia"/>
          <w:kern w:val="0"/>
          <w:szCs w:val="21"/>
          <w:lang w:bidi="ar"/>
        </w:rPr>
        <w:t>1</w:t>
      </w:r>
      <w:r w:rsidRPr="0060700F">
        <w:rPr>
          <w:rFonts w:ascii="Times New Roman" w:eastAsia="宋体" w:hAnsi="Times New Roman" w:cs="Times New Roman" w:hint="eastAsia"/>
          <w:kern w:val="0"/>
          <w:szCs w:val="21"/>
          <w:lang w:bidi="ar"/>
        </w:rPr>
        <w:t>进一步</w:t>
      </w:r>
      <w:r w:rsidRPr="0060700F">
        <w:rPr>
          <w:rFonts w:ascii="Times New Roman" w:eastAsia="宋体" w:hAnsi="Times New Roman" w:cs="Times New Roman"/>
          <w:kern w:val="0"/>
          <w:szCs w:val="21"/>
          <w:lang w:bidi="ar"/>
        </w:rPr>
        <w:t>考察危机背景下的</w:t>
      </w:r>
      <w:r w:rsidRPr="0060700F">
        <w:rPr>
          <w:rFonts w:ascii="宋体" w:eastAsia="宋体" w:hAnsi="宋体" w:cs="Times New Roman" w:hint="eastAsia"/>
          <w:kern w:val="0"/>
          <w:szCs w:val="21"/>
          <w:lang w:bidi="ar"/>
        </w:rPr>
        <w:t>杠杆率/储蓄</w:t>
      </w:r>
      <w:r w:rsidRPr="0060700F">
        <w:rPr>
          <w:rFonts w:ascii="Times New Roman" w:eastAsia="宋体" w:hAnsi="Times New Roman" w:cs="Times New Roman" w:hint="eastAsia"/>
          <w:kern w:val="0"/>
          <w:szCs w:val="21"/>
          <w:lang w:bidi="ar"/>
        </w:rPr>
        <w:t>率</w:t>
      </w:r>
      <w:r w:rsidRPr="0060700F">
        <w:rPr>
          <w:rFonts w:ascii="Times New Roman" w:eastAsia="宋体" w:hAnsi="Times New Roman" w:cs="Times New Roman"/>
          <w:i/>
          <w:iCs/>
          <w:kern w:val="0"/>
          <w:szCs w:val="21"/>
          <w:lang w:bidi="ar"/>
        </w:rPr>
        <w:t>RLS</w:t>
      </w:r>
      <w:r w:rsidRPr="0060700F">
        <w:rPr>
          <w:rFonts w:ascii="Times New Roman" w:eastAsia="宋体" w:hAnsi="Times New Roman" w:cs="Times New Roman"/>
          <w:kern w:val="0"/>
          <w:szCs w:val="21"/>
          <w:lang w:bidi="ar"/>
        </w:rPr>
        <w:t>变化特征，并与杠杆率（</w:t>
      </w:r>
      <w:r w:rsidRPr="0060700F">
        <w:rPr>
          <w:rFonts w:ascii="Times New Roman" w:eastAsia="宋体" w:hAnsi="Times New Roman" w:cs="Times New Roman"/>
          <w:i/>
          <w:iCs/>
          <w:kern w:val="0"/>
          <w:szCs w:val="21"/>
          <w:lang w:bidi="ar"/>
        </w:rPr>
        <w:t>Lev</w:t>
      </w:r>
      <w:r w:rsidRPr="0060700F">
        <w:rPr>
          <w:rFonts w:ascii="Times New Roman" w:eastAsia="宋体" w:hAnsi="Times New Roman" w:cs="Times New Roman"/>
          <w:kern w:val="0"/>
          <w:szCs w:val="21"/>
          <w:lang w:bidi="ar"/>
        </w:rPr>
        <w:t>）进行对比。</w:t>
      </w:r>
    </w:p>
    <w:p w14:paraId="1C602AC4" w14:textId="3E11EC5C"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t>杠杆率</w:t>
      </w:r>
      <w:r w:rsidRPr="0060700F">
        <w:rPr>
          <w:rFonts w:ascii="宋体" w:eastAsia="宋体" w:hAnsi="宋体" w:cs="Times New Roman"/>
          <w:kern w:val="0"/>
          <w:szCs w:val="21"/>
          <w:lang w:bidi="ar"/>
        </w:rPr>
        <w:t>/</w:t>
      </w:r>
      <w:r w:rsidRPr="0060700F">
        <w:rPr>
          <w:rFonts w:ascii="Times New Roman" w:eastAsia="宋体" w:hAnsi="Times New Roman" w:cs="Times New Roman"/>
          <w:kern w:val="0"/>
          <w:szCs w:val="21"/>
          <w:lang w:bidi="ar"/>
        </w:rPr>
        <w:t>储蓄率对银行业危机爆发的反应</w:t>
      </w:r>
      <w:r w:rsidRPr="0060700F">
        <w:rPr>
          <w:rFonts w:ascii="Times New Roman" w:eastAsia="宋体" w:hAnsi="Times New Roman" w:cs="Times New Roman" w:hint="eastAsia"/>
          <w:kern w:val="0"/>
          <w:szCs w:val="21"/>
          <w:lang w:bidi="ar"/>
        </w:rPr>
        <w:t>较</w:t>
      </w:r>
      <w:r w:rsidRPr="0060700F">
        <w:rPr>
          <w:rFonts w:ascii="Times New Roman" w:eastAsia="宋体" w:hAnsi="Times New Roman" w:cs="Times New Roman"/>
          <w:kern w:val="0"/>
          <w:szCs w:val="21"/>
          <w:lang w:bidi="ar"/>
        </w:rPr>
        <w:t>敏感，</w:t>
      </w:r>
      <w:r w:rsidRPr="0060700F">
        <w:rPr>
          <w:rFonts w:ascii="Times New Roman" w:eastAsia="宋体" w:hAnsi="Times New Roman" w:cs="Times New Roman" w:hint="eastAsia"/>
          <w:kern w:val="0"/>
          <w:szCs w:val="21"/>
          <w:lang w:bidi="ar"/>
        </w:rPr>
        <w:t>并且</w:t>
      </w:r>
      <w:r w:rsidRPr="0060700F">
        <w:rPr>
          <w:rFonts w:ascii="Times New Roman" w:eastAsia="宋体" w:hAnsi="Times New Roman" w:cs="Times New Roman"/>
          <w:kern w:val="0"/>
          <w:szCs w:val="21"/>
          <w:lang w:bidi="ar"/>
        </w:rPr>
        <w:t>对解除危机信号的识别</w:t>
      </w:r>
      <w:r w:rsidRPr="0060700F">
        <w:rPr>
          <w:rFonts w:ascii="Times New Roman" w:eastAsia="宋体" w:hAnsi="Times New Roman" w:cs="Times New Roman" w:hint="eastAsia"/>
          <w:kern w:val="0"/>
          <w:szCs w:val="21"/>
          <w:lang w:bidi="ar"/>
        </w:rPr>
        <w:t>也相对</w:t>
      </w:r>
      <w:r w:rsidRPr="0060700F">
        <w:rPr>
          <w:rFonts w:ascii="Times New Roman" w:eastAsia="宋体" w:hAnsi="Times New Roman" w:cs="Times New Roman"/>
          <w:kern w:val="0"/>
          <w:szCs w:val="21"/>
          <w:lang w:bidi="ar"/>
        </w:rPr>
        <w:t>精准。以美国为例，</w:t>
      </w:r>
      <w:r w:rsidRPr="0060700F">
        <w:rPr>
          <w:rFonts w:ascii="Times New Roman" w:eastAsia="宋体" w:hAnsi="Times New Roman" w:cs="Times New Roman"/>
          <w:kern w:val="0"/>
          <w:szCs w:val="21"/>
          <w:lang w:bidi="ar"/>
        </w:rPr>
        <w:t>2011</w:t>
      </w:r>
      <w:r w:rsidRPr="0060700F">
        <w:rPr>
          <w:rFonts w:ascii="Times New Roman" w:eastAsia="宋体" w:hAnsi="Times New Roman" w:cs="Times New Roman"/>
          <w:kern w:val="0"/>
          <w:szCs w:val="21"/>
          <w:lang w:bidi="ar"/>
        </w:rPr>
        <w:t>年是</w:t>
      </w:r>
      <w:r w:rsidRPr="0060700F">
        <w:rPr>
          <w:rFonts w:ascii="Times New Roman" w:eastAsia="宋体" w:hAnsi="Times New Roman" w:cs="Times New Roman" w:hint="eastAsia"/>
          <w:kern w:val="0"/>
          <w:szCs w:val="21"/>
          <w:lang w:bidi="ar"/>
        </w:rPr>
        <w:t>美国</w:t>
      </w:r>
      <w:r w:rsidRPr="0060700F">
        <w:rPr>
          <w:rFonts w:ascii="Times New Roman" w:eastAsia="宋体" w:hAnsi="Times New Roman" w:cs="Times New Roman"/>
          <w:kern w:val="0"/>
          <w:szCs w:val="21"/>
          <w:lang w:bidi="ar"/>
        </w:rPr>
        <w:t>银行业走出次债危机冲击的标志性年份</w:t>
      </w:r>
      <w:r w:rsidRPr="0060700F">
        <w:rPr>
          <w:rFonts w:ascii="Times New Roman" w:eastAsia="宋体" w:hAnsi="Times New Roman" w:cs="Times New Roman"/>
          <w:kern w:val="0"/>
          <w:szCs w:val="21"/>
          <w:vertAlign w:val="superscript"/>
          <w:lang w:bidi="ar"/>
        </w:rPr>
        <w:footnoteReference w:id="6"/>
      </w:r>
      <w:r w:rsidRPr="0060700F">
        <w:rPr>
          <w:rFonts w:ascii="Times New Roman" w:eastAsia="宋体" w:hAnsi="Times New Roman" w:cs="Times New Roman"/>
          <w:kern w:val="0"/>
          <w:szCs w:val="21"/>
          <w:lang w:bidi="ar"/>
        </w:rPr>
        <w:t>，也是</w:t>
      </w:r>
      <w:r w:rsidRPr="0060700F">
        <w:rPr>
          <w:rFonts w:ascii="宋体" w:eastAsia="宋体" w:hAnsi="宋体" w:cs="Times New Roman"/>
          <w:kern w:val="0"/>
          <w:szCs w:val="21"/>
          <w:lang w:bidi="ar"/>
        </w:rPr>
        <w:t>美国杠杆率/储蓄率高位下降的转折点</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与此形成鲜明对照的是</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杠杆率</w:t>
      </w:r>
      <w:r w:rsidRPr="0060700F">
        <w:rPr>
          <w:rFonts w:ascii="Times New Roman" w:eastAsia="宋体" w:hAnsi="Times New Roman" w:cs="Times New Roman" w:hint="eastAsia"/>
          <w:kern w:val="0"/>
          <w:szCs w:val="21"/>
          <w:lang w:bidi="ar"/>
        </w:rPr>
        <w:t>仍旧</w:t>
      </w:r>
      <w:r w:rsidRPr="0060700F">
        <w:rPr>
          <w:rFonts w:ascii="Times New Roman" w:eastAsia="宋体" w:hAnsi="Times New Roman" w:cs="Times New Roman"/>
          <w:kern w:val="0"/>
          <w:szCs w:val="21"/>
          <w:lang w:bidi="ar"/>
        </w:rPr>
        <w:t>维持在较高水平。</w:t>
      </w:r>
      <w:r w:rsidRPr="0060700F">
        <w:rPr>
          <w:rFonts w:ascii="Times New Roman" w:eastAsia="宋体" w:hAnsi="Times New Roman" w:cs="Times New Roman"/>
          <w:kern w:val="0"/>
          <w:szCs w:val="21"/>
          <w:lang w:bidi="ar"/>
        </w:rPr>
        <w:t>2012</w:t>
      </w:r>
      <w:r w:rsidRPr="0060700F">
        <w:rPr>
          <w:rFonts w:ascii="Times New Roman" w:eastAsia="宋体" w:hAnsi="Times New Roman" w:cs="Times New Roman"/>
          <w:kern w:val="0"/>
          <w:szCs w:val="21"/>
          <w:lang w:bidi="ar"/>
        </w:rPr>
        <w:t>年起，美国杠</w:t>
      </w:r>
      <w:r w:rsidRPr="0060700F">
        <w:rPr>
          <w:rFonts w:ascii="宋体" w:eastAsia="宋体" w:hAnsi="宋体" w:cs="Times New Roman"/>
          <w:kern w:val="0"/>
          <w:szCs w:val="21"/>
          <w:lang w:bidi="ar"/>
        </w:rPr>
        <w:t>杆率/储蓄率进入趋势下行轨道，反映了实体经济偿债压力趋于缓解，债务</w:t>
      </w:r>
      <w:r w:rsidRPr="0060700F">
        <w:rPr>
          <w:rFonts w:ascii="宋体" w:eastAsia="宋体" w:hAnsi="宋体" w:cs="Times New Roman" w:hint="eastAsia"/>
          <w:kern w:val="0"/>
          <w:szCs w:val="21"/>
          <w:lang w:bidi="ar"/>
        </w:rPr>
        <w:t>的</w:t>
      </w:r>
      <w:r w:rsidRPr="0060700F">
        <w:rPr>
          <w:rFonts w:ascii="宋体" w:eastAsia="宋体" w:hAnsi="宋体" w:cs="Times New Roman"/>
          <w:kern w:val="0"/>
          <w:szCs w:val="21"/>
          <w:lang w:bidi="ar"/>
        </w:rPr>
        <w:t>可持续性在逐步恢复，这为之</w:t>
      </w:r>
      <w:r w:rsidRPr="0060700F">
        <w:rPr>
          <w:rFonts w:ascii="Times New Roman" w:eastAsia="宋体" w:hAnsi="Times New Roman" w:cs="Times New Roman"/>
          <w:kern w:val="0"/>
          <w:szCs w:val="21"/>
          <w:lang w:bidi="ar"/>
        </w:rPr>
        <w:t>后美联储实施缩表正式退出量化宽松奠定了基础。在此期间，美国杠杆率仍然呈持续震荡上行趋势，单纯以杠杆率为参照可能在一定程度上高估实体经济债务风险，给宏观政策制定带来</w:t>
      </w:r>
      <w:r w:rsidRPr="0060700F">
        <w:rPr>
          <w:rFonts w:ascii="Times New Roman" w:eastAsia="宋体" w:hAnsi="Times New Roman" w:cs="Times New Roman" w:hint="eastAsia"/>
          <w:kern w:val="0"/>
          <w:szCs w:val="21"/>
          <w:lang w:bidi="ar"/>
        </w:rPr>
        <w:t>误判</w:t>
      </w:r>
      <w:r w:rsidRPr="0060700F">
        <w:rPr>
          <w:rFonts w:ascii="Times New Roman" w:eastAsia="宋体" w:hAnsi="Times New Roman" w:cs="Times New Roman"/>
          <w:kern w:val="0"/>
          <w:szCs w:val="21"/>
          <w:lang w:bidi="ar"/>
        </w:rPr>
        <w:t>。</w:t>
      </w:r>
    </w:p>
    <w:p w14:paraId="305562C4" w14:textId="77777777"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kern w:val="0"/>
          <w:szCs w:val="21"/>
          <w:lang w:bidi="ar"/>
        </w:rPr>
        <w:lastRenderedPageBreak/>
        <w:t>欧洲债务危机始于希腊</w:t>
      </w:r>
      <w:r w:rsidRPr="0060700F">
        <w:rPr>
          <w:rFonts w:ascii="Times New Roman" w:eastAsia="宋体" w:hAnsi="Times New Roman" w:cs="Times New Roman" w:hint="eastAsia"/>
          <w:kern w:val="0"/>
          <w:szCs w:val="21"/>
          <w:lang w:bidi="ar"/>
        </w:rPr>
        <w:t>，</w:t>
      </w:r>
      <w:r w:rsidRPr="0060700F">
        <w:rPr>
          <w:rFonts w:ascii="Times New Roman" w:eastAsia="宋体" w:hAnsi="Times New Roman" w:cs="Times New Roman"/>
          <w:kern w:val="0"/>
          <w:szCs w:val="21"/>
          <w:lang w:bidi="ar"/>
        </w:rPr>
        <w:t>2009</w:t>
      </w:r>
      <w:r w:rsidRPr="0060700F">
        <w:rPr>
          <w:rFonts w:ascii="Times New Roman" w:eastAsia="宋体" w:hAnsi="Times New Roman" w:cs="Times New Roman"/>
          <w:kern w:val="0"/>
          <w:szCs w:val="21"/>
          <w:lang w:bidi="ar"/>
        </w:rPr>
        <w:t>年希腊的杠</w:t>
      </w:r>
      <w:r w:rsidRPr="0060700F">
        <w:rPr>
          <w:rFonts w:ascii="宋体" w:eastAsia="宋体" w:hAnsi="宋体" w:cs="Times New Roman"/>
          <w:kern w:val="0"/>
          <w:szCs w:val="21"/>
          <w:lang w:bidi="ar"/>
        </w:rPr>
        <w:t>杆率/储蓄率</w:t>
      </w:r>
      <w:r w:rsidRPr="0060700F">
        <w:rPr>
          <w:rFonts w:ascii="Times New Roman" w:eastAsia="宋体" w:hAnsi="Times New Roman" w:cs="Times New Roman"/>
          <w:kern w:val="0"/>
          <w:szCs w:val="21"/>
          <w:lang w:bidi="ar"/>
        </w:rPr>
        <w:t>急剧上升，国内银行业流动性枯竭与主权债务危机形成恶性循环。在欧元区援助计划的支持下，希腊经济逐步走出衰退，</w:t>
      </w:r>
      <w:r w:rsidRPr="0060700F">
        <w:rPr>
          <w:rFonts w:ascii="Times New Roman" w:eastAsia="宋体" w:hAnsi="Times New Roman" w:cs="Times New Roman"/>
          <w:kern w:val="0"/>
          <w:szCs w:val="21"/>
          <w:lang w:bidi="ar"/>
        </w:rPr>
        <w:t xml:space="preserve"> 2012</w:t>
      </w:r>
      <w:r w:rsidRPr="0060700F">
        <w:rPr>
          <w:rFonts w:ascii="Times New Roman" w:eastAsia="宋体" w:hAnsi="Times New Roman" w:cs="Times New Roman"/>
          <w:kern w:val="0"/>
          <w:szCs w:val="21"/>
          <w:lang w:bidi="ar"/>
        </w:rPr>
        <w:t>年希腊杠杆率</w:t>
      </w:r>
      <w:r w:rsidRPr="0060700F">
        <w:rPr>
          <w:rFonts w:ascii="宋体" w:eastAsia="宋体" w:hAnsi="宋体" w:cs="Times New Roman"/>
          <w:kern w:val="0"/>
          <w:szCs w:val="21"/>
          <w:lang w:bidi="ar"/>
        </w:rPr>
        <w:t>/储蓄</w:t>
      </w:r>
      <w:r w:rsidRPr="0060700F">
        <w:rPr>
          <w:rFonts w:ascii="Times New Roman" w:eastAsia="宋体" w:hAnsi="Times New Roman" w:cs="Times New Roman"/>
          <w:kern w:val="0"/>
          <w:szCs w:val="21"/>
          <w:lang w:bidi="ar"/>
        </w:rPr>
        <w:t>率迎来拐点</w:t>
      </w:r>
      <w:r w:rsidRPr="0060700F">
        <w:rPr>
          <w:rFonts w:ascii="Times New Roman" w:eastAsia="宋体" w:hAnsi="Times New Roman" w:cs="Times New Roman" w:hint="eastAsia"/>
          <w:kern w:val="0"/>
          <w:szCs w:val="21"/>
          <w:lang w:bidi="ar"/>
        </w:rPr>
        <w:t>之后，</w:t>
      </w:r>
      <w:r w:rsidRPr="0060700F">
        <w:rPr>
          <w:rFonts w:ascii="Times New Roman" w:eastAsia="宋体" w:hAnsi="Times New Roman" w:cs="Times New Roman"/>
          <w:kern w:val="0"/>
          <w:szCs w:val="21"/>
          <w:lang w:bidi="ar"/>
        </w:rPr>
        <w:t>希腊主要银行通过了欧洲央行的压力测试，</w:t>
      </w:r>
      <w:r w:rsidRPr="0060700F">
        <w:rPr>
          <w:rFonts w:ascii="Times New Roman" w:eastAsia="宋体" w:hAnsi="Times New Roman" w:cs="Times New Roman" w:hint="eastAsia"/>
          <w:kern w:val="0"/>
          <w:szCs w:val="21"/>
          <w:lang w:bidi="ar"/>
        </w:rPr>
        <w:t>为</w:t>
      </w:r>
      <w:r w:rsidRPr="0060700F">
        <w:rPr>
          <w:rFonts w:ascii="Times New Roman" w:eastAsia="宋体" w:hAnsi="Times New Roman" w:cs="Times New Roman"/>
          <w:kern w:val="0"/>
          <w:szCs w:val="21"/>
          <w:lang w:bidi="ar"/>
        </w:rPr>
        <w:t>带动国内银行逐步走出困境</w:t>
      </w:r>
      <w:r w:rsidRPr="0060700F">
        <w:rPr>
          <w:rFonts w:ascii="Times New Roman" w:eastAsia="宋体" w:hAnsi="Times New Roman" w:cs="Times New Roman" w:hint="eastAsia"/>
          <w:kern w:val="0"/>
          <w:szCs w:val="21"/>
          <w:lang w:bidi="ar"/>
        </w:rPr>
        <w:t>创造了有利条件</w:t>
      </w:r>
      <w:r w:rsidRPr="0060700F">
        <w:rPr>
          <w:rFonts w:ascii="Times New Roman" w:eastAsia="宋体" w:hAnsi="Times New Roman" w:cs="Times New Roman"/>
          <w:kern w:val="0"/>
          <w:szCs w:val="21"/>
          <w:lang w:bidi="ar"/>
        </w:rPr>
        <w:t>。但直至债务危机结束，希腊的杠杆率一直维持在较高水平。从葡萄牙、西班牙、爱尔兰、意大利的危机事件来看，无论事前和事中指标变化的敏感度，还是银行业危机结束时点与指标拐点的重合度，以及后危机时代</w:t>
      </w:r>
      <w:r w:rsidRPr="0060700F">
        <w:rPr>
          <w:rFonts w:ascii="Times New Roman" w:eastAsia="宋体" w:hAnsi="Times New Roman" w:cs="Times New Roman" w:hint="eastAsia"/>
          <w:kern w:val="0"/>
          <w:szCs w:val="21"/>
          <w:lang w:bidi="ar"/>
        </w:rPr>
        <w:t>的</w:t>
      </w:r>
      <w:r w:rsidRPr="0060700F">
        <w:rPr>
          <w:rFonts w:ascii="Times New Roman" w:eastAsia="宋体" w:hAnsi="Times New Roman" w:cs="Times New Roman"/>
          <w:kern w:val="0"/>
          <w:szCs w:val="21"/>
          <w:lang w:bidi="ar"/>
        </w:rPr>
        <w:t>指标</w:t>
      </w:r>
      <w:r w:rsidRPr="0060700F">
        <w:rPr>
          <w:rFonts w:ascii="Times New Roman" w:eastAsia="宋体" w:hAnsi="Times New Roman" w:cs="Times New Roman" w:hint="eastAsia"/>
          <w:kern w:val="0"/>
          <w:szCs w:val="21"/>
          <w:lang w:bidi="ar"/>
        </w:rPr>
        <w:t>降幅</w:t>
      </w:r>
      <w:r w:rsidRPr="0060700F">
        <w:rPr>
          <w:rFonts w:ascii="Times New Roman" w:eastAsia="宋体" w:hAnsi="Times New Roman" w:cs="Times New Roman"/>
          <w:kern w:val="0"/>
          <w:szCs w:val="21"/>
          <w:lang w:bidi="ar"/>
        </w:rPr>
        <w:t>，各国</w:t>
      </w:r>
      <w:r w:rsidRPr="0060700F">
        <w:rPr>
          <w:rFonts w:ascii="宋体" w:eastAsia="宋体" w:hAnsi="宋体" w:cs="Times New Roman"/>
          <w:kern w:val="0"/>
          <w:szCs w:val="21"/>
          <w:lang w:bidi="ar"/>
        </w:rPr>
        <w:t>杠杆率/储蓄率的预警表现总体都优于杠杆率，</w:t>
      </w:r>
      <w:r w:rsidRPr="0060700F">
        <w:rPr>
          <w:rFonts w:ascii="宋体" w:eastAsia="宋体" w:hAnsi="宋体" w:cs="Times New Roman" w:hint="eastAsia"/>
          <w:kern w:val="0"/>
          <w:szCs w:val="21"/>
          <w:lang w:bidi="ar"/>
        </w:rPr>
        <w:t>体现出</w:t>
      </w:r>
      <w:r w:rsidRPr="0060700F">
        <w:rPr>
          <w:rFonts w:ascii="宋体" w:eastAsia="宋体" w:hAnsi="宋体" w:cs="Times New Roman"/>
          <w:kern w:val="0"/>
          <w:szCs w:val="21"/>
          <w:lang w:bidi="ar"/>
        </w:rPr>
        <w:t>杠杆率/储蓄率在揭示实</w:t>
      </w:r>
      <w:r w:rsidRPr="0060700F">
        <w:rPr>
          <w:rFonts w:ascii="Times New Roman" w:eastAsia="宋体" w:hAnsi="Times New Roman" w:cs="Times New Roman"/>
          <w:kern w:val="0"/>
          <w:szCs w:val="21"/>
          <w:lang w:bidi="ar"/>
        </w:rPr>
        <w:t>体经济偿债压力</w:t>
      </w:r>
      <w:r w:rsidRPr="0060700F">
        <w:rPr>
          <w:rFonts w:ascii="Times New Roman" w:eastAsia="宋体" w:hAnsi="Times New Roman" w:cs="Times New Roman" w:hint="eastAsia"/>
          <w:kern w:val="0"/>
          <w:szCs w:val="21"/>
          <w:lang w:bidi="ar"/>
        </w:rPr>
        <w:t>和</w:t>
      </w:r>
      <w:r w:rsidRPr="0060700F">
        <w:rPr>
          <w:rFonts w:ascii="Times New Roman" w:eastAsia="宋体" w:hAnsi="Times New Roman" w:cs="Times New Roman"/>
          <w:kern w:val="0"/>
          <w:szCs w:val="21"/>
          <w:lang w:bidi="ar"/>
        </w:rPr>
        <w:t>预警银行业危机方面的现实参考价值。</w:t>
      </w:r>
    </w:p>
    <w:p w14:paraId="56BAD092" w14:textId="77777777"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Times New Roman" w:hint="eastAsia"/>
          <w:szCs w:val="21"/>
        </w:rPr>
        <w:t>近二三十年来的银行业危机事件表明，储蓄率快速下滑期往往是银行业危机的高发期。美国次债危机爆发前储蓄率降至大萧条以来的最低点（</w:t>
      </w:r>
      <w:r w:rsidRPr="0060700F">
        <w:rPr>
          <w:rFonts w:ascii="Times New Roman" w:eastAsia="宋体" w:hAnsi="Times New Roman" w:cs="Times New Roman" w:hint="eastAsia"/>
          <w:szCs w:val="21"/>
        </w:rPr>
        <w:t>Caballero</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2010</w:t>
      </w:r>
      <w:r w:rsidRPr="0060700F">
        <w:rPr>
          <w:rFonts w:ascii="Times New Roman" w:eastAsia="宋体" w:hAnsi="Times New Roman" w:cs="Times New Roman" w:hint="eastAsia"/>
          <w:szCs w:val="21"/>
        </w:rPr>
        <w:t>）。欧债危机期间，瑞典、丹麦、芬兰等国杠杆率较高，但</w:t>
      </w:r>
      <w:r w:rsidRPr="0060700F">
        <w:rPr>
          <w:rFonts w:ascii="Times New Roman" w:eastAsia="宋体" w:hAnsi="Times New Roman" w:cs="Times New Roman" w:hint="eastAsia"/>
          <w:szCs w:val="21"/>
        </w:rPr>
        <w:t>3</w:t>
      </w:r>
      <w:r w:rsidRPr="0060700F">
        <w:rPr>
          <w:rFonts w:ascii="Times New Roman" w:eastAsia="宋体" w:hAnsi="Times New Roman" w:cs="Times New Roman"/>
          <w:szCs w:val="21"/>
        </w:rPr>
        <w:t>0</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左右储蓄率为缓冲偿债压力提供了有力支撑，银行业没有发生严重危机。相比之下，同处于北欧的冰岛深陷金融危机旋涡，高杠杆率叠加低储蓄（</w:t>
      </w:r>
      <w:r w:rsidRPr="0060700F">
        <w:rPr>
          <w:rFonts w:ascii="Times New Roman" w:eastAsia="宋体" w:hAnsi="Times New Roman" w:cs="Times New Roman" w:hint="eastAsia"/>
          <w:szCs w:val="21"/>
        </w:rPr>
        <w:t>3%</w:t>
      </w:r>
      <w:r w:rsidRPr="0060700F">
        <w:rPr>
          <w:rFonts w:ascii="Times New Roman" w:eastAsia="宋体" w:hAnsi="Times New Roman" w:cs="Times New Roman" w:hint="eastAsia"/>
          <w:szCs w:val="21"/>
        </w:rPr>
        <w:t>）是重要原因（刘哲希等，</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019</w:t>
      </w:r>
      <w:r w:rsidRPr="0060700F">
        <w:rPr>
          <w:rFonts w:ascii="Times New Roman" w:eastAsia="宋体" w:hAnsi="Times New Roman" w:cs="Times New Roman" w:hint="eastAsia"/>
          <w:szCs w:val="21"/>
        </w:rPr>
        <w:t>）。</w:t>
      </w:r>
    </w:p>
    <w:p w14:paraId="57E042EF" w14:textId="77777777" w:rsidR="00960149" w:rsidRPr="0060700F" w:rsidRDefault="00000000" w:rsidP="007A6AE9">
      <w:pPr>
        <w:tabs>
          <w:tab w:val="left" w:pos="420"/>
          <w:tab w:val="left" w:pos="840"/>
        </w:tabs>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（二）影响路径检验</w:t>
      </w:r>
    </w:p>
    <w:p w14:paraId="5174B91E" w14:textId="77777777"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利用模型（</w:t>
      </w:r>
      <w:r w:rsidRPr="0060700F">
        <w:rPr>
          <w:rFonts w:ascii="Times New Roman" w:eastAsia="宋体" w:hAnsi="Times New Roman" w:cs="Times New Roman"/>
          <w:szCs w:val="21"/>
        </w:rPr>
        <w:t>8</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9</w:t>
      </w:r>
      <w:r w:rsidRPr="0060700F">
        <w:rPr>
          <w:rFonts w:ascii="Times New Roman" w:eastAsia="宋体" w:hAnsi="Times New Roman" w:cs="Times New Roman"/>
          <w:szCs w:val="21"/>
        </w:rPr>
        <w:t>）考察偿债压力影响金融稳定的作用路径。限于数据可得性，</w:t>
      </w:r>
      <w:r w:rsidRPr="0060700F">
        <w:rPr>
          <w:rFonts w:ascii="Times New Roman" w:eastAsia="宋体" w:hAnsi="Times New Roman" w:cs="Times New Roman" w:hint="eastAsia"/>
          <w:szCs w:val="21"/>
        </w:rPr>
        <w:t>实证分析</w:t>
      </w:r>
      <w:r w:rsidRPr="0060700F">
        <w:rPr>
          <w:rFonts w:ascii="Times New Roman" w:eastAsia="宋体" w:hAnsi="Times New Roman" w:cs="Times New Roman"/>
          <w:szCs w:val="21"/>
        </w:rPr>
        <w:t>时间跨度为</w:t>
      </w:r>
      <w:r w:rsidRPr="0060700F">
        <w:rPr>
          <w:rFonts w:ascii="Times New Roman" w:eastAsia="宋体" w:hAnsi="Times New Roman" w:cs="Times New Roman"/>
          <w:szCs w:val="21"/>
        </w:rPr>
        <w:t>1997</w:t>
      </w:r>
      <w:r w:rsidRPr="0060700F">
        <w:rPr>
          <w:rFonts w:ascii="宋体" w:eastAsia="宋体" w:hAnsi="宋体" w:cs="宋体" w:hint="eastAsia"/>
          <w:szCs w:val="21"/>
        </w:rPr>
        <w:t>-</w:t>
      </w:r>
      <w:r w:rsidRPr="0060700F">
        <w:rPr>
          <w:rFonts w:ascii="Times New Roman" w:eastAsia="宋体" w:hAnsi="Times New Roman" w:cs="Times New Roman"/>
          <w:szCs w:val="21"/>
        </w:rPr>
        <w:t>2019</w:t>
      </w:r>
      <w:r w:rsidRPr="0060700F">
        <w:rPr>
          <w:rFonts w:ascii="Times New Roman" w:eastAsia="宋体" w:hAnsi="Times New Roman" w:cs="Times New Roman"/>
          <w:szCs w:val="21"/>
        </w:rPr>
        <w:t>年。</w:t>
      </w:r>
    </w:p>
    <w:p w14:paraId="05EE9C21" w14:textId="77777777" w:rsidR="00960149" w:rsidRPr="0060700F" w:rsidRDefault="00000000" w:rsidP="007A6AE9">
      <w:pPr>
        <w:tabs>
          <w:tab w:val="left" w:pos="420"/>
        </w:tabs>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1</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hint="eastAsia"/>
          <w:szCs w:val="21"/>
        </w:rPr>
        <w:t>银行资产质量路径</w:t>
      </w:r>
    </w:p>
    <w:p w14:paraId="2DE84481" w14:textId="7518E9EE" w:rsidR="00960149" w:rsidRPr="0060700F" w:rsidRDefault="00000000" w:rsidP="007A6AE9">
      <w:pPr>
        <w:adjustRightInd w:val="0"/>
        <w:snapToGrid w:val="0"/>
        <w:ind w:firstLineChars="200" w:firstLine="420"/>
        <w:rPr>
          <w:rFonts w:ascii="Times New Roman" w:eastAsia="宋体" w:hAnsi="Times New Roman" w:cstheme="minorEastAsia"/>
          <w:szCs w:val="21"/>
        </w:rPr>
      </w:pPr>
      <w:r w:rsidRPr="0060700F">
        <w:rPr>
          <w:rFonts w:ascii="Times New Roman" w:eastAsia="宋体" w:hAnsi="Times New Roman" w:cstheme="minorEastAsia" w:hint="eastAsia"/>
          <w:szCs w:val="21"/>
        </w:rPr>
        <w:t>表</w:t>
      </w:r>
      <w:r w:rsidRPr="0060700F">
        <w:rPr>
          <w:rFonts w:ascii="Times New Roman" w:eastAsia="宋体" w:hAnsi="Times New Roman" w:cstheme="minorEastAsia"/>
          <w:szCs w:val="21"/>
        </w:rPr>
        <w:t>6</w:t>
      </w:r>
      <w:r w:rsidRPr="0060700F">
        <w:rPr>
          <w:rFonts w:ascii="Times New Roman" w:eastAsia="宋体" w:hAnsi="Times New Roman" w:cstheme="minorEastAsia" w:hint="eastAsia"/>
          <w:szCs w:val="21"/>
        </w:rPr>
        <w:t>第（</w:t>
      </w:r>
      <w:r w:rsidRPr="0060700F">
        <w:rPr>
          <w:rFonts w:ascii="Times New Roman" w:eastAsia="宋体" w:hAnsi="Times New Roman" w:cstheme="minorEastAsia"/>
          <w:szCs w:val="21"/>
        </w:rPr>
        <w:t>1</w:t>
      </w:r>
      <w:r w:rsidRPr="0060700F">
        <w:rPr>
          <w:rFonts w:ascii="Times New Roman" w:eastAsia="宋体" w:hAnsi="Times New Roman" w:cstheme="minorEastAsia" w:hint="eastAsia"/>
          <w:szCs w:val="21"/>
        </w:rPr>
        <w:t>）列中估计结果显示，</w:t>
      </w:r>
      <w:r w:rsidRPr="0060700F">
        <w:rPr>
          <w:rFonts w:ascii="Times New Roman" w:eastAsia="宋体" w:hAnsi="Times New Roman" w:cstheme="minorEastAsia" w:hint="eastAsia"/>
          <w:i/>
          <w:iCs/>
          <w:szCs w:val="21"/>
        </w:rPr>
        <w:t>RLS</w:t>
      </w:r>
      <w:r w:rsidRPr="0060700F">
        <w:rPr>
          <w:rFonts w:ascii="Times New Roman" w:eastAsia="宋体" w:hAnsi="Times New Roman" w:cstheme="minorEastAsia" w:hint="eastAsia"/>
          <w:szCs w:val="21"/>
        </w:rPr>
        <w:t>的系数在</w:t>
      </w:r>
      <w:r w:rsidRPr="0060700F">
        <w:rPr>
          <w:rFonts w:ascii="Times New Roman" w:eastAsia="宋体" w:hAnsi="Times New Roman" w:cstheme="minorEastAsia" w:hint="eastAsia"/>
          <w:szCs w:val="21"/>
        </w:rPr>
        <w:t xml:space="preserve"> 1% </w:t>
      </w:r>
      <w:r w:rsidRPr="0060700F">
        <w:rPr>
          <w:rFonts w:ascii="Times New Roman" w:eastAsia="宋体" w:hAnsi="Times New Roman" w:cstheme="minorEastAsia" w:hint="eastAsia"/>
          <w:szCs w:val="21"/>
        </w:rPr>
        <w:t>水平上显著为正，说明银行不良贷款率对</w:t>
      </w:r>
      <w:r w:rsidRPr="0060700F">
        <w:rPr>
          <w:rFonts w:ascii="Times New Roman" w:eastAsia="宋体" w:hAnsi="Times New Roman" w:cstheme="minorEastAsia" w:hint="eastAsia"/>
          <w:i/>
          <w:iCs/>
          <w:szCs w:val="21"/>
        </w:rPr>
        <w:t>RLS</w:t>
      </w:r>
      <w:r w:rsidRPr="0060700F">
        <w:rPr>
          <w:rFonts w:ascii="Times New Roman" w:eastAsia="宋体" w:hAnsi="Times New Roman" w:cstheme="minorEastAsia" w:hint="eastAsia"/>
          <w:szCs w:val="21"/>
        </w:rPr>
        <w:t>是敏感的，</w:t>
      </w:r>
      <w:r w:rsidRPr="0060700F">
        <w:rPr>
          <w:rFonts w:ascii="宋体" w:eastAsia="宋体" w:hAnsi="宋体" w:cstheme="minorEastAsia" w:hint="eastAsia"/>
          <w:szCs w:val="21"/>
        </w:rPr>
        <w:t>伴随杠杆率/储蓄率</w:t>
      </w:r>
      <w:r w:rsidRPr="0060700F">
        <w:rPr>
          <w:rFonts w:ascii="Times New Roman" w:eastAsia="宋体" w:hAnsi="Times New Roman" w:cstheme="minorEastAsia" w:hint="eastAsia"/>
          <w:szCs w:val="21"/>
        </w:rPr>
        <w:t>上升债务人偿债压力加大，银行资产质量下降。经验证据不能拒绝假设二关于偿债压力上升通过恶化银行业资产质量引发银行业危机的路径描述。</w:t>
      </w:r>
      <w:r w:rsidRPr="0060700F">
        <w:rPr>
          <w:rFonts w:ascii="Times New Roman" w:eastAsia="宋体" w:hAnsi="Times New Roman" w:cs="宋体" w:hint="eastAsia"/>
          <w:kern w:val="0"/>
          <w:szCs w:val="21"/>
          <w:lang w:bidi="ar"/>
        </w:rPr>
        <w:t>杠杆</w:t>
      </w:r>
      <w:r w:rsidRPr="0060700F">
        <w:rPr>
          <w:rFonts w:ascii="宋体" w:eastAsia="宋体" w:hAnsi="宋体" w:cs="宋体" w:hint="eastAsia"/>
          <w:kern w:val="0"/>
          <w:szCs w:val="21"/>
          <w:lang w:bidi="ar"/>
        </w:rPr>
        <w:t>率/</w:t>
      </w:r>
      <w:r w:rsidRPr="0060700F">
        <w:rPr>
          <w:rFonts w:ascii="Times New Roman" w:eastAsia="宋体" w:hAnsi="Times New Roman" w:cs="宋体" w:hint="eastAsia"/>
          <w:kern w:val="0"/>
          <w:szCs w:val="21"/>
          <w:lang w:bidi="ar"/>
        </w:rPr>
        <w:t>储蓄率上升提示实体部门剩余收入相对于债务本息支出</w:t>
      </w:r>
      <w:r w:rsidRPr="0060700F">
        <w:rPr>
          <w:rFonts w:ascii="Times New Roman" w:eastAsia="宋体" w:hAnsi="Times New Roman" w:cs="Times New Roman" w:hint="eastAsia"/>
          <w:szCs w:val="21"/>
        </w:rPr>
        <w:t>“</w:t>
      </w:r>
      <w:r w:rsidRPr="0060700F">
        <w:rPr>
          <w:rFonts w:ascii="Times New Roman" w:eastAsia="宋体" w:hAnsi="Times New Roman" w:cs="宋体" w:hint="eastAsia"/>
          <w:kern w:val="0"/>
          <w:szCs w:val="21"/>
          <w:lang w:bidi="ar"/>
        </w:rPr>
        <w:t>入不敷出</w:t>
      </w:r>
      <w:r w:rsidRPr="0060700F">
        <w:rPr>
          <w:rFonts w:ascii="Times New Roman" w:eastAsia="宋体" w:hAnsi="Times New Roman" w:cs="Times New Roman" w:hint="eastAsia"/>
          <w:szCs w:val="21"/>
        </w:rPr>
        <w:t>”</w:t>
      </w:r>
      <w:r w:rsidRPr="0060700F">
        <w:rPr>
          <w:rFonts w:ascii="Times New Roman" w:eastAsia="宋体" w:hAnsi="Times New Roman" w:cs="宋体" w:hint="eastAsia"/>
          <w:kern w:val="0"/>
          <w:szCs w:val="21"/>
          <w:lang w:bidi="ar"/>
        </w:rPr>
        <w:t>风险增加，债务人按时足额还本付息面临更大不确定性。随着偿债压力上升，银行贷款逾期率上升，并向不良贷款迁徙，银行体系信贷资产质量将趋于恶化，这一作用路径也反映了银行信贷资产风险分类的实践。</w:t>
      </w:r>
      <w:r w:rsidRPr="0060700F">
        <w:rPr>
          <w:rFonts w:ascii="Times New Roman" w:eastAsia="宋体" w:hAnsi="Times New Roman" w:cs="宋体"/>
          <w:kern w:val="0"/>
          <w:szCs w:val="21"/>
          <w:lang w:bidi="ar"/>
        </w:rPr>
        <w:t>2</w:t>
      </w:r>
      <w:r w:rsidRPr="0060700F">
        <w:rPr>
          <w:rFonts w:ascii="Times New Roman" w:eastAsia="宋体" w:hAnsi="Times New Roman" w:cs="宋体" w:hint="eastAsia"/>
          <w:kern w:val="0"/>
          <w:szCs w:val="21"/>
          <w:lang w:bidi="ar"/>
        </w:rPr>
        <w:t>017</w:t>
      </w:r>
      <w:r w:rsidRPr="0060700F">
        <w:rPr>
          <w:rFonts w:ascii="Times New Roman" w:eastAsia="宋体" w:hAnsi="Times New Roman" w:cs="宋体" w:hint="eastAsia"/>
          <w:kern w:val="0"/>
          <w:szCs w:val="21"/>
          <w:lang w:bidi="ar"/>
        </w:rPr>
        <w:t>年</w:t>
      </w:r>
      <w:r w:rsidRPr="0060700F">
        <w:rPr>
          <w:rFonts w:ascii="Times New Roman" w:eastAsia="宋体" w:hAnsi="Times New Roman" w:cs="宋体" w:hint="eastAsia"/>
          <w:kern w:val="0"/>
          <w:szCs w:val="21"/>
          <w:lang w:bidi="ar"/>
        </w:rPr>
        <w:t>4</w:t>
      </w:r>
      <w:r w:rsidRPr="0060700F">
        <w:rPr>
          <w:rFonts w:ascii="Times New Roman" w:eastAsia="宋体" w:hAnsi="Times New Roman" w:cs="宋体" w:hint="eastAsia"/>
          <w:kern w:val="0"/>
          <w:szCs w:val="21"/>
          <w:lang w:bidi="ar"/>
        </w:rPr>
        <w:t>月，巴塞尔委员会发布《审慎处理资产指引》，明确了以贷款逾期情况为核心的不良资产认定标准和分类要求，为全球银行业提供了具有一致性和可比性的资产风险分类标准。中国银保监会制定的</w:t>
      </w:r>
      <w:bookmarkStart w:id="31" w:name="OLE_LINK3"/>
      <w:r w:rsidRPr="0060700F">
        <w:rPr>
          <w:rFonts w:ascii="Times New Roman" w:eastAsia="宋体" w:hAnsi="Times New Roman" w:cs="宋体" w:hint="eastAsia"/>
          <w:kern w:val="0"/>
          <w:szCs w:val="21"/>
          <w:lang w:bidi="ar"/>
        </w:rPr>
        <w:t>《商业银行金融资产风险分类暂行办法（征求意见稿）》</w:t>
      </w:r>
      <w:bookmarkEnd w:id="31"/>
      <w:r w:rsidRPr="0060700F">
        <w:rPr>
          <w:rFonts w:ascii="Times New Roman" w:eastAsia="宋体" w:hAnsi="Times New Roman" w:cs="宋体" w:hint="eastAsia"/>
          <w:kern w:val="0"/>
          <w:szCs w:val="21"/>
          <w:lang w:bidi="ar"/>
        </w:rPr>
        <w:t>吸收了以债务人偿债能力为核心的分类理念，提出商业银行开展风险分类的核心是准确判断债务人偿债能力恶化程度，将逾期天数长短作为反映资产质量恶化程度的重要指标</w:t>
      </w:r>
      <w:r w:rsidRPr="0060700F">
        <w:rPr>
          <w:rStyle w:val="af3"/>
          <w:rFonts w:ascii="Times New Roman" w:eastAsia="宋体" w:hAnsi="Times New Roman" w:cs="宋体"/>
          <w:kern w:val="0"/>
          <w:szCs w:val="21"/>
          <w:lang w:bidi="ar"/>
        </w:rPr>
        <w:footnoteReference w:id="7"/>
      </w:r>
      <w:r w:rsidRPr="0060700F">
        <w:rPr>
          <w:rFonts w:ascii="Times New Roman" w:eastAsia="宋体" w:hAnsi="Times New Roman" w:cs="宋体" w:hint="eastAsia"/>
          <w:kern w:val="0"/>
          <w:szCs w:val="21"/>
          <w:lang w:bidi="ar"/>
        </w:rPr>
        <w:t>。</w:t>
      </w:r>
    </w:p>
    <w:p w14:paraId="4298CA47" w14:textId="77777777" w:rsidR="00960149" w:rsidRPr="0060700F" w:rsidRDefault="00000000" w:rsidP="007A6AE9">
      <w:pPr>
        <w:adjustRightInd w:val="0"/>
        <w:snapToGrid w:val="0"/>
        <w:jc w:val="center"/>
        <w:rPr>
          <w:rFonts w:ascii="Times New Roman" w:eastAsia="楷体" w:hAnsi="Times New Roman" w:cs="Times New Roman"/>
          <w:szCs w:val="21"/>
        </w:rPr>
      </w:pPr>
      <w:r w:rsidRPr="0060700F">
        <w:rPr>
          <w:rFonts w:ascii="Times New Roman" w:eastAsia="楷体" w:hAnsi="Times New Roman" w:cs="Times New Roman" w:hint="eastAsia"/>
          <w:szCs w:val="21"/>
        </w:rPr>
        <w:t>表</w:t>
      </w:r>
      <w:r w:rsidRPr="0060700F">
        <w:rPr>
          <w:rFonts w:ascii="Times New Roman" w:eastAsia="楷体" w:hAnsi="Times New Roman" w:cs="Times New Roman"/>
          <w:szCs w:val="21"/>
        </w:rPr>
        <w:t>6</w:t>
      </w:r>
      <w:r w:rsidRPr="0060700F">
        <w:rPr>
          <w:rFonts w:ascii="Times New Roman" w:eastAsia="楷体" w:hAnsi="Times New Roman" w:cs="Times New Roman" w:hint="eastAsia"/>
          <w:szCs w:val="21"/>
        </w:rPr>
        <w:t xml:space="preserve">  </w:t>
      </w:r>
      <w:r w:rsidRPr="0060700F">
        <w:rPr>
          <w:rFonts w:ascii="Times New Roman" w:eastAsia="楷体" w:hAnsi="Times New Roman" w:cs="Times New Roman" w:hint="eastAsia"/>
          <w:szCs w:val="21"/>
        </w:rPr>
        <w:t>影响路径检验结果</w:t>
      </w:r>
    </w:p>
    <w:tbl>
      <w:tblPr>
        <w:tblW w:w="6010"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774"/>
        <w:gridCol w:w="1134"/>
        <w:gridCol w:w="1034"/>
        <w:gridCol w:w="1034"/>
        <w:gridCol w:w="1034"/>
      </w:tblGrid>
      <w:tr w:rsidR="00960149" w:rsidRPr="0060700F" w14:paraId="635709AC" w14:textId="77777777">
        <w:trPr>
          <w:trHeight w:val="128"/>
          <w:jc w:val="center"/>
        </w:trPr>
        <w:tc>
          <w:tcPr>
            <w:tcW w:w="0" w:type="auto"/>
            <w:vMerge w:val="restart"/>
            <w:tcBorders>
              <w:tl2br w:val="nil"/>
              <w:tr2bl w:val="nil"/>
            </w:tcBorders>
            <w:vAlign w:val="center"/>
          </w:tcPr>
          <w:p w14:paraId="7A94CF38"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变量</w:t>
            </w:r>
          </w:p>
        </w:tc>
        <w:tc>
          <w:tcPr>
            <w:tcW w:w="0" w:type="auto"/>
            <w:tcBorders>
              <w:tl2br w:val="nil"/>
              <w:tr2bl w:val="nil"/>
            </w:tcBorders>
            <w:vAlign w:val="center"/>
          </w:tcPr>
          <w:p w14:paraId="39DE97D9"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w:t>
            </w:r>
            <w:r w:rsidRPr="0060700F">
              <w:rPr>
                <w:rFonts w:ascii="Times New Roman" w:eastAsia="宋体" w:hAnsi="Times New Roman" w:cs="Times New Roman"/>
                <w:szCs w:val="24"/>
              </w:rPr>
              <w:t>1</w:t>
            </w:r>
            <w:r w:rsidRPr="0060700F">
              <w:rPr>
                <w:rFonts w:ascii="Times New Roman" w:eastAsia="宋体" w:hAnsi="Times New Roman" w:cs="Times New Roman"/>
                <w:szCs w:val="24"/>
              </w:rPr>
              <w:t>）</w:t>
            </w:r>
          </w:p>
        </w:tc>
        <w:tc>
          <w:tcPr>
            <w:tcW w:w="0" w:type="auto"/>
            <w:tcBorders>
              <w:tl2br w:val="nil"/>
              <w:tr2bl w:val="nil"/>
            </w:tcBorders>
            <w:vAlign w:val="center"/>
          </w:tcPr>
          <w:p w14:paraId="2B742717"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w:t>
            </w:r>
            <w:r w:rsidRPr="0060700F">
              <w:rPr>
                <w:rFonts w:ascii="Times New Roman" w:eastAsia="宋体" w:hAnsi="Times New Roman" w:cs="Times New Roman"/>
                <w:szCs w:val="24"/>
              </w:rPr>
              <w:t>2</w:t>
            </w:r>
            <w:r w:rsidRPr="0060700F">
              <w:rPr>
                <w:rFonts w:ascii="Times New Roman" w:eastAsia="宋体" w:hAnsi="Times New Roman" w:cs="Times New Roman"/>
                <w:szCs w:val="24"/>
              </w:rPr>
              <w:t>）</w:t>
            </w:r>
          </w:p>
        </w:tc>
        <w:tc>
          <w:tcPr>
            <w:tcW w:w="0" w:type="auto"/>
            <w:tcBorders>
              <w:tl2br w:val="nil"/>
              <w:tr2bl w:val="nil"/>
            </w:tcBorders>
            <w:vAlign w:val="center"/>
          </w:tcPr>
          <w:p w14:paraId="220C6D3B"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w:t>
            </w:r>
            <w:r w:rsidRPr="0060700F">
              <w:rPr>
                <w:rFonts w:ascii="Times New Roman" w:eastAsia="宋体" w:hAnsi="Times New Roman" w:cs="Times New Roman"/>
                <w:szCs w:val="24"/>
              </w:rPr>
              <w:t>3</w:t>
            </w:r>
            <w:r w:rsidRPr="0060700F">
              <w:rPr>
                <w:rFonts w:ascii="Times New Roman" w:eastAsia="宋体" w:hAnsi="Times New Roman" w:cs="Times New Roman"/>
                <w:szCs w:val="24"/>
              </w:rPr>
              <w:t>）</w:t>
            </w:r>
          </w:p>
        </w:tc>
        <w:tc>
          <w:tcPr>
            <w:tcW w:w="0" w:type="auto"/>
            <w:tcBorders>
              <w:tl2br w:val="nil"/>
              <w:tr2bl w:val="nil"/>
            </w:tcBorders>
            <w:vAlign w:val="center"/>
          </w:tcPr>
          <w:p w14:paraId="51C73C09"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w:t>
            </w:r>
            <w:r w:rsidRPr="0060700F">
              <w:rPr>
                <w:rFonts w:ascii="Times New Roman" w:eastAsia="宋体" w:hAnsi="Times New Roman" w:cs="Times New Roman"/>
                <w:szCs w:val="24"/>
              </w:rPr>
              <w:t>4</w:t>
            </w:r>
            <w:r w:rsidRPr="0060700F">
              <w:rPr>
                <w:rFonts w:ascii="Times New Roman" w:eastAsia="宋体" w:hAnsi="Times New Roman" w:cs="Times New Roman"/>
                <w:szCs w:val="24"/>
              </w:rPr>
              <w:t>）</w:t>
            </w:r>
          </w:p>
        </w:tc>
      </w:tr>
      <w:tr w:rsidR="00960149" w:rsidRPr="0060700F" w14:paraId="329287D6" w14:textId="77777777">
        <w:trPr>
          <w:trHeight w:val="234"/>
          <w:jc w:val="center"/>
        </w:trPr>
        <w:tc>
          <w:tcPr>
            <w:tcW w:w="0" w:type="auto"/>
            <w:vMerge/>
            <w:tcBorders>
              <w:tl2br w:val="nil"/>
              <w:tr2bl w:val="nil"/>
            </w:tcBorders>
            <w:vAlign w:val="center"/>
          </w:tcPr>
          <w:p w14:paraId="1D1AF49C" w14:textId="77777777" w:rsidR="00960149" w:rsidRPr="0060700F" w:rsidRDefault="00960149" w:rsidP="007A6AE9">
            <w:pPr>
              <w:adjustRightInd w:val="0"/>
              <w:snapToGrid w:val="0"/>
              <w:jc w:val="center"/>
              <w:rPr>
                <w:rFonts w:ascii="Times New Roman" w:eastAsia="宋体" w:hAnsi="Times New Roman"/>
                <w:szCs w:val="24"/>
              </w:rPr>
            </w:pPr>
          </w:p>
        </w:tc>
        <w:tc>
          <w:tcPr>
            <w:tcW w:w="0" w:type="auto"/>
            <w:tcBorders>
              <w:tl2br w:val="nil"/>
              <w:tr2bl w:val="nil"/>
            </w:tcBorders>
            <w:vAlign w:val="center"/>
          </w:tcPr>
          <w:p w14:paraId="2E26D871" w14:textId="77777777" w:rsidR="00960149" w:rsidRPr="0060700F" w:rsidRDefault="00000000" w:rsidP="007A6AE9">
            <w:pPr>
              <w:adjustRightInd w:val="0"/>
              <w:snapToGrid w:val="0"/>
              <w:jc w:val="center"/>
              <w:rPr>
                <w:rFonts w:ascii="Times New Roman" w:eastAsia="宋体" w:hAnsi="Times New Roman"/>
                <w:i/>
                <w:iCs/>
                <w:szCs w:val="24"/>
              </w:rPr>
            </w:pPr>
            <w:r w:rsidRPr="0060700F">
              <w:rPr>
                <w:rFonts w:ascii="Times New Roman" w:eastAsia="宋体" w:hAnsi="Times New Roman" w:hint="eastAsia"/>
                <w:i/>
                <w:iCs/>
                <w:szCs w:val="24"/>
              </w:rPr>
              <w:t>NPLs</w:t>
            </w:r>
          </w:p>
        </w:tc>
        <w:tc>
          <w:tcPr>
            <w:tcW w:w="0" w:type="auto"/>
            <w:tcBorders>
              <w:tl2br w:val="nil"/>
              <w:tr2bl w:val="nil"/>
            </w:tcBorders>
            <w:vAlign w:val="center"/>
          </w:tcPr>
          <w:p w14:paraId="234A43BD" w14:textId="77777777" w:rsidR="00960149" w:rsidRPr="0060700F" w:rsidRDefault="00000000" w:rsidP="007A6AE9">
            <w:pPr>
              <w:adjustRightInd w:val="0"/>
              <w:snapToGrid w:val="0"/>
              <w:jc w:val="center"/>
              <w:rPr>
                <w:rFonts w:ascii="Times New Roman" w:eastAsia="宋体" w:hAnsi="Times New Roman"/>
                <w:i/>
                <w:iCs/>
                <w:szCs w:val="24"/>
              </w:rPr>
            </w:pPr>
            <w:r w:rsidRPr="0060700F">
              <w:rPr>
                <w:rFonts w:ascii="Times New Roman" w:eastAsia="宋体" w:hAnsi="Times New Roman" w:hint="eastAsia"/>
                <w:i/>
                <w:iCs/>
                <w:szCs w:val="24"/>
              </w:rPr>
              <w:t>REPs</w:t>
            </w:r>
          </w:p>
        </w:tc>
        <w:tc>
          <w:tcPr>
            <w:tcW w:w="0" w:type="auto"/>
            <w:tcBorders>
              <w:tl2br w:val="nil"/>
              <w:tr2bl w:val="nil"/>
            </w:tcBorders>
            <w:vAlign w:val="center"/>
          </w:tcPr>
          <w:p w14:paraId="73157795" w14:textId="77777777" w:rsidR="00960149" w:rsidRPr="0060700F" w:rsidRDefault="00000000" w:rsidP="007A6AE9">
            <w:pPr>
              <w:adjustRightInd w:val="0"/>
              <w:snapToGrid w:val="0"/>
              <w:jc w:val="center"/>
              <w:rPr>
                <w:rFonts w:ascii="Times New Roman" w:eastAsia="宋体" w:hAnsi="Times New Roman"/>
                <w:i/>
                <w:iCs/>
                <w:szCs w:val="24"/>
              </w:rPr>
            </w:pPr>
            <w:r w:rsidRPr="0060700F">
              <w:rPr>
                <w:rFonts w:ascii="Times New Roman" w:eastAsia="宋体" w:hAnsi="Times New Roman" w:hint="eastAsia"/>
                <w:i/>
                <w:iCs/>
                <w:szCs w:val="24"/>
              </w:rPr>
              <w:t>crisis</w:t>
            </w:r>
          </w:p>
        </w:tc>
        <w:tc>
          <w:tcPr>
            <w:tcW w:w="0" w:type="auto"/>
            <w:tcBorders>
              <w:tl2br w:val="nil"/>
              <w:tr2bl w:val="nil"/>
            </w:tcBorders>
            <w:vAlign w:val="center"/>
          </w:tcPr>
          <w:p w14:paraId="19998BBD" w14:textId="77777777" w:rsidR="00960149" w:rsidRPr="0060700F" w:rsidRDefault="00000000" w:rsidP="007A6AE9">
            <w:pPr>
              <w:adjustRightInd w:val="0"/>
              <w:snapToGrid w:val="0"/>
              <w:jc w:val="center"/>
              <w:rPr>
                <w:rFonts w:ascii="Times New Roman" w:eastAsia="宋体" w:hAnsi="Times New Roman"/>
                <w:i/>
                <w:iCs/>
                <w:szCs w:val="24"/>
              </w:rPr>
            </w:pPr>
            <w:r w:rsidRPr="0060700F">
              <w:rPr>
                <w:rFonts w:ascii="Times New Roman" w:eastAsia="宋体" w:hAnsi="Times New Roman" w:hint="eastAsia"/>
                <w:i/>
                <w:iCs/>
                <w:szCs w:val="24"/>
              </w:rPr>
              <w:t>crisis</w:t>
            </w:r>
          </w:p>
        </w:tc>
      </w:tr>
      <w:tr w:rsidR="00960149" w:rsidRPr="0060700F" w14:paraId="4FC15828" w14:textId="77777777">
        <w:trPr>
          <w:trHeight w:val="301"/>
          <w:jc w:val="center"/>
        </w:trPr>
        <w:tc>
          <w:tcPr>
            <w:tcW w:w="0" w:type="auto"/>
            <w:tcBorders>
              <w:tl2br w:val="nil"/>
              <w:tr2bl w:val="nil"/>
            </w:tcBorders>
            <w:vAlign w:val="center"/>
          </w:tcPr>
          <w:p w14:paraId="3A71DCBB"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i/>
                <w:iCs/>
                <w:szCs w:val="24"/>
              </w:rPr>
              <w:t>RLS</w:t>
            </w:r>
          </w:p>
        </w:tc>
        <w:tc>
          <w:tcPr>
            <w:tcW w:w="0" w:type="auto"/>
            <w:tcBorders>
              <w:tl2br w:val="nil"/>
              <w:tr2bl w:val="nil"/>
            </w:tcBorders>
            <w:vAlign w:val="center"/>
          </w:tcPr>
          <w:p w14:paraId="3D2DD06B"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szCs w:val="24"/>
              </w:rPr>
              <w:t>1.0084</w:t>
            </w:r>
            <w:r w:rsidRPr="0060700F">
              <w:rPr>
                <w:rFonts w:ascii="Times New Roman" w:eastAsia="宋体" w:hAnsi="Times New Roman"/>
                <w:szCs w:val="24"/>
                <w:vertAlign w:val="superscript"/>
              </w:rPr>
              <w:t>***</w:t>
            </w:r>
          </w:p>
          <w:p w14:paraId="21A17496" w14:textId="74D445DD" w:rsidR="00960149" w:rsidRPr="0060700F" w:rsidRDefault="00A6178A"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w:t>
            </w:r>
            <w:r w:rsidRPr="0060700F">
              <w:rPr>
                <w:rFonts w:ascii="Times New Roman" w:eastAsia="宋体" w:hAnsi="Times New Roman"/>
                <w:szCs w:val="24"/>
              </w:rPr>
              <w:t>11.73</w:t>
            </w:r>
            <w:r w:rsidRPr="0060700F">
              <w:rPr>
                <w:rFonts w:ascii="Times New Roman" w:eastAsia="宋体" w:hAnsi="Times New Roman" w:hint="eastAsia"/>
                <w:szCs w:val="24"/>
              </w:rPr>
              <w:t>）</w:t>
            </w:r>
          </w:p>
        </w:tc>
        <w:tc>
          <w:tcPr>
            <w:tcW w:w="0" w:type="auto"/>
            <w:tcBorders>
              <w:tl2br w:val="nil"/>
              <w:tr2bl w:val="nil"/>
            </w:tcBorders>
            <w:vAlign w:val="center"/>
          </w:tcPr>
          <w:p w14:paraId="4A025E8E"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szCs w:val="24"/>
              </w:rPr>
              <w:t>0.9297</w:t>
            </w:r>
            <w:r w:rsidRPr="0060700F">
              <w:rPr>
                <w:rFonts w:ascii="Times New Roman" w:eastAsia="宋体" w:hAnsi="Times New Roman"/>
                <w:szCs w:val="24"/>
                <w:vertAlign w:val="superscript"/>
              </w:rPr>
              <w:t>**</w:t>
            </w:r>
          </w:p>
          <w:p w14:paraId="57F2530A" w14:textId="7307B3D6" w:rsidR="00960149" w:rsidRPr="0060700F" w:rsidRDefault="00A6178A"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w:t>
            </w:r>
            <w:r w:rsidRPr="0060700F">
              <w:rPr>
                <w:rFonts w:ascii="Times New Roman" w:eastAsia="宋体" w:hAnsi="Times New Roman"/>
                <w:szCs w:val="24"/>
              </w:rPr>
              <w:t>2.13</w:t>
            </w:r>
            <w:r w:rsidRPr="0060700F">
              <w:rPr>
                <w:rFonts w:ascii="Times New Roman" w:eastAsia="宋体" w:hAnsi="Times New Roman" w:hint="eastAsia"/>
                <w:szCs w:val="24"/>
              </w:rPr>
              <w:t>）</w:t>
            </w:r>
          </w:p>
        </w:tc>
        <w:tc>
          <w:tcPr>
            <w:tcW w:w="0" w:type="auto"/>
            <w:tcBorders>
              <w:tl2br w:val="nil"/>
              <w:tr2bl w:val="nil"/>
            </w:tcBorders>
            <w:vAlign w:val="center"/>
          </w:tcPr>
          <w:p w14:paraId="06687E3A" w14:textId="77777777" w:rsidR="00960149" w:rsidRPr="0060700F" w:rsidRDefault="00960149" w:rsidP="007A6AE9">
            <w:pPr>
              <w:adjustRightInd w:val="0"/>
              <w:snapToGrid w:val="0"/>
              <w:jc w:val="center"/>
              <w:rPr>
                <w:rFonts w:ascii="Times New Roman" w:eastAsia="宋体" w:hAnsi="Times New Roman"/>
                <w:szCs w:val="24"/>
              </w:rPr>
            </w:pPr>
          </w:p>
        </w:tc>
        <w:tc>
          <w:tcPr>
            <w:tcW w:w="0" w:type="auto"/>
            <w:tcBorders>
              <w:tl2br w:val="nil"/>
              <w:tr2bl w:val="nil"/>
            </w:tcBorders>
            <w:vAlign w:val="center"/>
          </w:tcPr>
          <w:p w14:paraId="71BF3782" w14:textId="77777777" w:rsidR="00960149" w:rsidRPr="0060700F" w:rsidRDefault="00960149" w:rsidP="007A6AE9">
            <w:pPr>
              <w:adjustRightInd w:val="0"/>
              <w:snapToGrid w:val="0"/>
              <w:jc w:val="center"/>
              <w:rPr>
                <w:rFonts w:ascii="Times New Roman" w:eastAsia="宋体" w:hAnsi="Times New Roman"/>
                <w:szCs w:val="24"/>
              </w:rPr>
            </w:pPr>
          </w:p>
        </w:tc>
      </w:tr>
      <w:tr w:rsidR="00960149" w:rsidRPr="0060700F" w14:paraId="73B59198" w14:textId="77777777">
        <w:trPr>
          <w:trHeight w:val="379"/>
          <w:jc w:val="center"/>
        </w:trPr>
        <w:tc>
          <w:tcPr>
            <w:tcW w:w="0" w:type="auto"/>
            <w:tcBorders>
              <w:tl2br w:val="nil"/>
              <w:tr2bl w:val="nil"/>
            </w:tcBorders>
            <w:vAlign w:val="center"/>
          </w:tcPr>
          <w:p w14:paraId="475FDFF5"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i/>
                <w:iCs/>
                <w:szCs w:val="24"/>
              </w:rPr>
              <w:t>RLS</w:t>
            </w:r>
            <w:r w:rsidRPr="0060700F">
              <w:rPr>
                <w:rFonts w:ascii="Times New Roman" w:eastAsia="宋体" w:hAnsi="Times New Roman" w:hint="eastAsia"/>
                <w:szCs w:val="24"/>
              </w:rPr>
              <w:t>_</w:t>
            </w:r>
            <w:r w:rsidRPr="0060700F">
              <w:rPr>
                <w:rFonts w:ascii="Times New Roman" w:eastAsia="宋体" w:hAnsi="Times New Roman"/>
                <w:szCs w:val="24"/>
              </w:rPr>
              <w:t>高资产价格</w:t>
            </w:r>
          </w:p>
        </w:tc>
        <w:tc>
          <w:tcPr>
            <w:tcW w:w="0" w:type="auto"/>
            <w:tcBorders>
              <w:tl2br w:val="nil"/>
              <w:tr2bl w:val="nil"/>
            </w:tcBorders>
            <w:vAlign w:val="center"/>
          </w:tcPr>
          <w:p w14:paraId="441F8349" w14:textId="77777777" w:rsidR="00960149" w:rsidRPr="0060700F" w:rsidRDefault="00960149" w:rsidP="007A6AE9">
            <w:pPr>
              <w:adjustRightInd w:val="0"/>
              <w:snapToGrid w:val="0"/>
              <w:jc w:val="center"/>
              <w:rPr>
                <w:rFonts w:ascii="Times New Roman" w:eastAsia="宋体" w:hAnsi="Times New Roman"/>
                <w:szCs w:val="24"/>
              </w:rPr>
            </w:pPr>
          </w:p>
        </w:tc>
        <w:tc>
          <w:tcPr>
            <w:tcW w:w="0" w:type="auto"/>
            <w:tcBorders>
              <w:tl2br w:val="nil"/>
              <w:tr2bl w:val="nil"/>
            </w:tcBorders>
            <w:vAlign w:val="center"/>
          </w:tcPr>
          <w:p w14:paraId="07FC53BA" w14:textId="77777777" w:rsidR="00960149" w:rsidRPr="0060700F" w:rsidRDefault="00960149" w:rsidP="007A6AE9">
            <w:pPr>
              <w:adjustRightInd w:val="0"/>
              <w:snapToGrid w:val="0"/>
              <w:jc w:val="center"/>
              <w:rPr>
                <w:rFonts w:ascii="Times New Roman" w:eastAsia="宋体" w:hAnsi="Times New Roman"/>
                <w:szCs w:val="24"/>
              </w:rPr>
            </w:pPr>
          </w:p>
        </w:tc>
        <w:tc>
          <w:tcPr>
            <w:tcW w:w="0" w:type="auto"/>
            <w:tcBorders>
              <w:tl2br w:val="nil"/>
              <w:tr2bl w:val="nil"/>
            </w:tcBorders>
            <w:vAlign w:val="center"/>
          </w:tcPr>
          <w:p w14:paraId="7624AFA1"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1.5450</w:t>
            </w:r>
            <w:r w:rsidRPr="0060700F">
              <w:rPr>
                <w:rFonts w:ascii="Times New Roman" w:eastAsia="宋体" w:hAnsi="Times New Roman" w:cs="Times New Roman"/>
                <w:szCs w:val="24"/>
                <w:vertAlign w:val="superscript"/>
              </w:rPr>
              <w:t>***</w:t>
            </w:r>
          </w:p>
          <w:p w14:paraId="7872A201" w14:textId="02E9EC48" w:rsidR="00960149" w:rsidRPr="0060700F" w:rsidRDefault="00A6178A"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hint="eastAsia"/>
                <w:szCs w:val="24"/>
              </w:rPr>
              <w:t>（</w:t>
            </w:r>
            <w:r w:rsidRPr="0060700F">
              <w:rPr>
                <w:rFonts w:ascii="Times New Roman" w:eastAsia="宋体" w:hAnsi="Times New Roman" w:cs="Times New Roman"/>
                <w:szCs w:val="24"/>
              </w:rPr>
              <w:t>3.10</w:t>
            </w:r>
            <w:r w:rsidRPr="0060700F">
              <w:rPr>
                <w:rFonts w:ascii="Times New Roman" w:eastAsia="宋体" w:hAnsi="Times New Roman" w:cs="Times New Roman" w:hint="eastAsia"/>
                <w:szCs w:val="24"/>
              </w:rPr>
              <w:t>）</w:t>
            </w:r>
          </w:p>
        </w:tc>
        <w:tc>
          <w:tcPr>
            <w:tcW w:w="0" w:type="auto"/>
            <w:tcBorders>
              <w:tl2br w:val="nil"/>
              <w:tr2bl w:val="nil"/>
            </w:tcBorders>
            <w:vAlign w:val="center"/>
          </w:tcPr>
          <w:p w14:paraId="60BDFD91" w14:textId="77777777" w:rsidR="00960149" w:rsidRPr="0060700F" w:rsidRDefault="00960149" w:rsidP="007A6AE9">
            <w:pPr>
              <w:adjustRightInd w:val="0"/>
              <w:snapToGrid w:val="0"/>
              <w:jc w:val="center"/>
              <w:rPr>
                <w:rFonts w:ascii="Times New Roman" w:eastAsia="宋体" w:hAnsi="Times New Roman"/>
                <w:szCs w:val="24"/>
              </w:rPr>
            </w:pPr>
          </w:p>
        </w:tc>
      </w:tr>
      <w:tr w:rsidR="00960149" w:rsidRPr="0060700F" w14:paraId="530B2C54" w14:textId="77777777">
        <w:trPr>
          <w:trHeight w:val="385"/>
          <w:jc w:val="center"/>
        </w:trPr>
        <w:tc>
          <w:tcPr>
            <w:tcW w:w="0" w:type="auto"/>
            <w:tcBorders>
              <w:tl2br w:val="nil"/>
              <w:tr2bl w:val="nil"/>
            </w:tcBorders>
            <w:vAlign w:val="center"/>
          </w:tcPr>
          <w:p w14:paraId="179F5FF8"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cs="Times New Roman"/>
                <w:i/>
                <w:iCs/>
                <w:szCs w:val="24"/>
              </w:rPr>
              <w:t>RLS</w:t>
            </w:r>
            <w:r w:rsidRPr="0060700F">
              <w:rPr>
                <w:rFonts w:ascii="Times New Roman" w:eastAsia="宋体" w:hAnsi="Times New Roman" w:cs="Times New Roman" w:hint="eastAsia"/>
                <w:szCs w:val="24"/>
              </w:rPr>
              <w:t>_</w:t>
            </w:r>
            <w:r w:rsidRPr="0060700F">
              <w:rPr>
                <w:rFonts w:ascii="Times New Roman" w:eastAsia="宋体" w:hAnsi="Times New Roman" w:cs="Times New Roman"/>
                <w:szCs w:val="24"/>
              </w:rPr>
              <w:t>低</w:t>
            </w:r>
            <w:r w:rsidRPr="0060700F">
              <w:rPr>
                <w:rFonts w:ascii="Times New Roman" w:eastAsia="宋体" w:hAnsi="Times New Roman" w:cs="Times New Roman" w:hint="eastAsia"/>
                <w:szCs w:val="24"/>
              </w:rPr>
              <w:t>资</w:t>
            </w:r>
            <w:r w:rsidRPr="0060700F">
              <w:rPr>
                <w:rFonts w:ascii="Times New Roman" w:eastAsia="宋体" w:hAnsi="Times New Roman" w:cs="Times New Roman"/>
                <w:szCs w:val="24"/>
              </w:rPr>
              <w:t>产价格</w:t>
            </w:r>
          </w:p>
        </w:tc>
        <w:tc>
          <w:tcPr>
            <w:tcW w:w="0" w:type="auto"/>
            <w:tcBorders>
              <w:tl2br w:val="nil"/>
              <w:tr2bl w:val="nil"/>
            </w:tcBorders>
            <w:vAlign w:val="center"/>
          </w:tcPr>
          <w:p w14:paraId="5831685C" w14:textId="77777777" w:rsidR="00960149" w:rsidRPr="0060700F" w:rsidRDefault="00960149" w:rsidP="007A6AE9">
            <w:pPr>
              <w:adjustRightInd w:val="0"/>
              <w:snapToGrid w:val="0"/>
              <w:jc w:val="center"/>
              <w:rPr>
                <w:rFonts w:ascii="Times New Roman" w:eastAsia="宋体" w:hAnsi="Times New Roman"/>
                <w:szCs w:val="24"/>
              </w:rPr>
            </w:pPr>
          </w:p>
        </w:tc>
        <w:tc>
          <w:tcPr>
            <w:tcW w:w="0" w:type="auto"/>
            <w:tcBorders>
              <w:tl2br w:val="nil"/>
              <w:tr2bl w:val="nil"/>
            </w:tcBorders>
            <w:vAlign w:val="center"/>
          </w:tcPr>
          <w:p w14:paraId="7A7D8542" w14:textId="77777777" w:rsidR="00960149" w:rsidRPr="0060700F" w:rsidRDefault="00960149" w:rsidP="007A6AE9">
            <w:pPr>
              <w:adjustRightInd w:val="0"/>
              <w:snapToGrid w:val="0"/>
              <w:jc w:val="center"/>
              <w:rPr>
                <w:rFonts w:ascii="Times New Roman" w:eastAsia="宋体" w:hAnsi="Times New Roman"/>
                <w:szCs w:val="24"/>
              </w:rPr>
            </w:pPr>
          </w:p>
        </w:tc>
        <w:tc>
          <w:tcPr>
            <w:tcW w:w="0" w:type="auto"/>
            <w:tcBorders>
              <w:tl2br w:val="nil"/>
              <w:tr2bl w:val="nil"/>
            </w:tcBorders>
            <w:vAlign w:val="center"/>
          </w:tcPr>
          <w:p w14:paraId="3C6E2E23" w14:textId="77777777" w:rsidR="00960149" w:rsidRPr="0060700F" w:rsidRDefault="00960149" w:rsidP="007A6AE9">
            <w:pPr>
              <w:adjustRightInd w:val="0"/>
              <w:snapToGrid w:val="0"/>
              <w:jc w:val="center"/>
              <w:rPr>
                <w:rFonts w:ascii="Times New Roman" w:eastAsia="宋体" w:hAnsi="Times New Roman"/>
                <w:szCs w:val="24"/>
              </w:rPr>
            </w:pPr>
          </w:p>
        </w:tc>
        <w:tc>
          <w:tcPr>
            <w:tcW w:w="0" w:type="auto"/>
            <w:tcBorders>
              <w:tl2br w:val="nil"/>
              <w:tr2bl w:val="nil"/>
            </w:tcBorders>
            <w:vAlign w:val="center"/>
          </w:tcPr>
          <w:p w14:paraId="69ECC39D"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0.6384</w:t>
            </w:r>
            <w:r w:rsidRPr="0060700F">
              <w:rPr>
                <w:rFonts w:ascii="Times New Roman" w:eastAsia="宋体" w:hAnsi="Times New Roman" w:cs="Times New Roman"/>
                <w:szCs w:val="24"/>
                <w:vertAlign w:val="superscript"/>
              </w:rPr>
              <w:t>***</w:t>
            </w:r>
          </w:p>
          <w:p w14:paraId="3B194224" w14:textId="6BD1B8C2" w:rsidR="00960149" w:rsidRPr="0060700F" w:rsidRDefault="00A6178A"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hint="eastAsia"/>
                <w:szCs w:val="24"/>
              </w:rPr>
              <w:t>（</w:t>
            </w:r>
            <w:r w:rsidRPr="0060700F">
              <w:rPr>
                <w:rFonts w:ascii="Times New Roman" w:eastAsia="宋体" w:hAnsi="Times New Roman" w:cs="Times New Roman"/>
                <w:szCs w:val="24"/>
              </w:rPr>
              <w:t>2.75</w:t>
            </w:r>
            <w:r w:rsidRPr="0060700F">
              <w:rPr>
                <w:rFonts w:ascii="Times New Roman" w:eastAsia="宋体" w:hAnsi="Times New Roman" w:cs="Times New Roman" w:hint="eastAsia"/>
                <w:szCs w:val="24"/>
              </w:rPr>
              <w:t>）</w:t>
            </w:r>
          </w:p>
        </w:tc>
      </w:tr>
      <w:tr w:rsidR="00960149" w:rsidRPr="0060700F" w14:paraId="7D65159D" w14:textId="77777777">
        <w:trPr>
          <w:trHeight w:val="134"/>
          <w:jc w:val="center"/>
        </w:trPr>
        <w:tc>
          <w:tcPr>
            <w:tcW w:w="0" w:type="auto"/>
            <w:tcBorders>
              <w:tl2br w:val="nil"/>
              <w:tr2bl w:val="nil"/>
            </w:tcBorders>
            <w:vAlign w:val="center"/>
          </w:tcPr>
          <w:p w14:paraId="6EB076C4"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控制变量</w:t>
            </w:r>
          </w:p>
        </w:tc>
        <w:tc>
          <w:tcPr>
            <w:tcW w:w="0" w:type="auto"/>
            <w:tcBorders>
              <w:tl2br w:val="nil"/>
              <w:tr2bl w:val="nil"/>
            </w:tcBorders>
            <w:vAlign w:val="center"/>
          </w:tcPr>
          <w:p w14:paraId="02C93EC2"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是</w:t>
            </w:r>
          </w:p>
        </w:tc>
        <w:tc>
          <w:tcPr>
            <w:tcW w:w="0" w:type="auto"/>
            <w:tcBorders>
              <w:tl2br w:val="nil"/>
              <w:tr2bl w:val="nil"/>
            </w:tcBorders>
            <w:vAlign w:val="center"/>
          </w:tcPr>
          <w:p w14:paraId="7D794E32"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是</w:t>
            </w:r>
          </w:p>
        </w:tc>
        <w:tc>
          <w:tcPr>
            <w:tcW w:w="0" w:type="auto"/>
            <w:tcBorders>
              <w:tl2br w:val="nil"/>
              <w:tr2bl w:val="nil"/>
            </w:tcBorders>
            <w:vAlign w:val="center"/>
          </w:tcPr>
          <w:p w14:paraId="31B9DD70"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hint="eastAsia"/>
                <w:szCs w:val="24"/>
              </w:rPr>
              <w:t>是</w:t>
            </w:r>
          </w:p>
        </w:tc>
        <w:tc>
          <w:tcPr>
            <w:tcW w:w="0" w:type="auto"/>
            <w:tcBorders>
              <w:tl2br w:val="nil"/>
              <w:tr2bl w:val="nil"/>
            </w:tcBorders>
            <w:vAlign w:val="center"/>
          </w:tcPr>
          <w:p w14:paraId="4270D340"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hint="eastAsia"/>
                <w:szCs w:val="24"/>
              </w:rPr>
              <w:t>是</w:t>
            </w:r>
          </w:p>
        </w:tc>
      </w:tr>
      <w:tr w:rsidR="00960149" w:rsidRPr="0060700F" w14:paraId="0F2C24EB" w14:textId="77777777">
        <w:trPr>
          <w:trHeight w:val="134"/>
          <w:jc w:val="center"/>
        </w:trPr>
        <w:tc>
          <w:tcPr>
            <w:tcW w:w="0" w:type="auto"/>
            <w:tcBorders>
              <w:tl2br w:val="nil"/>
              <w:tr2bl w:val="nil"/>
            </w:tcBorders>
            <w:vAlign w:val="center"/>
          </w:tcPr>
          <w:p w14:paraId="29FB204C"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个体效应</w:t>
            </w:r>
          </w:p>
        </w:tc>
        <w:tc>
          <w:tcPr>
            <w:tcW w:w="0" w:type="auto"/>
            <w:tcBorders>
              <w:tl2br w:val="nil"/>
              <w:tr2bl w:val="nil"/>
            </w:tcBorders>
            <w:vAlign w:val="center"/>
          </w:tcPr>
          <w:p w14:paraId="2212CB9E"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是</w:t>
            </w:r>
          </w:p>
        </w:tc>
        <w:tc>
          <w:tcPr>
            <w:tcW w:w="0" w:type="auto"/>
            <w:tcBorders>
              <w:tl2br w:val="nil"/>
              <w:tr2bl w:val="nil"/>
            </w:tcBorders>
            <w:vAlign w:val="center"/>
          </w:tcPr>
          <w:p w14:paraId="461A353B"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是</w:t>
            </w:r>
          </w:p>
        </w:tc>
        <w:tc>
          <w:tcPr>
            <w:tcW w:w="0" w:type="auto"/>
            <w:tcBorders>
              <w:tl2br w:val="nil"/>
              <w:tr2bl w:val="nil"/>
            </w:tcBorders>
            <w:vAlign w:val="center"/>
          </w:tcPr>
          <w:p w14:paraId="7678E130"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是</w:t>
            </w:r>
          </w:p>
        </w:tc>
        <w:tc>
          <w:tcPr>
            <w:tcW w:w="0" w:type="auto"/>
            <w:tcBorders>
              <w:tl2br w:val="nil"/>
              <w:tr2bl w:val="nil"/>
            </w:tcBorders>
            <w:vAlign w:val="center"/>
          </w:tcPr>
          <w:p w14:paraId="1663D697"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是</w:t>
            </w:r>
          </w:p>
        </w:tc>
      </w:tr>
      <w:tr w:rsidR="00960149" w:rsidRPr="0060700F" w14:paraId="744908D9" w14:textId="77777777">
        <w:trPr>
          <w:trHeight w:val="128"/>
          <w:jc w:val="center"/>
        </w:trPr>
        <w:tc>
          <w:tcPr>
            <w:tcW w:w="0" w:type="auto"/>
            <w:tcBorders>
              <w:tl2br w:val="nil"/>
              <w:tr2bl w:val="nil"/>
            </w:tcBorders>
            <w:vAlign w:val="center"/>
          </w:tcPr>
          <w:p w14:paraId="2B90F87B"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时间效应</w:t>
            </w:r>
          </w:p>
        </w:tc>
        <w:tc>
          <w:tcPr>
            <w:tcW w:w="0" w:type="auto"/>
            <w:tcBorders>
              <w:tl2br w:val="nil"/>
              <w:tr2bl w:val="nil"/>
            </w:tcBorders>
            <w:vAlign w:val="center"/>
          </w:tcPr>
          <w:p w14:paraId="7399477E"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是</w:t>
            </w:r>
          </w:p>
        </w:tc>
        <w:tc>
          <w:tcPr>
            <w:tcW w:w="0" w:type="auto"/>
            <w:tcBorders>
              <w:tl2br w:val="nil"/>
              <w:tr2bl w:val="nil"/>
            </w:tcBorders>
            <w:vAlign w:val="center"/>
          </w:tcPr>
          <w:p w14:paraId="5A58B18C"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是</w:t>
            </w:r>
          </w:p>
        </w:tc>
        <w:tc>
          <w:tcPr>
            <w:tcW w:w="0" w:type="auto"/>
            <w:tcBorders>
              <w:tl2br w:val="nil"/>
              <w:tr2bl w:val="nil"/>
            </w:tcBorders>
            <w:vAlign w:val="center"/>
          </w:tcPr>
          <w:p w14:paraId="17A01C9B"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是</w:t>
            </w:r>
          </w:p>
        </w:tc>
        <w:tc>
          <w:tcPr>
            <w:tcW w:w="0" w:type="auto"/>
            <w:tcBorders>
              <w:tl2br w:val="nil"/>
              <w:tr2bl w:val="nil"/>
            </w:tcBorders>
            <w:vAlign w:val="center"/>
          </w:tcPr>
          <w:p w14:paraId="74762A7E"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是</w:t>
            </w:r>
          </w:p>
        </w:tc>
      </w:tr>
      <w:tr w:rsidR="00960149" w:rsidRPr="0060700F" w14:paraId="20C40E2C" w14:textId="77777777">
        <w:trPr>
          <w:trHeight w:val="117"/>
          <w:jc w:val="center"/>
        </w:trPr>
        <w:tc>
          <w:tcPr>
            <w:tcW w:w="0" w:type="auto"/>
            <w:tcBorders>
              <w:tl2br w:val="nil"/>
              <w:tr2bl w:val="nil"/>
            </w:tcBorders>
            <w:vAlign w:val="center"/>
          </w:tcPr>
          <w:p w14:paraId="30E56E62" w14:textId="09292CDB" w:rsidR="00960149" w:rsidRPr="0060700F" w:rsidRDefault="00DE389F" w:rsidP="007A6AE9">
            <w:pPr>
              <w:adjustRightInd w:val="0"/>
              <w:snapToGrid w:val="0"/>
              <w:jc w:val="center"/>
              <w:rPr>
                <w:rFonts w:ascii="Times New Roman" w:eastAsia="宋体" w:hAnsi="Times New Roman"/>
                <w:szCs w:val="24"/>
              </w:rPr>
            </w:pPr>
            <w:r w:rsidRPr="0060700F">
              <w:rPr>
                <w:rFonts w:ascii="Times New Roman" w:eastAsia="宋体" w:hAnsi="Times New Roman" w:hint="eastAsia"/>
                <w:szCs w:val="24"/>
              </w:rPr>
              <w:t>观测值</w:t>
            </w:r>
          </w:p>
        </w:tc>
        <w:tc>
          <w:tcPr>
            <w:tcW w:w="0" w:type="auto"/>
            <w:tcBorders>
              <w:tl2br w:val="nil"/>
              <w:tr2bl w:val="nil"/>
            </w:tcBorders>
            <w:vAlign w:val="center"/>
          </w:tcPr>
          <w:p w14:paraId="6CC881B0"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szCs w:val="24"/>
              </w:rPr>
              <w:t>909</w:t>
            </w:r>
          </w:p>
        </w:tc>
        <w:tc>
          <w:tcPr>
            <w:tcW w:w="0" w:type="auto"/>
            <w:tcBorders>
              <w:tl2br w:val="nil"/>
              <w:tr2bl w:val="nil"/>
            </w:tcBorders>
            <w:vAlign w:val="center"/>
          </w:tcPr>
          <w:p w14:paraId="63241FD7"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szCs w:val="24"/>
              </w:rPr>
              <w:t>796</w:t>
            </w:r>
          </w:p>
        </w:tc>
        <w:tc>
          <w:tcPr>
            <w:tcW w:w="0" w:type="auto"/>
            <w:tcBorders>
              <w:tl2br w:val="nil"/>
              <w:tr2bl w:val="nil"/>
            </w:tcBorders>
            <w:vAlign w:val="center"/>
          </w:tcPr>
          <w:p w14:paraId="7BE67250"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269</w:t>
            </w:r>
          </w:p>
        </w:tc>
        <w:tc>
          <w:tcPr>
            <w:tcW w:w="0" w:type="auto"/>
            <w:tcBorders>
              <w:tl2br w:val="nil"/>
              <w:tr2bl w:val="nil"/>
            </w:tcBorders>
            <w:vAlign w:val="center"/>
          </w:tcPr>
          <w:p w14:paraId="52BC66E4"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269</w:t>
            </w:r>
          </w:p>
        </w:tc>
      </w:tr>
      <w:tr w:rsidR="00960149" w:rsidRPr="0060700F" w14:paraId="4C1DC1AD" w14:textId="77777777">
        <w:trPr>
          <w:trHeight w:val="117"/>
          <w:jc w:val="center"/>
        </w:trPr>
        <w:tc>
          <w:tcPr>
            <w:tcW w:w="0" w:type="auto"/>
            <w:tcBorders>
              <w:tl2br w:val="nil"/>
              <w:tr2bl w:val="nil"/>
            </w:tcBorders>
            <w:vAlign w:val="center"/>
          </w:tcPr>
          <w:p w14:paraId="1C60838E"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szCs w:val="24"/>
              </w:rPr>
              <w:t>R</w:t>
            </w:r>
            <w:r w:rsidRPr="0060700F">
              <w:rPr>
                <w:rFonts w:ascii="Times New Roman" w:eastAsia="宋体" w:hAnsi="Times New Roman"/>
                <w:szCs w:val="24"/>
                <w:vertAlign w:val="superscript"/>
              </w:rPr>
              <w:t>2</w:t>
            </w:r>
            <w:r w:rsidRPr="0060700F">
              <w:rPr>
                <w:rFonts w:ascii="Times New Roman" w:eastAsia="宋体" w:hAnsi="Times New Roman" w:hint="eastAsia"/>
                <w:szCs w:val="24"/>
              </w:rPr>
              <w:t xml:space="preserve"> /</w:t>
            </w:r>
            <w:r w:rsidRPr="0060700F">
              <w:rPr>
                <w:rFonts w:ascii="Times New Roman" w:eastAsia="宋体" w:hAnsi="Times New Roman"/>
                <w:szCs w:val="24"/>
              </w:rPr>
              <w:t>pseudo R</w:t>
            </w:r>
            <w:r w:rsidRPr="0060700F">
              <w:rPr>
                <w:rFonts w:ascii="Times New Roman" w:eastAsia="宋体" w:hAnsi="Times New Roman"/>
                <w:szCs w:val="24"/>
                <w:vertAlign w:val="superscript"/>
              </w:rPr>
              <w:t>2</w:t>
            </w:r>
          </w:p>
        </w:tc>
        <w:tc>
          <w:tcPr>
            <w:tcW w:w="0" w:type="auto"/>
            <w:tcBorders>
              <w:tl2br w:val="nil"/>
              <w:tr2bl w:val="nil"/>
            </w:tcBorders>
            <w:vAlign w:val="center"/>
          </w:tcPr>
          <w:p w14:paraId="3DA3A2B2"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szCs w:val="24"/>
              </w:rPr>
              <w:t>0.577</w:t>
            </w:r>
          </w:p>
        </w:tc>
        <w:tc>
          <w:tcPr>
            <w:tcW w:w="0" w:type="auto"/>
            <w:tcBorders>
              <w:tl2br w:val="nil"/>
              <w:tr2bl w:val="nil"/>
            </w:tcBorders>
            <w:vAlign w:val="center"/>
          </w:tcPr>
          <w:p w14:paraId="49A564C6" w14:textId="77777777" w:rsidR="00960149" w:rsidRPr="0060700F" w:rsidRDefault="00000000" w:rsidP="007A6AE9">
            <w:pPr>
              <w:adjustRightInd w:val="0"/>
              <w:snapToGrid w:val="0"/>
              <w:jc w:val="center"/>
              <w:rPr>
                <w:rFonts w:ascii="Times New Roman" w:eastAsia="宋体" w:hAnsi="Times New Roman"/>
                <w:szCs w:val="24"/>
              </w:rPr>
            </w:pPr>
            <w:r w:rsidRPr="0060700F">
              <w:rPr>
                <w:rFonts w:ascii="Times New Roman" w:eastAsia="宋体" w:hAnsi="Times New Roman"/>
                <w:szCs w:val="24"/>
              </w:rPr>
              <w:t>0.622</w:t>
            </w:r>
          </w:p>
        </w:tc>
        <w:tc>
          <w:tcPr>
            <w:tcW w:w="0" w:type="auto"/>
            <w:tcBorders>
              <w:tl2br w:val="nil"/>
              <w:tr2bl w:val="nil"/>
            </w:tcBorders>
            <w:vAlign w:val="center"/>
          </w:tcPr>
          <w:p w14:paraId="6917DF29"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0.722</w:t>
            </w:r>
          </w:p>
        </w:tc>
        <w:tc>
          <w:tcPr>
            <w:tcW w:w="0" w:type="auto"/>
            <w:tcBorders>
              <w:tl2br w:val="nil"/>
              <w:tr2bl w:val="nil"/>
            </w:tcBorders>
            <w:vAlign w:val="center"/>
          </w:tcPr>
          <w:p w14:paraId="53D922ED" w14:textId="77777777" w:rsidR="00960149" w:rsidRPr="0060700F" w:rsidRDefault="00000000" w:rsidP="007A6AE9">
            <w:pPr>
              <w:adjustRightInd w:val="0"/>
              <w:snapToGrid w:val="0"/>
              <w:jc w:val="center"/>
              <w:rPr>
                <w:rFonts w:ascii="Times New Roman" w:eastAsia="宋体" w:hAnsi="Times New Roman" w:cs="Times New Roman"/>
                <w:szCs w:val="24"/>
              </w:rPr>
            </w:pPr>
            <w:r w:rsidRPr="0060700F">
              <w:rPr>
                <w:rFonts w:ascii="Times New Roman" w:eastAsia="宋体" w:hAnsi="Times New Roman" w:cs="Times New Roman"/>
                <w:szCs w:val="24"/>
              </w:rPr>
              <w:t>0.722</w:t>
            </w:r>
          </w:p>
        </w:tc>
      </w:tr>
    </w:tbl>
    <w:p w14:paraId="2C9BF30C" w14:textId="77777777" w:rsidR="00960149" w:rsidRPr="0060700F" w:rsidRDefault="00960149" w:rsidP="007A6AE9">
      <w:pPr>
        <w:tabs>
          <w:tab w:val="left" w:pos="840"/>
        </w:tabs>
        <w:adjustRightInd w:val="0"/>
        <w:snapToGrid w:val="0"/>
        <w:ind w:firstLineChars="200" w:firstLine="420"/>
        <w:jc w:val="left"/>
        <w:rPr>
          <w:rFonts w:ascii="Times New Roman" w:eastAsia="宋体" w:hAnsi="Times New Roman" w:cs="宋体"/>
          <w:kern w:val="0"/>
          <w:szCs w:val="21"/>
          <w:lang w:bidi="ar"/>
        </w:rPr>
      </w:pPr>
    </w:p>
    <w:p w14:paraId="75C7EE18" w14:textId="77777777" w:rsidR="00960149" w:rsidRPr="0060700F" w:rsidRDefault="00000000" w:rsidP="007A6AE9">
      <w:pPr>
        <w:tabs>
          <w:tab w:val="left" w:pos="840"/>
        </w:tabs>
        <w:adjustRightInd w:val="0"/>
        <w:snapToGrid w:val="0"/>
        <w:ind w:firstLineChars="200" w:firstLine="420"/>
        <w:jc w:val="left"/>
        <w:rPr>
          <w:rFonts w:ascii="Times New Roman" w:eastAsia="宋体" w:hAnsi="Times New Roman" w:cs="宋体"/>
          <w:kern w:val="0"/>
          <w:szCs w:val="21"/>
          <w:lang w:bidi="ar"/>
        </w:rPr>
      </w:pPr>
      <w:r w:rsidRPr="0060700F">
        <w:rPr>
          <w:rFonts w:ascii="Times New Roman" w:eastAsia="宋体" w:hAnsi="Times New Roman" w:cs="宋体" w:hint="eastAsia"/>
          <w:kern w:val="0"/>
          <w:szCs w:val="21"/>
          <w:lang w:bidi="ar"/>
        </w:rPr>
        <w:t>2</w:t>
      </w:r>
      <w:r w:rsidRPr="0060700F">
        <w:rPr>
          <w:rFonts w:ascii="Times New Roman" w:eastAsia="宋体" w:hAnsi="Times New Roman" w:cs="宋体"/>
          <w:kern w:val="0"/>
          <w:szCs w:val="21"/>
          <w:lang w:bidi="ar"/>
        </w:rPr>
        <w:t>.</w:t>
      </w:r>
      <w:r w:rsidRPr="0060700F">
        <w:rPr>
          <w:rFonts w:ascii="Times New Roman" w:eastAsia="宋体" w:hAnsi="Times New Roman" w:cs="宋体" w:hint="eastAsia"/>
          <w:kern w:val="0"/>
          <w:szCs w:val="21"/>
          <w:lang w:bidi="ar"/>
        </w:rPr>
        <w:t xml:space="preserve"> </w:t>
      </w:r>
      <w:r w:rsidRPr="0060700F">
        <w:rPr>
          <w:rFonts w:ascii="Times New Roman" w:eastAsia="宋体" w:hAnsi="Times New Roman" w:cs="宋体" w:hint="eastAsia"/>
          <w:kern w:val="0"/>
          <w:szCs w:val="21"/>
          <w:lang w:bidi="ar"/>
        </w:rPr>
        <w:t>资产价格路径</w:t>
      </w:r>
    </w:p>
    <w:p w14:paraId="12060DA7" w14:textId="0981D1E3" w:rsidR="00960149" w:rsidRPr="0060700F" w:rsidRDefault="00000000" w:rsidP="007A6AE9">
      <w:pPr>
        <w:tabs>
          <w:tab w:val="left" w:pos="420"/>
        </w:tabs>
        <w:adjustRightInd w:val="0"/>
        <w:snapToGrid w:val="0"/>
        <w:ind w:firstLineChars="200" w:firstLine="420"/>
        <w:rPr>
          <w:rFonts w:ascii="Times New Roman" w:eastAsia="宋体" w:hAnsi="Times New Roman" w:cs="宋体"/>
          <w:kern w:val="0"/>
          <w:szCs w:val="21"/>
          <w:lang w:bidi="ar"/>
        </w:rPr>
      </w:pPr>
      <w:r w:rsidRPr="0060700F">
        <w:rPr>
          <w:rFonts w:ascii="Times New Roman" w:eastAsia="宋体" w:hAnsi="Times New Roman" w:cs="宋体" w:hint="eastAsia"/>
          <w:kern w:val="0"/>
          <w:szCs w:val="21"/>
          <w:lang w:bidi="ar"/>
        </w:rPr>
        <w:t>表</w:t>
      </w:r>
      <w:r w:rsidRPr="0060700F">
        <w:rPr>
          <w:rFonts w:ascii="Times New Roman" w:eastAsia="宋体" w:hAnsi="Times New Roman" w:cs="宋体"/>
          <w:kern w:val="0"/>
          <w:szCs w:val="21"/>
          <w:lang w:bidi="ar"/>
        </w:rPr>
        <w:t>6</w:t>
      </w:r>
      <w:r w:rsidRPr="0060700F">
        <w:rPr>
          <w:rFonts w:ascii="Times New Roman" w:eastAsia="宋体" w:hAnsi="Times New Roman" w:cs="宋体"/>
          <w:kern w:val="0"/>
          <w:szCs w:val="21"/>
          <w:lang w:bidi="ar"/>
        </w:rPr>
        <w:t>第</w:t>
      </w:r>
      <w:r w:rsidRPr="0060700F">
        <w:rPr>
          <w:rFonts w:ascii="Times New Roman" w:eastAsia="宋体" w:hAnsi="Times New Roman" w:cs="宋体" w:hint="eastAsia"/>
          <w:kern w:val="0"/>
          <w:szCs w:val="21"/>
          <w:lang w:bidi="ar"/>
        </w:rPr>
        <w:t>（</w:t>
      </w:r>
      <w:r w:rsidRPr="0060700F">
        <w:rPr>
          <w:rFonts w:ascii="Times New Roman" w:eastAsia="宋体" w:hAnsi="Times New Roman" w:cs="宋体"/>
          <w:kern w:val="0"/>
          <w:szCs w:val="21"/>
          <w:lang w:bidi="ar"/>
        </w:rPr>
        <w:t>2</w:t>
      </w:r>
      <w:r w:rsidRPr="0060700F">
        <w:rPr>
          <w:rFonts w:ascii="Times New Roman" w:eastAsia="宋体" w:hAnsi="Times New Roman" w:cs="宋体" w:hint="eastAsia"/>
          <w:kern w:val="0"/>
          <w:szCs w:val="21"/>
          <w:lang w:bidi="ar"/>
        </w:rPr>
        <w:t>）</w:t>
      </w:r>
      <w:r w:rsidRPr="0060700F">
        <w:rPr>
          <w:rFonts w:ascii="Times New Roman" w:eastAsia="宋体" w:hAnsi="Times New Roman" w:cs="宋体"/>
          <w:kern w:val="0"/>
          <w:szCs w:val="21"/>
          <w:lang w:bidi="ar"/>
        </w:rPr>
        <w:t>列中的估计结果显示，</w:t>
      </w:r>
      <w:r w:rsidRPr="0060700F">
        <w:rPr>
          <w:rFonts w:ascii="Times New Roman" w:eastAsia="宋体" w:hAnsi="Times New Roman" w:cs="宋体"/>
          <w:i/>
          <w:iCs/>
          <w:kern w:val="0"/>
          <w:szCs w:val="21"/>
          <w:lang w:bidi="ar"/>
        </w:rPr>
        <w:t>RLS</w:t>
      </w:r>
      <w:r w:rsidRPr="0060700F">
        <w:rPr>
          <w:rFonts w:ascii="Times New Roman" w:eastAsia="宋体" w:hAnsi="Times New Roman" w:cs="宋体"/>
          <w:kern w:val="0"/>
          <w:szCs w:val="21"/>
          <w:lang w:bidi="ar"/>
        </w:rPr>
        <w:t>的估计系数在</w:t>
      </w:r>
      <w:r w:rsidRPr="0060700F">
        <w:rPr>
          <w:rFonts w:ascii="Times New Roman" w:eastAsia="宋体" w:hAnsi="Times New Roman" w:cs="宋体"/>
          <w:kern w:val="0"/>
          <w:szCs w:val="21"/>
          <w:lang w:bidi="ar"/>
        </w:rPr>
        <w:t xml:space="preserve"> 5% </w:t>
      </w:r>
      <w:r w:rsidRPr="0060700F">
        <w:rPr>
          <w:rFonts w:ascii="Times New Roman" w:eastAsia="宋体" w:hAnsi="Times New Roman" w:cs="宋体"/>
          <w:kern w:val="0"/>
          <w:szCs w:val="21"/>
          <w:lang w:bidi="ar"/>
        </w:rPr>
        <w:t>水平上显著为正，说明资产</w:t>
      </w:r>
      <w:r w:rsidRPr="0060700F">
        <w:rPr>
          <w:rFonts w:ascii="Times New Roman" w:eastAsia="宋体" w:hAnsi="Times New Roman" w:cs="宋体"/>
          <w:kern w:val="0"/>
          <w:szCs w:val="21"/>
          <w:lang w:bidi="ar"/>
        </w:rPr>
        <w:lastRenderedPageBreak/>
        <w:t>价格对</w:t>
      </w:r>
      <w:r w:rsidRPr="0060700F">
        <w:rPr>
          <w:rFonts w:ascii="Times New Roman" w:eastAsia="宋体" w:hAnsi="Times New Roman" w:cs="宋体"/>
          <w:i/>
          <w:iCs/>
          <w:kern w:val="0"/>
          <w:szCs w:val="21"/>
          <w:lang w:bidi="ar"/>
        </w:rPr>
        <w:t>RLS</w:t>
      </w:r>
      <w:r w:rsidRPr="0060700F">
        <w:rPr>
          <w:rFonts w:ascii="Times New Roman" w:eastAsia="宋体" w:hAnsi="Times New Roman" w:cs="宋体"/>
          <w:kern w:val="0"/>
          <w:szCs w:val="21"/>
          <w:lang w:bidi="ar"/>
        </w:rPr>
        <w:t>是敏感的，</w:t>
      </w:r>
      <w:r w:rsidRPr="0060700F">
        <w:rPr>
          <w:rFonts w:ascii="Times New Roman" w:eastAsia="宋体" w:hAnsi="Times New Roman" w:cs="宋体" w:hint="eastAsia"/>
          <w:kern w:val="0"/>
          <w:szCs w:val="21"/>
          <w:lang w:bidi="ar"/>
        </w:rPr>
        <w:t>杠杆率</w:t>
      </w:r>
      <w:r w:rsidRPr="0060700F">
        <w:rPr>
          <w:rFonts w:ascii="宋体" w:eastAsia="宋体" w:hAnsi="宋体" w:cs="宋体" w:hint="eastAsia"/>
          <w:kern w:val="0"/>
          <w:szCs w:val="21"/>
          <w:lang w:bidi="ar"/>
        </w:rPr>
        <w:t>/储</w:t>
      </w:r>
      <w:r w:rsidRPr="0060700F">
        <w:rPr>
          <w:rFonts w:ascii="Times New Roman" w:eastAsia="宋体" w:hAnsi="Times New Roman" w:cs="宋体" w:hint="eastAsia"/>
          <w:kern w:val="0"/>
          <w:szCs w:val="21"/>
          <w:lang w:bidi="ar"/>
        </w:rPr>
        <w:t>蓄率</w:t>
      </w:r>
      <w:r w:rsidRPr="0060700F">
        <w:rPr>
          <w:rFonts w:ascii="Times New Roman" w:eastAsia="宋体" w:hAnsi="Times New Roman" w:cs="宋体"/>
          <w:kern w:val="0"/>
          <w:szCs w:val="21"/>
          <w:lang w:bidi="ar"/>
        </w:rPr>
        <w:t>上升</w:t>
      </w:r>
      <w:r w:rsidRPr="0060700F">
        <w:rPr>
          <w:rFonts w:ascii="Times New Roman" w:eastAsia="宋体" w:hAnsi="Times New Roman" w:cs="宋体" w:hint="eastAsia"/>
          <w:kern w:val="0"/>
          <w:szCs w:val="21"/>
          <w:lang w:bidi="ar"/>
        </w:rPr>
        <w:t>会助长</w:t>
      </w:r>
      <w:r w:rsidRPr="0060700F">
        <w:rPr>
          <w:rFonts w:ascii="Times New Roman" w:eastAsia="宋体" w:hAnsi="Times New Roman" w:cs="宋体"/>
          <w:kern w:val="0"/>
          <w:szCs w:val="21"/>
          <w:lang w:bidi="ar"/>
        </w:rPr>
        <w:t>资产价格</w:t>
      </w:r>
      <w:r w:rsidRPr="0060700F">
        <w:rPr>
          <w:rFonts w:ascii="Times New Roman" w:eastAsia="宋体" w:hAnsi="Times New Roman" w:cs="宋体" w:hint="eastAsia"/>
          <w:kern w:val="0"/>
          <w:szCs w:val="21"/>
          <w:lang w:bidi="ar"/>
        </w:rPr>
        <w:t>泡沫化倾向</w:t>
      </w:r>
      <w:r w:rsidRPr="0060700F">
        <w:rPr>
          <w:rStyle w:val="af3"/>
          <w:rFonts w:ascii="Times New Roman" w:eastAsia="宋体" w:hAnsi="Times New Roman" w:cs="宋体"/>
          <w:kern w:val="0"/>
          <w:szCs w:val="21"/>
          <w:lang w:bidi="ar"/>
        </w:rPr>
        <w:footnoteReference w:id="8"/>
      </w:r>
      <w:r w:rsidRPr="0060700F">
        <w:rPr>
          <w:rFonts w:ascii="Times New Roman" w:eastAsia="宋体" w:hAnsi="Times New Roman" w:cs="宋体"/>
          <w:kern w:val="0"/>
          <w:szCs w:val="21"/>
          <w:lang w:bidi="ar"/>
        </w:rPr>
        <w:t>。</w:t>
      </w:r>
      <w:r w:rsidRPr="0060700F">
        <w:rPr>
          <w:rFonts w:ascii="Times New Roman" w:eastAsia="宋体" w:hAnsi="Times New Roman" w:cs="宋体" w:hint="eastAsia"/>
          <w:kern w:val="0"/>
          <w:szCs w:val="21"/>
          <w:lang w:bidi="ar"/>
        </w:rPr>
        <w:t>资产价格关系到银行能否通过处置押品来避免损失，资产价格崩溃使第二还款来源大幅缩水成为银行业危机的催化剂。</w:t>
      </w:r>
      <w:r w:rsidRPr="0060700F">
        <w:rPr>
          <w:rFonts w:ascii="Times New Roman" w:eastAsia="宋体" w:hAnsi="Times New Roman" w:cs="Times New Roman" w:hint="eastAsia"/>
          <w:kern w:val="0"/>
          <w:szCs w:val="21"/>
          <w:lang w:bidi="ar"/>
        </w:rPr>
        <w:t>为考察不同资产价格水平上，偿债压力对金融稳定影响差异，进一步将</w:t>
      </w:r>
      <w:r w:rsidRPr="0060700F">
        <w:rPr>
          <w:rFonts w:ascii="Times New Roman" w:eastAsia="宋体" w:hAnsi="Times New Roman" w:cs="Times New Roman"/>
          <w:kern w:val="0"/>
          <w:szCs w:val="21"/>
          <w:lang w:bidi="ar"/>
        </w:rPr>
        <w:t>样本划分为高</w:t>
      </w:r>
      <w:r w:rsidRPr="0060700F">
        <w:rPr>
          <w:rFonts w:ascii="Times New Roman" w:eastAsia="宋体" w:hAnsi="Times New Roman" w:cs="Times New Roman" w:hint="eastAsia"/>
          <w:kern w:val="0"/>
          <w:szCs w:val="21"/>
          <w:lang w:bidi="ar"/>
        </w:rPr>
        <w:t>资产价格组</w:t>
      </w:r>
      <w:r w:rsidRPr="0060700F">
        <w:rPr>
          <w:rFonts w:ascii="Times New Roman" w:eastAsia="宋体" w:hAnsi="Times New Roman" w:cs="Times New Roman"/>
          <w:kern w:val="0"/>
          <w:szCs w:val="21"/>
          <w:lang w:bidi="ar"/>
        </w:rPr>
        <w:t>和低</w:t>
      </w:r>
      <w:r w:rsidRPr="0060700F">
        <w:rPr>
          <w:rFonts w:ascii="Times New Roman" w:eastAsia="宋体" w:hAnsi="Times New Roman" w:cs="Times New Roman" w:hint="eastAsia"/>
          <w:kern w:val="0"/>
          <w:szCs w:val="21"/>
          <w:lang w:bidi="ar"/>
        </w:rPr>
        <w:t>资产价格组进行分</w:t>
      </w:r>
      <w:r w:rsidRPr="0060700F">
        <w:rPr>
          <w:rFonts w:ascii="Times New Roman" w:eastAsia="宋体" w:hAnsi="Times New Roman" w:cs="Times New Roman"/>
          <w:kern w:val="0"/>
          <w:szCs w:val="21"/>
          <w:lang w:bidi="ar"/>
        </w:rPr>
        <w:t>样本</w:t>
      </w:r>
      <w:r w:rsidRPr="0060700F">
        <w:rPr>
          <w:rFonts w:ascii="Times New Roman" w:eastAsia="宋体" w:hAnsi="Times New Roman" w:cs="Times New Roman" w:hint="eastAsia"/>
          <w:kern w:val="0"/>
          <w:szCs w:val="21"/>
          <w:lang w:bidi="ar"/>
        </w:rPr>
        <w:t>回归。</w:t>
      </w:r>
      <w:r w:rsidRPr="0060700F">
        <w:rPr>
          <w:rFonts w:ascii="Times New Roman" w:eastAsia="宋体" w:hAnsi="Times New Roman" w:cs="Times New Roman"/>
          <w:kern w:val="0"/>
          <w:szCs w:val="21"/>
          <w:lang w:bidi="ar"/>
        </w:rPr>
        <w:t>房地产价格指数高于所有样本房地产价格指数的均值</w:t>
      </w:r>
      <w:r w:rsidRPr="0060700F">
        <w:rPr>
          <w:rFonts w:ascii="Times New Roman" w:eastAsia="宋体" w:hAnsi="Times New Roman" w:cs="Times New Roman" w:hint="eastAsia"/>
          <w:kern w:val="0"/>
          <w:szCs w:val="21"/>
          <w:lang w:bidi="ar"/>
        </w:rPr>
        <w:t>进入</w:t>
      </w:r>
      <w:r w:rsidRPr="0060700F">
        <w:rPr>
          <w:rFonts w:ascii="Times New Roman" w:eastAsia="宋体" w:hAnsi="Times New Roman" w:cs="Times New Roman"/>
          <w:kern w:val="0"/>
          <w:szCs w:val="21"/>
          <w:lang w:bidi="ar"/>
        </w:rPr>
        <w:t>高</w:t>
      </w:r>
      <w:r w:rsidRPr="0060700F">
        <w:rPr>
          <w:rFonts w:ascii="Times New Roman" w:eastAsia="宋体" w:hAnsi="Times New Roman" w:cs="Times New Roman" w:hint="eastAsia"/>
          <w:kern w:val="0"/>
          <w:szCs w:val="21"/>
          <w:lang w:bidi="ar"/>
        </w:rPr>
        <w:t>资产价格组</w:t>
      </w:r>
      <w:r w:rsidRPr="0060700F">
        <w:rPr>
          <w:rFonts w:ascii="Times New Roman" w:eastAsia="宋体" w:hAnsi="Times New Roman" w:cs="Times New Roman"/>
          <w:kern w:val="0"/>
          <w:szCs w:val="21"/>
          <w:lang w:bidi="ar"/>
        </w:rPr>
        <w:t>，反之</w:t>
      </w:r>
      <w:r w:rsidRPr="0060700F">
        <w:rPr>
          <w:rFonts w:ascii="Times New Roman" w:eastAsia="宋体" w:hAnsi="Times New Roman" w:cs="Times New Roman" w:hint="eastAsia"/>
          <w:kern w:val="0"/>
          <w:szCs w:val="21"/>
          <w:lang w:bidi="ar"/>
        </w:rPr>
        <w:t>进入</w:t>
      </w:r>
      <w:r w:rsidRPr="0060700F">
        <w:rPr>
          <w:rFonts w:ascii="Times New Roman" w:eastAsia="宋体" w:hAnsi="Times New Roman" w:cs="Times New Roman"/>
          <w:kern w:val="0"/>
          <w:szCs w:val="21"/>
          <w:lang w:bidi="ar"/>
        </w:rPr>
        <w:t>低</w:t>
      </w:r>
      <w:r w:rsidRPr="0060700F">
        <w:rPr>
          <w:rFonts w:ascii="Times New Roman" w:eastAsia="宋体" w:hAnsi="Times New Roman" w:cs="Times New Roman" w:hint="eastAsia"/>
          <w:kern w:val="0"/>
          <w:szCs w:val="21"/>
          <w:lang w:bidi="ar"/>
        </w:rPr>
        <w:t>资</w:t>
      </w:r>
      <w:r w:rsidRPr="0060700F">
        <w:rPr>
          <w:rFonts w:ascii="宋体" w:eastAsia="宋体" w:hAnsi="宋体" w:cs="Times New Roman" w:hint="eastAsia"/>
          <w:kern w:val="0"/>
          <w:szCs w:val="21"/>
          <w:lang w:bidi="ar"/>
        </w:rPr>
        <w:t>产价格组。</w:t>
      </w:r>
      <w:r w:rsidRPr="0060700F">
        <w:rPr>
          <w:rFonts w:ascii="宋体" w:eastAsia="宋体" w:hAnsi="宋体" w:cs="Times New Roman"/>
          <w:kern w:val="0"/>
          <w:szCs w:val="21"/>
          <w:lang w:bidi="ar"/>
        </w:rPr>
        <w:t>为避免丢失观测值，使用虚拟变量区分子样本，然后在全样本中引入虚拟变量和杠杆率/储蓄率的交互</w:t>
      </w:r>
      <w:r w:rsidRPr="0060700F">
        <w:rPr>
          <w:rFonts w:ascii="Times New Roman" w:eastAsia="宋体" w:hAnsi="Times New Roman" w:cs="Times New Roman"/>
          <w:kern w:val="0"/>
          <w:szCs w:val="21"/>
          <w:lang w:bidi="ar"/>
        </w:rPr>
        <w:t>项来进行样本分层检验。如表</w:t>
      </w:r>
      <w:r w:rsidRPr="0060700F">
        <w:rPr>
          <w:rFonts w:ascii="Times New Roman" w:eastAsia="宋体" w:hAnsi="Times New Roman" w:cs="Times New Roman"/>
          <w:kern w:val="0"/>
          <w:szCs w:val="21"/>
          <w:lang w:bidi="ar"/>
        </w:rPr>
        <w:t>6</w:t>
      </w:r>
      <w:r w:rsidRPr="0060700F">
        <w:rPr>
          <w:rFonts w:ascii="Times New Roman" w:eastAsia="宋体" w:hAnsi="Times New Roman" w:cs="Times New Roman"/>
          <w:kern w:val="0"/>
          <w:szCs w:val="21"/>
          <w:lang w:bidi="ar"/>
        </w:rPr>
        <w:t>所示</w:t>
      </w:r>
      <w:r w:rsidRPr="0060700F">
        <w:rPr>
          <w:rFonts w:ascii="Times New Roman" w:eastAsia="宋体" w:hAnsi="Times New Roman" w:cs="Times New Roman" w:hint="eastAsia"/>
          <w:kern w:val="0"/>
          <w:szCs w:val="21"/>
          <w:lang w:bidi="ar"/>
        </w:rPr>
        <w:t>，交</w:t>
      </w:r>
      <w:r w:rsidRPr="0060700F">
        <w:rPr>
          <w:rFonts w:ascii="Times New Roman" w:eastAsia="宋体" w:hAnsi="Times New Roman" w:cs="Times New Roman"/>
          <w:kern w:val="0"/>
          <w:szCs w:val="21"/>
          <w:lang w:bidi="ar"/>
        </w:rPr>
        <w:t>互项</w:t>
      </w:r>
      <w:r w:rsidRPr="0060700F">
        <w:rPr>
          <w:rFonts w:ascii="Times New Roman" w:eastAsia="宋体" w:hAnsi="Times New Roman" w:cs="Times New Roman"/>
          <w:i/>
          <w:iCs/>
          <w:kern w:val="0"/>
          <w:szCs w:val="21"/>
          <w:lang w:bidi="ar"/>
        </w:rPr>
        <w:t>RLS</w:t>
      </w:r>
      <w:r w:rsidRPr="0060700F">
        <w:rPr>
          <w:rFonts w:ascii="Times New Roman" w:eastAsia="宋体" w:hAnsi="Times New Roman" w:cs="Times New Roman" w:hint="eastAsia"/>
          <w:kern w:val="0"/>
          <w:szCs w:val="21"/>
          <w:lang w:bidi="ar"/>
        </w:rPr>
        <w:t>与分组变量的交互系数值存在显著差异，高资产价格组是低资产价格组的</w:t>
      </w:r>
      <w:r w:rsidRPr="0060700F">
        <w:rPr>
          <w:rFonts w:ascii="Times New Roman" w:eastAsia="宋体" w:hAnsi="Times New Roman" w:cs="Times New Roman" w:hint="eastAsia"/>
          <w:kern w:val="0"/>
          <w:szCs w:val="21"/>
          <w:lang w:bidi="ar"/>
        </w:rPr>
        <w:t>2</w:t>
      </w:r>
      <w:r w:rsidRPr="0060700F">
        <w:rPr>
          <w:rFonts w:ascii="Times New Roman" w:eastAsia="宋体" w:hAnsi="Times New Roman" w:cs="Times New Roman"/>
          <w:kern w:val="0"/>
          <w:szCs w:val="21"/>
          <w:lang w:bidi="ar"/>
        </w:rPr>
        <w:t>.42</w:t>
      </w:r>
      <w:r w:rsidRPr="0060700F">
        <w:rPr>
          <w:rFonts w:ascii="Times New Roman" w:eastAsia="宋体" w:hAnsi="Times New Roman" w:cs="Times New Roman" w:hint="eastAsia"/>
          <w:kern w:val="0"/>
          <w:szCs w:val="21"/>
          <w:lang w:bidi="ar"/>
        </w:rPr>
        <w:t>倍</w:t>
      </w:r>
      <w:r w:rsidRPr="0060700F">
        <w:rPr>
          <w:rFonts w:ascii="Times New Roman" w:eastAsia="宋体" w:hAnsi="Times New Roman" w:cs="Times New Roman"/>
          <w:kern w:val="0"/>
          <w:szCs w:val="21"/>
          <w:lang w:bidi="ar"/>
        </w:rPr>
        <w:t>。</w:t>
      </w:r>
      <w:r w:rsidRPr="0060700F">
        <w:rPr>
          <w:rFonts w:ascii="Times New Roman" w:eastAsia="宋体" w:hAnsi="Times New Roman" w:cs="Times New Roman" w:hint="eastAsia"/>
          <w:kern w:val="0"/>
          <w:szCs w:val="21"/>
          <w:lang w:bidi="ar"/>
        </w:rPr>
        <w:t>说明</w:t>
      </w:r>
      <w:r w:rsidRPr="0060700F">
        <w:rPr>
          <w:rFonts w:ascii="Times New Roman" w:eastAsia="宋体" w:hAnsi="Times New Roman" w:cs="Times New Roman" w:hint="eastAsia"/>
          <w:szCs w:val="21"/>
        </w:rPr>
        <w:t>在资产价格水平高企的经济体，偿债压力上升更容易引发银行业危机。</w:t>
      </w:r>
      <w:r w:rsidRPr="0060700F">
        <w:rPr>
          <w:rFonts w:ascii="Times New Roman" w:eastAsia="宋体" w:hAnsi="Times New Roman" w:cs="宋体" w:hint="eastAsia"/>
          <w:kern w:val="0"/>
          <w:szCs w:val="21"/>
          <w:lang w:bidi="ar"/>
        </w:rPr>
        <w:t>我国房地产价格水平处在相对高点，随着未来储蓄率趋势性下降，实体经济特别是居民部门偿债压力加大，一旦住房按揭贷款</w:t>
      </w:r>
      <w:r w:rsidRPr="0060700F">
        <w:rPr>
          <w:rFonts w:ascii="Times New Roman" w:eastAsia="宋体" w:hAnsi="Times New Roman" w:cs="Times New Roman" w:hint="eastAsia"/>
          <w:szCs w:val="21"/>
        </w:rPr>
        <w:t>“</w:t>
      </w:r>
      <w:r w:rsidRPr="0060700F">
        <w:rPr>
          <w:rFonts w:ascii="Times New Roman" w:eastAsia="宋体" w:hAnsi="Times New Roman" w:cs="宋体" w:hint="eastAsia"/>
          <w:kern w:val="0"/>
          <w:szCs w:val="21"/>
          <w:lang w:bidi="ar"/>
        </w:rPr>
        <w:t>断供</w:t>
      </w:r>
      <w:r w:rsidRPr="0060700F">
        <w:rPr>
          <w:rFonts w:ascii="Times New Roman" w:eastAsia="宋体" w:hAnsi="Times New Roman" w:cs="Times New Roman" w:hint="eastAsia"/>
          <w:szCs w:val="21"/>
        </w:rPr>
        <w:t>”</w:t>
      </w:r>
      <w:r w:rsidRPr="0060700F">
        <w:rPr>
          <w:rFonts w:ascii="Times New Roman" w:eastAsia="宋体" w:hAnsi="Times New Roman" w:cs="宋体" w:hint="eastAsia"/>
          <w:kern w:val="0"/>
          <w:szCs w:val="21"/>
          <w:lang w:bidi="ar"/>
        </w:rPr>
        <w:t>导致大量按揭房产进入市场，房价可能面临大幅缩水，给银行资产安全</w:t>
      </w:r>
      <w:r w:rsidR="009A6DF1" w:rsidRPr="0060700F">
        <w:rPr>
          <w:rFonts w:ascii="Times New Roman" w:eastAsia="宋体" w:hAnsi="Times New Roman" w:cs="宋体" w:hint="eastAsia"/>
          <w:kern w:val="0"/>
          <w:szCs w:val="21"/>
          <w:lang w:bidi="ar"/>
        </w:rPr>
        <w:t>带来</w:t>
      </w:r>
      <w:r w:rsidRPr="0060700F">
        <w:rPr>
          <w:rFonts w:ascii="Times New Roman" w:eastAsia="宋体" w:hAnsi="Times New Roman" w:cs="宋体" w:hint="eastAsia"/>
          <w:kern w:val="0"/>
          <w:szCs w:val="21"/>
          <w:lang w:bidi="ar"/>
        </w:rPr>
        <w:t>巨大冲击。因此维护金融体系稳定，需对高杠杆、高房价与储蓄率的叠加共振保持警惕。</w:t>
      </w:r>
    </w:p>
    <w:p w14:paraId="0D4667C2" w14:textId="77777777" w:rsidR="00960149" w:rsidRPr="0060700F" w:rsidRDefault="00000000" w:rsidP="007A6AE9">
      <w:pPr>
        <w:tabs>
          <w:tab w:val="left" w:pos="420"/>
          <w:tab w:val="left" w:pos="840"/>
        </w:tabs>
        <w:adjustRightInd w:val="0"/>
        <w:snapToGrid w:val="0"/>
        <w:ind w:firstLineChars="200" w:firstLine="420"/>
        <w:jc w:val="left"/>
        <w:rPr>
          <w:rFonts w:ascii="Times New Roman" w:eastAsia="宋体" w:hAnsi="Times New Roman" w:cs="Times New Roman"/>
          <w:szCs w:val="21"/>
        </w:rPr>
      </w:pPr>
      <w:r w:rsidRPr="0060700F">
        <w:rPr>
          <w:rFonts w:ascii="Times New Roman" w:eastAsia="宋体" w:hAnsi="Times New Roman" w:cs="Times New Roman" w:hint="eastAsia"/>
          <w:szCs w:val="21"/>
        </w:rPr>
        <w:t>（三）</w:t>
      </w:r>
      <w:bookmarkStart w:id="32" w:name="_Hlk116391904"/>
      <w:r w:rsidRPr="0060700F">
        <w:rPr>
          <w:rFonts w:ascii="Times New Roman" w:eastAsia="宋体" w:hAnsi="Times New Roman" w:cs="Times New Roman"/>
          <w:szCs w:val="21"/>
        </w:rPr>
        <w:t>分样本回归结果分析</w:t>
      </w:r>
      <w:bookmarkEnd w:id="32"/>
    </w:p>
    <w:p w14:paraId="610737C5" w14:textId="6C67C15F"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不同的</w:t>
      </w:r>
      <w:r w:rsidRPr="0060700F">
        <w:rPr>
          <w:rFonts w:ascii="Times New Roman" w:eastAsia="宋体" w:hAnsi="Times New Roman" w:cs="Times New Roman"/>
          <w:szCs w:val="21"/>
        </w:rPr>
        <w:t>经济发展水平</w:t>
      </w:r>
      <w:r w:rsidRPr="0060700F">
        <w:rPr>
          <w:rFonts w:ascii="Times New Roman" w:eastAsia="宋体" w:hAnsi="Times New Roman" w:cs="Times New Roman" w:hint="eastAsia"/>
          <w:szCs w:val="21"/>
        </w:rPr>
        <w:t>，以及</w:t>
      </w:r>
      <w:r w:rsidRPr="0060700F">
        <w:rPr>
          <w:rFonts w:ascii="Times New Roman" w:eastAsia="宋体" w:hAnsi="Times New Roman" w:cs="Times New Roman"/>
          <w:szCs w:val="21"/>
        </w:rPr>
        <w:t>金融体系</w:t>
      </w:r>
      <w:r w:rsidRPr="0060700F">
        <w:rPr>
          <w:rFonts w:ascii="Times New Roman" w:eastAsia="宋体" w:hAnsi="Times New Roman" w:cs="Times New Roman" w:hint="eastAsia"/>
          <w:szCs w:val="21"/>
        </w:rPr>
        <w:t>是由银行抑或市场主导，</w:t>
      </w:r>
      <w:r w:rsidR="009A6DF1" w:rsidRPr="0060700F">
        <w:rPr>
          <w:rFonts w:ascii="Times New Roman" w:eastAsia="宋体" w:hAnsi="Times New Roman" w:cs="Times New Roman" w:hint="eastAsia"/>
          <w:szCs w:val="21"/>
        </w:rPr>
        <w:t>使</w:t>
      </w:r>
      <w:r w:rsidRPr="0060700F">
        <w:rPr>
          <w:rFonts w:ascii="Times New Roman" w:eastAsia="宋体" w:hAnsi="Times New Roman" w:cs="Times New Roman" w:hint="eastAsia"/>
          <w:szCs w:val="21"/>
        </w:rPr>
        <w:t>偿债压力</w:t>
      </w:r>
      <w:r w:rsidRPr="0060700F">
        <w:rPr>
          <w:rFonts w:ascii="Times New Roman" w:eastAsia="宋体" w:hAnsi="Times New Roman" w:cs="Times New Roman"/>
          <w:szCs w:val="21"/>
        </w:rPr>
        <w:t>对银行业危机</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影响</w:t>
      </w:r>
      <w:r w:rsidRPr="0060700F">
        <w:rPr>
          <w:rFonts w:ascii="Times New Roman" w:eastAsia="宋体" w:hAnsi="Times New Roman" w:cs="Times New Roman" w:hint="eastAsia"/>
          <w:szCs w:val="21"/>
        </w:rPr>
        <w:t>可能存在一定差异。厘清这一问题，对作为发展中经济体和典型银行主导型金融体系的中国而言，有助于明确以杠杆率</w:t>
      </w:r>
      <w:r w:rsidRPr="0060700F">
        <w:rPr>
          <w:rFonts w:ascii="宋体" w:eastAsia="宋体" w:hAnsi="宋体" w:cs="Times New Roman" w:hint="eastAsia"/>
          <w:szCs w:val="21"/>
        </w:rPr>
        <w:t>/</w:t>
      </w:r>
      <w:r w:rsidRPr="0060700F">
        <w:rPr>
          <w:rFonts w:ascii="Times New Roman" w:eastAsia="宋体" w:hAnsi="Times New Roman" w:cs="Times New Roman" w:hint="eastAsia"/>
          <w:szCs w:val="21"/>
        </w:rPr>
        <w:t>储蓄率来评估金融稳定状况的政策含义。</w:t>
      </w:r>
    </w:p>
    <w:p w14:paraId="6CF3668B" w14:textId="77777777" w:rsidR="00960149" w:rsidRPr="0060700F" w:rsidRDefault="00000000" w:rsidP="007A6AE9">
      <w:pPr>
        <w:tabs>
          <w:tab w:val="left" w:pos="420"/>
        </w:tabs>
        <w:adjustRightInd w:val="0"/>
        <w:snapToGrid w:val="0"/>
        <w:ind w:firstLineChars="200" w:firstLine="420"/>
        <w:jc w:val="left"/>
        <w:rPr>
          <w:rFonts w:ascii="Times New Roman" w:eastAsia="宋体" w:hAnsi="Times New Roman" w:cs="Times New Roman"/>
          <w:szCs w:val="21"/>
        </w:rPr>
      </w:pPr>
      <w:r w:rsidRPr="0060700F">
        <w:rPr>
          <w:rFonts w:ascii="Times New Roman" w:eastAsia="宋体" w:hAnsi="Times New Roman" w:cs="Times New Roman" w:hint="eastAsia"/>
          <w:szCs w:val="21"/>
        </w:rPr>
        <w:t>1</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szCs w:val="21"/>
        </w:rPr>
        <w:t>发展中经济体和发达经济体</w:t>
      </w:r>
    </w:p>
    <w:p w14:paraId="50B1C480" w14:textId="77777777" w:rsidR="00960149" w:rsidRPr="0060700F" w:rsidRDefault="00000000" w:rsidP="007A6AE9">
      <w:pPr>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szCs w:val="21"/>
        </w:rPr>
        <w:t>按照</w:t>
      </w:r>
      <w:r w:rsidRPr="0060700F">
        <w:rPr>
          <w:rFonts w:ascii="Times New Roman" w:eastAsia="宋体" w:hAnsi="Times New Roman" w:cs="Times New Roman" w:hint="eastAsia"/>
          <w:szCs w:val="21"/>
        </w:rPr>
        <w:t>I</w:t>
      </w:r>
      <w:r w:rsidRPr="0060700F">
        <w:rPr>
          <w:rFonts w:ascii="Times New Roman" w:eastAsia="宋体" w:hAnsi="Times New Roman" w:cs="Times New Roman"/>
          <w:szCs w:val="21"/>
        </w:rPr>
        <w:t>MF</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界定将</w:t>
      </w:r>
      <w:r w:rsidRPr="0060700F">
        <w:rPr>
          <w:rFonts w:ascii="Times New Roman" w:eastAsia="宋体" w:hAnsi="Times New Roman" w:cs="Times New Roman"/>
          <w:szCs w:val="21"/>
        </w:rPr>
        <w:t>43</w:t>
      </w:r>
      <w:r w:rsidRPr="0060700F">
        <w:rPr>
          <w:rFonts w:ascii="Times New Roman" w:eastAsia="宋体" w:hAnsi="Times New Roman" w:cs="Times New Roman"/>
          <w:szCs w:val="21"/>
        </w:rPr>
        <w:t>个经济体划分成发展中经济体和发达经济体，采用双重固定效应模型</w:t>
      </w:r>
      <w:r w:rsidRPr="0060700F">
        <w:rPr>
          <w:rFonts w:ascii="Times New Roman" w:eastAsia="宋体" w:hAnsi="Times New Roman" w:cs="Times New Roman" w:hint="eastAsia"/>
          <w:szCs w:val="21"/>
        </w:rPr>
        <w:t>，利用</w:t>
      </w:r>
      <w:r w:rsidRPr="0060700F">
        <w:rPr>
          <w:rFonts w:ascii="Times New Roman" w:eastAsia="宋体" w:hAnsi="Times New Roman" w:cs="Times New Roman"/>
          <w:szCs w:val="21"/>
        </w:rPr>
        <w:t>Logit</w:t>
      </w:r>
      <w:r w:rsidRPr="0060700F">
        <w:rPr>
          <w:rFonts w:ascii="Times New Roman" w:eastAsia="宋体" w:hAnsi="Times New Roman" w:cs="Times New Roman"/>
          <w:szCs w:val="21"/>
        </w:rPr>
        <w:t>和</w:t>
      </w:r>
      <w:proofErr w:type="spellStart"/>
      <w:r w:rsidRPr="0060700F">
        <w:rPr>
          <w:rFonts w:ascii="Times New Roman" w:eastAsia="宋体" w:hAnsi="Times New Roman" w:cs="Times New Roman"/>
          <w:szCs w:val="21"/>
        </w:rPr>
        <w:t>Probit</w:t>
      </w:r>
      <w:proofErr w:type="spellEnd"/>
      <w:r w:rsidRPr="0060700F">
        <w:rPr>
          <w:rFonts w:ascii="Times New Roman" w:eastAsia="宋体" w:hAnsi="Times New Roman" w:cs="Times New Roman"/>
          <w:szCs w:val="21"/>
        </w:rPr>
        <w:t>两种方法进行</w:t>
      </w:r>
      <w:r w:rsidRPr="0060700F">
        <w:rPr>
          <w:rFonts w:ascii="Times New Roman" w:eastAsia="宋体" w:hAnsi="Times New Roman" w:cs="Times New Roman" w:hint="eastAsia"/>
          <w:szCs w:val="21"/>
        </w:rPr>
        <w:t>分样本</w:t>
      </w:r>
      <w:r w:rsidRPr="0060700F">
        <w:rPr>
          <w:rFonts w:ascii="Times New Roman" w:eastAsia="宋体" w:hAnsi="Times New Roman" w:cs="Times New Roman"/>
          <w:szCs w:val="21"/>
        </w:rPr>
        <w:t>回归。如表</w:t>
      </w:r>
      <w:r w:rsidRPr="0060700F">
        <w:rPr>
          <w:rFonts w:ascii="Times New Roman" w:eastAsia="宋体" w:hAnsi="Times New Roman" w:cs="Times New Roman"/>
          <w:szCs w:val="21"/>
        </w:rPr>
        <w:t>3</w:t>
      </w:r>
      <w:r w:rsidRPr="0060700F">
        <w:rPr>
          <w:rFonts w:ascii="Times New Roman" w:eastAsia="宋体" w:hAnsi="Times New Roman" w:cs="Times New Roman"/>
          <w:szCs w:val="21"/>
        </w:rPr>
        <w:t>所示，回归结果显示发展中经济体和发达经济体</w:t>
      </w:r>
      <w:r w:rsidRPr="0060700F">
        <w:rPr>
          <w:rFonts w:ascii="Times New Roman" w:eastAsia="宋体" w:hAnsi="Times New Roman" w:cs="Times New Roman" w:hint="eastAsia"/>
          <w:i/>
          <w:iCs/>
          <w:szCs w:val="21"/>
        </w:rPr>
        <w:t>R</w:t>
      </w:r>
      <w:r w:rsidRPr="0060700F">
        <w:rPr>
          <w:rFonts w:ascii="Times New Roman" w:eastAsia="宋体" w:hAnsi="Times New Roman" w:cs="Times New Roman"/>
          <w:i/>
          <w:iCs/>
          <w:szCs w:val="21"/>
        </w:rPr>
        <w:t>LS</w:t>
      </w:r>
      <w:r w:rsidRPr="0060700F">
        <w:rPr>
          <w:rFonts w:ascii="Times New Roman" w:eastAsia="宋体" w:hAnsi="Times New Roman" w:cs="Times New Roman"/>
          <w:szCs w:val="21"/>
        </w:rPr>
        <w:t>系数都显著为正，进一步验证了</w:t>
      </w:r>
      <w:r w:rsidRPr="0060700F">
        <w:rPr>
          <w:rFonts w:ascii="Times New Roman" w:eastAsia="宋体" w:hAnsi="Times New Roman" w:cs="Times New Roman" w:hint="eastAsia"/>
          <w:szCs w:val="21"/>
        </w:rPr>
        <w:t>理论假设一</w:t>
      </w:r>
      <w:r w:rsidRPr="0060700F">
        <w:rPr>
          <w:rFonts w:ascii="Times New Roman" w:eastAsia="宋体" w:hAnsi="Times New Roman" w:cs="Times New Roman"/>
          <w:szCs w:val="21"/>
        </w:rPr>
        <w:t>。对比两组经</w:t>
      </w:r>
      <w:r w:rsidRPr="0060700F">
        <w:rPr>
          <w:rFonts w:ascii="宋体" w:eastAsia="宋体" w:hAnsi="宋体" w:cs="Times New Roman"/>
          <w:szCs w:val="21"/>
        </w:rPr>
        <w:t>济体杠杆率/储蓄率对于银行业危机的敏感度，发展中经济体显著高于发达经济体。说明杠杆率/储</w:t>
      </w:r>
      <w:r w:rsidRPr="0060700F">
        <w:rPr>
          <w:rFonts w:ascii="Times New Roman" w:eastAsia="宋体" w:hAnsi="Times New Roman" w:cs="Times New Roman"/>
          <w:szCs w:val="21"/>
        </w:rPr>
        <w:t>蓄率</w:t>
      </w:r>
      <w:r w:rsidRPr="0060700F">
        <w:rPr>
          <w:rFonts w:ascii="Times New Roman" w:eastAsia="宋体" w:hAnsi="Times New Roman" w:cs="Times New Roman" w:hint="eastAsia"/>
          <w:szCs w:val="21"/>
        </w:rPr>
        <w:t>变动</w:t>
      </w:r>
      <w:r w:rsidRPr="0060700F">
        <w:rPr>
          <w:rFonts w:ascii="Times New Roman" w:eastAsia="宋体" w:hAnsi="Times New Roman" w:cs="Times New Roman"/>
          <w:szCs w:val="21"/>
        </w:rPr>
        <w:t>在发展中经济体引起系统性金融风险的概率更</w:t>
      </w:r>
      <w:r w:rsidRPr="0060700F">
        <w:rPr>
          <w:rFonts w:ascii="Times New Roman" w:eastAsia="宋体" w:hAnsi="Times New Roman" w:cs="Times New Roman" w:hint="eastAsia"/>
          <w:szCs w:val="21"/>
        </w:rPr>
        <w:t>大</w:t>
      </w:r>
      <w:r w:rsidRPr="0060700F">
        <w:rPr>
          <w:rFonts w:ascii="Times New Roman" w:eastAsia="宋体" w:hAnsi="Times New Roman" w:cs="Times New Roman"/>
          <w:szCs w:val="21"/>
        </w:rPr>
        <w:t>。</w:t>
      </w:r>
    </w:p>
    <w:p w14:paraId="4ECC52D1" w14:textId="333966A1" w:rsidR="00960149" w:rsidRPr="0060700F" w:rsidRDefault="00000000" w:rsidP="007A6AE9">
      <w:pPr>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hint="eastAsia"/>
          <w:szCs w:val="21"/>
        </w:rPr>
        <w:t>发展中经济体市场</w:t>
      </w:r>
      <w:r w:rsidRPr="0060700F">
        <w:rPr>
          <w:rFonts w:ascii="Times New Roman" w:eastAsia="宋体" w:hAnsi="Times New Roman" w:cs="Times New Roman"/>
          <w:szCs w:val="21"/>
        </w:rPr>
        <w:t>主体融资渠道狭窄，</w:t>
      </w:r>
      <w:r w:rsidRPr="0060700F">
        <w:rPr>
          <w:rFonts w:ascii="Times New Roman" w:eastAsia="宋体" w:hAnsi="Times New Roman" w:cs="Times New Roman" w:hint="eastAsia"/>
          <w:szCs w:val="21"/>
        </w:rPr>
        <w:t>加之</w:t>
      </w:r>
      <w:r w:rsidRPr="0060700F">
        <w:rPr>
          <w:rFonts w:ascii="Times New Roman" w:eastAsia="宋体" w:hAnsi="Times New Roman" w:cs="Times New Roman"/>
          <w:szCs w:val="21"/>
        </w:rPr>
        <w:t>制度质量等方面</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不足</w:t>
      </w:r>
      <w:r w:rsidRPr="0060700F">
        <w:rPr>
          <w:rFonts w:ascii="Times New Roman" w:eastAsia="宋体" w:hAnsi="Times New Roman" w:cs="Times New Roman" w:hint="eastAsia"/>
          <w:szCs w:val="21"/>
        </w:rPr>
        <w:t>信贷市场摩擦更为严重</w:t>
      </w:r>
      <w:r w:rsidRPr="0060700F">
        <w:rPr>
          <w:rFonts w:ascii="Times New Roman" w:eastAsia="宋体" w:hAnsi="Times New Roman" w:cs="Times New Roman"/>
          <w:szCs w:val="21"/>
        </w:rPr>
        <w:t>，一旦</w:t>
      </w:r>
      <w:r w:rsidRPr="0060700F">
        <w:rPr>
          <w:rFonts w:ascii="Times New Roman" w:eastAsia="宋体" w:hAnsi="Times New Roman" w:cs="Times New Roman" w:hint="eastAsia"/>
          <w:szCs w:val="21"/>
        </w:rPr>
        <w:t>偿债压力增大以至</w:t>
      </w:r>
      <w:r w:rsidRPr="0060700F">
        <w:rPr>
          <w:rFonts w:ascii="Times New Roman" w:eastAsia="宋体" w:hAnsi="Times New Roman" w:cs="Times New Roman"/>
          <w:szCs w:val="21"/>
        </w:rPr>
        <w:t>无法偿还到期本息产生不良信用记录，即使抵押担保充足，可能也会被排斥在银行体系</w:t>
      </w:r>
      <w:r w:rsidRPr="0060700F">
        <w:rPr>
          <w:rFonts w:ascii="Times New Roman" w:eastAsia="宋体" w:hAnsi="Times New Roman" w:cs="Times New Roman" w:hint="eastAsia"/>
          <w:szCs w:val="21"/>
        </w:rPr>
        <w:t>之</w:t>
      </w:r>
      <w:r w:rsidRPr="0060700F">
        <w:rPr>
          <w:rFonts w:ascii="Times New Roman" w:eastAsia="宋体" w:hAnsi="Times New Roman" w:cs="Times New Roman"/>
          <w:szCs w:val="21"/>
        </w:rPr>
        <w:t>外，从而恶化实体经济流动性状况（贵丽娟</w:t>
      </w:r>
      <w:r w:rsidRPr="0060700F">
        <w:rPr>
          <w:rFonts w:ascii="Times New Roman" w:eastAsia="宋体" w:hAnsi="Times New Roman" w:cs="Times New Roman" w:hint="eastAsia"/>
          <w:szCs w:val="21"/>
        </w:rPr>
        <w:t>等</w:t>
      </w:r>
      <w:r w:rsidRPr="0060700F">
        <w:rPr>
          <w:rFonts w:ascii="Times New Roman" w:eastAsia="宋体" w:hAnsi="Times New Roman" w:cs="Times New Roman"/>
          <w:szCs w:val="21"/>
        </w:rPr>
        <w:t>，</w:t>
      </w:r>
      <w:r w:rsidRPr="0060700F">
        <w:rPr>
          <w:rFonts w:ascii="Times New Roman" w:eastAsia="宋体" w:hAnsi="Times New Roman" w:cs="Times New Roman"/>
          <w:szCs w:val="21"/>
        </w:rPr>
        <w:t>2015</w:t>
      </w:r>
      <w:r w:rsidRPr="0060700F">
        <w:rPr>
          <w:rFonts w:ascii="Times New Roman" w:eastAsia="宋体" w:hAnsi="Times New Roman" w:cs="Times New Roman"/>
          <w:szCs w:val="21"/>
        </w:rPr>
        <w:t>）。并且由于金融市场不成熟，资产价格波动性更大，银行处置押品</w:t>
      </w:r>
      <w:r w:rsidRPr="0060700F">
        <w:rPr>
          <w:rFonts w:ascii="Times New Roman" w:eastAsia="宋体" w:hAnsi="Times New Roman" w:cs="Times New Roman" w:hint="eastAsia"/>
          <w:szCs w:val="21"/>
        </w:rPr>
        <w:t>时往往</w:t>
      </w:r>
      <w:r w:rsidRPr="0060700F">
        <w:rPr>
          <w:rFonts w:ascii="Times New Roman" w:eastAsia="宋体" w:hAnsi="Times New Roman" w:cs="Times New Roman"/>
          <w:szCs w:val="21"/>
        </w:rPr>
        <w:t>面临</w:t>
      </w:r>
      <w:r w:rsidRPr="0060700F">
        <w:rPr>
          <w:rFonts w:ascii="Times New Roman" w:eastAsia="宋体" w:hAnsi="Times New Roman" w:cs="Times New Roman" w:hint="eastAsia"/>
          <w:szCs w:val="21"/>
        </w:rPr>
        <w:t>更</w:t>
      </w:r>
      <w:r w:rsidRPr="0060700F">
        <w:rPr>
          <w:rFonts w:ascii="Times New Roman" w:eastAsia="宋体" w:hAnsi="Times New Roman" w:cs="Times New Roman"/>
          <w:szCs w:val="21"/>
        </w:rPr>
        <w:t>大损失，导致银行体系稳定性较差。相反，得益于成熟的金融市场，发达经济体</w:t>
      </w:r>
      <w:r w:rsidRPr="0060700F">
        <w:rPr>
          <w:rFonts w:ascii="Times New Roman" w:eastAsia="宋体" w:hAnsi="Times New Roman" w:cs="Times New Roman" w:hint="eastAsia"/>
          <w:szCs w:val="21"/>
        </w:rPr>
        <w:t>在偿债</w:t>
      </w:r>
      <w:r w:rsidRPr="0060700F">
        <w:rPr>
          <w:rFonts w:ascii="Times New Roman" w:eastAsia="宋体" w:hAnsi="Times New Roman" w:cs="Times New Roman"/>
          <w:szCs w:val="21"/>
        </w:rPr>
        <w:t>上升</w:t>
      </w:r>
      <w:r w:rsidRPr="0060700F">
        <w:rPr>
          <w:rFonts w:ascii="Times New Roman" w:eastAsia="宋体" w:hAnsi="Times New Roman" w:cs="Times New Roman" w:hint="eastAsia"/>
          <w:szCs w:val="21"/>
        </w:rPr>
        <w:t>情况下，</w:t>
      </w:r>
      <w:r w:rsidRPr="0060700F">
        <w:rPr>
          <w:rFonts w:ascii="Times New Roman" w:eastAsia="宋体" w:hAnsi="Times New Roman" w:cs="Times New Roman"/>
          <w:szCs w:val="21"/>
        </w:rPr>
        <w:t>部分</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入不敷出</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的借款人依然有望依靠</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借新还旧</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进行还本付息，押品处置过程中的受偿率相对更高，</w:t>
      </w:r>
      <w:r w:rsidRPr="0060700F">
        <w:rPr>
          <w:rFonts w:ascii="Times New Roman" w:eastAsia="宋体" w:hAnsi="Times New Roman" w:cs="Times New Roman" w:hint="eastAsia"/>
          <w:szCs w:val="21"/>
        </w:rPr>
        <w:t>缓冲了</w:t>
      </w:r>
      <w:r w:rsidRPr="0060700F">
        <w:rPr>
          <w:rFonts w:ascii="Times New Roman" w:eastAsia="宋体" w:hAnsi="Times New Roman" w:cs="Times New Roman"/>
          <w:szCs w:val="21"/>
        </w:rPr>
        <w:t>资产质量</w:t>
      </w:r>
      <w:r w:rsidRPr="0060700F">
        <w:rPr>
          <w:rFonts w:ascii="Times New Roman" w:eastAsia="宋体" w:hAnsi="Times New Roman" w:cs="Times New Roman" w:hint="eastAsia"/>
          <w:szCs w:val="21"/>
        </w:rPr>
        <w:t>下降对</w:t>
      </w:r>
      <w:r w:rsidRPr="0060700F">
        <w:rPr>
          <w:rFonts w:ascii="Times New Roman" w:eastAsia="宋体" w:hAnsi="Times New Roman" w:cs="Times New Roman"/>
          <w:szCs w:val="21"/>
        </w:rPr>
        <w:t>银行</w:t>
      </w:r>
      <w:r w:rsidRPr="0060700F">
        <w:rPr>
          <w:rFonts w:ascii="Times New Roman" w:eastAsia="宋体" w:hAnsi="Times New Roman" w:cs="Times New Roman" w:hint="eastAsia"/>
          <w:szCs w:val="21"/>
        </w:rPr>
        <w:t>自有资金的侵蚀消耗</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使</w:t>
      </w:r>
      <w:r w:rsidRPr="0060700F">
        <w:rPr>
          <w:rFonts w:ascii="Times New Roman" w:eastAsia="宋体" w:hAnsi="Times New Roman" w:cs="Times New Roman"/>
          <w:szCs w:val="21"/>
        </w:rPr>
        <w:t>银行体系</w:t>
      </w:r>
      <w:r w:rsidR="009A6DF1" w:rsidRPr="0060700F">
        <w:rPr>
          <w:rFonts w:ascii="Times New Roman" w:eastAsia="宋体" w:hAnsi="Times New Roman" w:cs="Times New Roman" w:hint="eastAsia"/>
          <w:szCs w:val="21"/>
        </w:rPr>
        <w:t>具有</w:t>
      </w:r>
      <w:r w:rsidRPr="0060700F">
        <w:rPr>
          <w:rFonts w:ascii="Times New Roman" w:eastAsia="宋体" w:hAnsi="Times New Roman" w:cs="Times New Roman" w:hint="eastAsia"/>
          <w:szCs w:val="21"/>
        </w:rPr>
        <w:t>更强韧性</w:t>
      </w:r>
      <w:r w:rsidRPr="0060700F">
        <w:rPr>
          <w:rFonts w:ascii="Times New Roman" w:eastAsia="宋体" w:hAnsi="Times New Roman" w:cs="Times New Roman"/>
          <w:szCs w:val="21"/>
        </w:rPr>
        <w:t>。</w:t>
      </w:r>
    </w:p>
    <w:p w14:paraId="0F92007C" w14:textId="77777777" w:rsidR="00960149" w:rsidRPr="0060700F" w:rsidRDefault="00000000" w:rsidP="007A6AE9">
      <w:pPr>
        <w:adjustRightInd w:val="0"/>
        <w:snapToGrid w:val="0"/>
        <w:ind w:firstLineChars="1000" w:firstLine="2100"/>
        <w:rPr>
          <w:rFonts w:ascii="Times New Roman" w:eastAsia="楷体" w:hAnsi="Times New Roman" w:cs="Times New Roman"/>
          <w:szCs w:val="21"/>
        </w:rPr>
      </w:pPr>
      <w:r w:rsidRPr="0060700F">
        <w:rPr>
          <w:rFonts w:ascii="Times New Roman" w:eastAsia="楷体" w:hAnsi="Times New Roman" w:cs="Times New Roman"/>
          <w:szCs w:val="21"/>
        </w:rPr>
        <w:t>表</w:t>
      </w:r>
      <w:r w:rsidRPr="0060700F">
        <w:rPr>
          <w:rFonts w:ascii="Times New Roman" w:eastAsia="楷体" w:hAnsi="Times New Roman" w:cs="Times New Roman"/>
          <w:szCs w:val="21"/>
        </w:rPr>
        <w:t xml:space="preserve">7  </w:t>
      </w:r>
      <w:r w:rsidRPr="0060700F">
        <w:rPr>
          <w:rFonts w:ascii="Times New Roman" w:eastAsia="楷体" w:hAnsi="Times New Roman" w:cs="Times New Roman"/>
          <w:szCs w:val="21"/>
        </w:rPr>
        <w:t>分样本回归：发展中经济体和发达经济体</w:t>
      </w:r>
    </w:p>
    <w:tbl>
      <w:tblPr>
        <w:tblW w:w="6937"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37"/>
        <w:gridCol w:w="1561"/>
        <w:gridCol w:w="1339"/>
        <w:gridCol w:w="1561"/>
        <w:gridCol w:w="1339"/>
      </w:tblGrid>
      <w:tr w:rsidR="00960149" w:rsidRPr="0060700F" w14:paraId="682E9E79" w14:textId="77777777">
        <w:trPr>
          <w:trHeight w:val="313"/>
          <w:jc w:val="center"/>
        </w:trPr>
        <w:tc>
          <w:tcPr>
            <w:tcW w:w="0" w:type="auto"/>
            <w:vMerge w:val="restart"/>
            <w:tcBorders>
              <w:tl2br w:val="nil"/>
              <w:tr2bl w:val="nil"/>
            </w:tcBorders>
            <w:vAlign w:val="center"/>
          </w:tcPr>
          <w:p w14:paraId="6F293F6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变量</w:t>
            </w:r>
          </w:p>
        </w:tc>
        <w:tc>
          <w:tcPr>
            <w:tcW w:w="0" w:type="auto"/>
            <w:tcBorders>
              <w:tl2br w:val="nil"/>
              <w:tr2bl w:val="nil"/>
            </w:tcBorders>
            <w:vAlign w:val="center"/>
          </w:tcPr>
          <w:p w14:paraId="1C715E22" w14:textId="148530B8"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1</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4434F56D" w14:textId="2457A26A"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2</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3EB81D7B" w14:textId="29A50A64"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3</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384FCB14" w14:textId="1A091FDE"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4</w:t>
            </w:r>
            <w:r w:rsidRPr="0060700F">
              <w:rPr>
                <w:rFonts w:ascii="Times New Roman" w:eastAsia="宋体" w:hAnsi="Times New Roman" w:cs="Times New Roman" w:hint="eastAsia"/>
                <w:szCs w:val="21"/>
              </w:rPr>
              <w:t>）</w:t>
            </w:r>
          </w:p>
        </w:tc>
      </w:tr>
      <w:tr w:rsidR="00960149" w:rsidRPr="0060700F" w14:paraId="1BE0AB7A" w14:textId="77777777">
        <w:trPr>
          <w:trHeight w:val="302"/>
          <w:jc w:val="center"/>
        </w:trPr>
        <w:tc>
          <w:tcPr>
            <w:tcW w:w="0" w:type="auto"/>
            <w:vMerge/>
            <w:tcBorders>
              <w:tl2br w:val="nil"/>
              <w:tr2bl w:val="nil"/>
            </w:tcBorders>
            <w:vAlign w:val="center"/>
          </w:tcPr>
          <w:p w14:paraId="5F826A7C"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293C11C8"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hint="eastAsia"/>
                <w:i/>
                <w:iCs/>
                <w:szCs w:val="21"/>
              </w:rPr>
              <w:t>crisis</w:t>
            </w:r>
          </w:p>
        </w:tc>
        <w:tc>
          <w:tcPr>
            <w:tcW w:w="0" w:type="auto"/>
            <w:tcBorders>
              <w:tl2br w:val="nil"/>
              <w:tr2bl w:val="nil"/>
            </w:tcBorders>
            <w:vAlign w:val="center"/>
          </w:tcPr>
          <w:p w14:paraId="0082ED5E"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hint="eastAsia"/>
                <w:i/>
                <w:iCs/>
                <w:szCs w:val="21"/>
              </w:rPr>
              <w:t>crisis</w:t>
            </w:r>
          </w:p>
        </w:tc>
        <w:tc>
          <w:tcPr>
            <w:tcW w:w="0" w:type="auto"/>
            <w:tcBorders>
              <w:tl2br w:val="nil"/>
              <w:tr2bl w:val="nil"/>
            </w:tcBorders>
            <w:vAlign w:val="center"/>
          </w:tcPr>
          <w:p w14:paraId="39D8DC1B"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hint="eastAsia"/>
                <w:i/>
                <w:iCs/>
                <w:szCs w:val="21"/>
              </w:rPr>
              <w:t>crisis</w:t>
            </w:r>
          </w:p>
        </w:tc>
        <w:tc>
          <w:tcPr>
            <w:tcW w:w="0" w:type="auto"/>
            <w:tcBorders>
              <w:tl2br w:val="nil"/>
              <w:tr2bl w:val="nil"/>
            </w:tcBorders>
            <w:vAlign w:val="center"/>
          </w:tcPr>
          <w:p w14:paraId="4F80D10C"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hint="eastAsia"/>
                <w:i/>
                <w:iCs/>
                <w:szCs w:val="21"/>
              </w:rPr>
              <w:t>crisis</w:t>
            </w:r>
          </w:p>
        </w:tc>
      </w:tr>
      <w:tr w:rsidR="00960149" w:rsidRPr="0060700F" w14:paraId="695693E3" w14:textId="77777777">
        <w:trPr>
          <w:trHeight w:val="302"/>
          <w:jc w:val="center"/>
        </w:trPr>
        <w:tc>
          <w:tcPr>
            <w:tcW w:w="0" w:type="auto"/>
            <w:vMerge/>
            <w:tcBorders>
              <w:tl2br w:val="nil"/>
              <w:tr2bl w:val="nil"/>
            </w:tcBorders>
            <w:vAlign w:val="center"/>
          </w:tcPr>
          <w:p w14:paraId="151F334D"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gridSpan w:val="2"/>
            <w:tcBorders>
              <w:tl2br w:val="nil"/>
              <w:tr2bl w:val="nil"/>
            </w:tcBorders>
            <w:vAlign w:val="center"/>
          </w:tcPr>
          <w:p w14:paraId="68FFCB7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Logit</w:t>
            </w:r>
          </w:p>
        </w:tc>
        <w:tc>
          <w:tcPr>
            <w:tcW w:w="0" w:type="auto"/>
            <w:gridSpan w:val="2"/>
            <w:tcBorders>
              <w:tl2br w:val="nil"/>
              <w:tr2bl w:val="nil"/>
            </w:tcBorders>
            <w:vAlign w:val="center"/>
          </w:tcPr>
          <w:p w14:paraId="382E754B" w14:textId="77777777" w:rsidR="00960149" w:rsidRPr="0060700F" w:rsidRDefault="00000000" w:rsidP="007A6AE9">
            <w:pPr>
              <w:adjustRightInd w:val="0"/>
              <w:snapToGrid w:val="0"/>
              <w:jc w:val="center"/>
              <w:rPr>
                <w:rFonts w:ascii="Times New Roman" w:eastAsia="宋体" w:hAnsi="Times New Roman" w:cs="Times New Roman"/>
                <w:szCs w:val="21"/>
              </w:rPr>
            </w:pPr>
            <w:proofErr w:type="spellStart"/>
            <w:r w:rsidRPr="0060700F">
              <w:rPr>
                <w:rFonts w:ascii="Times New Roman" w:eastAsia="宋体" w:hAnsi="Times New Roman" w:cs="Times New Roman"/>
                <w:szCs w:val="21"/>
              </w:rPr>
              <w:t>Probit</w:t>
            </w:r>
            <w:proofErr w:type="spellEnd"/>
          </w:p>
        </w:tc>
      </w:tr>
      <w:tr w:rsidR="00960149" w:rsidRPr="0060700F" w14:paraId="6FBDB9BE" w14:textId="77777777">
        <w:trPr>
          <w:trHeight w:val="550"/>
          <w:jc w:val="center"/>
        </w:trPr>
        <w:tc>
          <w:tcPr>
            <w:tcW w:w="0" w:type="auto"/>
            <w:vMerge/>
            <w:tcBorders>
              <w:tl2br w:val="nil"/>
              <w:tr2bl w:val="nil"/>
            </w:tcBorders>
            <w:vAlign w:val="center"/>
          </w:tcPr>
          <w:p w14:paraId="39745CE8"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0" w:type="auto"/>
            <w:tcBorders>
              <w:tl2br w:val="nil"/>
              <w:tr2bl w:val="nil"/>
            </w:tcBorders>
            <w:vAlign w:val="center"/>
          </w:tcPr>
          <w:p w14:paraId="401D0A4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发展中</w:t>
            </w:r>
            <w:r w:rsidRPr="0060700F">
              <w:rPr>
                <w:rFonts w:ascii="Times New Roman" w:eastAsia="宋体" w:hAnsi="Times New Roman" w:cs="Times New Roman" w:hint="eastAsia"/>
                <w:szCs w:val="21"/>
              </w:rPr>
              <w:t>经济体</w:t>
            </w:r>
          </w:p>
        </w:tc>
        <w:tc>
          <w:tcPr>
            <w:tcW w:w="0" w:type="auto"/>
            <w:tcBorders>
              <w:tl2br w:val="nil"/>
              <w:tr2bl w:val="nil"/>
            </w:tcBorders>
            <w:vAlign w:val="center"/>
          </w:tcPr>
          <w:p w14:paraId="351FD8A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发达</w:t>
            </w:r>
            <w:r w:rsidRPr="0060700F">
              <w:rPr>
                <w:rFonts w:ascii="Times New Roman" w:eastAsia="宋体" w:hAnsi="Times New Roman" w:cs="Times New Roman" w:hint="eastAsia"/>
                <w:szCs w:val="21"/>
              </w:rPr>
              <w:t>经济体</w:t>
            </w:r>
          </w:p>
        </w:tc>
        <w:tc>
          <w:tcPr>
            <w:tcW w:w="0" w:type="auto"/>
            <w:tcBorders>
              <w:tl2br w:val="nil"/>
              <w:tr2bl w:val="nil"/>
            </w:tcBorders>
            <w:vAlign w:val="center"/>
          </w:tcPr>
          <w:p w14:paraId="21C835F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发展中</w:t>
            </w:r>
            <w:r w:rsidRPr="0060700F">
              <w:rPr>
                <w:rFonts w:ascii="Times New Roman" w:eastAsia="宋体" w:hAnsi="Times New Roman" w:cs="Times New Roman" w:hint="eastAsia"/>
                <w:szCs w:val="21"/>
              </w:rPr>
              <w:t>经济体</w:t>
            </w:r>
          </w:p>
        </w:tc>
        <w:tc>
          <w:tcPr>
            <w:tcW w:w="0" w:type="auto"/>
            <w:tcBorders>
              <w:tl2br w:val="nil"/>
              <w:tr2bl w:val="nil"/>
            </w:tcBorders>
            <w:vAlign w:val="center"/>
          </w:tcPr>
          <w:p w14:paraId="18CC469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发达</w:t>
            </w:r>
            <w:r w:rsidRPr="0060700F">
              <w:rPr>
                <w:rFonts w:ascii="Times New Roman" w:eastAsia="宋体" w:hAnsi="Times New Roman" w:cs="Times New Roman" w:hint="eastAsia"/>
                <w:szCs w:val="21"/>
              </w:rPr>
              <w:t>经济体</w:t>
            </w:r>
          </w:p>
        </w:tc>
      </w:tr>
      <w:tr w:rsidR="00960149" w:rsidRPr="0060700F" w14:paraId="1CC1897E" w14:textId="77777777">
        <w:trPr>
          <w:trHeight w:val="544"/>
          <w:jc w:val="center"/>
        </w:trPr>
        <w:tc>
          <w:tcPr>
            <w:tcW w:w="0" w:type="auto"/>
            <w:tcBorders>
              <w:tl2br w:val="nil"/>
              <w:tr2bl w:val="nil"/>
            </w:tcBorders>
            <w:vAlign w:val="center"/>
          </w:tcPr>
          <w:p w14:paraId="5C8B9D8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i/>
                <w:iCs/>
                <w:szCs w:val="21"/>
              </w:rPr>
              <w:t>RLS</w:t>
            </w:r>
          </w:p>
        </w:tc>
        <w:tc>
          <w:tcPr>
            <w:tcW w:w="0" w:type="auto"/>
            <w:tcBorders>
              <w:tl2br w:val="nil"/>
              <w:tr2bl w:val="nil"/>
            </w:tcBorders>
            <w:vAlign w:val="center"/>
          </w:tcPr>
          <w:p w14:paraId="7326B59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4.0826</w:t>
            </w:r>
            <w:r w:rsidRPr="0060700F">
              <w:rPr>
                <w:rFonts w:ascii="Times New Roman" w:eastAsia="宋体" w:hAnsi="Times New Roman" w:cs="Times New Roman"/>
                <w:szCs w:val="21"/>
                <w:vertAlign w:val="superscript"/>
              </w:rPr>
              <w:t>***</w:t>
            </w:r>
          </w:p>
          <w:p w14:paraId="2F10ECCC" w14:textId="6BE11899"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2.95</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375915A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0.8170</w:t>
            </w:r>
            <w:r w:rsidRPr="0060700F">
              <w:rPr>
                <w:rFonts w:ascii="Times New Roman" w:eastAsia="宋体" w:hAnsi="Times New Roman" w:cs="Times New Roman"/>
                <w:szCs w:val="21"/>
                <w:vertAlign w:val="superscript"/>
              </w:rPr>
              <w:t>**</w:t>
            </w:r>
          </w:p>
          <w:p w14:paraId="6FA10681" w14:textId="512D4452"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2.52</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0F83645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2.2946</w:t>
            </w:r>
            <w:r w:rsidRPr="0060700F">
              <w:rPr>
                <w:rFonts w:ascii="Times New Roman" w:eastAsia="宋体" w:hAnsi="Times New Roman" w:cs="Times New Roman"/>
                <w:szCs w:val="21"/>
                <w:vertAlign w:val="superscript"/>
              </w:rPr>
              <w:t>***</w:t>
            </w:r>
          </w:p>
          <w:p w14:paraId="3EAD69F2" w14:textId="2AC08C9D"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3.12</w:t>
            </w:r>
            <w:r w:rsidRPr="0060700F">
              <w:rPr>
                <w:rFonts w:ascii="Times New Roman" w:eastAsia="宋体" w:hAnsi="Times New Roman" w:cs="Times New Roman" w:hint="eastAsia"/>
                <w:szCs w:val="21"/>
              </w:rPr>
              <w:t>）</w:t>
            </w:r>
          </w:p>
        </w:tc>
        <w:tc>
          <w:tcPr>
            <w:tcW w:w="0" w:type="auto"/>
            <w:tcBorders>
              <w:tl2br w:val="nil"/>
              <w:tr2bl w:val="nil"/>
            </w:tcBorders>
            <w:vAlign w:val="center"/>
          </w:tcPr>
          <w:p w14:paraId="1DC64AE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0.4809</w:t>
            </w:r>
            <w:r w:rsidRPr="0060700F">
              <w:rPr>
                <w:rFonts w:ascii="Times New Roman" w:eastAsia="宋体" w:hAnsi="Times New Roman" w:cs="Times New Roman"/>
                <w:szCs w:val="21"/>
                <w:vertAlign w:val="superscript"/>
              </w:rPr>
              <w:t>***</w:t>
            </w:r>
          </w:p>
          <w:p w14:paraId="5B3509B0" w14:textId="1FCE9C5F"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2.66</w:t>
            </w:r>
            <w:r w:rsidRPr="0060700F">
              <w:rPr>
                <w:rFonts w:ascii="Times New Roman" w:eastAsia="宋体" w:hAnsi="Times New Roman" w:cs="Times New Roman" w:hint="eastAsia"/>
                <w:szCs w:val="21"/>
              </w:rPr>
              <w:t>）</w:t>
            </w:r>
          </w:p>
        </w:tc>
      </w:tr>
      <w:tr w:rsidR="00960149" w:rsidRPr="0060700F" w14:paraId="63B46FC4" w14:textId="77777777">
        <w:trPr>
          <w:trHeight w:val="332"/>
          <w:jc w:val="center"/>
        </w:trPr>
        <w:tc>
          <w:tcPr>
            <w:tcW w:w="0" w:type="auto"/>
            <w:tcBorders>
              <w:tl2br w:val="nil"/>
              <w:tr2bl w:val="nil"/>
            </w:tcBorders>
            <w:vAlign w:val="center"/>
          </w:tcPr>
          <w:p w14:paraId="47C4777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控制变量</w:t>
            </w:r>
          </w:p>
        </w:tc>
        <w:tc>
          <w:tcPr>
            <w:tcW w:w="0" w:type="auto"/>
            <w:tcBorders>
              <w:tl2br w:val="nil"/>
              <w:tr2bl w:val="nil"/>
            </w:tcBorders>
            <w:vAlign w:val="center"/>
          </w:tcPr>
          <w:p w14:paraId="5728287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是</w:t>
            </w:r>
          </w:p>
        </w:tc>
        <w:tc>
          <w:tcPr>
            <w:tcW w:w="0" w:type="auto"/>
            <w:tcBorders>
              <w:tl2br w:val="nil"/>
              <w:tr2bl w:val="nil"/>
            </w:tcBorders>
            <w:vAlign w:val="center"/>
          </w:tcPr>
          <w:p w14:paraId="3AA5FA7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是</w:t>
            </w:r>
          </w:p>
        </w:tc>
        <w:tc>
          <w:tcPr>
            <w:tcW w:w="0" w:type="auto"/>
            <w:tcBorders>
              <w:tl2br w:val="nil"/>
              <w:tr2bl w:val="nil"/>
            </w:tcBorders>
            <w:vAlign w:val="center"/>
          </w:tcPr>
          <w:p w14:paraId="0C872DE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是</w:t>
            </w:r>
          </w:p>
        </w:tc>
        <w:tc>
          <w:tcPr>
            <w:tcW w:w="0" w:type="auto"/>
            <w:tcBorders>
              <w:tl2br w:val="nil"/>
              <w:tr2bl w:val="nil"/>
            </w:tcBorders>
            <w:vAlign w:val="center"/>
          </w:tcPr>
          <w:p w14:paraId="38F9D6D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是</w:t>
            </w:r>
          </w:p>
        </w:tc>
      </w:tr>
      <w:tr w:rsidR="00960149" w:rsidRPr="0060700F" w14:paraId="65F60055" w14:textId="77777777">
        <w:trPr>
          <w:trHeight w:val="332"/>
          <w:jc w:val="center"/>
        </w:trPr>
        <w:tc>
          <w:tcPr>
            <w:tcW w:w="0" w:type="auto"/>
            <w:tcBorders>
              <w:tl2br w:val="nil"/>
              <w:tr2bl w:val="nil"/>
            </w:tcBorders>
            <w:vAlign w:val="center"/>
          </w:tcPr>
          <w:p w14:paraId="1C3094B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个体效应</w:t>
            </w:r>
          </w:p>
        </w:tc>
        <w:tc>
          <w:tcPr>
            <w:tcW w:w="0" w:type="auto"/>
            <w:tcBorders>
              <w:tl2br w:val="nil"/>
              <w:tr2bl w:val="nil"/>
            </w:tcBorders>
            <w:vAlign w:val="center"/>
          </w:tcPr>
          <w:p w14:paraId="0EC6C4A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7A739BD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402DE75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3C10A77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r>
      <w:tr w:rsidR="00960149" w:rsidRPr="0060700F" w14:paraId="687574A2" w14:textId="77777777">
        <w:trPr>
          <w:trHeight w:val="332"/>
          <w:jc w:val="center"/>
        </w:trPr>
        <w:tc>
          <w:tcPr>
            <w:tcW w:w="0" w:type="auto"/>
            <w:tcBorders>
              <w:tl2br w:val="nil"/>
              <w:tr2bl w:val="nil"/>
            </w:tcBorders>
            <w:vAlign w:val="center"/>
          </w:tcPr>
          <w:p w14:paraId="2977B73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时间效应</w:t>
            </w:r>
          </w:p>
        </w:tc>
        <w:tc>
          <w:tcPr>
            <w:tcW w:w="0" w:type="auto"/>
            <w:tcBorders>
              <w:tl2br w:val="nil"/>
              <w:tr2bl w:val="nil"/>
            </w:tcBorders>
            <w:vAlign w:val="center"/>
          </w:tcPr>
          <w:p w14:paraId="70BD6A63"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2DA73FE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044AE54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0" w:type="auto"/>
            <w:tcBorders>
              <w:tl2br w:val="nil"/>
              <w:tr2bl w:val="nil"/>
            </w:tcBorders>
            <w:vAlign w:val="center"/>
          </w:tcPr>
          <w:p w14:paraId="484A60E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r>
      <w:tr w:rsidR="00960149" w:rsidRPr="0060700F" w14:paraId="0BC155A5" w14:textId="77777777">
        <w:trPr>
          <w:trHeight w:val="302"/>
          <w:jc w:val="center"/>
        </w:trPr>
        <w:tc>
          <w:tcPr>
            <w:tcW w:w="0" w:type="auto"/>
            <w:tcBorders>
              <w:tl2br w:val="nil"/>
              <w:tr2bl w:val="nil"/>
            </w:tcBorders>
            <w:vAlign w:val="center"/>
          </w:tcPr>
          <w:p w14:paraId="7D085373" w14:textId="274A6643" w:rsidR="00960149" w:rsidRPr="0060700F" w:rsidRDefault="00DE389F"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观测值</w:t>
            </w:r>
          </w:p>
        </w:tc>
        <w:tc>
          <w:tcPr>
            <w:tcW w:w="0" w:type="auto"/>
            <w:tcBorders>
              <w:tl2br w:val="nil"/>
              <w:tr2bl w:val="nil"/>
            </w:tcBorders>
            <w:vAlign w:val="center"/>
          </w:tcPr>
          <w:p w14:paraId="4376527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180</w:t>
            </w:r>
          </w:p>
        </w:tc>
        <w:tc>
          <w:tcPr>
            <w:tcW w:w="0" w:type="auto"/>
            <w:tcBorders>
              <w:tl2br w:val="nil"/>
              <w:tr2bl w:val="nil"/>
            </w:tcBorders>
            <w:vAlign w:val="center"/>
          </w:tcPr>
          <w:p w14:paraId="2D47A56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179</w:t>
            </w:r>
          </w:p>
        </w:tc>
        <w:tc>
          <w:tcPr>
            <w:tcW w:w="0" w:type="auto"/>
            <w:tcBorders>
              <w:tl2br w:val="nil"/>
              <w:tr2bl w:val="nil"/>
            </w:tcBorders>
            <w:vAlign w:val="center"/>
          </w:tcPr>
          <w:p w14:paraId="30A072E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180</w:t>
            </w:r>
          </w:p>
        </w:tc>
        <w:tc>
          <w:tcPr>
            <w:tcW w:w="0" w:type="auto"/>
            <w:tcBorders>
              <w:tl2br w:val="nil"/>
              <w:tr2bl w:val="nil"/>
            </w:tcBorders>
            <w:vAlign w:val="center"/>
          </w:tcPr>
          <w:p w14:paraId="1663BFCA"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179</w:t>
            </w:r>
          </w:p>
        </w:tc>
      </w:tr>
      <w:tr w:rsidR="00960149" w:rsidRPr="0060700F" w14:paraId="0DE973EA" w14:textId="77777777">
        <w:trPr>
          <w:trHeight w:val="393"/>
          <w:jc w:val="center"/>
        </w:trPr>
        <w:tc>
          <w:tcPr>
            <w:tcW w:w="0" w:type="auto"/>
            <w:tcBorders>
              <w:tl2br w:val="nil"/>
              <w:tr2bl w:val="nil"/>
            </w:tcBorders>
            <w:vAlign w:val="center"/>
          </w:tcPr>
          <w:p w14:paraId="12FF435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pseudo R</w:t>
            </w:r>
            <w:r w:rsidRPr="0060700F">
              <w:rPr>
                <w:rFonts w:ascii="Times New Roman" w:eastAsia="宋体" w:hAnsi="Times New Roman" w:cs="Times New Roman"/>
                <w:szCs w:val="21"/>
                <w:vertAlign w:val="superscript"/>
              </w:rPr>
              <w:t>2</w:t>
            </w:r>
          </w:p>
        </w:tc>
        <w:tc>
          <w:tcPr>
            <w:tcW w:w="0" w:type="auto"/>
            <w:tcBorders>
              <w:tl2br w:val="nil"/>
              <w:tr2bl w:val="nil"/>
            </w:tcBorders>
            <w:vAlign w:val="center"/>
          </w:tcPr>
          <w:p w14:paraId="65C6C3A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0.746</w:t>
            </w:r>
          </w:p>
        </w:tc>
        <w:tc>
          <w:tcPr>
            <w:tcW w:w="0" w:type="auto"/>
            <w:tcBorders>
              <w:tl2br w:val="nil"/>
              <w:tr2bl w:val="nil"/>
            </w:tcBorders>
            <w:vAlign w:val="center"/>
          </w:tcPr>
          <w:p w14:paraId="154DE61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0.750</w:t>
            </w:r>
          </w:p>
        </w:tc>
        <w:tc>
          <w:tcPr>
            <w:tcW w:w="0" w:type="auto"/>
            <w:tcBorders>
              <w:tl2br w:val="nil"/>
              <w:tr2bl w:val="nil"/>
            </w:tcBorders>
            <w:vAlign w:val="center"/>
          </w:tcPr>
          <w:p w14:paraId="687FFDA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0.745</w:t>
            </w:r>
          </w:p>
        </w:tc>
        <w:tc>
          <w:tcPr>
            <w:tcW w:w="0" w:type="auto"/>
            <w:tcBorders>
              <w:tl2br w:val="nil"/>
              <w:tr2bl w:val="nil"/>
            </w:tcBorders>
            <w:vAlign w:val="center"/>
          </w:tcPr>
          <w:p w14:paraId="1133DE7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0.752</w:t>
            </w:r>
          </w:p>
        </w:tc>
      </w:tr>
    </w:tbl>
    <w:p w14:paraId="501089D6" w14:textId="77777777" w:rsidR="00960149" w:rsidRPr="0060700F" w:rsidRDefault="00000000" w:rsidP="007A6AE9">
      <w:pPr>
        <w:adjustRightInd w:val="0"/>
        <w:snapToGrid w:val="0"/>
        <w:ind w:firstLineChars="200" w:firstLine="420"/>
        <w:jc w:val="left"/>
        <w:rPr>
          <w:rFonts w:ascii="Times New Roman" w:eastAsia="宋体" w:hAnsi="Times New Roman" w:cs="Times New Roman"/>
          <w:szCs w:val="21"/>
        </w:rPr>
      </w:pP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szCs w:val="21"/>
        </w:rPr>
        <w:t>银行主导型</w:t>
      </w:r>
      <w:r w:rsidRPr="0060700F">
        <w:rPr>
          <w:rFonts w:ascii="Times New Roman" w:eastAsia="宋体" w:hAnsi="Times New Roman" w:cs="Times New Roman" w:hint="eastAsia"/>
          <w:szCs w:val="21"/>
        </w:rPr>
        <w:t>金融体系</w:t>
      </w:r>
      <w:r w:rsidRPr="0060700F">
        <w:rPr>
          <w:rFonts w:ascii="Times New Roman" w:eastAsia="宋体" w:hAnsi="Times New Roman" w:cs="Times New Roman"/>
          <w:szCs w:val="21"/>
        </w:rPr>
        <w:t>和市场主导型</w:t>
      </w:r>
      <w:r w:rsidRPr="0060700F">
        <w:rPr>
          <w:rFonts w:ascii="Times New Roman" w:eastAsia="宋体" w:hAnsi="Times New Roman" w:cs="Times New Roman" w:hint="eastAsia"/>
          <w:szCs w:val="21"/>
        </w:rPr>
        <w:t>金融体系</w:t>
      </w:r>
    </w:p>
    <w:p w14:paraId="2584A891" w14:textId="77777777" w:rsidR="00960149" w:rsidRPr="0060700F" w:rsidRDefault="00000000" w:rsidP="007A6AE9">
      <w:pPr>
        <w:adjustRightInd w:val="0"/>
        <w:snapToGrid w:val="0"/>
        <w:ind w:firstLine="420"/>
        <w:rPr>
          <w:rFonts w:ascii="Times New Roman" w:eastAsia="宋体" w:hAnsi="Times New Roman" w:cs="Times New Roman"/>
          <w:kern w:val="0"/>
          <w:szCs w:val="21"/>
          <w:lang w:bidi="ar"/>
        </w:rPr>
      </w:pPr>
      <w:r w:rsidRPr="0060700F">
        <w:rPr>
          <w:rFonts w:ascii="Times New Roman" w:eastAsia="宋体" w:hAnsi="Times New Roman" w:cs="宋体" w:hint="eastAsia"/>
          <w:kern w:val="0"/>
          <w:szCs w:val="21"/>
          <w:lang w:bidi="ar"/>
        </w:rPr>
        <w:t>银行主导型（</w:t>
      </w:r>
      <w:r w:rsidRPr="0060700F">
        <w:rPr>
          <w:rFonts w:ascii="Times New Roman" w:eastAsia="宋体" w:hAnsi="Times New Roman" w:cs="宋体" w:hint="eastAsia"/>
          <w:kern w:val="0"/>
          <w:szCs w:val="21"/>
          <w:lang w:bidi="ar"/>
        </w:rPr>
        <w:t>bank based</w:t>
      </w:r>
      <w:r w:rsidRPr="0060700F">
        <w:rPr>
          <w:rFonts w:ascii="Times New Roman" w:eastAsia="宋体" w:hAnsi="Times New Roman" w:cs="宋体" w:hint="eastAsia"/>
          <w:kern w:val="0"/>
          <w:szCs w:val="21"/>
          <w:lang w:bidi="ar"/>
        </w:rPr>
        <w:t>）与市场主导型（</w:t>
      </w:r>
      <w:r w:rsidRPr="0060700F">
        <w:rPr>
          <w:rFonts w:ascii="Times New Roman" w:eastAsia="宋体" w:hAnsi="Times New Roman" w:cs="宋体" w:hint="eastAsia"/>
          <w:kern w:val="0"/>
          <w:szCs w:val="21"/>
          <w:lang w:bidi="ar"/>
        </w:rPr>
        <w:t>market based</w:t>
      </w:r>
      <w:r w:rsidRPr="0060700F">
        <w:rPr>
          <w:rFonts w:ascii="Times New Roman" w:eastAsia="宋体" w:hAnsi="Times New Roman" w:cs="宋体" w:hint="eastAsia"/>
          <w:kern w:val="0"/>
          <w:szCs w:val="21"/>
          <w:lang w:bidi="ar"/>
        </w:rPr>
        <w:t>）金融体系比较优势是关于金融</w:t>
      </w:r>
      <w:r w:rsidRPr="0060700F">
        <w:rPr>
          <w:rFonts w:ascii="Times New Roman" w:eastAsia="宋体" w:hAnsi="Times New Roman" w:cs="宋体" w:hint="eastAsia"/>
          <w:kern w:val="0"/>
          <w:szCs w:val="21"/>
          <w:lang w:bidi="ar"/>
        </w:rPr>
        <w:lastRenderedPageBreak/>
        <w:t>体系结构效率争夺的焦点之一，那么金融体系结构差异在偿债压力影响金融稳定上有何表现。按照</w:t>
      </w:r>
      <w:r w:rsidRPr="0060700F">
        <w:rPr>
          <w:rFonts w:ascii="Times New Roman" w:eastAsia="宋体" w:hAnsi="Times New Roman" w:cs="宋体" w:hint="eastAsia"/>
          <w:kern w:val="0"/>
          <w:szCs w:val="21"/>
          <w:lang w:bidi="ar"/>
        </w:rPr>
        <w:t>Levine</w:t>
      </w:r>
      <w:r w:rsidRPr="0060700F">
        <w:rPr>
          <w:rFonts w:ascii="Times New Roman" w:eastAsia="宋体" w:hAnsi="Times New Roman" w:cs="宋体" w:hint="eastAsia"/>
          <w:kern w:val="0"/>
          <w:szCs w:val="21"/>
          <w:lang w:bidi="ar"/>
        </w:rPr>
        <w:t>（</w:t>
      </w:r>
      <w:r w:rsidRPr="0060700F">
        <w:rPr>
          <w:rFonts w:ascii="Times New Roman" w:eastAsia="宋体" w:hAnsi="Times New Roman" w:cs="宋体" w:hint="eastAsia"/>
          <w:kern w:val="0"/>
          <w:szCs w:val="21"/>
          <w:lang w:bidi="ar"/>
        </w:rPr>
        <w:t>200</w:t>
      </w:r>
      <w:r w:rsidRPr="0060700F">
        <w:rPr>
          <w:rFonts w:ascii="Times New Roman" w:eastAsia="宋体" w:hAnsi="Times New Roman" w:cs="宋体"/>
          <w:kern w:val="0"/>
          <w:szCs w:val="21"/>
          <w:lang w:bidi="ar"/>
        </w:rPr>
        <w:t>2</w:t>
      </w:r>
      <w:r w:rsidRPr="0060700F">
        <w:rPr>
          <w:rFonts w:ascii="Times New Roman" w:eastAsia="宋体" w:hAnsi="Times New Roman" w:cs="宋体" w:hint="eastAsia"/>
          <w:kern w:val="0"/>
          <w:szCs w:val="21"/>
          <w:lang w:bidi="ar"/>
        </w:rPr>
        <w:t>）对关于金融体系特征的划分，结合主要经济体间接融资占融资规模比重，将样本分为银行主导型和市场主导型两类进行分样本回归</w:t>
      </w:r>
      <w:r w:rsidRPr="0060700F">
        <w:rPr>
          <w:rStyle w:val="af3"/>
          <w:rFonts w:ascii="Times New Roman" w:eastAsia="宋体" w:hAnsi="Times New Roman" w:cs="宋体"/>
          <w:kern w:val="0"/>
          <w:szCs w:val="21"/>
          <w:lang w:bidi="ar"/>
        </w:rPr>
        <w:footnoteReference w:id="9"/>
      </w:r>
      <w:r w:rsidRPr="0060700F">
        <w:rPr>
          <w:rFonts w:ascii="Times New Roman" w:eastAsia="宋体" w:hAnsi="Times New Roman" w:cs="宋体" w:hint="eastAsia"/>
          <w:kern w:val="0"/>
          <w:szCs w:val="21"/>
          <w:lang w:bidi="ar"/>
        </w:rPr>
        <w:t>。</w:t>
      </w:r>
    </w:p>
    <w:p w14:paraId="6D4383A3" w14:textId="22E45FA7" w:rsidR="00960149" w:rsidRPr="0060700F" w:rsidRDefault="00000000" w:rsidP="007A6AE9">
      <w:pPr>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hint="eastAsia"/>
          <w:kern w:val="0"/>
          <w:szCs w:val="21"/>
          <w:lang w:bidi="ar"/>
        </w:rPr>
        <w:t>实证结果</w:t>
      </w:r>
      <w:r w:rsidRPr="0060700F">
        <w:rPr>
          <w:rFonts w:ascii="Times New Roman" w:eastAsia="宋体" w:hAnsi="Times New Roman" w:cs="Times New Roman"/>
          <w:kern w:val="0"/>
          <w:szCs w:val="21"/>
          <w:lang w:bidi="ar"/>
        </w:rPr>
        <w:t>如表</w:t>
      </w:r>
      <w:r w:rsidRPr="0060700F">
        <w:rPr>
          <w:rFonts w:ascii="Times New Roman" w:eastAsia="宋体" w:hAnsi="Times New Roman" w:cs="Times New Roman"/>
          <w:kern w:val="0"/>
          <w:szCs w:val="21"/>
          <w:lang w:bidi="ar"/>
        </w:rPr>
        <w:t>8</w:t>
      </w:r>
      <w:r w:rsidRPr="0060700F">
        <w:rPr>
          <w:rFonts w:ascii="Times New Roman" w:eastAsia="宋体" w:hAnsi="Times New Roman" w:cs="Times New Roman"/>
          <w:kern w:val="0"/>
          <w:szCs w:val="21"/>
          <w:lang w:bidi="ar"/>
        </w:rPr>
        <w:t>所示，</w:t>
      </w:r>
      <w:r w:rsidRPr="0060700F">
        <w:rPr>
          <w:rFonts w:ascii="Times New Roman" w:eastAsia="宋体" w:hAnsi="Times New Roman" w:cs="Times New Roman"/>
          <w:szCs w:val="21"/>
        </w:rPr>
        <w:t>银行主导型和市场主导型</w:t>
      </w:r>
      <w:r w:rsidRPr="0060700F">
        <w:rPr>
          <w:rFonts w:ascii="Times New Roman" w:eastAsia="宋体" w:hAnsi="Times New Roman" w:cs="Times New Roman" w:hint="eastAsia"/>
          <w:szCs w:val="21"/>
        </w:rPr>
        <w:t>金融体系</w:t>
      </w:r>
      <w:r w:rsidRPr="0060700F">
        <w:rPr>
          <w:rFonts w:ascii="Times New Roman" w:eastAsia="宋体" w:hAnsi="Times New Roman" w:cs="Times New Roman"/>
          <w:szCs w:val="21"/>
        </w:rPr>
        <w:t>的系数都显著为正，进一步验证了基准回归结果</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银行主导型经济体的系数</w:t>
      </w:r>
      <w:r w:rsidRPr="0060700F">
        <w:rPr>
          <w:rFonts w:ascii="Times New Roman" w:eastAsia="宋体" w:hAnsi="Times New Roman" w:cs="Times New Roman" w:hint="eastAsia"/>
          <w:szCs w:val="21"/>
        </w:rPr>
        <w:t>显著</w:t>
      </w:r>
      <w:r w:rsidRPr="0060700F">
        <w:rPr>
          <w:rFonts w:ascii="Times New Roman" w:eastAsia="宋体" w:hAnsi="Times New Roman" w:cs="Times New Roman"/>
          <w:szCs w:val="21"/>
        </w:rPr>
        <w:t>大于市场主导型经济体，说明在银行主导型经济体中，相同</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杠杆</w:t>
      </w:r>
      <w:r w:rsidRPr="0060700F">
        <w:rPr>
          <w:rFonts w:ascii="宋体" w:eastAsia="宋体" w:hAnsi="宋体" w:cs="Times New Roman"/>
          <w:szCs w:val="21"/>
        </w:rPr>
        <w:t>率/储蓄率上升幅度，引发系统性金融风险发生的概率</w:t>
      </w:r>
      <w:r w:rsidRPr="0060700F">
        <w:rPr>
          <w:rFonts w:ascii="宋体" w:eastAsia="宋体" w:hAnsi="宋体" w:cs="Times New Roman" w:hint="eastAsia"/>
          <w:szCs w:val="21"/>
        </w:rPr>
        <w:t>高于市场主导型体系</w:t>
      </w:r>
      <w:r w:rsidRPr="0060700F">
        <w:rPr>
          <w:rFonts w:ascii="宋体" w:eastAsia="宋体" w:hAnsi="宋体" w:cs="Times New Roman"/>
          <w:szCs w:val="21"/>
        </w:rPr>
        <w:t>。</w:t>
      </w:r>
      <w:bookmarkStart w:id="33" w:name="_Hlk116391232"/>
      <w:r w:rsidRPr="0060700F">
        <w:rPr>
          <w:rFonts w:ascii="宋体" w:eastAsia="宋体" w:hAnsi="宋体" w:cs="Times New Roman" w:hint="eastAsia"/>
          <w:szCs w:val="21"/>
        </w:rPr>
        <w:t>国民收入扣除最终消费之后的剩余部分，在银行主导型金融体系下留存的主要形式是银行储蓄，从动员储蓄到偿还债务之间的反应更直接，由杠杆率</w:t>
      </w:r>
      <w:r w:rsidRPr="0060700F">
        <w:rPr>
          <w:rFonts w:ascii="宋体" w:eastAsia="宋体" w:hAnsi="宋体" w:cs="Times New Roman"/>
          <w:szCs w:val="21"/>
        </w:rPr>
        <w:t>/储蓄率所揭示的债务偿付基础</w:t>
      </w:r>
      <w:r w:rsidRPr="0060700F">
        <w:rPr>
          <w:rFonts w:ascii="宋体" w:eastAsia="宋体" w:hAnsi="宋体" w:cs="Times New Roman" w:hint="eastAsia"/>
          <w:szCs w:val="21"/>
        </w:rPr>
        <w:t>相对</w:t>
      </w:r>
      <w:r w:rsidRPr="0060700F">
        <w:rPr>
          <w:rFonts w:ascii="宋体" w:eastAsia="宋体" w:hAnsi="宋体" w:cs="Times New Roman"/>
          <w:szCs w:val="21"/>
        </w:rPr>
        <w:t>真实客观。在市场主导型金融体系中，留存收入</w:t>
      </w:r>
      <w:r w:rsidRPr="0060700F">
        <w:rPr>
          <w:rFonts w:ascii="宋体" w:eastAsia="宋体" w:hAnsi="宋体" w:cs="Times New Roman" w:hint="eastAsia"/>
          <w:szCs w:val="21"/>
        </w:rPr>
        <w:t>的</w:t>
      </w:r>
      <w:r w:rsidRPr="0060700F">
        <w:rPr>
          <w:rFonts w:ascii="宋体" w:eastAsia="宋体" w:hAnsi="宋体" w:cs="Times New Roman"/>
          <w:szCs w:val="21"/>
        </w:rPr>
        <w:t>形式多样</w:t>
      </w:r>
      <w:r w:rsidRPr="0060700F">
        <w:rPr>
          <w:rFonts w:ascii="宋体" w:eastAsia="宋体" w:hAnsi="宋体" w:cs="Times New Roman" w:hint="eastAsia"/>
          <w:szCs w:val="21"/>
        </w:rPr>
        <w:t>而</w:t>
      </w:r>
      <w:r w:rsidRPr="0060700F">
        <w:rPr>
          <w:rFonts w:ascii="宋体" w:eastAsia="宋体" w:hAnsi="宋体" w:cs="Times New Roman"/>
          <w:szCs w:val="21"/>
        </w:rPr>
        <w:t>分散，</w:t>
      </w:r>
      <w:r w:rsidRPr="0060700F">
        <w:rPr>
          <w:rFonts w:ascii="宋体" w:eastAsia="宋体" w:hAnsi="宋体" w:cs="Times New Roman" w:hint="eastAsia"/>
          <w:szCs w:val="21"/>
        </w:rPr>
        <w:t>从留存收入到</w:t>
      </w:r>
      <w:r w:rsidRPr="0060700F">
        <w:rPr>
          <w:rFonts w:ascii="宋体" w:eastAsia="宋体" w:hAnsi="宋体" w:cs="Times New Roman"/>
          <w:szCs w:val="21"/>
        </w:rPr>
        <w:t>清偿债务涉及资产流动性状况等多重因素，杠杆率/储蓄率对于真实偿债压力的揭示易产生偏误。因此，相同的杠杆率/储蓄率水平所包含的债务偿付风险信息或者发生银行业危机的概率，银行主导型体系高于市场主导型体系。所以，在</w:t>
      </w:r>
      <w:r w:rsidRPr="0060700F">
        <w:rPr>
          <w:rFonts w:ascii="宋体" w:eastAsia="宋体" w:hAnsi="宋体" w:cs="Times New Roman" w:hint="eastAsia"/>
          <w:szCs w:val="21"/>
        </w:rPr>
        <w:t>银行主导型金融体系的经济体中，杠杆率</w:t>
      </w:r>
      <w:r w:rsidRPr="0060700F">
        <w:rPr>
          <w:rFonts w:ascii="宋体" w:eastAsia="宋体" w:hAnsi="宋体" w:cs="Times New Roman"/>
          <w:szCs w:val="21"/>
        </w:rPr>
        <w:t>/储蓄能够充分捕捉债务偿付基础的变化，从而真</w:t>
      </w:r>
      <w:r w:rsidRPr="0060700F">
        <w:rPr>
          <w:rFonts w:ascii="Times New Roman" w:eastAsia="宋体" w:hAnsi="Times New Roman" w:cs="Times New Roman"/>
          <w:szCs w:val="21"/>
        </w:rPr>
        <w:t>实反映实体经济偿债压力，对银行业危机的预警能力相对更强，银行业危机风险对偿债压力</w:t>
      </w:r>
      <w:r w:rsidRPr="0060700F">
        <w:rPr>
          <w:rFonts w:ascii="Times New Roman" w:eastAsia="宋体" w:hAnsi="Times New Roman" w:cs="Times New Roman" w:hint="eastAsia"/>
          <w:szCs w:val="21"/>
        </w:rPr>
        <w:t>变化</w:t>
      </w:r>
      <w:r w:rsidRPr="0060700F">
        <w:rPr>
          <w:rFonts w:ascii="Times New Roman" w:eastAsia="宋体" w:hAnsi="Times New Roman" w:cs="Times New Roman"/>
          <w:szCs w:val="21"/>
        </w:rPr>
        <w:t>的敏感性更高。</w:t>
      </w:r>
      <w:bookmarkEnd w:id="33"/>
    </w:p>
    <w:p w14:paraId="521DF08F" w14:textId="77777777" w:rsidR="00960149" w:rsidRPr="0060700F" w:rsidRDefault="00000000" w:rsidP="007A6AE9">
      <w:pPr>
        <w:adjustRightInd w:val="0"/>
        <w:snapToGrid w:val="0"/>
        <w:jc w:val="center"/>
        <w:rPr>
          <w:rFonts w:ascii="Times New Roman" w:eastAsia="楷体" w:hAnsi="Times New Roman" w:cs="Times New Roman"/>
          <w:szCs w:val="21"/>
        </w:rPr>
      </w:pPr>
      <w:r w:rsidRPr="0060700F">
        <w:rPr>
          <w:rFonts w:ascii="Times New Roman" w:eastAsia="楷体" w:hAnsi="Times New Roman" w:cs="Times New Roman"/>
          <w:szCs w:val="21"/>
        </w:rPr>
        <w:t>表</w:t>
      </w:r>
      <w:r w:rsidRPr="0060700F">
        <w:rPr>
          <w:rFonts w:ascii="Times New Roman" w:eastAsia="楷体" w:hAnsi="Times New Roman" w:cs="Times New Roman"/>
          <w:szCs w:val="21"/>
        </w:rPr>
        <w:t>8</w:t>
      </w:r>
      <w:r w:rsidRPr="0060700F">
        <w:rPr>
          <w:rFonts w:ascii="Times New Roman" w:eastAsia="楷体" w:hAnsi="Times New Roman" w:cs="Times New Roman" w:hint="eastAsia"/>
          <w:szCs w:val="21"/>
        </w:rPr>
        <w:t xml:space="preserve"> </w:t>
      </w:r>
      <w:r w:rsidRPr="0060700F">
        <w:rPr>
          <w:rFonts w:ascii="Times New Roman" w:eastAsia="楷体" w:hAnsi="Times New Roman" w:cs="Times New Roman"/>
          <w:szCs w:val="21"/>
        </w:rPr>
        <w:t xml:space="preserve"> </w:t>
      </w:r>
      <w:r w:rsidRPr="0060700F">
        <w:rPr>
          <w:rFonts w:ascii="Times New Roman" w:eastAsia="楷体" w:hAnsi="Times New Roman" w:cs="Times New Roman"/>
          <w:szCs w:val="21"/>
        </w:rPr>
        <w:t>分样本回归：银行主导型和市场主导型</w:t>
      </w:r>
    </w:p>
    <w:tbl>
      <w:tblPr>
        <w:tblW w:w="7248"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47"/>
        <w:gridCol w:w="1500"/>
        <w:gridCol w:w="1444"/>
        <w:gridCol w:w="1466"/>
        <w:gridCol w:w="1391"/>
      </w:tblGrid>
      <w:tr w:rsidR="00960149" w:rsidRPr="0060700F" w14:paraId="4C410393" w14:textId="77777777">
        <w:trPr>
          <w:trHeight w:val="358"/>
          <w:jc w:val="center"/>
        </w:trPr>
        <w:tc>
          <w:tcPr>
            <w:tcW w:w="1447" w:type="dxa"/>
            <w:vMerge w:val="restart"/>
            <w:tcBorders>
              <w:tl2br w:val="nil"/>
              <w:tr2bl w:val="nil"/>
            </w:tcBorders>
            <w:vAlign w:val="center"/>
          </w:tcPr>
          <w:p w14:paraId="61A290F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变量</w:t>
            </w:r>
          </w:p>
        </w:tc>
        <w:tc>
          <w:tcPr>
            <w:tcW w:w="1500" w:type="dxa"/>
            <w:tcBorders>
              <w:tl2br w:val="nil"/>
              <w:tr2bl w:val="nil"/>
            </w:tcBorders>
          </w:tcPr>
          <w:p w14:paraId="34A0269A" w14:textId="6CFA6F45"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1</w:t>
            </w:r>
            <w:r w:rsidRPr="0060700F">
              <w:rPr>
                <w:rFonts w:ascii="Times New Roman" w:eastAsia="宋体" w:hAnsi="Times New Roman" w:cs="Times New Roman" w:hint="eastAsia"/>
                <w:szCs w:val="21"/>
              </w:rPr>
              <w:t>）</w:t>
            </w:r>
          </w:p>
        </w:tc>
        <w:tc>
          <w:tcPr>
            <w:tcW w:w="1444" w:type="dxa"/>
            <w:tcBorders>
              <w:tl2br w:val="nil"/>
              <w:tr2bl w:val="nil"/>
            </w:tcBorders>
          </w:tcPr>
          <w:p w14:paraId="7EF5B7BC" w14:textId="4E35EF04"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2</w:t>
            </w:r>
            <w:r w:rsidRPr="0060700F">
              <w:rPr>
                <w:rFonts w:ascii="Times New Roman" w:eastAsia="宋体" w:hAnsi="Times New Roman" w:cs="Times New Roman" w:hint="eastAsia"/>
                <w:szCs w:val="21"/>
              </w:rPr>
              <w:t>）</w:t>
            </w:r>
          </w:p>
        </w:tc>
        <w:tc>
          <w:tcPr>
            <w:tcW w:w="1466" w:type="dxa"/>
            <w:tcBorders>
              <w:tl2br w:val="nil"/>
              <w:tr2bl w:val="nil"/>
            </w:tcBorders>
          </w:tcPr>
          <w:p w14:paraId="3396A6AD" w14:textId="5763DDEB"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3</w:t>
            </w:r>
            <w:r w:rsidRPr="0060700F">
              <w:rPr>
                <w:rFonts w:ascii="Times New Roman" w:eastAsia="宋体" w:hAnsi="Times New Roman" w:cs="Times New Roman" w:hint="eastAsia"/>
                <w:szCs w:val="21"/>
              </w:rPr>
              <w:t>）</w:t>
            </w:r>
          </w:p>
        </w:tc>
        <w:tc>
          <w:tcPr>
            <w:tcW w:w="1391" w:type="dxa"/>
            <w:tcBorders>
              <w:tl2br w:val="nil"/>
              <w:tr2bl w:val="nil"/>
            </w:tcBorders>
          </w:tcPr>
          <w:p w14:paraId="35850C98" w14:textId="1A9251E6"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4</w:t>
            </w:r>
            <w:r w:rsidRPr="0060700F">
              <w:rPr>
                <w:rFonts w:ascii="Times New Roman" w:eastAsia="宋体" w:hAnsi="Times New Roman" w:cs="Times New Roman" w:hint="eastAsia"/>
                <w:szCs w:val="21"/>
              </w:rPr>
              <w:t>）</w:t>
            </w:r>
          </w:p>
        </w:tc>
      </w:tr>
      <w:tr w:rsidR="00960149" w:rsidRPr="0060700F" w14:paraId="2CA5FBE4" w14:textId="77777777">
        <w:trPr>
          <w:trHeight w:val="337"/>
          <w:jc w:val="center"/>
        </w:trPr>
        <w:tc>
          <w:tcPr>
            <w:tcW w:w="1447" w:type="dxa"/>
            <w:vMerge/>
            <w:tcBorders>
              <w:tl2br w:val="nil"/>
              <w:tr2bl w:val="nil"/>
            </w:tcBorders>
            <w:vAlign w:val="center"/>
          </w:tcPr>
          <w:p w14:paraId="75330EDE"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1500" w:type="dxa"/>
            <w:tcBorders>
              <w:tl2br w:val="nil"/>
              <w:tr2bl w:val="nil"/>
            </w:tcBorders>
          </w:tcPr>
          <w:p w14:paraId="42CE4D24"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hint="eastAsia"/>
                <w:i/>
                <w:iCs/>
                <w:szCs w:val="21"/>
              </w:rPr>
              <w:t>crisis</w:t>
            </w:r>
          </w:p>
        </w:tc>
        <w:tc>
          <w:tcPr>
            <w:tcW w:w="1444" w:type="dxa"/>
            <w:tcBorders>
              <w:tl2br w:val="nil"/>
              <w:tr2bl w:val="nil"/>
            </w:tcBorders>
          </w:tcPr>
          <w:p w14:paraId="7F722688"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hint="eastAsia"/>
                <w:i/>
                <w:iCs/>
                <w:szCs w:val="21"/>
              </w:rPr>
              <w:t>crisis</w:t>
            </w:r>
          </w:p>
        </w:tc>
        <w:tc>
          <w:tcPr>
            <w:tcW w:w="1466" w:type="dxa"/>
            <w:tcBorders>
              <w:tl2br w:val="nil"/>
              <w:tr2bl w:val="nil"/>
            </w:tcBorders>
          </w:tcPr>
          <w:p w14:paraId="593D220C"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hint="eastAsia"/>
                <w:i/>
                <w:iCs/>
                <w:szCs w:val="21"/>
              </w:rPr>
              <w:t>crisis</w:t>
            </w:r>
          </w:p>
        </w:tc>
        <w:tc>
          <w:tcPr>
            <w:tcW w:w="1391" w:type="dxa"/>
            <w:tcBorders>
              <w:tl2br w:val="nil"/>
              <w:tr2bl w:val="nil"/>
            </w:tcBorders>
          </w:tcPr>
          <w:p w14:paraId="194FFCE7" w14:textId="77777777" w:rsidR="00960149" w:rsidRPr="0060700F" w:rsidRDefault="00000000" w:rsidP="007A6AE9">
            <w:pPr>
              <w:adjustRightInd w:val="0"/>
              <w:snapToGrid w:val="0"/>
              <w:jc w:val="center"/>
              <w:rPr>
                <w:rFonts w:ascii="Times New Roman" w:eastAsia="宋体" w:hAnsi="Times New Roman" w:cs="Times New Roman"/>
                <w:i/>
                <w:iCs/>
                <w:szCs w:val="21"/>
              </w:rPr>
            </w:pPr>
            <w:r w:rsidRPr="0060700F">
              <w:rPr>
                <w:rFonts w:ascii="Times New Roman" w:eastAsia="宋体" w:hAnsi="Times New Roman" w:cs="Times New Roman" w:hint="eastAsia"/>
                <w:i/>
                <w:iCs/>
                <w:szCs w:val="21"/>
              </w:rPr>
              <w:t>crisis</w:t>
            </w:r>
          </w:p>
        </w:tc>
      </w:tr>
      <w:tr w:rsidR="00960149" w:rsidRPr="0060700F" w14:paraId="30A81856" w14:textId="77777777">
        <w:trPr>
          <w:trHeight w:val="337"/>
          <w:jc w:val="center"/>
        </w:trPr>
        <w:tc>
          <w:tcPr>
            <w:tcW w:w="1447" w:type="dxa"/>
            <w:vMerge/>
            <w:tcBorders>
              <w:tl2br w:val="nil"/>
              <w:tr2bl w:val="nil"/>
            </w:tcBorders>
          </w:tcPr>
          <w:p w14:paraId="76BD28B9"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2944" w:type="dxa"/>
            <w:gridSpan w:val="2"/>
            <w:tcBorders>
              <w:tl2br w:val="nil"/>
              <w:tr2bl w:val="nil"/>
            </w:tcBorders>
          </w:tcPr>
          <w:p w14:paraId="51D04BA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Logit</w:t>
            </w:r>
          </w:p>
        </w:tc>
        <w:tc>
          <w:tcPr>
            <w:tcW w:w="2857" w:type="dxa"/>
            <w:gridSpan w:val="2"/>
            <w:tcBorders>
              <w:tl2br w:val="nil"/>
              <w:tr2bl w:val="nil"/>
            </w:tcBorders>
          </w:tcPr>
          <w:p w14:paraId="3EF3F919" w14:textId="77777777" w:rsidR="00960149" w:rsidRPr="0060700F" w:rsidRDefault="00000000" w:rsidP="007A6AE9">
            <w:pPr>
              <w:adjustRightInd w:val="0"/>
              <w:snapToGrid w:val="0"/>
              <w:jc w:val="center"/>
              <w:rPr>
                <w:rFonts w:ascii="Times New Roman" w:eastAsia="宋体" w:hAnsi="Times New Roman" w:cs="Times New Roman"/>
                <w:szCs w:val="21"/>
              </w:rPr>
            </w:pPr>
            <w:proofErr w:type="spellStart"/>
            <w:r w:rsidRPr="0060700F">
              <w:rPr>
                <w:rFonts w:ascii="Times New Roman" w:eastAsia="宋体" w:hAnsi="Times New Roman" w:cs="Times New Roman"/>
                <w:szCs w:val="21"/>
              </w:rPr>
              <w:t>Probit</w:t>
            </w:r>
            <w:proofErr w:type="spellEnd"/>
          </w:p>
        </w:tc>
      </w:tr>
      <w:tr w:rsidR="00960149" w:rsidRPr="0060700F" w14:paraId="05B2E3A8" w14:textId="77777777">
        <w:trPr>
          <w:trHeight w:val="337"/>
          <w:jc w:val="center"/>
        </w:trPr>
        <w:tc>
          <w:tcPr>
            <w:tcW w:w="1447" w:type="dxa"/>
            <w:vMerge/>
            <w:tcBorders>
              <w:tl2br w:val="nil"/>
              <w:tr2bl w:val="nil"/>
            </w:tcBorders>
          </w:tcPr>
          <w:p w14:paraId="3BBA766E"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1500" w:type="dxa"/>
            <w:tcBorders>
              <w:tl2br w:val="nil"/>
              <w:tr2bl w:val="nil"/>
            </w:tcBorders>
          </w:tcPr>
          <w:p w14:paraId="7B5E35F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银行主导型</w:t>
            </w:r>
          </w:p>
        </w:tc>
        <w:tc>
          <w:tcPr>
            <w:tcW w:w="1444" w:type="dxa"/>
            <w:tcBorders>
              <w:tl2br w:val="nil"/>
              <w:tr2bl w:val="nil"/>
            </w:tcBorders>
          </w:tcPr>
          <w:p w14:paraId="68496D6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市场主导型</w:t>
            </w:r>
          </w:p>
        </w:tc>
        <w:tc>
          <w:tcPr>
            <w:tcW w:w="1466" w:type="dxa"/>
            <w:tcBorders>
              <w:tl2br w:val="nil"/>
              <w:tr2bl w:val="nil"/>
            </w:tcBorders>
          </w:tcPr>
          <w:p w14:paraId="63F690B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银行主导型</w:t>
            </w:r>
          </w:p>
        </w:tc>
        <w:tc>
          <w:tcPr>
            <w:tcW w:w="1391" w:type="dxa"/>
            <w:tcBorders>
              <w:tl2br w:val="nil"/>
              <w:tr2bl w:val="nil"/>
            </w:tcBorders>
          </w:tcPr>
          <w:p w14:paraId="051B5C5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市场主导</w:t>
            </w:r>
            <w:r w:rsidRPr="0060700F">
              <w:rPr>
                <w:rFonts w:ascii="Times New Roman" w:eastAsia="宋体" w:hAnsi="Times New Roman" w:cs="Times New Roman" w:hint="eastAsia"/>
                <w:szCs w:val="21"/>
              </w:rPr>
              <w:t>型</w:t>
            </w:r>
          </w:p>
        </w:tc>
      </w:tr>
      <w:tr w:rsidR="00960149" w:rsidRPr="0060700F" w14:paraId="7A129D40" w14:textId="77777777" w:rsidTr="007A6AE9">
        <w:trPr>
          <w:trHeight w:val="423"/>
          <w:jc w:val="center"/>
        </w:trPr>
        <w:tc>
          <w:tcPr>
            <w:tcW w:w="0" w:type="auto"/>
            <w:tcBorders>
              <w:tl2br w:val="nil"/>
              <w:tr2bl w:val="nil"/>
            </w:tcBorders>
          </w:tcPr>
          <w:p w14:paraId="3AD45A4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i/>
                <w:iCs/>
                <w:szCs w:val="21"/>
              </w:rPr>
              <w:t>RLS</w:t>
            </w:r>
          </w:p>
        </w:tc>
        <w:tc>
          <w:tcPr>
            <w:tcW w:w="1500" w:type="dxa"/>
            <w:tcBorders>
              <w:tl2br w:val="nil"/>
              <w:tr2bl w:val="nil"/>
            </w:tcBorders>
          </w:tcPr>
          <w:p w14:paraId="7F98431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宋体" w:hint="eastAsia"/>
                <w:szCs w:val="24"/>
              </w:rPr>
              <w:t>3.2094</w:t>
            </w:r>
            <w:r w:rsidRPr="0060700F">
              <w:rPr>
                <w:rFonts w:ascii="Times New Roman" w:eastAsia="宋体" w:hAnsi="Times New Roman" w:cs="宋体" w:hint="eastAsia"/>
                <w:szCs w:val="24"/>
                <w:vertAlign w:val="superscript"/>
              </w:rPr>
              <w:t>***</w:t>
            </w:r>
          </w:p>
          <w:p w14:paraId="0F5389E7" w14:textId="6401622D"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宋体" w:hint="eastAsia"/>
                <w:szCs w:val="24"/>
              </w:rPr>
              <w:t>（</w:t>
            </w:r>
            <w:r w:rsidRPr="0060700F">
              <w:rPr>
                <w:rFonts w:ascii="Times New Roman" w:eastAsia="宋体" w:hAnsi="Times New Roman" w:cs="宋体" w:hint="eastAsia"/>
                <w:szCs w:val="24"/>
              </w:rPr>
              <w:t>2.61</w:t>
            </w:r>
            <w:r w:rsidRPr="0060700F">
              <w:rPr>
                <w:rFonts w:ascii="Times New Roman" w:eastAsia="宋体" w:hAnsi="Times New Roman" w:cs="宋体" w:hint="eastAsia"/>
                <w:szCs w:val="24"/>
              </w:rPr>
              <w:t>）</w:t>
            </w:r>
          </w:p>
        </w:tc>
        <w:tc>
          <w:tcPr>
            <w:tcW w:w="1444" w:type="dxa"/>
            <w:tcBorders>
              <w:tl2br w:val="nil"/>
              <w:tr2bl w:val="nil"/>
            </w:tcBorders>
          </w:tcPr>
          <w:p w14:paraId="12DE18C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宋体" w:hint="eastAsia"/>
                <w:szCs w:val="24"/>
              </w:rPr>
              <w:t>1.2489</w:t>
            </w:r>
            <w:r w:rsidRPr="0060700F">
              <w:rPr>
                <w:rFonts w:ascii="Times New Roman" w:eastAsia="宋体" w:hAnsi="Times New Roman" w:cs="宋体" w:hint="eastAsia"/>
                <w:szCs w:val="24"/>
                <w:vertAlign w:val="superscript"/>
              </w:rPr>
              <w:t>***</w:t>
            </w:r>
          </w:p>
          <w:p w14:paraId="6D69EE39" w14:textId="3BFD5B75"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宋体" w:hint="eastAsia"/>
                <w:szCs w:val="24"/>
              </w:rPr>
              <w:t>（</w:t>
            </w:r>
            <w:r w:rsidRPr="0060700F">
              <w:rPr>
                <w:rFonts w:ascii="Times New Roman" w:eastAsia="宋体" w:hAnsi="Times New Roman" w:cs="宋体" w:hint="eastAsia"/>
                <w:szCs w:val="24"/>
              </w:rPr>
              <w:t>3.68</w:t>
            </w:r>
            <w:r w:rsidRPr="0060700F">
              <w:rPr>
                <w:rFonts w:ascii="Times New Roman" w:eastAsia="宋体" w:hAnsi="Times New Roman" w:cs="宋体" w:hint="eastAsia"/>
                <w:szCs w:val="24"/>
              </w:rPr>
              <w:t>）</w:t>
            </w:r>
          </w:p>
        </w:tc>
        <w:tc>
          <w:tcPr>
            <w:tcW w:w="1466" w:type="dxa"/>
            <w:tcBorders>
              <w:tl2br w:val="nil"/>
              <w:tr2bl w:val="nil"/>
            </w:tcBorders>
          </w:tcPr>
          <w:p w14:paraId="13E4EFA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宋体" w:hint="eastAsia"/>
                <w:szCs w:val="24"/>
              </w:rPr>
              <w:t>1.8531</w:t>
            </w:r>
            <w:r w:rsidRPr="0060700F">
              <w:rPr>
                <w:rFonts w:ascii="Times New Roman" w:eastAsia="宋体" w:hAnsi="Times New Roman" w:cs="宋体" w:hint="eastAsia"/>
                <w:szCs w:val="24"/>
                <w:vertAlign w:val="superscript"/>
              </w:rPr>
              <w:t>***</w:t>
            </w:r>
          </w:p>
          <w:p w14:paraId="50CB9A23" w14:textId="5C44728F"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宋体" w:hint="eastAsia"/>
                <w:szCs w:val="24"/>
              </w:rPr>
              <w:t>（</w:t>
            </w:r>
            <w:r w:rsidRPr="0060700F">
              <w:rPr>
                <w:rFonts w:ascii="Times New Roman" w:eastAsia="宋体" w:hAnsi="Times New Roman" w:cs="宋体" w:hint="eastAsia"/>
                <w:szCs w:val="24"/>
              </w:rPr>
              <w:t>2.85</w:t>
            </w:r>
            <w:r w:rsidRPr="0060700F">
              <w:rPr>
                <w:rFonts w:ascii="Times New Roman" w:eastAsia="宋体" w:hAnsi="Times New Roman" w:cs="宋体" w:hint="eastAsia"/>
                <w:szCs w:val="24"/>
              </w:rPr>
              <w:t>）</w:t>
            </w:r>
          </w:p>
        </w:tc>
        <w:tc>
          <w:tcPr>
            <w:tcW w:w="1391" w:type="dxa"/>
            <w:tcBorders>
              <w:tl2br w:val="nil"/>
              <w:tr2bl w:val="nil"/>
            </w:tcBorders>
          </w:tcPr>
          <w:p w14:paraId="2DE505D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宋体" w:hint="eastAsia"/>
                <w:szCs w:val="24"/>
              </w:rPr>
              <w:t>0.7055</w:t>
            </w:r>
            <w:r w:rsidRPr="0060700F">
              <w:rPr>
                <w:rFonts w:ascii="Times New Roman" w:eastAsia="宋体" w:hAnsi="Times New Roman" w:cs="宋体" w:hint="eastAsia"/>
                <w:szCs w:val="24"/>
                <w:vertAlign w:val="superscript"/>
              </w:rPr>
              <w:t>***</w:t>
            </w:r>
          </w:p>
          <w:p w14:paraId="461DA368" w14:textId="6C950B90"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宋体" w:hint="eastAsia"/>
                <w:szCs w:val="24"/>
              </w:rPr>
              <w:t>（</w:t>
            </w:r>
            <w:r w:rsidRPr="0060700F">
              <w:rPr>
                <w:rFonts w:ascii="Times New Roman" w:eastAsia="宋体" w:hAnsi="Times New Roman" w:cs="宋体" w:hint="eastAsia"/>
                <w:szCs w:val="24"/>
              </w:rPr>
              <w:t>3.92</w:t>
            </w:r>
            <w:r w:rsidRPr="0060700F">
              <w:rPr>
                <w:rFonts w:ascii="Times New Roman" w:eastAsia="宋体" w:hAnsi="Times New Roman" w:cs="宋体" w:hint="eastAsia"/>
                <w:szCs w:val="24"/>
              </w:rPr>
              <w:t>）</w:t>
            </w:r>
          </w:p>
        </w:tc>
      </w:tr>
      <w:tr w:rsidR="00960149" w:rsidRPr="0060700F" w14:paraId="712361B4" w14:textId="77777777">
        <w:trPr>
          <w:trHeight w:val="337"/>
          <w:jc w:val="center"/>
        </w:trPr>
        <w:tc>
          <w:tcPr>
            <w:tcW w:w="0" w:type="auto"/>
            <w:tcBorders>
              <w:tl2br w:val="nil"/>
              <w:tr2bl w:val="nil"/>
            </w:tcBorders>
          </w:tcPr>
          <w:p w14:paraId="3727A39A"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控制变量</w:t>
            </w:r>
          </w:p>
        </w:tc>
        <w:tc>
          <w:tcPr>
            <w:tcW w:w="1500" w:type="dxa"/>
            <w:tcBorders>
              <w:tl2br w:val="nil"/>
              <w:tr2bl w:val="nil"/>
            </w:tcBorders>
          </w:tcPr>
          <w:p w14:paraId="06BC0E76"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1444" w:type="dxa"/>
            <w:tcBorders>
              <w:tl2br w:val="nil"/>
              <w:tr2bl w:val="nil"/>
            </w:tcBorders>
          </w:tcPr>
          <w:p w14:paraId="77836B3A"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1466" w:type="dxa"/>
            <w:tcBorders>
              <w:tl2br w:val="nil"/>
              <w:tr2bl w:val="nil"/>
            </w:tcBorders>
          </w:tcPr>
          <w:p w14:paraId="07B59047"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1391" w:type="dxa"/>
            <w:tcBorders>
              <w:tl2br w:val="nil"/>
              <w:tr2bl w:val="nil"/>
            </w:tcBorders>
          </w:tcPr>
          <w:p w14:paraId="5B6C9F2D"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r>
      <w:tr w:rsidR="00960149" w:rsidRPr="0060700F" w14:paraId="704864F1" w14:textId="77777777">
        <w:trPr>
          <w:trHeight w:val="337"/>
          <w:jc w:val="center"/>
        </w:trPr>
        <w:tc>
          <w:tcPr>
            <w:tcW w:w="0" w:type="auto"/>
            <w:tcBorders>
              <w:tl2br w:val="nil"/>
              <w:tr2bl w:val="nil"/>
            </w:tcBorders>
          </w:tcPr>
          <w:p w14:paraId="756826D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个体效应</w:t>
            </w:r>
          </w:p>
        </w:tc>
        <w:tc>
          <w:tcPr>
            <w:tcW w:w="1500" w:type="dxa"/>
            <w:tcBorders>
              <w:tl2br w:val="nil"/>
              <w:tr2bl w:val="nil"/>
            </w:tcBorders>
          </w:tcPr>
          <w:p w14:paraId="37A7922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1444" w:type="dxa"/>
            <w:tcBorders>
              <w:tl2br w:val="nil"/>
              <w:tr2bl w:val="nil"/>
            </w:tcBorders>
          </w:tcPr>
          <w:p w14:paraId="329DA52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1466" w:type="dxa"/>
            <w:tcBorders>
              <w:tl2br w:val="nil"/>
              <w:tr2bl w:val="nil"/>
            </w:tcBorders>
          </w:tcPr>
          <w:p w14:paraId="64D48BB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1391" w:type="dxa"/>
            <w:tcBorders>
              <w:tl2br w:val="nil"/>
              <w:tr2bl w:val="nil"/>
            </w:tcBorders>
          </w:tcPr>
          <w:p w14:paraId="4902176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r>
      <w:tr w:rsidR="00960149" w:rsidRPr="0060700F" w14:paraId="59CD47B1" w14:textId="77777777">
        <w:trPr>
          <w:trHeight w:val="337"/>
          <w:jc w:val="center"/>
        </w:trPr>
        <w:tc>
          <w:tcPr>
            <w:tcW w:w="0" w:type="auto"/>
            <w:tcBorders>
              <w:tl2br w:val="nil"/>
              <w:tr2bl w:val="nil"/>
            </w:tcBorders>
          </w:tcPr>
          <w:p w14:paraId="245556E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时间效应</w:t>
            </w:r>
          </w:p>
        </w:tc>
        <w:tc>
          <w:tcPr>
            <w:tcW w:w="1500" w:type="dxa"/>
            <w:tcBorders>
              <w:tl2br w:val="nil"/>
              <w:tr2bl w:val="nil"/>
            </w:tcBorders>
          </w:tcPr>
          <w:p w14:paraId="78F4B92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1444" w:type="dxa"/>
            <w:tcBorders>
              <w:tl2br w:val="nil"/>
              <w:tr2bl w:val="nil"/>
            </w:tcBorders>
          </w:tcPr>
          <w:p w14:paraId="5F70256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1466" w:type="dxa"/>
            <w:tcBorders>
              <w:tl2br w:val="nil"/>
              <w:tr2bl w:val="nil"/>
            </w:tcBorders>
          </w:tcPr>
          <w:p w14:paraId="6C587DAB"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c>
          <w:tcPr>
            <w:tcW w:w="1391" w:type="dxa"/>
            <w:tcBorders>
              <w:tl2br w:val="nil"/>
              <w:tr2bl w:val="nil"/>
            </w:tcBorders>
          </w:tcPr>
          <w:p w14:paraId="19D9F65F"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r>
      <w:tr w:rsidR="00960149" w:rsidRPr="0060700F" w14:paraId="7DDF28FA" w14:textId="77777777">
        <w:trPr>
          <w:trHeight w:val="337"/>
          <w:jc w:val="center"/>
        </w:trPr>
        <w:tc>
          <w:tcPr>
            <w:tcW w:w="0" w:type="auto"/>
            <w:tcBorders>
              <w:tl2br w:val="nil"/>
              <w:tr2bl w:val="nil"/>
            </w:tcBorders>
          </w:tcPr>
          <w:p w14:paraId="33443F72" w14:textId="369BDB6A" w:rsidR="00960149" w:rsidRPr="0060700F" w:rsidRDefault="00DE389F"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观测值</w:t>
            </w:r>
          </w:p>
        </w:tc>
        <w:tc>
          <w:tcPr>
            <w:tcW w:w="1500" w:type="dxa"/>
            <w:tcBorders>
              <w:tl2br w:val="nil"/>
              <w:tr2bl w:val="nil"/>
            </w:tcBorders>
          </w:tcPr>
          <w:p w14:paraId="5C42D2B4"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szCs w:val="24"/>
              </w:rPr>
              <w:t>173</w:t>
            </w:r>
          </w:p>
        </w:tc>
        <w:tc>
          <w:tcPr>
            <w:tcW w:w="1444" w:type="dxa"/>
            <w:tcBorders>
              <w:tl2br w:val="nil"/>
              <w:tr2bl w:val="nil"/>
            </w:tcBorders>
          </w:tcPr>
          <w:p w14:paraId="0A9A1883"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szCs w:val="24"/>
              </w:rPr>
              <w:t>193</w:t>
            </w:r>
          </w:p>
        </w:tc>
        <w:tc>
          <w:tcPr>
            <w:tcW w:w="1466" w:type="dxa"/>
            <w:tcBorders>
              <w:tl2br w:val="nil"/>
              <w:tr2bl w:val="nil"/>
            </w:tcBorders>
          </w:tcPr>
          <w:p w14:paraId="54AB1A41"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szCs w:val="24"/>
              </w:rPr>
              <w:t>173</w:t>
            </w:r>
          </w:p>
        </w:tc>
        <w:tc>
          <w:tcPr>
            <w:tcW w:w="1391" w:type="dxa"/>
            <w:tcBorders>
              <w:tl2br w:val="nil"/>
              <w:tr2bl w:val="nil"/>
            </w:tcBorders>
          </w:tcPr>
          <w:p w14:paraId="431B0016"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szCs w:val="24"/>
              </w:rPr>
              <w:t>193</w:t>
            </w:r>
          </w:p>
        </w:tc>
      </w:tr>
      <w:tr w:rsidR="00960149" w:rsidRPr="0060700F" w14:paraId="5DB7A0BC" w14:textId="77777777">
        <w:trPr>
          <w:trHeight w:val="369"/>
          <w:jc w:val="center"/>
        </w:trPr>
        <w:tc>
          <w:tcPr>
            <w:tcW w:w="0" w:type="auto"/>
            <w:tcBorders>
              <w:tl2br w:val="nil"/>
              <w:tr2bl w:val="nil"/>
            </w:tcBorders>
          </w:tcPr>
          <w:p w14:paraId="7533E89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pseudo R</w:t>
            </w:r>
            <w:r w:rsidRPr="0060700F">
              <w:rPr>
                <w:rFonts w:ascii="Times New Roman" w:eastAsia="宋体" w:hAnsi="Times New Roman" w:cs="Times New Roman"/>
                <w:szCs w:val="21"/>
                <w:vertAlign w:val="superscript"/>
              </w:rPr>
              <w:t>2</w:t>
            </w:r>
          </w:p>
        </w:tc>
        <w:tc>
          <w:tcPr>
            <w:tcW w:w="1500" w:type="dxa"/>
            <w:tcBorders>
              <w:tl2br w:val="nil"/>
              <w:tr2bl w:val="nil"/>
            </w:tcBorders>
          </w:tcPr>
          <w:p w14:paraId="636FE185"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szCs w:val="24"/>
              </w:rPr>
              <w:t>0.876</w:t>
            </w:r>
          </w:p>
        </w:tc>
        <w:tc>
          <w:tcPr>
            <w:tcW w:w="1444" w:type="dxa"/>
            <w:tcBorders>
              <w:tl2br w:val="nil"/>
              <w:tr2bl w:val="nil"/>
            </w:tcBorders>
          </w:tcPr>
          <w:p w14:paraId="562B895A"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szCs w:val="24"/>
              </w:rPr>
              <w:t>0.612</w:t>
            </w:r>
          </w:p>
        </w:tc>
        <w:tc>
          <w:tcPr>
            <w:tcW w:w="1466" w:type="dxa"/>
            <w:tcBorders>
              <w:tl2br w:val="nil"/>
              <w:tr2bl w:val="nil"/>
            </w:tcBorders>
          </w:tcPr>
          <w:p w14:paraId="5F4119F6"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szCs w:val="24"/>
              </w:rPr>
              <w:t>0.878</w:t>
            </w:r>
          </w:p>
        </w:tc>
        <w:tc>
          <w:tcPr>
            <w:tcW w:w="1391" w:type="dxa"/>
            <w:tcBorders>
              <w:tl2br w:val="nil"/>
              <w:tr2bl w:val="nil"/>
            </w:tcBorders>
          </w:tcPr>
          <w:p w14:paraId="5F8DCB28" w14:textId="77777777" w:rsidR="00960149" w:rsidRPr="0060700F" w:rsidRDefault="00000000" w:rsidP="007A6AE9">
            <w:pPr>
              <w:adjustRightInd w:val="0"/>
              <w:snapToGrid w:val="0"/>
              <w:jc w:val="center"/>
              <w:rPr>
                <w:rFonts w:ascii="Times New Roman" w:eastAsia="宋体" w:hAnsi="Times New Roman"/>
                <w:szCs w:val="21"/>
              </w:rPr>
            </w:pPr>
            <w:r w:rsidRPr="0060700F">
              <w:rPr>
                <w:rFonts w:ascii="Times New Roman" w:eastAsia="宋体" w:hAnsi="Times New Roman"/>
                <w:szCs w:val="24"/>
              </w:rPr>
              <w:t>0.616</w:t>
            </w:r>
          </w:p>
        </w:tc>
      </w:tr>
    </w:tbl>
    <w:p w14:paraId="689E3904" w14:textId="77777777" w:rsidR="00960149" w:rsidRPr="0060700F" w:rsidRDefault="00960149" w:rsidP="007A6AE9">
      <w:pPr>
        <w:tabs>
          <w:tab w:val="left" w:pos="420"/>
          <w:tab w:val="left" w:pos="840"/>
        </w:tabs>
        <w:adjustRightInd w:val="0"/>
        <w:snapToGrid w:val="0"/>
        <w:ind w:firstLineChars="200" w:firstLine="420"/>
        <w:rPr>
          <w:rFonts w:ascii="Times New Roman" w:eastAsia="宋体" w:hAnsi="Times New Roman" w:cs="Times New Roman"/>
          <w:szCs w:val="21"/>
        </w:rPr>
      </w:pPr>
    </w:p>
    <w:p w14:paraId="18FE3DCD" w14:textId="77777777" w:rsidR="00960149" w:rsidRPr="0060700F" w:rsidRDefault="00000000" w:rsidP="007A6AE9">
      <w:pPr>
        <w:tabs>
          <w:tab w:val="left" w:pos="420"/>
          <w:tab w:val="left" w:pos="840"/>
        </w:tabs>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hint="eastAsia"/>
          <w:szCs w:val="21"/>
        </w:rPr>
        <w:t>（四）</w:t>
      </w:r>
      <w:r w:rsidRPr="0060700F">
        <w:rPr>
          <w:rFonts w:ascii="Times New Roman" w:eastAsia="宋体" w:hAnsi="Times New Roman" w:cs="Times New Roman"/>
          <w:szCs w:val="21"/>
        </w:rPr>
        <w:t>稳健性检验</w:t>
      </w:r>
    </w:p>
    <w:p w14:paraId="6C9591CD" w14:textId="77777777" w:rsidR="00960149" w:rsidRPr="0060700F" w:rsidRDefault="00000000" w:rsidP="007A6AE9">
      <w:pPr>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szCs w:val="21"/>
        </w:rPr>
        <w:t>强化偿债压力与银行业危机之间因果推断，需排除反向因果关系的可能。由于银行业陷入危机，收紧流动性约束</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实施扩张性政策都会</w:t>
      </w:r>
      <w:r w:rsidRPr="0060700F">
        <w:rPr>
          <w:rFonts w:ascii="Times New Roman" w:eastAsia="宋体" w:hAnsi="Times New Roman" w:cs="Times New Roman" w:hint="eastAsia"/>
          <w:szCs w:val="21"/>
        </w:rPr>
        <w:t>提高</w:t>
      </w:r>
      <w:r w:rsidRPr="0060700F">
        <w:rPr>
          <w:rFonts w:ascii="Times New Roman" w:eastAsia="宋体" w:hAnsi="Times New Roman" w:cs="Times New Roman"/>
          <w:szCs w:val="21"/>
        </w:rPr>
        <w:t>实体经济杠杆率，危机</w:t>
      </w:r>
      <w:r w:rsidRPr="0060700F">
        <w:rPr>
          <w:rFonts w:ascii="Times New Roman" w:eastAsia="宋体" w:hAnsi="Times New Roman" w:cs="Times New Roman" w:hint="eastAsia"/>
          <w:szCs w:val="21"/>
        </w:rPr>
        <w:t>还将导致产出增长萎缩，刚性消费对应</w:t>
      </w:r>
      <w:r w:rsidRPr="0060700F">
        <w:rPr>
          <w:rFonts w:ascii="Times New Roman" w:eastAsia="宋体" w:hAnsi="Times New Roman" w:cs="Times New Roman"/>
          <w:szCs w:val="21"/>
        </w:rPr>
        <w:t>储蓄</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消耗，最终可能提高</w:t>
      </w:r>
      <w:r w:rsidRPr="0060700F">
        <w:rPr>
          <w:rFonts w:ascii="宋体" w:eastAsia="宋体" w:hAnsi="宋体" w:cs="Times New Roman"/>
          <w:szCs w:val="21"/>
        </w:rPr>
        <w:t>杠杆率/储蓄率</w:t>
      </w:r>
      <w:r w:rsidRPr="0060700F">
        <w:rPr>
          <w:rFonts w:ascii="Times New Roman" w:eastAsia="宋体" w:hAnsi="Times New Roman" w:cs="Times New Roman"/>
          <w:szCs w:val="21"/>
        </w:rPr>
        <w:t>。为解决这一内生问题，</w:t>
      </w:r>
      <w:r w:rsidRPr="0060700F">
        <w:rPr>
          <w:rFonts w:ascii="Times New Roman" w:eastAsia="宋体" w:hAnsi="Times New Roman" w:cs="Times New Roman" w:hint="eastAsia"/>
          <w:szCs w:val="21"/>
        </w:rPr>
        <w:t>本文</w:t>
      </w:r>
      <w:r w:rsidRPr="0060700F">
        <w:rPr>
          <w:rFonts w:ascii="Times New Roman" w:eastAsia="宋体" w:hAnsi="Times New Roman" w:cs="Times New Roman"/>
          <w:szCs w:val="21"/>
        </w:rPr>
        <w:t>以少儿人口抚养比作为工具变量，采用最小二乘法对结果进行稳健性检验。</w:t>
      </w:r>
      <w:r w:rsidRPr="0060700F">
        <w:rPr>
          <w:rFonts w:ascii="Times New Roman" w:eastAsia="宋体" w:hAnsi="Times New Roman" w:cs="Times New Roman" w:hint="eastAsia"/>
          <w:szCs w:val="21"/>
        </w:rPr>
        <w:t>合格工具变量需满足相关性和外生性两个基本条件，</w:t>
      </w:r>
      <w:r w:rsidRPr="0060700F">
        <w:rPr>
          <w:rFonts w:ascii="Times New Roman" w:eastAsia="宋体" w:hAnsi="Times New Roman" w:cs="Times New Roman"/>
          <w:szCs w:val="21"/>
        </w:rPr>
        <w:t>有关工具变量选择的解释</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一是人口结构尤其是赡养人口与劳动年龄人口关系是影响储蓄率的关键因素（</w:t>
      </w:r>
      <w:r w:rsidRPr="0060700F">
        <w:rPr>
          <w:rFonts w:ascii="Times New Roman" w:eastAsia="宋体" w:hAnsi="Times New Roman" w:cs="Times New Roman" w:hint="eastAsia"/>
        </w:rPr>
        <w:t xml:space="preserve">Ando &amp; </w:t>
      </w:r>
      <w:r w:rsidRPr="0060700F">
        <w:rPr>
          <w:rFonts w:ascii="Times New Roman" w:eastAsia="宋体" w:hAnsi="Times New Roman" w:cs="Times New Roman"/>
          <w:szCs w:val="21"/>
        </w:rPr>
        <w:t>Modigliani</w:t>
      </w:r>
      <w:r w:rsidRPr="0060700F">
        <w:rPr>
          <w:rFonts w:ascii="Times New Roman" w:eastAsia="宋体" w:hAnsi="Times New Roman" w:cs="Times New Roman"/>
          <w:szCs w:val="21"/>
        </w:rPr>
        <w:t>，</w:t>
      </w:r>
      <w:r w:rsidRPr="0060700F">
        <w:rPr>
          <w:rFonts w:ascii="Times New Roman" w:eastAsia="宋体" w:hAnsi="Times New Roman" w:cs="Times New Roman"/>
          <w:szCs w:val="21"/>
        </w:rPr>
        <w:t>1963</w:t>
      </w:r>
      <w:r w:rsidRPr="0060700F">
        <w:rPr>
          <w:rFonts w:ascii="Times New Roman" w:eastAsia="宋体" w:hAnsi="Times New Roman" w:cs="Times New Roman"/>
          <w:szCs w:val="21"/>
        </w:rPr>
        <w:t>）。经验研究表明，高收入国家与上中等收入国家少儿抚养比的反差变化是造成全球储蓄失衡的重要原因，少儿抚养比对上中等收入国家储蓄的影响显著高于老年抚养比（殷剑峰</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2013</w:t>
      </w:r>
      <w:r w:rsidRPr="0060700F">
        <w:rPr>
          <w:rFonts w:ascii="Times New Roman" w:eastAsia="宋体" w:hAnsi="Times New Roman" w:cs="Times New Roman"/>
          <w:szCs w:val="21"/>
        </w:rPr>
        <w:t>）。对我国而言，在高储蓄率和储蓄率下行阶段少儿抚养比</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变动都快于老年抚养比，未来低生育率背景下少子化对</w:t>
      </w:r>
      <w:r w:rsidRPr="0060700F">
        <w:rPr>
          <w:rFonts w:ascii="Times New Roman" w:eastAsia="宋体" w:hAnsi="Times New Roman" w:cs="Times New Roman" w:hint="eastAsia"/>
          <w:szCs w:val="21"/>
        </w:rPr>
        <w:t>家庭</w:t>
      </w:r>
      <w:r w:rsidRPr="0060700F">
        <w:rPr>
          <w:rFonts w:ascii="Times New Roman" w:eastAsia="宋体" w:hAnsi="Times New Roman" w:cs="Times New Roman"/>
          <w:szCs w:val="21"/>
        </w:rPr>
        <w:t>储蓄率</w:t>
      </w:r>
      <w:r w:rsidRPr="0060700F">
        <w:rPr>
          <w:rFonts w:ascii="Times New Roman" w:eastAsia="宋体" w:hAnsi="Times New Roman" w:cs="Times New Roman" w:hint="eastAsia"/>
          <w:szCs w:val="21"/>
        </w:rPr>
        <w:t>和举债行为</w:t>
      </w:r>
      <w:r w:rsidRPr="0060700F">
        <w:rPr>
          <w:rFonts w:ascii="Times New Roman" w:eastAsia="宋体" w:hAnsi="Times New Roman" w:cs="Times New Roman"/>
          <w:szCs w:val="21"/>
        </w:rPr>
        <w:t>的影响较老龄化更为深远和持久（董丽霞和赵文哲，</w:t>
      </w:r>
      <w:r w:rsidRPr="0060700F">
        <w:rPr>
          <w:rFonts w:ascii="Times New Roman" w:eastAsia="宋体" w:hAnsi="Times New Roman" w:cs="Times New Roman"/>
          <w:szCs w:val="21"/>
        </w:rPr>
        <w:t>2011</w:t>
      </w:r>
      <w:r w:rsidRPr="0060700F">
        <w:rPr>
          <w:rFonts w:ascii="Times New Roman" w:eastAsia="宋体" w:hAnsi="Times New Roman" w:cs="Times New Roman"/>
          <w:szCs w:val="21"/>
        </w:rPr>
        <w:t>；刘鹏飞</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2022</w:t>
      </w:r>
      <w:r w:rsidRPr="0060700F">
        <w:rPr>
          <w:rFonts w:ascii="Times New Roman" w:eastAsia="宋体" w:hAnsi="Times New Roman" w:cs="Times New Roman"/>
          <w:szCs w:val="21"/>
        </w:rPr>
        <w:t>）。二是少儿抚养比对储蓄率</w:t>
      </w:r>
      <w:r w:rsidRPr="0060700F">
        <w:rPr>
          <w:rFonts w:ascii="Times New Roman" w:eastAsia="宋体" w:hAnsi="Times New Roman" w:cs="Times New Roman" w:hint="eastAsia"/>
          <w:szCs w:val="21"/>
        </w:rPr>
        <w:t>和杠杆率和</w:t>
      </w:r>
      <w:r w:rsidRPr="0060700F">
        <w:rPr>
          <w:rFonts w:ascii="Times New Roman" w:eastAsia="宋体" w:hAnsi="Times New Roman" w:cs="Times New Roman"/>
          <w:szCs w:val="21"/>
        </w:rPr>
        <w:t>具有直接</w:t>
      </w:r>
      <w:r w:rsidRPr="0060700F">
        <w:rPr>
          <w:rFonts w:ascii="Times New Roman" w:eastAsia="宋体" w:hAnsi="Times New Roman" w:cs="Times New Roman" w:hint="eastAsia"/>
          <w:szCs w:val="21"/>
        </w:rPr>
        <w:t>影响</w:t>
      </w:r>
      <w:r w:rsidRPr="0060700F">
        <w:rPr>
          <w:rFonts w:ascii="Times New Roman" w:eastAsia="宋体" w:hAnsi="Times New Roman" w:cs="Times New Roman"/>
          <w:szCs w:val="21"/>
        </w:rPr>
        <w:t>，但作为外生变量，理论上与银行业危机并无直接关系，少儿抚养比变化对银行业稳定性状况不会产生直接影响</w:t>
      </w:r>
      <w:r w:rsidRPr="0060700F">
        <w:rPr>
          <w:rFonts w:ascii="Times New Roman" w:eastAsia="宋体" w:hAnsi="Times New Roman" w:cs="Times New Roman" w:hint="eastAsia"/>
          <w:szCs w:val="21"/>
        </w:rPr>
        <w:t>，认为该工具变量满足外生性，可以提供合理估计。</w:t>
      </w:r>
    </w:p>
    <w:p w14:paraId="41074562" w14:textId="77777777" w:rsidR="00960149" w:rsidRPr="0060700F" w:rsidRDefault="00000000" w:rsidP="007A6AE9">
      <w:pPr>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szCs w:val="21"/>
        </w:rPr>
        <w:t>以少儿抚养比作为工具变量采用两阶段最小二乘法进行回归，结果见表</w:t>
      </w:r>
      <w:r w:rsidRPr="0060700F">
        <w:rPr>
          <w:rFonts w:ascii="Times New Roman" w:eastAsia="宋体" w:hAnsi="Times New Roman" w:cs="Times New Roman"/>
          <w:szCs w:val="21"/>
        </w:rPr>
        <w:t>9</w:t>
      </w:r>
      <w:r w:rsidRPr="0060700F">
        <w:rPr>
          <w:rFonts w:ascii="Times New Roman" w:eastAsia="宋体" w:hAnsi="Times New Roman" w:cs="Times New Roman"/>
          <w:szCs w:val="21"/>
        </w:rPr>
        <w:t>。第一阶段工具变量系数显著，说明少年抚养比与</w:t>
      </w:r>
      <w:r w:rsidRPr="0060700F">
        <w:rPr>
          <w:rFonts w:ascii="Times New Roman" w:eastAsia="宋体" w:hAnsi="Times New Roman" w:cs="Times New Roman" w:hint="eastAsia"/>
          <w:szCs w:val="21"/>
        </w:rPr>
        <w:t>偿债压力</w:t>
      </w:r>
      <w:r w:rsidRPr="0060700F">
        <w:rPr>
          <w:rFonts w:ascii="Times New Roman" w:eastAsia="宋体" w:hAnsi="Times New Roman" w:cs="Times New Roman"/>
          <w:szCs w:val="21"/>
        </w:rPr>
        <w:t>指标高度相关，满足工具变量使用的前提条件，</w:t>
      </w:r>
      <w:r w:rsidRPr="0060700F">
        <w:rPr>
          <w:rFonts w:ascii="Times New Roman" w:eastAsia="宋体" w:hAnsi="Times New Roman" w:cs="Times New Roman"/>
          <w:szCs w:val="21"/>
        </w:rPr>
        <w:lastRenderedPageBreak/>
        <w:t>同时弱工具变量检验通过，说明不存在弱工具变量问题。将表</w:t>
      </w:r>
      <w:r w:rsidRPr="0060700F">
        <w:rPr>
          <w:rFonts w:ascii="Times New Roman" w:eastAsia="宋体" w:hAnsi="Times New Roman" w:cs="Times New Roman"/>
          <w:szCs w:val="21"/>
        </w:rPr>
        <w:t>9</w:t>
      </w:r>
      <w:r w:rsidRPr="0060700F">
        <w:rPr>
          <w:rFonts w:ascii="Times New Roman" w:eastAsia="宋体" w:hAnsi="Times New Roman" w:cs="Times New Roman"/>
          <w:szCs w:val="21"/>
        </w:rPr>
        <w:t>结果与基准回归结果对比，核心解释变量系数符号与显著性都未发生明显</w:t>
      </w:r>
      <w:r w:rsidRPr="0060700F">
        <w:rPr>
          <w:rFonts w:ascii="Times New Roman" w:eastAsia="宋体" w:hAnsi="Times New Roman" w:cs="Times New Roman" w:hint="eastAsia"/>
          <w:szCs w:val="21"/>
        </w:rPr>
        <w:t>改变</w:t>
      </w:r>
      <w:r w:rsidRPr="0060700F">
        <w:rPr>
          <w:rFonts w:ascii="Times New Roman" w:eastAsia="宋体" w:hAnsi="Times New Roman" w:cs="Times New Roman"/>
          <w:szCs w:val="21"/>
        </w:rPr>
        <w:t>，说明在控制了潜在内生性问题后，本文主要结论依然稳健。</w:t>
      </w:r>
    </w:p>
    <w:p w14:paraId="4EFD8742" w14:textId="77777777" w:rsidR="00960149" w:rsidRPr="0060700F" w:rsidRDefault="00000000" w:rsidP="007A6AE9">
      <w:pPr>
        <w:adjustRightInd w:val="0"/>
        <w:snapToGrid w:val="0"/>
        <w:ind w:firstLineChars="1300" w:firstLine="2730"/>
        <w:rPr>
          <w:rFonts w:ascii="Times New Roman" w:eastAsia="楷体" w:hAnsi="Times New Roman" w:cs="Times New Roman"/>
          <w:szCs w:val="21"/>
        </w:rPr>
      </w:pPr>
      <w:r w:rsidRPr="0060700F">
        <w:rPr>
          <w:rFonts w:ascii="Times New Roman" w:eastAsia="楷体" w:hAnsi="Times New Roman" w:cs="Times New Roman"/>
          <w:bCs/>
          <w:szCs w:val="21"/>
        </w:rPr>
        <w:t>表</w:t>
      </w:r>
      <w:r w:rsidRPr="0060700F">
        <w:rPr>
          <w:rFonts w:ascii="Times New Roman" w:eastAsia="楷体" w:hAnsi="Times New Roman" w:cs="Times New Roman"/>
          <w:bCs/>
          <w:szCs w:val="21"/>
        </w:rPr>
        <w:t>9</w:t>
      </w:r>
      <w:r w:rsidRPr="0060700F">
        <w:rPr>
          <w:rFonts w:ascii="Times New Roman" w:eastAsia="楷体" w:hAnsi="Times New Roman" w:cs="Times New Roman" w:hint="eastAsia"/>
          <w:bCs/>
          <w:szCs w:val="21"/>
        </w:rPr>
        <w:t xml:space="preserve"> </w:t>
      </w:r>
      <w:r w:rsidRPr="0060700F">
        <w:rPr>
          <w:rFonts w:ascii="Times New Roman" w:eastAsia="楷体" w:hAnsi="Times New Roman" w:cs="Times New Roman"/>
          <w:bCs/>
          <w:szCs w:val="21"/>
        </w:rPr>
        <w:t xml:space="preserve"> </w:t>
      </w:r>
      <w:r w:rsidRPr="0060700F">
        <w:rPr>
          <w:rFonts w:ascii="Times New Roman" w:eastAsia="楷体" w:hAnsi="Times New Roman" w:cs="Times New Roman"/>
          <w:bCs/>
          <w:szCs w:val="21"/>
        </w:rPr>
        <w:t>内生性和工具变量检验</w:t>
      </w:r>
    </w:p>
    <w:tbl>
      <w:tblPr>
        <w:tblW w:w="0" w:type="auto"/>
        <w:jc w:val="center"/>
        <w:tblBorders>
          <w:top w:val="single" w:sz="12" w:space="0" w:color="auto"/>
          <w:bottom w:val="single" w:sz="12" w:space="0" w:color="auto"/>
          <w:insideH w:val="single" w:sz="8" w:space="0" w:color="auto"/>
          <w:insideV w:val="single" w:sz="4" w:space="0" w:color="auto"/>
        </w:tblBorders>
        <w:tblLook w:val="04A0" w:firstRow="1" w:lastRow="0" w:firstColumn="1" w:lastColumn="0" w:noHBand="0" w:noVBand="1"/>
      </w:tblPr>
      <w:tblGrid>
        <w:gridCol w:w="2926"/>
        <w:gridCol w:w="2773"/>
      </w:tblGrid>
      <w:tr w:rsidR="00960149" w:rsidRPr="0060700F" w14:paraId="4C9C53F9" w14:textId="77777777">
        <w:trPr>
          <w:trHeight w:val="273"/>
          <w:jc w:val="center"/>
        </w:trPr>
        <w:tc>
          <w:tcPr>
            <w:tcW w:w="2926" w:type="dxa"/>
            <w:vMerge w:val="restart"/>
            <w:tcBorders>
              <w:tl2br w:val="nil"/>
              <w:tr2bl w:val="nil"/>
            </w:tcBorders>
            <w:vAlign w:val="center"/>
          </w:tcPr>
          <w:p w14:paraId="6F3AD3D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变量</w:t>
            </w:r>
          </w:p>
        </w:tc>
        <w:tc>
          <w:tcPr>
            <w:tcW w:w="2773" w:type="dxa"/>
            <w:tcBorders>
              <w:bottom w:val="single" w:sz="8" w:space="0" w:color="auto"/>
            </w:tcBorders>
            <w:vAlign w:val="center"/>
          </w:tcPr>
          <w:p w14:paraId="3EDD5896" w14:textId="71EDDB50" w:rsidR="00960149" w:rsidRPr="0060700F" w:rsidRDefault="00A2188C"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1</w:t>
            </w:r>
            <w:r w:rsidRPr="0060700F">
              <w:rPr>
                <w:rFonts w:ascii="Times New Roman" w:eastAsia="宋体" w:hAnsi="Times New Roman" w:cs="Times New Roman" w:hint="eastAsia"/>
                <w:szCs w:val="21"/>
              </w:rPr>
              <w:t>）</w:t>
            </w:r>
          </w:p>
        </w:tc>
      </w:tr>
      <w:tr w:rsidR="00960149" w:rsidRPr="0060700F" w14:paraId="275415F2" w14:textId="77777777">
        <w:trPr>
          <w:trHeight w:val="255"/>
          <w:jc w:val="center"/>
        </w:trPr>
        <w:tc>
          <w:tcPr>
            <w:tcW w:w="2926" w:type="dxa"/>
            <w:vMerge/>
            <w:tcBorders>
              <w:tl2br w:val="nil"/>
              <w:tr2bl w:val="nil"/>
            </w:tcBorders>
            <w:vAlign w:val="center"/>
          </w:tcPr>
          <w:p w14:paraId="244E5D5D"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2773" w:type="dxa"/>
            <w:tcBorders>
              <w:top w:val="single" w:sz="8" w:space="0" w:color="auto"/>
            </w:tcBorders>
            <w:vAlign w:val="center"/>
          </w:tcPr>
          <w:p w14:paraId="6D606D7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i/>
                <w:iCs/>
                <w:szCs w:val="21"/>
              </w:rPr>
              <w:t>crisis</w:t>
            </w:r>
          </w:p>
        </w:tc>
      </w:tr>
      <w:tr w:rsidR="00960149" w:rsidRPr="0060700F" w14:paraId="14A831F2" w14:textId="77777777">
        <w:trPr>
          <w:trHeight w:val="481"/>
          <w:jc w:val="center"/>
        </w:trPr>
        <w:tc>
          <w:tcPr>
            <w:tcW w:w="2926" w:type="dxa"/>
            <w:tcBorders>
              <w:tl2br w:val="nil"/>
              <w:tr2bl w:val="nil"/>
            </w:tcBorders>
            <w:vAlign w:val="center"/>
          </w:tcPr>
          <w:p w14:paraId="5FDAA2E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i/>
                <w:iCs/>
                <w:szCs w:val="21"/>
              </w:rPr>
              <w:t>RLS</w:t>
            </w:r>
          </w:p>
        </w:tc>
        <w:tc>
          <w:tcPr>
            <w:tcW w:w="2773" w:type="dxa"/>
            <w:tcBorders>
              <w:tl2br w:val="nil"/>
              <w:tr2bl w:val="nil"/>
            </w:tcBorders>
            <w:vAlign w:val="center"/>
          </w:tcPr>
          <w:p w14:paraId="61A773E5"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1.538***</w:t>
            </w:r>
          </w:p>
          <w:p w14:paraId="7015F014" w14:textId="613AED18"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0.313</w:t>
            </w:r>
            <w:r w:rsidRPr="0060700F">
              <w:rPr>
                <w:rFonts w:ascii="Times New Roman" w:eastAsia="宋体" w:hAnsi="Times New Roman" w:cs="Times New Roman" w:hint="eastAsia"/>
                <w:szCs w:val="21"/>
              </w:rPr>
              <w:t>）</w:t>
            </w:r>
          </w:p>
        </w:tc>
      </w:tr>
      <w:tr w:rsidR="00960149" w:rsidRPr="0060700F" w14:paraId="6E781AD7" w14:textId="77777777">
        <w:trPr>
          <w:trHeight w:val="481"/>
          <w:jc w:val="center"/>
        </w:trPr>
        <w:tc>
          <w:tcPr>
            <w:tcW w:w="2926" w:type="dxa"/>
            <w:tcBorders>
              <w:tl2br w:val="nil"/>
              <w:tr2bl w:val="nil"/>
            </w:tcBorders>
            <w:vAlign w:val="center"/>
          </w:tcPr>
          <w:p w14:paraId="1390BC0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Constant</w:t>
            </w:r>
          </w:p>
        </w:tc>
        <w:tc>
          <w:tcPr>
            <w:tcW w:w="2773" w:type="dxa"/>
            <w:tcBorders>
              <w:tl2br w:val="nil"/>
              <w:tr2bl w:val="nil"/>
            </w:tcBorders>
            <w:vAlign w:val="center"/>
          </w:tcPr>
          <w:p w14:paraId="3289107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-12.59</w:t>
            </w:r>
          </w:p>
          <w:p w14:paraId="4F4A3FA2" w14:textId="0DBC7CE0"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8.390</w:t>
            </w:r>
            <w:r w:rsidRPr="0060700F">
              <w:rPr>
                <w:rFonts w:ascii="Times New Roman" w:eastAsia="宋体" w:hAnsi="Times New Roman" w:cs="Times New Roman" w:hint="eastAsia"/>
                <w:szCs w:val="21"/>
              </w:rPr>
              <w:t>）</w:t>
            </w:r>
          </w:p>
        </w:tc>
      </w:tr>
      <w:tr w:rsidR="00960149" w:rsidRPr="0060700F" w14:paraId="136A4496" w14:textId="77777777">
        <w:trPr>
          <w:trHeight w:val="283"/>
          <w:jc w:val="center"/>
        </w:trPr>
        <w:tc>
          <w:tcPr>
            <w:tcW w:w="2926" w:type="dxa"/>
            <w:tcBorders>
              <w:tl2br w:val="nil"/>
              <w:tr2bl w:val="nil"/>
            </w:tcBorders>
            <w:vAlign w:val="center"/>
          </w:tcPr>
          <w:p w14:paraId="10AAA704"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控制变量</w:t>
            </w:r>
          </w:p>
        </w:tc>
        <w:tc>
          <w:tcPr>
            <w:tcW w:w="2773" w:type="dxa"/>
            <w:tcBorders>
              <w:tl2br w:val="nil"/>
              <w:tr2bl w:val="nil"/>
            </w:tcBorders>
            <w:vAlign w:val="center"/>
          </w:tcPr>
          <w:p w14:paraId="7DD5F02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是</w:t>
            </w:r>
          </w:p>
        </w:tc>
      </w:tr>
      <w:tr w:rsidR="00960149" w:rsidRPr="0060700F" w14:paraId="62B9CF8E" w14:textId="77777777">
        <w:trPr>
          <w:trHeight w:val="283"/>
          <w:jc w:val="center"/>
        </w:trPr>
        <w:tc>
          <w:tcPr>
            <w:tcW w:w="2926" w:type="dxa"/>
            <w:tcBorders>
              <w:tl2br w:val="nil"/>
              <w:tr2bl w:val="nil"/>
            </w:tcBorders>
            <w:vAlign w:val="center"/>
          </w:tcPr>
          <w:p w14:paraId="6ED5E84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个体效应</w:t>
            </w:r>
          </w:p>
        </w:tc>
        <w:tc>
          <w:tcPr>
            <w:tcW w:w="2773" w:type="dxa"/>
            <w:tcBorders>
              <w:tl2br w:val="nil"/>
              <w:tr2bl w:val="nil"/>
            </w:tcBorders>
            <w:vAlign w:val="center"/>
          </w:tcPr>
          <w:p w14:paraId="1F3C2DE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r>
      <w:tr w:rsidR="00960149" w:rsidRPr="0060700F" w14:paraId="6206DC25" w14:textId="77777777">
        <w:trPr>
          <w:trHeight w:val="283"/>
          <w:jc w:val="center"/>
        </w:trPr>
        <w:tc>
          <w:tcPr>
            <w:tcW w:w="2926" w:type="dxa"/>
            <w:tcBorders>
              <w:tl2br w:val="nil"/>
              <w:tr2bl w:val="nil"/>
            </w:tcBorders>
            <w:vAlign w:val="center"/>
          </w:tcPr>
          <w:p w14:paraId="0D5C7639"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时间效应</w:t>
            </w:r>
          </w:p>
        </w:tc>
        <w:tc>
          <w:tcPr>
            <w:tcW w:w="2773" w:type="dxa"/>
            <w:tcBorders>
              <w:tl2br w:val="nil"/>
              <w:tr2bl w:val="nil"/>
            </w:tcBorders>
            <w:vAlign w:val="center"/>
          </w:tcPr>
          <w:p w14:paraId="2F3010F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是</w:t>
            </w:r>
          </w:p>
        </w:tc>
      </w:tr>
      <w:tr w:rsidR="00960149" w:rsidRPr="0060700F" w14:paraId="251408B9" w14:textId="77777777">
        <w:trPr>
          <w:trHeight w:val="255"/>
          <w:jc w:val="center"/>
        </w:trPr>
        <w:tc>
          <w:tcPr>
            <w:tcW w:w="2926" w:type="dxa"/>
            <w:tcBorders>
              <w:tl2br w:val="nil"/>
              <w:tr2bl w:val="nil"/>
            </w:tcBorders>
            <w:vAlign w:val="center"/>
          </w:tcPr>
          <w:p w14:paraId="3C38552D" w14:textId="0B4A4BFF" w:rsidR="00960149" w:rsidRPr="0060700F" w:rsidRDefault="00DE389F"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观测值</w:t>
            </w:r>
          </w:p>
        </w:tc>
        <w:tc>
          <w:tcPr>
            <w:tcW w:w="2773" w:type="dxa"/>
            <w:tcBorders>
              <w:tl2br w:val="nil"/>
              <w:tr2bl w:val="nil"/>
            </w:tcBorders>
            <w:vAlign w:val="center"/>
          </w:tcPr>
          <w:p w14:paraId="5828821A"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421</w:t>
            </w:r>
          </w:p>
        </w:tc>
      </w:tr>
      <w:tr w:rsidR="00960149" w:rsidRPr="0060700F" w14:paraId="34E5ABCC" w14:textId="77777777">
        <w:trPr>
          <w:trHeight w:val="255"/>
          <w:jc w:val="center"/>
        </w:trPr>
        <w:tc>
          <w:tcPr>
            <w:tcW w:w="2926" w:type="dxa"/>
            <w:tcBorders>
              <w:tl2br w:val="nil"/>
              <w:tr2bl w:val="nil"/>
            </w:tcBorders>
            <w:vAlign w:val="center"/>
          </w:tcPr>
          <w:p w14:paraId="0C9F5C8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chi2</w:t>
            </w:r>
          </w:p>
        </w:tc>
        <w:tc>
          <w:tcPr>
            <w:tcW w:w="2773" w:type="dxa"/>
            <w:tcBorders>
              <w:tl2br w:val="nil"/>
              <w:tr2bl w:val="nil"/>
            </w:tcBorders>
            <w:vAlign w:val="center"/>
          </w:tcPr>
          <w:p w14:paraId="58AE61AA" w14:textId="77777777" w:rsidR="00960149" w:rsidRPr="0060700F" w:rsidRDefault="00000000" w:rsidP="007A6AE9">
            <w:pPr>
              <w:adjustRightInd w:val="0"/>
              <w:snapToGrid w:val="0"/>
              <w:jc w:val="center"/>
              <w:rPr>
                <w:rFonts w:ascii="Times New Roman" w:eastAsia="宋体" w:hAnsi="Times New Roman" w:cs="Times New Roman"/>
                <w:b/>
                <w:bCs/>
                <w:szCs w:val="21"/>
              </w:rPr>
            </w:pPr>
            <w:r w:rsidRPr="0060700F">
              <w:rPr>
                <w:rFonts w:ascii="Times New Roman" w:eastAsia="宋体" w:hAnsi="Times New Roman" w:cs="Times New Roman"/>
                <w:szCs w:val="21"/>
              </w:rPr>
              <w:t>13.10***</w:t>
            </w:r>
          </w:p>
        </w:tc>
      </w:tr>
      <w:tr w:rsidR="00960149" w:rsidRPr="0060700F" w14:paraId="3EF15031" w14:textId="77777777">
        <w:trPr>
          <w:trHeight w:val="283"/>
          <w:jc w:val="center"/>
        </w:trPr>
        <w:tc>
          <w:tcPr>
            <w:tcW w:w="2926" w:type="dxa"/>
            <w:tcBorders>
              <w:tl2br w:val="nil"/>
              <w:tr2bl w:val="nil"/>
            </w:tcBorders>
            <w:vAlign w:val="center"/>
          </w:tcPr>
          <w:p w14:paraId="69FC804E"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2773" w:type="dxa"/>
            <w:tcBorders>
              <w:tl2br w:val="nil"/>
              <w:tr2bl w:val="nil"/>
            </w:tcBorders>
            <w:vAlign w:val="center"/>
          </w:tcPr>
          <w:p w14:paraId="16D33051"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第一阶段</w:t>
            </w:r>
          </w:p>
        </w:tc>
      </w:tr>
      <w:tr w:rsidR="00960149" w:rsidRPr="0060700F" w14:paraId="6DA3EF41" w14:textId="77777777">
        <w:trPr>
          <w:trHeight w:val="255"/>
          <w:jc w:val="center"/>
        </w:trPr>
        <w:tc>
          <w:tcPr>
            <w:tcW w:w="2926" w:type="dxa"/>
            <w:vMerge w:val="restart"/>
            <w:tcBorders>
              <w:tl2br w:val="nil"/>
              <w:tr2bl w:val="nil"/>
            </w:tcBorders>
            <w:vAlign w:val="center"/>
          </w:tcPr>
          <w:p w14:paraId="4A9E4D8E"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IV</w:t>
            </w:r>
          </w:p>
        </w:tc>
        <w:tc>
          <w:tcPr>
            <w:tcW w:w="2773" w:type="dxa"/>
            <w:tcBorders>
              <w:tl2br w:val="nil"/>
              <w:tr2bl w:val="nil"/>
            </w:tcBorders>
            <w:vAlign w:val="center"/>
          </w:tcPr>
          <w:p w14:paraId="36120DB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0.4323***</w:t>
            </w:r>
          </w:p>
        </w:tc>
      </w:tr>
      <w:tr w:rsidR="00960149" w:rsidRPr="0060700F" w14:paraId="631197D3" w14:textId="77777777">
        <w:trPr>
          <w:trHeight w:val="255"/>
          <w:jc w:val="center"/>
        </w:trPr>
        <w:tc>
          <w:tcPr>
            <w:tcW w:w="2926" w:type="dxa"/>
            <w:vMerge/>
            <w:tcBorders>
              <w:tl2br w:val="nil"/>
              <w:tr2bl w:val="nil"/>
            </w:tcBorders>
            <w:vAlign w:val="center"/>
          </w:tcPr>
          <w:p w14:paraId="451E740B"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2773" w:type="dxa"/>
            <w:tcBorders>
              <w:tl2br w:val="nil"/>
              <w:tr2bl w:val="nil"/>
            </w:tcBorders>
            <w:vAlign w:val="center"/>
          </w:tcPr>
          <w:p w14:paraId="3C56A556" w14:textId="5A07EC3C" w:rsidR="00960149" w:rsidRPr="0060700F" w:rsidRDefault="00A6178A"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10.42</w:t>
            </w:r>
            <w:r w:rsidRPr="0060700F">
              <w:rPr>
                <w:rFonts w:ascii="Times New Roman" w:eastAsia="宋体" w:hAnsi="Times New Roman" w:cs="Times New Roman" w:hint="eastAsia"/>
                <w:szCs w:val="21"/>
              </w:rPr>
              <w:t>）</w:t>
            </w:r>
          </w:p>
        </w:tc>
      </w:tr>
      <w:tr w:rsidR="00960149" w:rsidRPr="0060700F" w14:paraId="394BFDCA" w14:textId="77777777">
        <w:trPr>
          <w:trHeight w:val="283"/>
          <w:jc w:val="center"/>
        </w:trPr>
        <w:tc>
          <w:tcPr>
            <w:tcW w:w="2926" w:type="dxa"/>
            <w:tcBorders>
              <w:tl2br w:val="nil"/>
              <w:tr2bl w:val="nil"/>
            </w:tcBorders>
            <w:vAlign w:val="center"/>
          </w:tcPr>
          <w:p w14:paraId="34FA73B6" w14:textId="77777777" w:rsidR="00960149" w:rsidRPr="0060700F" w:rsidRDefault="00960149" w:rsidP="007A6AE9">
            <w:pPr>
              <w:adjustRightInd w:val="0"/>
              <w:snapToGrid w:val="0"/>
              <w:jc w:val="center"/>
              <w:rPr>
                <w:rFonts w:ascii="Times New Roman" w:eastAsia="宋体" w:hAnsi="Times New Roman" w:cs="Times New Roman"/>
                <w:szCs w:val="21"/>
              </w:rPr>
            </w:pPr>
          </w:p>
        </w:tc>
        <w:tc>
          <w:tcPr>
            <w:tcW w:w="2773" w:type="dxa"/>
            <w:tcBorders>
              <w:tl2br w:val="nil"/>
              <w:tr2bl w:val="nil"/>
            </w:tcBorders>
            <w:vAlign w:val="center"/>
          </w:tcPr>
          <w:p w14:paraId="0735E2D7"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弱工具检验</w:t>
            </w:r>
          </w:p>
        </w:tc>
      </w:tr>
      <w:tr w:rsidR="00960149" w:rsidRPr="0060700F" w14:paraId="17D42A6D" w14:textId="77777777">
        <w:trPr>
          <w:trHeight w:val="283"/>
          <w:jc w:val="center"/>
        </w:trPr>
        <w:tc>
          <w:tcPr>
            <w:tcW w:w="2926" w:type="dxa"/>
            <w:tcBorders>
              <w:tl2br w:val="nil"/>
              <w:tr2bl w:val="nil"/>
            </w:tcBorders>
            <w:vAlign w:val="center"/>
          </w:tcPr>
          <w:p w14:paraId="33540440"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AR</w:t>
            </w:r>
            <w:r w:rsidRPr="0060700F">
              <w:rPr>
                <w:rFonts w:ascii="Times New Roman" w:eastAsia="宋体" w:hAnsi="Times New Roman" w:cs="Times New Roman"/>
                <w:szCs w:val="21"/>
              </w:rPr>
              <w:t>：</w:t>
            </w:r>
            <w:r w:rsidRPr="0060700F">
              <w:rPr>
                <w:rFonts w:ascii="Times New Roman" w:eastAsia="宋体" w:hAnsi="Times New Roman" w:cs="Times New Roman"/>
                <w:szCs w:val="21"/>
              </w:rPr>
              <w:t>chi2</w:t>
            </w:r>
          </w:p>
        </w:tc>
        <w:tc>
          <w:tcPr>
            <w:tcW w:w="2773" w:type="dxa"/>
            <w:tcBorders>
              <w:tl2br w:val="nil"/>
              <w:tr2bl w:val="nil"/>
            </w:tcBorders>
            <w:vAlign w:val="center"/>
          </w:tcPr>
          <w:p w14:paraId="3933EB3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 xml:space="preserve">26.72*** </w:t>
            </w:r>
          </w:p>
        </w:tc>
      </w:tr>
      <w:tr w:rsidR="00960149" w:rsidRPr="0060700F" w14:paraId="2AC393BC" w14:textId="77777777">
        <w:trPr>
          <w:trHeight w:val="339"/>
          <w:jc w:val="center"/>
        </w:trPr>
        <w:tc>
          <w:tcPr>
            <w:tcW w:w="2926" w:type="dxa"/>
            <w:tcBorders>
              <w:tl2br w:val="nil"/>
              <w:tr2bl w:val="nil"/>
            </w:tcBorders>
            <w:vAlign w:val="center"/>
          </w:tcPr>
          <w:p w14:paraId="416C51F8"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Wald</w:t>
            </w:r>
            <w:r w:rsidRPr="0060700F">
              <w:rPr>
                <w:rFonts w:ascii="Times New Roman" w:eastAsia="宋体" w:hAnsi="Times New Roman" w:cs="Times New Roman"/>
                <w:szCs w:val="21"/>
              </w:rPr>
              <w:t>：</w:t>
            </w:r>
            <w:r w:rsidRPr="0060700F">
              <w:rPr>
                <w:rFonts w:ascii="Times New Roman" w:eastAsia="宋体" w:hAnsi="Times New Roman" w:cs="Times New Roman"/>
                <w:szCs w:val="21"/>
              </w:rPr>
              <w:t>chi2</w:t>
            </w:r>
          </w:p>
        </w:tc>
        <w:tc>
          <w:tcPr>
            <w:tcW w:w="2773" w:type="dxa"/>
            <w:tcBorders>
              <w:tl2br w:val="nil"/>
              <w:tr2bl w:val="nil"/>
            </w:tcBorders>
            <w:vAlign w:val="center"/>
          </w:tcPr>
          <w:p w14:paraId="73915DA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szCs w:val="21"/>
              </w:rPr>
              <w:t>24.19***</w:t>
            </w:r>
          </w:p>
        </w:tc>
      </w:tr>
    </w:tbl>
    <w:p w14:paraId="2C075DB4" w14:textId="77777777" w:rsidR="00960149" w:rsidRPr="0060700F" w:rsidRDefault="00960149" w:rsidP="007A6AE9">
      <w:pPr>
        <w:autoSpaceDE w:val="0"/>
        <w:autoSpaceDN w:val="0"/>
        <w:adjustRightInd w:val="0"/>
        <w:snapToGrid w:val="0"/>
        <w:ind w:firstLineChars="200" w:firstLine="420"/>
        <w:rPr>
          <w:rFonts w:ascii="Times New Roman" w:eastAsia="宋体" w:hAnsi="Times New Roman" w:cs="Times New Roman"/>
          <w:szCs w:val="21"/>
        </w:rPr>
      </w:pPr>
    </w:p>
    <w:p w14:paraId="31A28407" w14:textId="77777777" w:rsidR="00960149" w:rsidRPr="0060700F" w:rsidRDefault="00000000" w:rsidP="007A6AE9">
      <w:pPr>
        <w:autoSpaceDE w:val="0"/>
        <w:autoSpaceDN w:val="0"/>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通过变量替换的方式对对实证分析结论做进一步检验</w:t>
      </w:r>
      <w:r w:rsidRPr="0060700F">
        <w:rPr>
          <w:rStyle w:val="af3"/>
          <w:rFonts w:ascii="Times New Roman" w:eastAsia="宋体" w:hAnsi="Times New Roman" w:cs="Times New Roman"/>
          <w:szCs w:val="21"/>
        </w:rPr>
        <w:footnoteReference w:id="10"/>
      </w:r>
      <w:r w:rsidRPr="0060700F">
        <w:rPr>
          <w:rFonts w:ascii="Times New Roman" w:eastAsia="宋体" w:hAnsi="Times New Roman" w:cs="Times New Roman"/>
          <w:szCs w:val="21"/>
        </w:rPr>
        <w:t>。解释变量方面，前文基准回归模型中杠杆率是包含公共部门的非金融部门杠杆率，考虑到私人部门与政府之间</w:t>
      </w:r>
      <w:r w:rsidRPr="0060700F">
        <w:rPr>
          <w:rFonts w:ascii="Times New Roman" w:eastAsia="宋体" w:hAnsi="Times New Roman" w:cs="Times New Roman" w:hint="eastAsia"/>
          <w:szCs w:val="21"/>
        </w:rPr>
        <w:t>部分</w:t>
      </w:r>
      <w:r w:rsidRPr="0060700F">
        <w:rPr>
          <w:rFonts w:ascii="Times New Roman" w:eastAsia="宋体" w:hAnsi="Times New Roman" w:cs="Times New Roman"/>
          <w:szCs w:val="21"/>
        </w:rPr>
        <w:t>资产负债轧差抵消，纳入公共部门债务可能会削弱锚定指标的周期性特征（王擎等，</w:t>
      </w:r>
      <w:r w:rsidRPr="0060700F">
        <w:rPr>
          <w:rFonts w:ascii="Times New Roman" w:eastAsia="宋体" w:hAnsi="Times New Roman" w:cs="Times New Roman"/>
          <w:szCs w:val="21"/>
        </w:rPr>
        <w:t>2019</w:t>
      </w:r>
      <w:r w:rsidRPr="0060700F">
        <w:rPr>
          <w:rFonts w:ascii="Times New Roman" w:eastAsia="宋体" w:hAnsi="Times New Roman" w:cs="Times New Roman"/>
          <w:szCs w:val="21"/>
        </w:rPr>
        <w:t>），从而影响指标对偿债压力</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揭示，进而削弱对系统性金融风险预测力。通过剔除公共部门债务，采用</w:t>
      </w:r>
      <w:r w:rsidRPr="0060700F">
        <w:rPr>
          <w:rFonts w:ascii="Times New Roman" w:eastAsia="宋体" w:hAnsi="Times New Roman" w:cs="Times New Roman"/>
          <w:szCs w:val="21"/>
        </w:rPr>
        <w:t>BIS</w:t>
      </w:r>
      <w:r w:rsidRPr="0060700F">
        <w:rPr>
          <w:rFonts w:ascii="Times New Roman" w:eastAsia="宋体" w:hAnsi="Times New Roman" w:cs="Times New Roman"/>
          <w:szCs w:val="21"/>
        </w:rPr>
        <w:t>私人非金融部门杠杆率</w:t>
      </w:r>
      <w:r w:rsidRPr="0060700F">
        <w:rPr>
          <w:rFonts w:ascii="Times New Roman" w:eastAsia="宋体" w:hAnsi="Times New Roman" w:cs="Times New Roman" w:hint="eastAsia"/>
          <w:szCs w:val="21"/>
        </w:rPr>
        <w:t>数据</w:t>
      </w:r>
      <w:r w:rsidRPr="0060700F">
        <w:rPr>
          <w:rFonts w:ascii="Times New Roman" w:eastAsia="宋体" w:hAnsi="Times New Roman" w:cs="Times New Roman"/>
          <w:szCs w:val="21"/>
        </w:rPr>
        <w:t>进行检验。回归结果显示，核心解释变量仍在</w:t>
      </w:r>
      <w:r w:rsidRPr="0060700F">
        <w:rPr>
          <w:rFonts w:ascii="Times New Roman" w:eastAsia="宋体" w:hAnsi="Times New Roman" w:cs="Times New Roman"/>
          <w:szCs w:val="21"/>
        </w:rPr>
        <w:t>1%</w:t>
      </w:r>
      <w:r w:rsidRPr="0060700F">
        <w:rPr>
          <w:rFonts w:ascii="Times New Roman" w:eastAsia="宋体" w:hAnsi="Times New Roman" w:cs="Times New Roman"/>
          <w:szCs w:val="21"/>
        </w:rPr>
        <w:t>水平上正向显著，与基准回归结果一致。</w:t>
      </w:r>
    </w:p>
    <w:p w14:paraId="42AFDEE1" w14:textId="69F844E0" w:rsidR="00960149" w:rsidRPr="0060700F" w:rsidRDefault="00000000" w:rsidP="007A6AE9">
      <w:pPr>
        <w:autoSpaceDE w:val="0"/>
        <w:autoSpaceDN w:val="0"/>
        <w:adjustRightInd w:val="0"/>
        <w:snapToGrid w:val="0"/>
        <w:ind w:firstLineChars="200" w:firstLine="420"/>
        <w:rPr>
          <w:rFonts w:ascii="Times New Roman" w:eastAsia="宋体" w:hAnsi="Times New Roman" w:cs="Times New Roman"/>
          <w:kern w:val="0"/>
          <w:szCs w:val="21"/>
          <w:lang w:bidi="ar"/>
        </w:rPr>
      </w:pPr>
      <w:r w:rsidRPr="0060700F">
        <w:rPr>
          <w:rFonts w:ascii="Times New Roman" w:eastAsia="宋体" w:hAnsi="Times New Roman" w:cs="Times New Roman"/>
          <w:szCs w:val="21"/>
        </w:rPr>
        <w:t>被解释变量方面，一是拓宽金融危机口径，</w:t>
      </w:r>
      <w:r w:rsidRPr="0060700F">
        <w:rPr>
          <w:rFonts w:ascii="Times New Roman" w:eastAsia="宋体" w:hAnsi="Times New Roman" w:cs="Times New Roman" w:hint="eastAsia"/>
          <w:szCs w:val="21"/>
        </w:rPr>
        <w:t>将</w:t>
      </w:r>
      <w:r w:rsidRPr="0060700F">
        <w:rPr>
          <w:rFonts w:ascii="Times New Roman" w:eastAsia="宋体" w:hAnsi="Times New Roman" w:cs="Times New Roman"/>
          <w:szCs w:val="21"/>
        </w:rPr>
        <w:t>系统性金融风险的</w:t>
      </w:r>
      <w:r w:rsidRPr="0060700F">
        <w:rPr>
          <w:rFonts w:ascii="Times New Roman" w:eastAsia="宋体" w:hAnsi="Times New Roman" w:cs="Times New Roman" w:hint="eastAsia"/>
          <w:szCs w:val="21"/>
        </w:rPr>
        <w:t>认定</w:t>
      </w:r>
      <w:r w:rsidRPr="0060700F">
        <w:rPr>
          <w:rFonts w:ascii="Times New Roman" w:eastAsia="宋体" w:hAnsi="Times New Roman" w:cs="Times New Roman"/>
          <w:szCs w:val="21"/>
        </w:rPr>
        <w:t>范围扩大，不只包含银行业危机，还纳入</w:t>
      </w:r>
      <w:r w:rsidRPr="0060700F">
        <w:rPr>
          <w:rFonts w:ascii="Times New Roman" w:eastAsia="宋体" w:hAnsi="Times New Roman" w:cs="Times New Roman"/>
          <w:szCs w:val="21"/>
        </w:rPr>
        <w:t>Nguyen et al</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2022</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和</w:t>
      </w:r>
      <w:proofErr w:type="spellStart"/>
      <w:r w:rsidRPr="0060700F">
        <w:rPr>
          <w:rFonts w:ascii="Times New Roman" w:eastAsia="宋体" w:hAnsi="Times New Roman" w:cs="Times New Roman"/>
          <w:szCs w:val="21"/>
        </w:rPr>
        <w:t>Laeven</w:t>
      </w:r>
      <w:proofErr w:type="spellEnd"/>
      <w:r w:rsidRPr="0060700F">
        <w:rPr>
          <w:rFonts w:ascii="Times New Roman" w:eastAsia="宋体" w:hAnsi="Times New Roman" w:cs="Times New Roman"/>
          <w:szCs w:val="21"/>
        </w:rPr>
        <w:t xml:space="preserve"> &amp; Valencia</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2020</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编制危机数据库</w:t>
      </w:r>
      <w:r w:rsidRPr="0060700F">
        <w:rPr>
          <w:rFonts w:ascii="Times New Roman" w:eastAsia="宋体" w:hAnsi="Times New Roman" w:cs="Times New Roman" w:hint="eastAsia"/>
          <w:szCs w:val="21"/>
        </w:rPr>
        <w:t>中</w:t>
      </w:r>
      <w:r w:rsidRPr="0060700F">
        <w:rPr>
          <w:rFonts w:ascii="Times New Roman" w:eastAsia="宋体" w:hAnsi="Times New Roman" w:cs="Times New Roman"/>
          <w:szCs w:val="21"/>
        </w:rPr>
        <w:t>的主权债务危机和货币危机的信息。样本经济体当年发生银行业危机、主权债务危机、货币危机的任一种，都视同爆发系统性金融风险，虚拟变量的取值都是</w:t>
      </w:r>
      <w:r w:rsidRPr="0060700F">
        <w:rPr>
          <w:rFonts w:ascii="Times New Roman" w:eastAsia="宋体" w:hAnsi="Times New Roman" w:cs="Times New Roman"/>
          <w:szCs w:val="21"/>
        </w:rPr>
        <w:t>1</w:t>
      </w:r>
      <w:r w:rsidRPr="0060700F">
        <w:rPr>
          <w:rFonts w:ascii="Times New Roman" w:eastAsia="宋体" w:hAnsi="Times New Roman" w:cs="Times New Roman"/>
          <w:szCs w:val="21"/>
        </w:rPr>
        <w:t>，否则为</w:t>
      </w:r>
      <w:r w:rsidRPr="0060700F">
        <w:rPr>
          <w:rFonts w:ascii="Times New Roman" w:eastAsia="宋体" w:hAnsi="Times New Roman" w:cs="Times New Roman"/>
          <w:szCs w:val="21"/>
        </w:rPr>
        <w:t>0</w:t>
      </w:r>
      <w:r w:rsidRPr="0060700F">
        <w:rPr>
          <w:rFonts w:ascii="Times New Roman" w:eastAsia="宋体" w:hAnsi="Times New Roman" w:cs="Times New Roman"/>
          <w:szCs w:val="21"/>
        </w:rPr>
        <w:t>。回归结果显示解释变量仍然显著为正，且不随控制变量加入发生改变。二是替换系统性金融风险数据来源，考虑到对银行业危机认定尺度差异，利用哈佛大学商学院</w:t>
      </w:r>
      <w:r w:rsidRPr="0060700F">
        <w:rPr>
          <w:rFonts w:ascii="Times New Roman" w:eastAsia="宋体" w:hAnsi="Times New Roman" w:cs="Times New Roman"/>
          <w:szCs w:val="21"/>
        </w:rPr>
        <w:t xml:space="preserve">Behavioral Finance &amp; Financial Stability </w:t>
      </w:r>
      <w:r w:rsidRPr="0060700F">
        <w:rPr>
          <w:rFonts w:ascii="Times New Roman" w:eastAsia="宋体" w:hAnsi="Times New Roman" w:cs="Times New Roman"/>
          <w:szCs w:val="21"/>
        </w:rPr>
        <w:t>数据库中的银行业危机，</w:t>
      </w:r>
      <w:r w:rsidRPr="0060700F">
        <w:rPr>
          <w:rFonts w:ascii="Times New Roman" w:eastAsia="宋体" w:hAnsi="Times New Roman" w:cs="Times New Roman" w:hint="eastAsia"/>
          <w:szCs w:val="21"/>
        </w:rPr>
        <w:t>结果显示</w:t>
      </w:r>
      <w:r w:rsidRPr="0060700F">
        <w:rPr>
          <w:rFonts w:ascii="Times New Roman" w:eastAsia="宋体" w:hAnsi="Times New Roman" w:cs="Times New Roman"/>
          <w:szCs w:val="21"/>
        </w:rPr>
        <w:t>核心结论依然</w:t>
      </w:r>
      <w:r w:rsidRPr="0060700F">
        <w:rPr>
          <w:rFonts w:ascii="Times New Roman" w:eastAsia="宋体" w:hAnsi="Times New Roman" w:cs="Times New Roman" w:hint="eastAsia"/>
          <w:szCs w:val="21"/>
        </w:rPr>
        <w:t>成立</w:t>
      </w:r>
      <w:r w:rsidRPr="0060700F">
        <w:rPr>
          <w:rFonts w:ascii="Times New Roman" w:eastAsia="宋体" w:hAnsi="Times New Roman" w:cs="Times New Roman"/>
          <w:szCs w:val="21"/>
        </w:rPr>
        <w:t>。三</w:t>
      </w:r>
      <w:r w:rsidRPr="0060700F">
        <w:rPr>
          <w:rFonts w:ascii="Times New Roman" w:eastAsia="宋体" w:hAnsi="Times New Roman" w:cs="Times New Roman" w:hint="eastAsia"/>
          <w:szCs w:val="21"/>
        </w:rPr>
        <w:t>是</w:t>
      </w:r>
      <w:r w:rsidRPr="0060700F">
        <w:rPr>
          <w:rFonts w:ascii="Times New Roman" w:eastAsia="宋体" w:hAnsi="Times New Roman" w:cs="Times New Roman"/>
          <w:szCs w:val="21"/>
        </w:rPr>
        <w:t>筛选出发生银行业危机的样本，将</w:t>
      </w:r>
      <m:oMath>
        <m:sSub>
          <m:sSubPr>
            <m:ctrlPr>
              <w:rPr>
                <w:rFonts w:ascii="Cambria Math" w:eastAsia="宋体" w:hAnsi="Cambria Math" w:cs="Times New Roman"/>
                <w:i/>
                <w:szCs w:val="21"/>
              </w:rPr>
            </m:ctrlPr>
          </m:sSubPr>
          <m:e>
            <m:r>
              <w:rPr>
                <w:rFonts w:ascii="Cambria Math" w:eastAsia="宋体" w:hAnsi="Cambria Math" w:cs="Times New Roman"/>
                <w:szCs w:val="21"/>
              </w:rPr>
              <m:t>crisis</m:t>
            </m:r>
          </m:e>
          <m:sub>
            <m:r>
              <w:rPr>
                <w:rFonts w:ascii="Cambria Math" w:eastAsia="宋体" w:hAnsi="Cambria Math" w:cs="Times New Roman"/>
                <w:szCs w:val="21"/>
              </w:rPr>
              <m:t>i,t</m:t>
            </m:r>
          </m:sub>
        </m:sSub>
      </m:oMath>
      <w:r w:rsidRPr="0060700F">
        <w:rPr>
          <w:rFonts w:ascii="Times New Roman" w:eastAsia="宋体" w:hAnsi="Times New Roman" w:cs="Times New Roman" w:hint="eastAsia"/>
          <w:szCs w:val="21"/>
        </w:rPr>
        <w:t>由虚拟变量</w:t>
      </w:r>
      <w:r w:rsidRPr="0060700F">
        <w:rPr>
          <w:rFonts w:ascii="Times New Roman" w:eastAsia="宋体" w:hAnsi="Times New Roman" w:cs="Times New Roman"/>
          <w:szCs w:val="21"/>
        </w:rPr>
        <w:t>替换为连续变量银行业危机成本，参照</w:t>
      </w:r>
      <w:proofErr w:type="spellStart"/>
      <w:r w:rsidRPr="0060700F">
        <w:rPr>
          <w:rFonts w:ascii="Times New Roman" w:eastAsia="宋体" w:hAnsi="Times New Roman" w:cs="Times New Roman" w:hint="eastAsia"/>
          <w:szCs w:val="21"/>
        </w:rPr>
        <w:t>Laeven</w:t>
      </w:r>
      <w:proofErr w:type="spellEnd"/>
      <w:r w:rsidRPr="0060700F">
        <w:rPr>
          <w:rFonts w:ascii="Times New Roman" w:eastAsia="宋体" w:hAnsi="Times New Roman" w:cs="Times New Roman"/>
          <w:szCs w:val="21"/>
        </w:rPr>
        <w:t xml:space="preserve"> </w:t>
      </w:r>
      <w:r w:rsidRPr="0060700F">
        <w:rPr>
          <w:rFonts w:ascii="Times New Roman" w:eastAsia="宋体" w:hAnsi="Times New Roman" w:cs="Times New Roman" w:hint="eastAsia"/>
          <w:szCs w:val="21"/>
        </w:rPr>
        <w:t>&amp;</w:t>
      </w:r>
      <w:r w:rsidRPr="0060700F">
        <w:rPr>
          <w:rFonts w:ascii="Times New Roman" w:eastAsia="宋体" w:hAnsi="Times New Roman" w:cs="Times New Roman"/>
          <w:szCs w:val="21"/>
        </w:rPr>
        <w:t xml:space="preserve"> Valencia</w:t>
      </w:r>
      <w:r w:rsidRPr="0060700F">
        <w:rPr>
          <w:rFonts w:ascii="Times New Roman" w:eastAsia="宋体" w:hAnsi="Times New Roman" w:cs="Times New Roman"/>
          <w:szCs w:val="21"/>
        </w:rPr>
        <w:t>（</w:t>
      </w:r>
      <w:r w:rsidRPr="0060700F">
        <w:rPr>
          <w:rFonts w:ascii="Times New Roman" w:eastAsia="宋体" w:hAnsi="Times New Roman" w:cs="Times New Roman"/>
          <w:szCs w:val="21"/>
        </w:rPr>
        <w:t>20</w:t>
      </w:r>
      <w:r w:rsidR="00C64863" w:rsidRPr="0060700F">
        <w:rPr>
          <w:rFonts w:ascii="Times New Roman" w:eastAsia="宋体" w:hAnsi="Times New Roman" w:cs="Times New Roman"/>
          <w:szCs w:val="21"/>
        </w:rPr>
        <w:t>20</w:t>
      </w:r>
      <w:r w:rsidRPr="0060700F">
        <w:rPr>
          <w:rFonts w:ascii="Times New Roman" w:eastAsia="宋体" w:hAnsi="Times New Roman" w:cs="Times New Roman"/>
          <w:szCs w:val="21"/>
        </w:rPr>
        <w:t>）以潜在</w:t>
      </w:r>
      <w:r w:rsidRPr="0060700F">
        <w:rPr>
          <w:rFonts w:ascii="Times New Roman" w:eastAsia="宋体" w:hAnsi="Times New Roman" w:cs="Times New Roman"/>
          <w:szCs w:val="21"/>
        </w:rPr>
        <w:t>GDP</w:t>
      </w:r>
      <w:r w:rsidRPr="0060700F">
        <w:rPr>
          <w:rFonts w:ascii="Times New Roman" w:eastAsia="宋体" w:hAnsi="Times New Roman" w:cs="Times New Roman"/>
          <w:szCs w:val="21"/>
        </w:rPr>
        <w:t>趋势水平与实际</w:t>
      </w:r>
      <w:r w:rsidRPr="0060700F">
        <w:rPr>
          <w:rFonts w:ascii="Times New Roman" w:eastAsia="宋体" w:hAnsi="Times New Roman" w:cs="Times New Roman"/>
          <w:szCs w:val="21"/>
        </w:rPr>
        <w:t>GDP</w:t>
      </w:r>
      <w:r w:rsidRPr="0060700F">
        <w:rPr>
          <w:rFonts w:ascii="Times New Roman" w:eastAsia="宋体" w:hAnsi="Times New Roman" w:cs="Times New Roman"/>
          <w:szCs w:val="21"/>
        </w:rPr>
        <w:t>的缺口占实际</w:t>
      </w:r>
      <w:r w:rsidRPr="0060700F">
        <w:rPr>
          <w:rFonts w:ascii="Times New Roman" w:eastAsia="宋体" w:hAnsi="Times New Roman" w:cs="Times New Roman"/>
          <w:szCs w:val="21"/>
        </w:rPr>
        <w:t>GDP</w:t>
      </w:r>
      <w:r w:rsidRPr="0060700F">
        <w:rPr>
          <w:rFonts w:ascii="Times New Roman" w:eastAsia="宋体" w:hAnsi="Times New Roman" w:cs="Times New Roman"/>
          <w:szCs w:val="21"/>
        </w:rPr>
        <w:t>比重作为银行业危机成本。回归结果显示</w:t>
      </w:r>
      <w:r w:rsidRPr="0060700F">
        <w:rPr>
          <w:rFonts w:ascii="宋体" w:eastAsia="宋体" w:hAnsi="宋体" w:cs="Times New Roman"/>
          <w:szCs w:val="21"/>
        </w:rPr>
        <w:t>杠杆率/储蓄率</w:t>
      </w:r>
      <w:r w:rsidRPr="0060700F">
        <w:rPr>
          <w:rFonts w:ascii="Times New Roman" w:eastAsia="宋体" w:hAnsi="Times New Roman" w:cs="Times New Roman"/>
          <w:szCs w:val="21"/>
        </w:rPr>
        <w:t>系数同样显著为正，</w:t>
      </w:r>
      <w:bookmarkStart w:id="34" w:name="OLE_LINK14"/>
      <w:r w:rsidRPr="0060700F">
        <w:rPr>
          <w:rFonts w:ascii="Times New Roman" w:eastAsia="宋体" w:hAnsi="Times New Roman" w:cs="Times New Roman"/>
          <w:szCs w:val="21"/>
        </w:rPr>
        <w:t>杠杆率</w:t>
      </w:r>
      <w:r w:rsidRPr="0060700F">
        <w:rPr>
          <w:rFonts w:ascii="宋体" w:eastAsia="宋体" w:hAnsi="宋体" w:cs="Times New Roman"/>
          <w:szCs w:val="21"/>
        </w:rPr>
        <w:t>/</w:t>
      </w:r>
      <w:r w:rsidRPr="0060700F">
        <w:rPr>
          <w:rFonts w:ascii="Times New Roman" w:eastAsia="宋体" w:hAnsi="Times New Roman" w:cs="Times New Roman"/>
          <w:szCs w:val="21"/>
        </w:rPr>
        <w:t>储蓄率</w:t>
      </w:r>
      <w:bookmarkEnd w:id="34"/>
      <w:r w:rsidRPr="0060700F">
        <w:rPr>
          <w:rFonts w:ascii="Times New Roman" w:eastAsia="宋体" w:hAnsi="Times New Roman" w:cs="Times New Roman"/>
          <w:szCs w:val="21"/>
        </w:rPr>
        <w:t>比值越高，</w:t>
      </w:r>
      <w:r w:rsidRPr="0060700F">
        <w:rPr>
          <w:rFonts w:ascii="Times New Roman" w:eastAsia="宋体" w:hAnsi="Times New Roman" w:cs="Times New Roman" w:hint="eastAsia"/>
          <w:szCs w:val="21"/>
        </w:rPr>
        <w:t>发生</w:t>
      </w:r>
      <w:r w:rsidRPr="0060700F">
        <w:rPr>
          <w:rFonts w:ascii="Times New Roman" w:eastAsia="宋体" w:hAnsi="Times New Roman" w:cs="Times New Roman"/>
          <w:szCs w:val="21"/>
        </w:rPr>
        <w:t>银行业危机给实体经济带来的损失越大，进一步说明加强</w:t>
      </w:r>
      <w:r w:rsidR="00A56701" w:rsidRPr="0060700F">
        <w:rPr>
          <w:rFonts w:ascii="Times New Roman" w:eastAsia="宋体" w:hAnsi="Times New Roman" w:cs="Times New Roman"/>
          <w:szCs w:val="21"/>
        </w:rPr>
        <w:t>杠杆率</w:t>
      </w:r>
      <w:r w:rsidR="00A56701" w:rsidRPr="0060700F">
        <w:rPr>
          <w:rFonts w:ascii="宋体" w:eastAsia="宋体" w:hAnsi="宋体" w:cs="Times New Roman"/>
          <w:szCs w:val="21"/>
        </w:rPr>
        <w:t>/</w:t>
      </w:r>
      <w:r w:rsidR="00A56701" w:rsidRPr="0060700F">
        <w:rPr>
          <w:rFonts w:ascii="Times New Roman" w:eastAsia="宋体" w:hAnsi="Times New Roman" w:cs="Times New Roman"/>
          <w:szCs w:val="21"/>
        </w:rPr>
        <w:t>储蓄率</w:t>
      </w:r>
      <w:r w:rsidRPr="0060700F">
        <w:rPr>
          <w:rFonts w:ascii="Times New Roman" w:eastAsia="宋体" w:hAnsi="Times New Roman" w:cs="Times New Roman"/>
          <w:szCs w:val="21"/>
        </w:rPr>
        <w:t>监测对于维护金融稳定的重要现实意义</w:t>
      </w:r>
      <w:r w:rsidRPr="0060700F">
        <w:rPr>
          <w:rFonts w:ascii="Times New Roman" w:eastAsia="宋体" w:hAnsi="Times New Roman" w:cs="Times New Roman"/>
          <w:kern w:val="0"/>
          <w:szCs w:val="21"/>
          <w:lang w:bidi="ar"/>
        </w:rPr>
        <w:t>。</w:t>
      </w:r>
    </w:p>
    <w:p w14:paraId="70062B83" w14:textId="18D749BF" w:rsidR="00960149" w:rsidRPr="0060700F" w:rsidRDefault="00000000" w:rsidP="007A6AE9">
      <w:pPr>
        <w:autoSpaceDE w:val="0"/>
        <w:autoSpaceDN w:val="0"/>
        <w:adjustRightInd w:val="0"/>
        <w:snapToGrid w:val="0"/>
        <w:ind w:firstLineChars="200" w:firstLine="420"/>
        <w:rPr>
          <w:rFonts w:ascii="Times New Roman" w:eastAsia="宋体" w:hAnsi="Times New Roman" w:cs="Times New Roman"/>
          <w:kern w:val="0"/>
          <w:szCs w:val="21"/>
          <w:lang w:bidi="ar"/>
        </w:rPr>
      </w:pPr>
      <w:r w:rsidRPr="0060700F">
        <w:rPr>
          <w:rFonts w:ascii="Times New Roman" w:eastAsia="宋体" w:hAnsi="Times New Roman" w:cs="Times New Roman" w:hint="eastAsia"/>
          <w:kern w:val="0"/>
          <w:szCs w:val="21"/>
          <w:lang w:bidi="ar"/>
        </w:rPr>
        <w:t>不同类型经济体的部门储蓄行为存在客观差异，表现为居民、企业及政府在总储蓄中的占比在各国之间具有很大差别，这是否会影响到实证结论的稳健性？换言之，金融稳定对偿债压力的敏感度是否可能由于部门储蓄结构差异而显著不同。如果不能排除这种可能，考虑到我国居民储蓄占总储蓄比重长期保持在</w:t>
      </w:r>
      <w:r w:rsidRPr="0060700F">
        <w:rPr>
          <w:rFonts w:ascii="Times New Roman" w:eastAsia="宋体" w:hAnsi="Times New Roman" w:cs="Times New Roman" w:hint="eastAsia"/>
          <w:kern w:val="0"/>
          <w:szCs w:val="21"/>
          <w:lang w:bidi="ar"/>
        </w:rPr>
        <w:t>4</w:t>
      </w:r>
      <w:r w:rsidRPr="0060700F">
        <w:rPr>
          <w:rFonts w:ascii="Times New Roman" w:eastAsia="宋体" w:hAnsi="Times New Roman" w:cs="Times New Roman"/>
          <w:kern w:val="0"/>
          <w:szCs w:val="21"/>
          <w:lang w:bidi="ar"/>
        </w:rPr>
        <w:t>0%</w:t>
      </w:r>
      <w:r w:rsidRPr="0060700F">
        <w:rPr>
          <w:rFonts w:ascii="Times New Roman" w:eastAsia="宋体" w:hAnsi="Times New Roman" w:cs="Times New Roman" w:hint="eastAsia"/>
          <w:kern w:val="0"/>
          <w:szCs w:val="21"/>
          <w:lang w:bidi="ar"/>
        </w:rPr>
        <w:t>以上，明显高于很多欧美国家，这种特殊性将</w:t>
      </w:r>
      <w:r w:rsidR="0012624D" w:rsidRPr="0060700F">
        <w:rPr>
          <w:rFonts w:ascii="Times New Roman" w:eastAsia="宋体" w:hAnsi="Times New Roman" w:cs="Times New Roman" w:hint="eastAsia"/>
          <w:kern w:val="0"/>
          <w:szCs w:val="21"/>
          <w:lang w:bidi="ar"/>
        </w:rPr>
        <w:t>使</w:t>
      </w:r>
      <w:r w:rsidRPr="0060700F">
        <w:rPr>
          <w:rFonts w:ascii="Times New Roman" w:eastAsia="宋体" w:hAnsi="Times New Roman" w:cs="Times New Roman" w:hint="eastAsia"/>
          <w:kern w:val="0"/>
          <w:szCs w:val="21"/>
          <w:lang w:bidi="ar"/>
        </w:rPr>
        <w:t>结论的适用性存在局限。对此进行针对性的检验。按居民储蓄在国民总储蓄中占比的高低将样本经济体分为两组，限于分部门储蓄数据可得性，选取包含中国在内的</w:t>
      </w:r>
      <w:r w:rsidRPr="0060700F">
        <w:rPr>
          <w:rFonts w:ascii="Times New Roman" w:eastAsia="宋体" w:hAnsi="Times New Roman" w:cs="Times New Roman"/>
          <w:kern w:val="0"/>
          <w:szCs w:val="21"/>
          <w:lang w:bidi="ar"/>
        </w:rPr>
        <w:t>26</w:t>
      </w:r>
      <w:r w:rsidRPr="0060700F">
        <w:rPr>
          <w:rFonts w:ascii="Times New Roman" w:eastAsia="宋体" w:hAnsi="Times New Roman" w:cs="Times New Roman"/>
          <w:kern w:val="0"/>
          <w:szCs w:val="21"/>
          <w:lang w:bidi="ar"/>
        </w:rPr>
        <w:t>个经济体</w:t>
      </w:r>
      <w:r w:rsidRPr="0060700F">
        <w:rPr>
          <w:rFonts w:ascii="Times New Roman" w:eastAsia="宋体" w:hAnsi="Times New Roman" w:cs="Times New Roman" w:hint="eastAsia"/>
          <w:kern w:val="0"/>
          <w:szCs w:val="21"/>
          <w:lang w:bidi="ar"/>
        </w:rPr>
        <w:t>（均在基准分析样本范围之内），对式（</w:t>
      </w:r>
      <w:r w:rsidRPr="0060700F">
        <w:rPr>
          <w:rFonts w:ascii="Times New Roman" w:eastAsia="宋体" w:hAnsi="Times New Roman" w:cs="Times New Roman" w:hint="eastAsia"/>
          <w:kern w:val="0"/>
          <w:szCs w:val="21"/>
          <w:lang w:bidi="ar"/>
        </w:rPr>
        <w:t>7</w:t>
      </w:r>
      <w:r w:rsidRPr="0060700F">
        <w:rPr>
          <w:rFonts w:ascii="Times New Roman" w:eastAsia="宋体" w:hAnsi="Times New Roman" w:cs="Times New Roman" w:hint="eastAsia"/>
          <w:kern w:val="0"/>
          <w:szCs w:val="21"/>
          <w:lang w:bidi="ar"/>
        </w:rPr>
        <w:t>）进行回归。分组实证和</w:t>
      </w:r>
      <w:r w:rsidRPr="0060700F">
        <w:rPr>
          <w:rFonts w:ascii="Times New Roman" w:eastAsia="宋体" w:hAnsi="Times New Roman" w:cs="Times New Roman" w:hint="eastAsia"/>
          <w:kern w:val="0"/>
          <w:szCs w:val="21"/>
          <w:lang w:bidi="ar"/>
        </w:rPr>
        <w:t>Chow</w:t>
      </w:r>
      <w:r w:rsidRPr="0060700F">
        <w:rPr>
          <w:rFonts w:ascii="Times New Roman" w:eastAsia="宋体" w:hAnsi="Times New Roman" w:cs="Times New Roman"/>
          <w:kern w:val="0"/>
          <w:szCs w:val="21"/>
          <w:lang w:bidi="ar"/>
        </w:rPr>
        <w:t xml:space="preserve"> </w:t>
      </w:r>
      <w:r w:rsidRPr="0060700F">
        <w:rPr>
          <w:rFonts w:ascii="Times New Roman" w:eastAsia="宋体" w:hAnsi="Times New Roman" w:cs="Times New Roman" w:hint="eastAsia"/>
          <w:kern w:val="0"/>
          <w:szCs w:val="21"/>
          <w:lang w:bidi="ar"/>
        </w:rPr>
        <w:t>test</w:t>
      </w:r>
      <w:r w:rsidRPr="0060700F">
        <w:rPr>
          <w:rFonts w:ascii="Times New Roman" w:eastAsia="宋体" w:hAnsi="Times New Roman" w:cs="Times New Roman" w:hint="eastAsia"/>
          <w:kern w:val="0"/>
          <w:szCs w:val="21"/>
          <w:lang w:bidi="ar"/>
        </w:rPr>
        <w:t>结果表明</w:t>
      </w:r>
      <w:r w:rsidRPr="0060700F">
        <w:rPr>
          <w:rStyle w:val="af3"/>
          <w:rFonts w:ascii="Times New Roman" w:eastAsia="宋体" w:hAnsi="Times New Roman" w:cs="Times New Roman" w:hint="eastAsia"/>
          <w:kern w:val="0"/>
          <w:szCs w:val="21"/>
          <w:lang w:bidi="ar"/>
        </w:rPr>
        <w:footnoteReference w:id="11"/>
      </w:r>
      <w:r w:rsidRPr="0060700F">
        <w:rPr>
          <w:rFonts w:ascii="Times New Roman" w:eastAsia="宋体" w:hAnsi="Times New Roman" w:cs="Times New Roman"/>
          <w:kern w:val="0"/>
          <w:szCs w:val="21"/>
          <w:lang w:bidi="ar"/>
        </w:rPr>
        <w:t>，核心解</w:t>
      </w:r>
      <w:r w:rsidRPr="0060700F">
        <w:rPr>
          <w:rFonts w:ascii="Times New Roman" w:eastAsia="宋体" w:hAnsi="Times New Roman" w:cs="Times New Roman"/>
          <w:kern w:val="0"/>
          <w:szCs w:val="21"/>
          <w:lang w:bidi="ar"/>
        </w:rPr>
        <w:lastRenderedPageBreak/>
        <w:t>释变量</w:t>
      </w:r>
      <w:r w:rsidRPr="0060700F">
        <w:rPr>
          <w:rFonts w:ascii="Times New Roman" w:eastAsia="宋体" w:hAnsi="Times New Roman" w:cs="Times New Roman"/>
          <w:i/>
          <w:iCs/>
          <w:kern w:val="0"/>
          <w:szCs w:val="21"/>
          <w:lang w:bidi="ar"/>
        </w:rPr>
        <w:t>RLS</w:t>
      </w:r>
      <w:r w:rsidRPr="0060700F">
        <w:rPr>
          <w:rFonts w:ascii="Times New Roman" w:eastAsia="宋体" w:hAnsi="Times New Roman" w:cs="Times New Roman"/>
          <w:kern w:val="0"/>
          <w:szCs w:val="21"/>
          <w:lang w:bidi="ar"/>
        </w:rPr>
        <w:t>的系数</w:t>
      </w:r>
      <w:r w:rsidRPr="0060700F">
        <w:rPr>
          <w:rFonts w:ascii="Times New Roman" w:eastAsia="宋体" w:hAnsi="Times New Roman" w:cs="Times New Roman" w:hint="eastAsia"/>
          <w:kern w:val="0"/>
          <w:szCs w:val="21"/>
          <w:lang w:bidi="ar"/>
        </w:rPr>
        <w:t>在高居民储蓄组和低居民储蓄组之间不存在显著差别。因此，部门储蓄占比的国别差异不妨碍偿债压力影响金融稳定的一般结论，研究结论适用于评估我国实体经济偿债压力及其对金融稳定的影响。</w:t>
      </w:r>
    </w:p>
    <w:p w14:paraId="37C02F42" w14:textId="77777777" w:rsidR="00960149" w:rsidRPr="0060700F" w:rsidRDefault="00960149" w:rsidP="007A6AE9">
      <w:pPr>
        <w:autoSpaceDE w:val="0"/>
        <w:autoSpaceDN w:val="0"/>
        <w:adjustRightInd w:val="0"/>
        <w:snapToGrid w:val="0"/>
        <w:ind w:firstLineChars="200" w:firstLine="420"/>
        <w:rPr>
          <w:rFonts w:ascii="Times New Roman" w:eastAsia="宋体" w:hAnsi="Times New Roman" w:cs="Times New Roman"/>
          <w:kern w:val="0"/>
          <w:szCs w:val="21"/>
          <w:lang w:bidi="ar"/>
        </w:rPr>
      </w:pPr>
    </w:p>
    <w:p w14:paraId="62E1DBC1" w14:textId="625F2F64" w:rsidR="00960149" w:rsidRPr="0060700F" w:rsidRDefault="00000000" w:rsidP="007A6AE9">
      <w:pPr>
        <w:adjustRightInd w:val="0"/>
        <w:snapToGrid w:val="0"/>
        <w:ind w:left="420"/>
        <w:jc w:val="center"/>
        <w:rPr>
          <w:rFonts w:ascii="Times New Roman" w:eastAsia="黑体" w:hAnsi="Times New Roman" w:cs="Times New Roman"/>
          <w:kern w:val="0"/>
          <w:sz w:val="28"/>
          <w:szCs w:val="21"/>
          <w:lang w:bidi="ar"/>
        </w:rPr>
      </w:pPr>
      <w:r w:rsidRPr="0060700F">
        <w:rPr>
          <w:rFonts w:ascii="Times New Roman" w:eastAsia="黑体" w:hAnsi="Times New Roman" w:cs="Times New Roman" w:hint="eastAsia"/>
          <w:kern w:val="0"/>
          <w:sz w:val="28"/>
          <w:szCs w:val="21"/>
          <w:lang w:bidi="ar"/>
        </w:rPr>
        <w:t>五、</w:t>
      </w:r>
      <w:r w:rsidRPr="0060700F">
        <w:rPr>
          <w:rFonts w:ascii="Times New Roman" w:eastAsia="黑体" w:hAnsi="Times New Roman" w:cs="Times New Roman"/>
          <w:kern w:val="0"/>
          <w:sz w:val="28"/>
          <w:szCs w:val="21"/>
          <w:lang w:bidi="ar"/>
        </w:rPr>
        <w:t>进一步讨论：与流量</w:t>
      </w:r>
      <w:r w:rsidR="001A719F" w:rsidRPr="0060700F">
        <w:rPr>
          <w:rFonts w:ascii="黑体" w:eastAsia="黑体" w:hAnsi="黑体" w:cs="宋体" w:hint="eastAsia"/>
          <w:szCs w:val="21"/>
        </w:rPr>
        <w:t>-</w:t>
      </w:r>
      <w:r w:rsidRPr="0060700F">
        <w:rPr>
          <w:rFonts w:ascii="Times New Roman" w:eastAsia="黑体" w:hAnsi="Times New Roman" w:cs="Times New Roman"/>
          <w:kern w:val="0"/>
          <w:sz w:val="28"/>
          <w:szCs w:val="21"/>
          <w:lang w:bidi="ar"/>
        </w:rPr>
        <w:t>流量指标及杠杆率比较</w:t>
      </w:r>
    </w:p>
    <w:p w14:paraId="0DB860B8" w14:textId="77777777" w:rsidR="00960149" w:rsidRPr="0060700F" w:rsidRDefault="00960149" w:rsidP="007A6AE9">
      <w:pPr>
        <w:adjustRightInd w:val="0"/>
        <w:snapToGrid w:val="0"/>
        <w:ind w:left="420"/>
        <w:jc w:val="center"/>
        <w:rPr>
          <w:rFonts w:ascii="宋体" w:eastAsia="宋体" w:hAnsi="宋体" w:cs="宋体"/>
          <w:kern w:val="0"/>
          <w:szCs w:val="16"/>
          <w:lang w:bidi="ar"/>
        </w:rPr>
      </w:pPr>
    </w:p>
    <w:p w14:paraId="75633201" w14:textId="77777777" w:rsidR="00960149" w:rsidRPr="0060700F" w:rsidRDefault="00000000" w:rsidP="007A6AE9">
      <w:pPr>
        <w:tabs>
          <w:tab w:val="left" w:pos="420"/>
        </w:tabs>
        <w:adjustRightInd w:val="0"/>
        <w:snapToGrid w:val="0"/>
        <w:ind w:firstLineChars="200" w:firstLine="420"/>
        <w:jc w:val="left"/>
        <w:rPr>
          <w:rFonts w:ascii="Times New Roman" w:eastAsia="宋体" w:hAnsi="Times New Roman" w:cs="Times New Roman"/>
          <w:szCs w:val="21"/>
        </w:rPr>
      </w:pPr>
      <w:r w:rsidRPr="0060700F">
        <w:rPr>
          <w:rFonts w:ascii="Times New Roman" w:eastAsia="宋体" w:hAnsi="Times New Roman" w:cs="Times New Roman" w:hint="eastAsia"/>
          <w:szCs w:val="21"/>
        </w:rPr>
        <w:t>（一）</w:t>
      </w:r>
      <w:r w:rsidRPr="0060700F">
        <w:rPr>
          <w:rFonts w:ascii="Times New Roman" w:eastAsia="宋体" w:hAnsi="Times New Roman" w:cs="Times New Roman"/>
          <w:szCs w:val="21"/>
        </w:rPr>
        <w:t>与流量</w:t>
      </w:r>
      <w:r w:rsidRPr="0060700F">
        <w:rPr>
          <w:rFonts w:ascii="宋体" w:eastAsia="宋体" w:hAnsi="宋体" w:cs="Times New Roman"/>
          <w:szCs w:val="21"/>
        </w:rPr>
        <w:t>-</w:t>
      </w:r>
      <w:r w:rsidRPr="0060700F">
        <w:rPr>
          <w:rFonts w:ascii="Times New Roman" w:eastAsia="宋体" w:hAnsi="Times New Roman" w:cs="Times New Roman"/>
          <w:szCs w:val="21"/>
        </w:rPr>
        <w:t>流量指标</w:t>
      </w:r>
      <w:r w:rsidRPr="0060700F">
        <w:rPr>
          <w:rFonts w:ascii="Times New Roman" w:eastAsia="宋体" w:hAnsi="Times New Roman" w:cs="Times New Roman" w:hint="eastAsia"/>
          <w:szCs w:val="21"/>
        </w:rPr>
        <w:t>对比</w:t>
      </w:r>
    </w:p>
    <w:p w14:paraId="79825548" w14:textId="0B36017A"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理论分析中偿债压力定义式（</w:t>
      </w:r>
      <w:r w:rsidRPr="0060700F">
        <w:rPr>
          <w:rFonts w:ascii="Times New Roman" w:eastAsia="宋体" w:hAnsi="Times New Roman" w:cs="Times New Roman"/>
          <w:szCs w:val="21"/>
        </w:rPr>
        <w:t>3</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描述的</w:t>
      </w:r>
      <w:r w:rsidRPr="0060700F">
        <w:rPr>
          <w:rFonts w:ascii="Times New Roman" w:eastAsia="宋体" w:hAnsi="Times New Roman" w:cs="Times New Roman"/>
          <w:szCs w:val="21"/>
        </w:rPr>
        <w:t>是</w:t>
      </w:r>
      <w:r w:rsidRPr="0060700F">
        <w:rPr>
          <w:rFonts w:ascii="Times New Roman" w:eastAsia="宋体" w:hAnsi="Times New Roman" w:cs="Times New Roman" w:hint="eastAsia"/>
          <w:szCs w:val="21"/>
        </w:rPr>
        <w:t>偿债</w:t>
      </w:r>
      <w:r w:rsidRPr="0060700F">
        <w:rPr>
          <w:rFonts w:ascii="Times New Roman" w:eastAsia="宋体" w:hAnsi="Times New Roman" w:cs="Times New Roman"/>
          <w:szCs w:val="21"/>
        </w:rPr>
        <w:t>现金流对到期债务本息的覆盖状况，</w:t>
      </w:r>
      <w:r w:rsidRPr="0060700F">
        <w:rPr>
          <w:rFonts w:ascii="Times New Roman" w:eastAsia="宋体" w:hAnsi="Times New Roman" w:cs="Times New Roman" w:hint="eastAsia"/>
          <w:szCs w:val="21"/>
        </w:rPr>
        <w:t>在指标</w:t>
      </w:r>
      <w:r w:rsidRPr="0060700F">
        <w:rPr>
          <w:rFonts w:ascii="Times New Roman" w:eastAsia="宋体" w:hAnsi="Times New Roman" w:cs="Times New Roman"/>
          <w:szCs w:val="21"/>
        </w:rPr>
        <w:t>属性</w:t>
      </w:r>
      <w:r w:rsidRPr="0060700F">
        <w:rPr>
          <w:rFonts w:ascii="Times New Roman" w:eastAsia="宋体" w:hAnsi="Times New Roman" w:cs="Times New Roman" w:hint="eastAsia"/>
          <w:szCs w:val="21"/>
        </w:rPr>
        <w:t>上</w:t>
      </w:r>
      <w:r w:rsidRPr="0060700F">
        <w:rPr>
          <w:rFonts w:ascii="Times New Roman" w:eastAsia="宋体" w:hAnsi="Times New Roman" w:cs="Times New Roman"/>
          <w:szCs w:val="21"/>
        </w:rPr>
        <w:t>是流量</w:t>
      </w:r>
      <w:r w:rsidRPr="0060700F">
        <w:rPr>
          <w:rFonts w:ascii="宋体" w:eastAsia="宋体" w:hAnsi="宋体" w:cs="Times New Roman"/>
          <w:szCs w:val="21"/>
        </w:rPr>
        <w:t>-</w:t>
      </w:r>
      <w:r w:rsidRPr="0060700F">
        <w:rPr>
          <w:rFonts w:ascii="Times New Roman" w:eastAsia="宋体" w:hAnsi="Times New Roman" w:cs="Times New Roman"/>
          <w:szCs w:val="21"/>
        </w:rPr>
        <w:t>流量关系。以</w:t>
      </w:r>
      <w:r w:rsidRPr="0060700F">
        <w:rPr>
          <w:rFonts w:ascii="宋体" w:eastAsia="宋体" w:hAnsi="宋体" w:cs="Times New Roman"/>
          <w:szCs w:val="21"/>
        </w:rPr>
        <w:t>杠杆率/储蓄率</w:t>
      </w:r>
      <w:r w:rsidRPr="0060700F">
        <w:rPr>
          <w:rFonts w:ascii="Times New Roman" w:eastAsia="宋体" w:hAnsi="Times New Roman" w:cs="Times New Roman"/>
          <w:szCs w:val="21"/>
        </w:rPr>
        <w:t>这一存量</w:t>
      </w:r>
      <w:r w:rsidRPr="0060700F">
        <w:rPr>
          <w:rFonts w:ascii="宋体" w:eastAsia="宋体" w:hAnsi="宋体" w:cs="宋体" w:hint="eastAsia"/>
          <w:szCs w:val="21"/>
        </w:rPr>
        <w:t>-</w:t>
      </w:r>
      <w:r w:rsidRPr="0060700F">
        <w:rPr>
          <w:rFonts w:ascii="Times New Roman" w:eastAsia="宋体" w:hAnsi="Times New Roman" w:cs="Times New Roman"/>
          <w:szCs w:val="21"/>
        </w:rPr>
        <w:t>流量指标来刻画偿债压力，</w:t>
      </w:r>
      <w:r w:rsidRPr="0060700F">
        <w:rPr>
          <w:rFonts w:ascii="Times New Roman" w:eastAsia="宋体" w:hAnsi="Times New Roman" w:cs="Times New Roman" w:hint="eastAsia"/>
          <w:szCs w:val="21"/>
        </w:rPr>
        <w:t>是</w:t>
      </w:r>
      <w:r w:rsidRPr="0060700F">
        <w:rPr>
          <w:rFonts w:ascii="Times New Roman" w:eastAsia="宋体" w:hAnsi="Times New Roman" w:cs="Times New Roman"/>
          <w:szCs w:val="21"/>
        </w:rPr>
        <w:t>将存量债务中到期本息的部分简化为常数，从而忽略债务期限和利率的影响。不考虑债务期限和定价因素，便利了实证分析。但这一简化是否会损失实体经济偿债压力的</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真实信息</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，从而影响实证结论可靠性，有必要进一步讨论。基本思路是，如果能够</w:t>
      </w:r>
      <w:r w:rsidRPr="0060700F">
        <w:rPr>
          <w:rFonts w:ascii="Times New Roman" w:eastAsia="宋体" w:hAnsi="Times New Roman" w:cs="Times New Roman" w:hint="eastAsia"/>
          <w:szCs w:val="21"/>
        </w:rPr>
        <w:t>验证</w:t>
      </w:r>
      <w:r w:rsidRPr="0060700F">
        <w:rPr>
          <w:rFonts w:ascii="Times New Roman" w:eastAsia="宋体" w:hAnsi="Times New Roman" w:cs="Times New Roman"/>
          <w:szCs w:val="21"/>
        </w:rPr>
        <w:t>在</w:t>
      </w:r>
      <w:r w:rsidRPr="0060700F">
        <w:rPr>
          <w:rFonts w:ascii="Times New Roman" w:eastAsia="宋体" w:hAnsi="Times New Roman" w:cs="Times New Roman" w:hint="eastAsia"/>
          <w:szCs w:val="21"/>
        </w:rPr>
        <w:t>尽可能</w:t>
      </w:r>
      <w:r w:rsidRPr="0060700F">
        <w:rPr>
          <w:rFonts w:ascii="Times New Roman" w:eastAsia="宋体" w:hAnsi="Times New Roman" w:cs="Times New Roman"/>
          <w:szCs w:val="21"/>
        </w:rPr>
        <w:t>考虑债务期限和利率因素情况下，债务余额中到期本息的占比</w:t>
      </w:r>
      <w:r w:rsidRPr="0060700F">
        <w:rPr>
          <w:rFonts w:ascii="Times New Roman" w:eastAsia="宋体" w:hAnsi="Times New Roman" w:cs="Times New Roman" w:hint="eastAsia"/>
          <w:szCs w:val="21"/>
        </w:rPr>
        <w:t>的确是稳定的，或近似为常数</w:t>
      </w:r>
      <w:r w:rsidRPr="0060700F">
        <w:rPr>
          <w:rFonts w:ascii="Times New Roman" w:eastAsia="宋体" w:hAnsi="Times New Roman" w:cs="Times New Roman"/>
          <w:szCs w:val="21"/>
        </w:rPr>
        <w:t>，有理由认为</w:t>
      </w:r>
      <w:r w:rsidRPr="0060700F">
        <w:rPr>
          <w:rFonts w:ascii="Times New Roman" w:eastAsia="宋体" w:hAnsi="Times New Roman" w:cs="Times New Roman" w:hint="eastAsia"/>
          <w:szCs w:val="21"/>
        </w:rPr>
        <w:t>本文在</w:t>
      </w:r>
      <w:r w:rsidRPr="0060700F">
        <w:rPr>
          <w:rFonts w:ascii="Times New Roman" w:eastAsia="宋体" w:hAnsi="Times New Roman" w:cs="Times New Roman"/>
          <w:szCs w:val="21"/>
        </w:rPr>
        <w:t>理论</w:t>
      </w:r>
      <w:r w:rsidRPr="0060700F">
        <w:rPr>
          <w:rFonts w:ascii="Times New Roman" w:eastAsia="宋体" w:hAnsi="Times New Roman" w:cs="Times New Roman" w:hint="eastAsia"/>
          <w:szCs w:val="21"/>
        </w:rPr>
        <w:t>及</w:t>
      </w:r>
      <w:r w:rsidRPr="0060700F">
        <w:rPr>
          <w:rFonts w:ascii="Times New Roman" w:eastAsia="宋体" w:hAnsi="Times New Roman" w:cs="Times New Roman"/>
          <w:szCs w:val="21"/>
        </w:rPr>
        <w:t>实证分析中的简化</w:t>
      </w:r>
      <w:r w:rsidRPr="0060700F">
        <w:rPr>
          <w:rFonts w:ascii="Times New Roman" w:eastAsia="宋体" w:hAnsi="Times New Roman" w:cs="Times New Roman" w:hint="eastAsia"/>
          <w:szCs w:val="21"/>
        </w:rPr>
        <w:t>做法并</w:t>
      </w:r>
      <w:r w:rsidRPr="0060700F">
        <w:rPr>
          <w:rFonts w:ascii="Times New Roman" w:eastAsia="宋体" w:hAnsi="Times New Roman" w:cs="Times New Roman"/>
          <w:szCs w:val="21"/>
        </w:rPr>
        <w:t>不会</w:t>
      </w:r>
      <w:r w:rsidRPr="0060700F">
        <w:rPr>
          <w:rFonts w:ascii="Times New Roman" w:eastAsia="宋体" w:hAnsi="Times New Roman" w:cs="Times New Roman" w:hint="eastAsia"/>
          <w:szCs w:val="21"/>
        </w:rPr>
        <w:t>造成</w:t>
      </w:r>
      <w:r w:rsidRPr="0060700F">
        <w:rPr>
          <w:rFonts w:ascii="Times New Roman" w:eastAsia="宋体" w:hAnsi="Times New Roman" w:cs="Times New Roman"/>
          <w:szCs w:val="21"/>
        </w:rPr>
        <w:t>偿债压力信息</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失真</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以</w:t>
      </w:r>
      <w:r w:rsidRPr="0060700F">
        <w:rPr>
          <w:rFonts w:ascii="宋体" w:eastAsia="宋体" w:hAnsi="宋体" w:cs="Times New Roman"/>
          <w:szCs w:val="21"/>
        </w:rPr>
        <w:t>杠杆率/储蓄率</w:t>
      </w:r>
      <w:r w:rsidRPr="0060700F">
        <w:rPr>
          <w:rFonts w:ascii="Times New Roman" w:eastAsia="宋体" w:hAnsi="Times New Roman" w:cs="Times New Roman" w:hint="eastAsia"/>
          <w:szCs w:val="21"/>
        </w:rPr>
        <w:t>来刻画</w:t>
      </w:r>
      <w:r w:rsidRPr="0060700F">
        <w:rPr>
          <w:rFonts w:ascii="Times New Roman" w:eastAsia="宋体" w:hAnsi="Times New Roman" w:cs="Times New Roman"/>
          <w:szCs w:val="21"/>
        </w:rPr>
        <w:t>偿债压力是合理的。</w:t>
      </w:r>
    </w:p>
    <w:p w14:paraId="180EB45A" w14:textId="77777777" w:rsidR="00960149" w:rsidRPr="0060700F" w:rsidRDefault="00000000" w:rsidP="007A6AE9">
      <w:pPr>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szCs w:val="21"/>
        </w:rPr>
        <w:t>由于缺少关于各国宏观债务期限分布和利率水平的</w:t>
      </w:r>
      <w:r w:rsidRPr="0060700F">
        <w:rPr>
          <w:rFonts w:ascii="Times New Roman" w:eastAsia="宋体" w:hAnsi="Times New Roman" w:cs="Times New Roman" w:hint="eastAsia"/>
          <w:szCs w:val="21"/>
        </w:rPr>
        <w:t>统一</w:t>
      </w:r>
      <w:r w:rsidRPr="0060700F">
        <w:rPr>
          <w:rFonts w:ascii="Times New Roman" w:eastAsia="宋体" w:hAnsi="Times New Roman" w:cs="Times New Roman"/>
          <w:szCs w:val="21"/>
        </w:rPr>
        <w:t>数据，利用</w:t>
      </w:r>
      <w:r w:rsidRPr="0060700F">
        <w:rPr>
          <w:rFonts w:ascii="Times New Roman" w:eastAsia="宋体" w:hAnsi="Times New Roman" w:cs="Times New Roman" w:hint="eastAsia"/>
          <w:szCs w:val="21"/>
        </w:rPr>
        <w:t>B</w:t>
      </w:r>
      <w:r w:rsidRPr="0060700F">
        <w:rPr>
          <w:rFonts w:ascii="Times New Roman" w:eastAsia="宋体" w:hAnsi="Times New Roman" w:cs="Times New Roman"/>
          <w:szCs w:val="21"/>
        </w:rPr>
        <w:t>IS</w:t>
      </w:r>
      <w:r w:rsidRPr="0060700F">
        <w:rPr>
          <w:rFonts w:ascii="Times New Roman" w:eastAsia="宋体" w:hAnsi="Times New Roman" w:cs="Times New Roman"/>
          <w:szCs w:val="21"/>
        </w:rPr>
        <w:t>披露的偿债率（</w:t>
      </w:r>
      <w:r w:rsidRPr="0060700F">
        <w:rPr>
          <w:rFonts w:ascii="Times New Roman" w:eastAsia="宋体" w:hAnsi="Times New Roman" w:cs="Times New Roman"/>
          <w:szCs w:val="21"/>
        </w:rPr>
        <w:t>DSR</w:t>
      </w:r>
      <w:r w:rsidRPr="0060700F">
        <w:rPr>
          <w:rFonts w:ascii="Times New Roman" w:eastAsia="宋体" w:hAnsi="Times New Roman" w:cs="Times New Roman"/>
          <w:szCs w:val="21"/>
        </w:rPr>
        <w:t>）反推债务到期本息占存量债务比重的情况。偿债率是存量债务到期的本息之和与可支配收入之比，</w:t>
      </w:r>
      <w:r w:rsidRPr="0060700F">
        <w:rPr>
          <w:rFonts w:ascii="Times New Roman" w:eastAsia="宋体" w:hAnsi="Times New Roman" w:cs="Times New Roman" w:hint="eastAsia"/>
          <w:szCs w:val="21"/>
        </w:rPr>
        <w:t>其</w:t>
      </w:r>
      <w:r w:rsidRPr="0060700F">
        <w:rPr>
          <w:rFonts w:ascii="Times New Roman" w:eastAsia="宋体" w:hAnsi="Times New Roman" w:cs="Times New Roman"/>
          <w:szCs w:val="21"/>
        </w:rPr>
        <w:t>分子与理论分析中</w:t>
      </w:r>
      <w:r w:rsidRPr="0060700F">
        <w:rPr>
          <w:rFonts w:ascii="Times New Roman" w:eastAsia="宋体" w:hAnsi="Times New Roman" w:cs="Times New Roman" w:hint="eastAsia"/>
          <w:szCs w:val="21"/>
        </w:rPr>
        <w:t>偿债压力的定义式（</w:t>
      </w:r>
      <w:r w:rsidRPr="0060700F">
        <w:rPr>
          <w:rFonts w:ascii="Times New Roman" w:eastAsia="宋体" w:hAnsi="Times New Roman" w:cs="Times New Roman" w:hint="eastAsia"/>
          <w:szCs w:val="21"/>
        </w:rPr>
        <w:t>3</w:t>
      </w:r>
      <w:r w:rsidRPr="0060700F">
        <w:rPr>
          <w:rFonts w:ascii="Times New Roman" w:eastAsia="宋体" w:hAnsi="Times New Roman" w:cs="Times New Roman" w:hint="eastAsia"/>
          <w:szCs w:val="21"/>
        </w:rPr>
        <w:t>）中的</w:t>
      </w:r>
      <w:r w:rsidRPr="0060700F">
        <w:rPr>
          <w:rFonts w:ascii="Times New Roman" w:eastAsia="宋体" w:hAnsi="Times New Roman" w:cs="Times New Roman"/>
          <w:szCs w:val="21"/>
        </w:rPr>
        <w:t>分子</w:t>
      </w:r>
      <w:r w:rsidRPr="0060700F">
        <w:rPr>
          <w:rFonts w:ascii="Times New Roman" w:eastAsia="宋体" w:hAnsi="Times New Roman" w:cs="Times New Roman" w:hint="eastAsia"/>
          <w:szCs w:val="21"/>
        </w:rPr>
        <w:t>完全</w:t>
      </w:r>
      <w:r w:rsidRPr="0060700F">
        <w:rPr>
          <w:rFonts w:ascii="Times New Roman" w:eastAsia="宋体" w:hAnsi="Times New Roman" w:cs="Times New Roman"/>
          <w:szCs w:val="21"/>
        </w:rPr>
        <w:t>一致。偿债率</w:t>
      </w:r>
      <w:r w:rsidRPr="0060700F">
        <w:rPr>
          <w:rFonts w:ascii="Times New Roman" w:eastAsia="宋体" w:hAnsi="Times New Roman" w:cs="Times New Roman" w:hint="eastAsia"/>
          <w:szCs w:val="21"/>
        </w:rPr>
        <w:t>指标计算考虑了</w:t>
      </w:r>
      <w:r w:rsidRPr="0060700F">
        <w:rPr>
          <w:rFonts w:ascii="Times New Roman" w:eastAsia="宋体" w:hAnsi="Times New Roman" w:cs="Times New Roman"/>
          <w:szCs w:val="21"/>
        </w:rPr>
        <w:t>各国私人部门及非金融企业部门债务久期分布和利率</w:t>
      </w:r>
      <w:r w:rsidRPr="0060700F">
        <w:rPr>
          <w:rFonts w:ascii="Times New Roman" w:eastAsia="宋体" w:hAnsi="Times New Roman" w:cs="Times New Roman" w:hint="eastAsia"/>
          <w:szCs w:val="21"/>
        </w:rPr>
        <w:t>因素，</w:t>
      </w:r>
      <w:r w:rsidRPr="0060700F">
        <w:rPr>
          <w:rFonts w:ascii="Times New Roman" w:eastAsia="宋体" w:hAnsi="Times New Roman" w:cs="Times New Roman"/>
          <w:szCs w:val="21"/>
        </w:rPr>
        <w:t>BIS</w:t>
      </w:r>
      <w:r w:rsidRPr="0060700F">
        <w:rPr>
          <w:rFonts w:ascii="Times New Roman" w:eastAsia="宋体" w:hAnsi="Times New Roman" w:cs="Times New Roman"/>
          <w:szCs w:val="21"/>
        </w:rPr>
        <w:t>披露了</w:t>
      </w:r>
      <w:r w:rsidRPr="0060700F">
        <w:rPr>
          <w:rFonts w:ascii="Times New Roman" w:eastAsia="宋体" w:hAnsi="Times New Roman" w:cs="Times New Roman"/>
          <w:szCs w:val="21"/>
        </w:rPr>
        <w:t>1999</w:t>
      </w:r>
      <w:r w:rsidRPr="0060700F">
        <w:rPr>
          <w:rFonts w:ascii="Times New Roman" w:eastAsia="宋体" w:hAnsi="Times New Roman" w:cs="Times New Roman"/>
          <w:szCs w:val="21"/>
        </w:rPr>
        <w:t>年以来包括我国在内</w:t>
      </w:r>
      <w:r w:rsidRPr="0060700F">
        <w:rPr>
          <w:rFonts w:ascii="Times New Roman" w:eastAsia="宋体" w:hAnsi="Times New Roman" w:cs="Times New Roman"/>
          <w:szCs w:val="21"/>
        </w:rPr>
        <w:t>32</w:t>
      </w:r>
      <w:r w:rsidRPr="0060700F">
        <w:rPr>
          <w:rFonts w:ascii="Times New Roman" w:eastAsia="宋体" w:hAnsi="Times New Roman" w:cs="Times New Roman"/>
          <w:szCs w:val="21"/>
        </w:rPr>
        <w:t>个经济体的偿债率数据。</w:t>
      </w:r>
    </w:p>
    <w:p w14:paraId="0729AAA7" w14:textId="72D2AF2E"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首先，</w:t>
      </w:r>
      <w:r w:rsidRPr="0060700F">
        <w:rPr>
          <w:rFonts w:ascii="Times New Roman" w:eastAsia="宋体" w:hAnsi="Times New Roman" w:cs="Times New Roman" w:hint="eastAsia"/>
          <w:szCs w:val="21"/>
        </w:rPr>
        <w:t>纳入</w:t>
      </w:r>
      <w:r w:rsidRPr="0060700F">
        <w:rPr>
          <w:rFonts w:ascii="Times New Roman" w:eastAsia="宋体" w:hAnsi="Times New Roman" w:cs="Times New Roman"/>
          <w:szCs w:val="21"/>
        </w:rPr>
        <w:t>存量债务</w:t>
      </w:r>
      <w:r w:rsidRPr="0060700F">
        <w:rPr>
          <w:rFonts w:ascii="Times New Roman" w:eastAsia="宋体" w:hAnsi="Times New Roman" w:cs="Times New Roman" w:hint="eastAsia"/>
          <w:szCs w:val="21"/>
        </w:rPr>
        <w:t>期限</w:t>
      </w:r>
      <w:r w:rsidRPr="0060700F">
        <w:rPr>
          <w:rFonts w:ascii="Times New Roman" w:eastAsia="宋体" w:hAnsi="Times New Roman" w:cs="Times New Roman"/>
          <w:szCs w:val="21"/>
        </w:rPr>
        <w:t>及利率因素，</w:t>
      </w:r>
      <w:r w:rsidRPr="0060700F">
        <w:rPr>
          <w:rFonts w:ascii="Times New Roman" w:eastAsia="宋体" w:hAnsi="Times New Roman" w:cs="Times New Roman" w:hint="eastAsia"/>
          <w:szCs w:val="21"/>
        </w:rPr>
        <w:t>考察由式（</w:t>
      </w:r>
      <w:r w:rsidRPr="0060700F">
        <w:rPr>
          <w:rFonts w:ascii="Times New Roman" w:eastAsia="宋体" w:hAnsi="Times New Roman" w:cs="Times New Roman" w:hint="eastAsia"/>
          <w:szCs w:val="21"/>
        </w:rPr>
        <w:t>3</w:t>
      </w:r>
      <w:r w:rsidRPr="0060700F">
        <w:rPr>
          <w:rFonts w:ascii="Times New Roman" w:eastAsia="宋体" w:hAnsi="Times New Roman" w:cs="Times New Roman" w:hint="eastAsia"/>
          <w:szCs w:val="21"/>
        </w:rPr>
        <w:t>）定义的流量</w:t>
      </w:r>
      <w:r w:rsidR="00473BC4" w:rsidRPr="0060700F">
        <w:rPr>
          <w:rFonts w:ascii="宋体" w:eastAsia="宋体" w:hAnsi="宋体" w:cs="Times New Roman"/>
          <w:szCs w:val="21"/>
        </w:rPr>
        <w:t>-</w:t>
      </w:r>
      <w:r w:rsidRPr="0060700F">
        <w:rPr>
          <w:rFonts w:ascii="Times New Roman" w:eastAsia="宋体" w:hAnsi="Times New Roman" w:cs="Times New Roman" w:hint="eastAsia"/>
          <w:szCs w:val="21"/>
        </w:rPr>
        <w:t>流量性质偿债压力指标——</w:t>
      </w:r>
      <w:r w:rsidRPr="0060700F">
        <w:rPr>
          <w:rFonts w:ascii="Times New Roman" w:eastAsia="宋体" w:hAnsi="Times New Roman" w:cs="Times New Roman"/>
          <w:szCs w:val="21"/>
        </w:rPr>
        <w:t>到期债务本息与储蓄之比（</w:t>
      </w:r>
      <w:r w:rsidRPr="0060700F">
        <w:rPr>
          <w:rFonts w:ascii="Times New Roman" w:eastAsia="宋体" w:hAnsi="Times New Roman" w:cs="Times New Roman" w:hint="eastAsia"/>
          <w:szCs w:val="21"/>
        </w:rPr>
        <w:t>以下简称</w:t>
      </w:r>
      <m:oMath>
        <m:sSup>
          <m:sSupPr>
            <m:ctrlPr>
              <w:rPr>
                <w:rFonts w:ascii="Cambria Math" w:eastAsia="宋体" w:hAnsi="Cambria Math" w:cs="Times New Roman"/>
                <w:i/>
                <w:szCs w:val="21"/>
              </w:rPr>
            </m:ctrlPr>
          </m:sSupPr>
          <m:e>
            <m:r>
              <w:rPr>
                <w:rFonts w:ascii="Cambria Math" w:eastAsia="宋体" w:hAnsi="Cambria Math" w:cs="Times New Roman"/>
                <w:szCs w:val="21"/>
              </w:rPr>
              <m:t>DS</m:t>
            </m:r>
          </m:e>
          <m:sup>
            <m:r>
              <w:rPr>
                <w:rFonts w:ascii="Cambria Math" w:eastAsia="宋体" w:hAnsi="Cambria Math" w:cs="Times New Roman"/>
                <w:szCs w:val="21"/>
              </w:rPr>
              <m:t>*</m:t>
            </m:r>
          </m:sup>
        </m:sSup>
      </m:oMath>
      <w:r w:rsidRPr="0060700F">
        <w:rPr>
          <w:rFonts w:ascii="Times New Roman" w:eastAsia="宋体" w:hAnsi="Times New Roman" w:cs="Times New Roman"/>
          <w:szCs w:val="21"/>
        </w:rPr>
        <w:t>），与存量</w:t>
      </w:r>
      <w:r w:rsidRPr="0060700F">
        <w:rPr>
          <w:rFonts w:ascii="宋体" w:eastAsia="宋体" w:hAnsi="宋体" w:cs="宋体" w:hint="eastAsia"/>
          <w:szCs w:val="21"/>
        </w:rPr>
        <w:t>-</w:t>
      </w:r>
      <w:r w:rsidRPr="0060700F">
        <w:rPr>
          <w:rFonts w:ascii="Times New Roman" w:eastAsia="宋体" w:hAnsi="Times New Roman" w:cs="Times New Roman"/>
          <w:szCs w:val="21"/>
        </w:rPr>
        <w:t>流量指标</w:t>
      </w:r>
      <w:r w:rsidRPr="0060700F">
        <w:rPr>
          <w:rFonts w:ascii="宋体" w:eastAsia="宋体" w:hAnsi="宋体" w:cs="宋体" w:hint="eastAsia"/>
          <w:szCs w:val="21"/>
        </w:rPr>
        <w:t>——</w:t>
      </w:r>
      <w:r w:rsidRPr="0060700F">
        <w:rPr>
          <w:rFonts w:ascii="Times New Roman" w:eastAsia="宋体" w:hAnsi="Times New Roman" w:cs="Times New Roman"/>
          <w:szCs w:val="21"/>
        </w:rPr>
        <w:t>杠杆率</w:t>
      </w:r>
      <w:r w:rsidRPr="0060700F">
        <w:rPr>
          <w:rFonts w:ascii="Times New Roman" w:eastAsia="宋体" w:hAnsi="Times New Roman" w:cs="Times New Roman" w:hint="eastAsia"/>
          <w:szCs w:val="21"/>
        </w:rPr>
        <w:t>与</w:t>
      </w:r>
      <w:r w:rsidRPr="0060700F">
        <w:rPr>
          <w:rFonts w:ascii="Times New Roman" w:eastAsia="宋体" w:hAnsi="Times New Roman" w:cs="Times New Roman"/>
          <w:szCs w:val="21"/>
        </w:rPr>
        <w:t>储蓄率</w:t>
      </w:r>
      <w:r w:rsidRPr="0060700F">
        <w:rPr>
          <w:rFonts w:ascii="Times New Roman" w:eastAsia="宋体" w:hAnsi="Times New Roman" w:cs="Times New Roman" w:hint="eastAsia"/>
          <w:szCs w:val="21"/>
        </w:rPr>
        <w:t>之比</w:t>
      </w:r>
      <w:r w:rsidRPr="0060700F">
        <w:rPr>
          <w:rFonts w:ascii="Times New Roman" w:eastAsia="宋体" w:hAnsi="Times New Roman" w:cs="Times New Roman"/>
          <w:szCs w:val="21"/>
        </w:rPr>
        <w:t>（</w:t>
      </w:r>
      <m:oMath>
        <m:r>
          <w:rPr>
            <w:rFonts w:ascii="Cambria Math" w:eastAsia="宋体" w:hAnsi="Cambria Math" w:cs="Times New Roman"/>
            <w:szCs w:val="21"/>
          </w:rPr>
          <m:t>RLS</m:t>
        </m:r>
      </m:oMath>
      <w:r w:rsidRPr="0060700F">
        <w:rPr>
          <w:rFonts w:ascii="Times New Roman" w:eastAsia="宋体" w:hAnsi="Times New Roman" w:cs="Times New Roman"/>
          <w:szCs w:val="21"/>
        </w:rPr>
        <w:t>）之间的关系，结合理论分析中关于</w:t>
      </w:r>
      <m:oMath>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oMath>
      <w:r w:rsidRPr="0060700F">
        <w:rPr>
          <w:rFonts w:ascii="Times New Roman" w:eastAsia="宋体" w:hAnsi="Times New Roman" w:cs="Times New Roman"/>
          <w:szCs w:val="21"/>
        </w:rPr>
        <w:t>的定义，则有：</w:t>
      </w:r>
    </w:p>
    <w:p w14:paraId="648486DB" w14:textId="77777777" w:rsidR="00960149" w:rsidRPr="0060700F" w:rsidRDefault="00000000" w:rsidP="007A6AE9">
      <w:pPr>
        <w:tabs>
          <w:tab w:val="center" w:pos="4200"/>
          <w:tab w:val="right" w:pos="8190"/>
        </w:tabs>
        <w:adjustRightInd w:val="0"/>
        <w:snapToGrid w:val="0"/>
        <w:jc w:val="right"/>
        <w:rPr>
          <w:rFonts w:ascii="Times New Roman" w:eastAsia="宋体" w:hAnsi="Times New Roman" w:cs="Times New Roman"/>
          <w:szCs w:val="21"/>
        </w:rPr>
      </w:pPr>
      <w:r w:rsidRPr="0060700F">
        <w:rPr>
          <w:rFonts w:eastAsia="宋体" w:hAnsi="Cambria Math" w:cs="Times New Roman" w:hint="eastAsia"/>
          <w:szCs w:val="21"/>
        </w:rPr>
        <w:t xml:space="preserve">                           </w:t>
      </w:r>
      <m:oMath>
        <m:sSup>
          <m:sSupPr>
            <m:ctrlPr>
              <w:rPr>
                <w:rFonts w:ascii="Cambria Math" w:eastAsia="宋体" w:hAnsi="Cambria Math" w:cs="Times New Roman"/>
                <w:i/>
                <w:szCs w:val="21"/>
              </w:rPr>
            </m:ctrlPr>
          </m:sSupPr>
          <m:e>
            <w:bookmarkStart w:id="35" w:name="_Hlk104906945"/>
            <m:r>
              <w:rPr>
                <w:rFonts w:ascii="Cambria Math" w:eastAsia="宋体" w:hAnsi="Cambria Math" w:cs="Times New Roman"/>
                <w:szCs w:val="21"/>
              </w:rPr>
              <m:t>DS</m:t>
            </m:r>
          </m:e>
          <m:sup>
            <m:r>
              <w:rPr>
                <w:rFonts w:ascii="Cambria Math" w:eastAsia="宋体" w:hAnsi="Cambria Math" w:cs="Times New Roman"/>
                <w:szCs w:val="21"/>
              </w:rPr>
              <m:t>*</m:t>
            </m:r>
            <w:bookmarkEnd w:id="35"/>
          </m:sup>
        </m:sSup>
        <m:r>
          <w:rPr>
            <w:rFonts w:ascii="Cambria Math" w:eastAsia="宋体" w:hAnsi="Cambria Math" w:cs="Times New Roman"/>
            <w:szCs w:val="21"/>
          </w:rPr>
          <m:t>=</m:t>
        </m:r>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num>
          <m:den>
            <m:r>
              <w:rPr>
                <w:rFonts w:ascii="Cambria Math" w:eastAsia="宋体" w:hAnsi="Cambria Math" w:cs="Times New Roman"/>
                <w:szCs w:val="21"/>
              </w:rPr>
              <m:t>Y×s</m:t>
            </m:r>
          </m:den>
        </m:f>
        <m:r>
          <w:rPr>
            <w:rFonts w:ascii="Cambria Math" w:eastAsia="宋体" w:hAnsi="Cambria Math" w:cs="Times New Roman"/>
            <w:szCs w:val="21"/>
          </w:rPr>
          <m:t>=RLS×</m:t>
        </m:r>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oMath>
      <w:r w:rsidRPr="0060700F">
        <w:rPr>
          <w:rFonts w:eastAsia="宋体" w:hAnsi="Cambria Math" w:cs="Times New Roman" w:hint="eastAsia"/>
          <w:szCs w:val="21"/>
        </w:rPr>
        <w:tab/>
      </w:r>
      <w:r w:rsidRPr="0060700F">
        <w:rPr>
          <w:rFonts w:ascii="Times New Roman" w:eastAsia="宋体" w:hAnsi="Times New Roman" w:cs="Times New Roman"/>
          <w:szCs w:val="21"/>
        </w:rPr>
        <w:t>（</w:t>
      </w:r>
      <w:r w:rsidRPr="0060700F">
        <w:rPr>
          <w:rFonts w:ascii="Times New Roman" w:eastAsia="宋体" w:hAnsi="Times New Roman" w:cs="Times New Roman"/>
          <w:szCs w:val="21"/>
        </w:rPr>
        <w:t>10</w:t>
      </w:r>
      <w:r w:rsidRPr="0060700F">
        <w:rPr>
          <w:rFonts w:ascii="Times New Roman" w:eastAsia="宋体" w:hAnsi="Times New Roman" w:cs="Times New Roman"/>
          <w:szCs w:val="21"/>
        </w:rPr>
        <w:t>）</w:t>
      </w:r>
    </w:p>
    <w:p w14:paraId="4B36769F" w14:textId="77777777"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根据偿债率</w:t>
      </w:r>
      <w:r w:rsidRPr="0060700F">
        <w:rPr>
          <w:rFonts w:ascii="Times New Roman" w:eastAsia="宋体" w:hAnsi="Times New Roman" w:cs="Times New Roman" w:hint="eastAsia"/>
          <w:szCs w:val="21"/>
        </w:rPr>
        <w:t>的经济</w:t>
      </w:r>
      <w:r w:rsidRPr="0060700F">
        <w:rPr>
          <w:rFonts w:ascii="Times New Roman" w:eastAsia="宋体" w:hAnsi="Times New Roman" w:cs="Times New Roman"/>
          <w:szCs w:val="21"/>
        </w:rPr>
        <w:t>含义，进一步推导</w:t>
      </w:r>
      <w:r w:rsidRPr="0060700F">
        <w:rPr>
          <w:rFonts w:ascii="Times New Roman" w:eastAsia="宋体" w:hAnsi="Times New Roman" w:cs="Times New Roman" w:hint="eastAsia"/>
          <w:szCs w:val="21"/>
        </w:rPr>
        <w:t>偿债率</w:t>
      </w:r>
      <w:r w:rsidRPr="0060700F">
        <w:rPr>
          <w:rFonts w:ascii="Times New Roman" w:eastAsia="宋体" w:hAnsi="Times New Roman" w:cs="Times New Roman"/>
          <w:szCs w:val="21"/>
        </w:rPr>
        <w:t>与</w:t>
      </w:r>
      <w:r w:rsidRPr="0060700F">
        <w:rPr>
          <w:rFonts w:ascii="宋体" w:eastAsia="宋体" w:hAnsi="宋体" w:cs="Times New Roman"/>
          <w:szCs w:val="21"/>
        </w:rPr>
        <w:t>杠杆率/储蓄率</w:t>
      </w:r>
      <w:r w:rsidRPr="0060700F">
        <w:rPr>
          <w:rFonts w:ascii="Times New Roman" w:eastAsia="宋体" w:hAnsi="Times New Roman" w:cs="Times New Roman"/>
          <w:szCs w:val="21"/>
        </w:rPr>
        <w:t>的关系如下：</w:t>
      </w:r>
    </w:p>
    <w:p w14:paraId="03717D4B" w14:textId="77777777" w:rsidR="00960149" w:rsidRPr="0060700F" w:rsidRDefault="00000000" w:rsidP="007A6AE9">
      <w:pPr>
        <w:tabs>
          <w:tab w:val="center" w:pos="4200"/>
          <w:tab w:val="right" w:pos="8190"/>
        </w:tabs>
        <w:adjustRightInd w:val="0"/>
        <w:snapToGrid w:val="0"/>
        <w:ind w:firstLineChars="300" w:firstLine="630"/>
        <w:jc w:val="right"/>
        <w:rPr>
          <w:rFonts w:ascii="Times New Roman" w:eastAsia="宋体" w:hAnsi="Times New Roman" w:cs="Times New Roman"/>
          <w:szCs w:val="21"/>
        </w:rPr>
      </w:pPr>
      <w:r w:rsidRPr="0060700F">
        <w:rPr>
          <w:rFonts w:eastAsia="宋体" w:hAnsi="Cambria Math" w:cs="Times New Roman"/>
          <w:szCs w:val="21"/>
        </w:rPr>
        <w:t xml:space="preserve">          </w:t>
      </w:r>
      <w:r w:rsidRPr="0060700F">
        <w:rPr>
          <w:rFonts w:eastAsia="宋体" w:hAnsi="Cambria Math" w:cs="Times New Roman" w:hint="eastAsia"/>
          <w:szCs w:val="21"/>
        </w:rPr>
        <w:tab/>
      </w:r>
      <m:oMath>
        <m:r>
          <w:rPr>
            <w:rFonts w:ascii="Cambria Math" w:eastAsia="宋体" w:hAnsi="Cambria Math" w:cs="Times New Roman"/>
            <w:szCs w:val="21"/>
          </w:rPr>
          <m:t>DSR=</m:t>
        </m:r>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num>
          <m:den>
            <m:r>
              <w:rPr>
                <w:rFonts w:ascii="Cambria Math" w:eastAsia="宋体" w:hAnsi="Cambria Math" w:cs="Times New Roman"/>
                <w:szCs w:val="21"/>
              </w:rPr>
              <m:t>Y</m:t>
            </m:r>
          </m:den>
        </m:f>
        <m:r>
          <w:rPr>
            <w:rFonts w:ascii="Cambria Math" w:eastAsia="宋体" w:hAnsi="Cambria Math" w:cs="Times New Roman"/>
            <w:szCs w:val="21"/>
          </w:rPr>
          <m:t>=</m:t>
        </m:r>
        <m:f>
          <m:fPr>
            <m:ctrlPr>
              <w:rPr>
                <w:rFonts w:ascii="Cambria Math" w:eastAsia="宋体" w:hAnsi="Cambria Math" w:cs="Times New Roman"/>
                <w:i/>
                <w:szCs w:val="21"/>
              </w:rPr>
            </m:ctrlPr>
          </m:fPr>
          <m:num>
            <m:nary>
              <m:naryPr>
                <m:chr m:val="∑"/>
                <m:limLoc m:val="undOvr"/>
                <m:ctrlPr>
                  <w:rPr>
                    <w:rFonts w:ascii="Cambria Math" w:eastAsia="宋体" w:hAnsi="Cambria Math" w:cs="Times New Roman"/>
                    <w:i/>
                    <w:szCs w:val="21"/>
                  </w:rPr>
                </m:ctrlPr>
              </m:naryPr>
              <m:sub>
                <m:r>
                  <w:rPr>
                    <w:rFonts w:ascii="Cambria Math" w:eastAsia="宋体" w:hAnsi="Cambria Math" w:cs="Times New Roman"/>
                    <w:szCs w:val="21"/>
                  </w:rPr>
                  <m:t>j=1</m:t>
                </m:r>
              </m:sub>
              <m:sup>
                <m:r>
                  <w:rPr>
                    <w:rFonts w:ascii="Cambria Math" w:eastAsia="宋体" w:hAnsi="Cambria Math" w:cs="Times New Roman"/>
                    <w:szCs w:val="21"/>
                  </w:rPr>
                  <m:t>n</m:t>
                </m:r>
              </m:sup>
              <m:e>
                <m:sSub>
                  <m:sSubPr>
                    <m:ctrlPr>
                      <w:rPr>
                        <w:rFonts w:ascii="Cambria Math" w:eastAsia="宋体" w:hAnsi="Cambria Math" w:cs="Times New Roman"/>
                        <w:i/>
                        <w:szCs w:val="21"/>
                      </w:rPr>
                    </m:ctrlPr>
                  </m:sSubPr>
                  <m:e>
                    <m:r>
                      <w:rPr>
                        <w:rFonts w:ascii="Cambria Math" w:eastAsia="宋体" w:hAnsi="Cambria Math" w:cs="Times New Roman"/>
                        <w:szCs w:val="21"/>
                      </w:rPr>
                      <m:t>L</m:t>
                    </m:r>
                  </m:e>
                  <m:sub>
                    <m:r>
                      <w:rPr>
                        <w:rFonts w:ascii="Cambria Math" w:eastAsia="宋体" w:hAnsi="Cambria Math" w:cs="Times New Roman"/>
                        <w:szCs w:val="21"/>
                      </w:rPr>
                      <m:t>ij</m:t>
                    </m:r>
                  </m:sub>
                </m:sSub>
              </m:e>
            </m:nary>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r>
              <w:rPr>
                <w:rFonts w:ascii="Cambria Math" w:eastAsia="宋体" w:hAnsi="Cambria Math" w:cs="Times New Roman"/>
                <w:szCs w:val="21"/>
              </w:rPr>
              <m:t>×s</m:t>
            </m:r>
          </m:num>
          <m:den>
            <m:r>
              <w:rPr>
                <w:rFonts w:ascii="Cambria Math" w:eastAsia="宋体" w:hAnsi="Cambria Math" w:cs="Times New Roman"/>
                <w:szCs w:val="21"/>
              </w:rPr>
              <m:t>Y×s</m:t>
            </m:r>
          </m:den>
        </m:f>
        <m:r>
          <w:rPr>
            <w:rFonts w:ascii="Cambria Math" w:eastAsia="宋体" w:hAnsi="Cambria Math" w:cs="Times New Roman"/>
            <w:szCs w:val="21"/>
          </w:rPr>
          <m:t>=RLS×s×</m:t>
        </m:r>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oMath>
      <w:r w:rsidRPr="0060700F">
        <w:rPr>
          <w:rFonts w:eastAsia="宋体" w:hAnsi="Cambria Math" w:cs="Times New Roman" w:hint="eastAsia"/>
          <w:szCs w:val="21"/>
        </w:rPr>
        <w:tab/>
      </w:r>
      <w:r w:rsidRPr="0060700F">
        <w:rPr>
          <w:rFonts w:ascii="Times New Roman" w:eastAsia="宋体" w:hAnsi="Times New Roman" w:cs="Times New Roman"/>
          <w:szCs w:val="21"/>
        </w:rPr>
        <w:t>（</w:t>
      </w:r>
      <w:r w:rsidRPr="0060700F">
        <w:rPr>
          <w:rFonts w:ascii="Times New Roman" w:eastAsia="宋体" w:hAnsi="Times New Roman" w:cs="Times New Roman"/>
          <w:szCs w:val="21"/>
        </w:rPr>
        <w:t>11</w:t>
      </w:r>
      <w:r w:rsidRPr="0060700F">
        <w:rPr>
          <w:rFonts w:ascii="Times New Roman" w:eastAsia="宋体" w:hAnsi="Times New Roman" w:cs="Times New Roman"/>
          <w:szCs w:val="21"/>
        </w:rPr>
        <w:t>）</w:t>
      </w:r>
    </w:p>
    <w:p w14:paraId="33E05D52" w14:textId="31E36EE7"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如果能验证式（</w:t>
      </w:r>
      <w:r w:rsidRPr="0060700F">
        <w:rPr>
          <w:rFonts w:ascii="Times New Roman" w:eastAsia="宋体" w:hAnsi="Times New Roman" w:cs="Times New Roman"/>
          <w:szCs w:val="21"/>
        </w:rPr>
        <w:t>11</w:t>
      </w:r>
      <w:r w:rsidRPr="0060700F">
        <w:rPr>
          <w:rFonts w:ascii="Times New Roman" w:eastAsia="宋体" w:hAnsi="Times New Roman" w:cs="Times New Roman"/>
          <w:szCs w:val="21"/>
        </w:rPr>
        <w:t>）中</w:t>
      </w:r>
      <m:oMath>
        <m:r>
          <w:rPr>
            <w:rFonts w:ascii="Cambria Math" w:eastAsia="宋体" w:hAnsi="Cambria Math" w:cs="Times New Roman"/>
            <w:szCs w:val="21"/>
          </w:rPr>
          <m:t>DSR</m:t>
        </m:r>
      </m:oMath>
      <w:r w:rsidRPr="0060700F">
        <w:rPr>
          <w:rFonts w:ascii="Times New Roman" w:eastAsia="宋体" w:hAnsi="Times New Roman" w:cs="Times New Roman"/>
          <w:szCs w:val="21"/>
        </w:rPr>
        <w:t>与</w:t>
      </w:r>
      <m:oMath>
        <m:r>
          <w:rPr>
            <w:rFonts w:ascii="Cambria Math" w:eastAsia="宋体" w:hAnsi="Cambria Math" w:cs="Times New Roman"/>
            <w:szCs w:val="21"/>
          </w:rPr>
          <m:t>RLS×s</m:t>
        </m:r>
      </m:oMath>
      <w:r w:rsidRPr="0060700F">
        <w:rPr>
          <w:rFonts w:ascii="Times New Roman" w:eastAsia="宋体" w:hAnsi="Times New Roman" w:cs="Times New Roman"/>
          <w:szCs w:val="21"/>
        </w:rPr>
        <w:t>近似呈线性关系，</w:t>
      </w:r>
      <w:r w:rsidRPr="0060700F">
        <w:rPr>
          <w:rFonts w:ascii="Times New Roman" w:eastAsia="宋体" w:hAnsi="Times New Roman" w:cs="Times New Roman" w:hint="eastAsia"/>
          <w:szCs w:val="21"/>
        </w:rPr>
        <w:t>说明</w:t>
      </w:r>
      <w:r w:rsidRPr="0060700F">
        <w:rPr>
          <w:rFonts w:ascii="Times New Roman" w:eastAsia="宋体" w:hAnsi="Times New Roman" w:cs="Times New Roman"/>
          <w:szCs w:val="21"/>
        </w:rPr>
        <w:t>式（</w:t>
      </w:r>
      <w:r w:rsidRPr="0060700F">
        <w:rPr>
          <w:rFonts w:ascii="Times New Roman" w:eastAsia="宋体" w:hAnsi="Times New Roman" w:cs="Times New Roman"/>
          <w:szCs w:val="21"/>
        </w:rPr>
        <w:t>10</w:t>
      </w:r>
      <w:r w:rsidRPr="0060700F">
        <w:rPr>
          <w:rFonts w:ascii="Times New Roman" w:eastAsia="宋体" w:hAnsi="Times New Roman" w:cs="Times New Roman"/>
          <w:szCs w:val="21"/>
        </w:rPr>
        <w:t>）</w:t>
      </w:r>
      <m:oMath>
        <m:sSup>
          <m:sSupPr>
            <m:ctrlPr>
              <w:rPr>
                <w:rFonts w:ascii="Cambria Math" w:eastAsia="宋体" w:hAnsi="Cambria Math" w:cs="Times New Roman"/>
                <w:i/>
                <w:szCs w:val="21"/>
              </w:rPr>
            </m:ctrlPr>
          </m:sSupPr>
          <m:e>
            <m:r>
              <w:rPr>
                <w:rFonts w:ascii="Cambria Math" w:eastAsia="宋体" w:hAnsi="Cambria Math" w:cs="Times New Roman"/>
                <w:szCs w:val="21"/>
              </w:rPr>
              <m:t>DS</m:t>
            </m:r>
          </m:e>
          <m:sup>
            <m:r>
              <w:rPr>
                <w:rFonts w:ascii="Cambria Math" w:eastAsia="宋体" w:hAnsi="Cambria Math" w:cs="Times New Roman"/>
                <w:szCs w:val="21"/>
              </w:rPr>
              <m:t>*</m:t>
            </m:r>
          </m:sup>
        </m:sSup>
      </m:oMath>
      <w:r w:rsidRPr="0060700F">
        <w:rPr>
          <w:rFonts w:ascii="Times New Roman" w:eastAsia="宋体" w:hAnsi="Times New Roman" w:cs="Times New Roman"/>
          <w:szCs w:val="21"/>
        </w:rPr>
        <w:t>与</w:t>
      </w:r>
      <m:oMath>
        <m:r>
          <w:rPr>
            <w:rFonts w:ascii="Cambria Math" w:eastAsia="宋体" w:hAnsi="Cambria Math" w:cs="Times New Roman"/>
            <w:szCs w:val="21"/>
          </w:rPr>
          <m:t>RLS</m:t>
        </m:r>
      </m:oMath>
      <w:r w:rsidRPr="0060700F">
        <w:rPr>
          <w:rFonts w:ascii="Times New Roman" w:eastAsia="宋体" w:hAnsi="Times New Roman" w:cs="Times New Roman" w:hint="eastAsia"/>
          <w:szCs w:val="21"/>
        </w:rPr>
        <w:t>也</w:t>
      </w:r>
      <w:r w:rsidRPr="0060700F">
        <w:rPr>
          <w:rFonts w:ascii="Times New Roman" w:eastAsia="宋体" w:hAnsi="Times New Roman" w:cs="Times New Roman"/>
          <w:szCs w:val="21"/>
        </w:rPr>
        <w:t>近似呈线性关系，到期本息占存量债务的比重</w:t>
      </w:r>
      <m:oMath>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oMath>
      <w:r w:rsidRPr="0060700F">
        <w:rPr>
          <w:rFonts w:ascii="Times New Roman" w:eastAsia="宋体" w:hAnsi="Times New Roman" w:cs="Times New Roman" w:hint="eastAsia"/>
          <w:szCs w:val="21"/>
        </w:rPr>
        <w:t>可以近似</w:t>
      </w:r>
      <w:r w:rsidRPr="0060700F">
        <w:rPr>
          <w:rFonts w:ascii="Times New Roman" w:eastAsia="宋体" w:hAnsi="Times New Roman" w:cs="Times New Roman"/>
          <w:szCs w:val="21"/>
        </w:rPr>
        <w:t>视为常数</w:t>
      </w:r>
      <w:r w:rsidRPr="0060700F">
        <w:rPr>
          <w:rFonts w:ascii="Times New Roman" w:eastAsia="宋体" w:hAnsi="Times New Roman" w:cs="Times New Roman" w:hint="eastAsia"/>
          <w:szCs w:val="21"/>
        </w:rPr>
        <w:t>，因此</w:t>
      </w:r>
      <w:r w:rsidRPr="0060700F">
        <w:rPr>
          <w:rFonts w:ascii="Times New Roman" w:eastAsia="宋体" w:hAnsi="Times New Roman" w:cs="Times New Roman"/>
          <w:szCs w:val="21"/>
        </w:rPr>
        <w:t>利用杠</w:t>
      </w:r>
      <w:r w:rsidRPr="0060700F">
        <w:rPr>
          <w:rFonts w:ascii="宋体" w:eastAsia="宋体" w:hAnsi="宋体" w:cs="Times New Roman"/>
          <w:szCs w:val="21"/>
        </w:rPr>
        <w:t>杆率/储</w:t>
      </w:r>
      <w:r w:rsidRPr="0060700F">
        <w:rPr>
          <w:rFonts w:ascii="Times New Roman" w:eastAsia="宋体" w:hAnsi="Times New Roman" w:cs="Times New Roman"/>
          <w:szCs w:val="21"/>
        </w:rPr>
        <w:t>蓄率刻画实体经济偿债压力并不妨碍本文</w:t>
      </w:r>
      <w:r w:rsidRPr="0060700F">
        <w:rPr>
          <w:rFonts w:ascii="Times New Roman" w:eastAsia="宋体" w:hAnsi="Times New Roman" w:cs="Times New Roman" w:hint="eastAsia"/>
          <w:szCs w:val="21"/>
        </w:rPr>
        <w:t>相关</w:t>
      </w:r>
      <w:r w:rsidRPr="0060700F">
        <w:rPr>
          <w:rFonts w:ascii="Times New Roman" w:eastAsia="宋体" w:hAnsi="Times New Roman" w:cs="Times New Roman"/>
          <w:szCs w:val="21"/>
        </w:rPr>
        <w:t>结论。根据</w:t>
      </w:r>
      <w:r w:rsidRPr="0060700F">
        <w:rPr>
          <w:rFonts w:ascii="Times New Roman" w:eastAsia="宋体" w:hAnsi="Times New Roman" w:cs="Times New Roman"/>
          <w:szCs w:val="21"/>
        </w:rPr>
        <w:t>BIS</w:t>
      </w:r>
      <w:r w:rsidRPr="0060700F">
        <w:rPr>
          <w:rFonts w:ascii="Times New Roman" w:eastAsia="宋体" w:hAnsi="Times New Roman" w:cs="Times New Roman"/>
          <w:szCs w:val="21"/>
        </w:rPr>
        <w:t>偿债率数据，拟合样本经济体</w:t>
      </w:r>
      <w:r w:rsidRPr="0060700F">
        <w:rPr>
          <w:rFonts w:ascii="Times New Roman" w:eastAsia="宋体" w:hAnsi="Times New Roman" w:cs="Times New Roman" w:hint="eastAsia"/>
          <w:i/>
          <w:iCs/>
          <w:szCs w:val="21"/>
        </w:rPr>
        <w:t>DSR</w:t>
      </w:r>
      <w:r w:rsidRPr="0060700F">
        <w:rPr>
          <w:rFonts w:ascii="Times New Roman" w:eastAsia="宋体" w:hAnsi="Times New Roman" w:cs="Times New Roman"/>
          <w:szCs w:val="21"/>
        </w:rPr>
        <w:t>与</w:t>
      </w:r>
      <m:oMath>
        <m:r>
          <w:rPr>
            <w:rFonts w:ascii="Cambria Math" w:eastAsia="宋体" w:hAnsi="Cambria Math" w:cs="Times New Roman"/>
            <w:szCs w:val="21"/>
          </w:rPr>
          <m:t>RLS×s</m:t>
        </m:r>
      </m:oMath>
      <w:r w:rsidRPr="0060700F">
        <w:rPr>
          <w:rFonts w:ascii="Times New Roman" w:eastAsia="宋体" w:hAnsi="Times New Roman" w:cs="Times New Roman"/>
          <w:szCs w:val="21"/>
        </w:rPr>
        <w:t>的散点图</w:t>
      </w:r>
      <w:r w:rsidRPr="0060700F">
        <w:rPr>
          <w:rStyle w:val="af3"/>
          <w:rFonts w:ascii="Times New Roman" w:eastAsia="宋体" w:hAnsi="Times New Roman" w:cs="Times New Roman"/>
          <w:szCs w:val="21"/>
        </w:rPr>
        <w:footnoteReference w:id="12"/>
      </w:r>
      <w:r w:rsidRPr="0060700F">
        <w:rPr>
          <w:rFonts w:ascii="Times New Roman" w:eastAsia="宋体" w:hAnsi="Times New Roman" w:cs="Times New Roman"/>
          <w:szCs w:val="21"/>
        </w:rPr>
        <w:t>，如图</w:t>
      </w:r>
      <w:r w:rsidRPr="0060700F">
        <w:rPr>
          <w:rFonts w:ascii="Times New Roman" w:eastAsia="宋体" w:hAnsi="Times New Roman" w:cs="Times New Roman" w:hint="eastAsia"/>
          <w:szCs w:val="21"/>
        </w:rPr>
        <w:t>3</w:t>
      </w:r>
      <w:r w:rsidRPr="0060700F">
        <w:rPr>
          <w:rFonts w:ascii="Times New Roman" w:eastAsia="宋体" w:hAnsi="Times New Roman" w:cs="Times New Roman"/>
          <w:szCs w:val="21"/>
        </w:rPr>
        <w:t>所示</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两者呈显著线性关系</w:t>
      </w:r>
      <w:r w:rsidRPr="0060700F">
        <w:rPr>
          <w:rFonts w:ascii="Times New Roman" w:eastAsia="宋体" w:hAnsi="Times New Roman" w:cs="Times New Roman" w:hint="eastAsia"/>
          <w:szCs w:val="21"/>
        </w:rPr>
        <w:t>，说明</w:t>
      </w:r>
      <w:r w:rsidRPr="0060700F">
        <w:rPr>
          <w:rFonts w:ascii="Times New Roman" w:eastAsia="宋体" w:hAnsi="Times New Roman" w:cs="Times New Roman"/>
          <w:szCs w:val="21"/>
        </w:rPr>
        <w:t>以</w:t>
      </w:r>
      <w:r w:rsidRPr="0060700F">
        <w:rPr>
          <w:rFonts w:ascii="宋体" w:eastAsia="宋体" w:hAnsi="宋体" w:cs="Times New Roman"/>
          <w:szCs w:val="21"/>
        </w:rPr>
        <w:t>杠杆率/储蓄率</w:t>
      </w:r>
      <w:r w:rsidRPr="0060700F">
        <w:rPr>
          <w:rFonts w:ascii="Times New Roman" w:eastAsia="宋体" w:hAnsi="Times New Roman" w:cs="Times New Roman"/>
          <w:szCs w:val="21"/>
        </w:rPr>
        <w:t>描述偿债现金流相对于到期债务本息</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覆盖状况是具备现实基础的。</w:t>
      </w:r>
      <w:r w:rsidRPr="0060700F">
        <w:rPr>
          <w:rFonts w:ascii="Times New Roman" w:eastAsia="宋体" w:hAnsi="Times New Roman" w:cs="Times New Roman" w:hint="eastAsia"/>
          <w:szCs w:val="21"/>
        </w:rPr>
        <w:t xml:space="preserve"> </w:t>
      </w:r>
    </w:p>
    <w:p w14:paraId="4168D9AC"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noProof/>
          <w:szCs w:val="21"/>
        </w:rPr>
        <w:drawing>
          <wp:inline distT="0" distB="0" distL="0" distR="0" wp14:anchorId="77B07A97" wp14:editId="485BED4A">
            <wp:extent cx="2540635" cy="1873885"/>
            <wp:effectExtent l="0" t="0" r="1206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40635" cy="1873885"/>
                    </a:xfrm>
                    <a:prstGeom prst="rect">
                      <a:avLst/>
                    </a:prstGeom>
                    <a:noFill/>
                    <a:ln>
                      <a:noFill/>
                    </a:ln>
                  </pic:spPr>
                </pic:pic>
              </a:graphicData>
            </a:graphic>
          </wp:inline>
        </w:drawing>
      </w:r>
    </w:p>
    <w:p w14:paraId="6E736EE1" w14:textId="3A0EA904" w:rsidR="00960149" w:rsidRPr="0060700F" w:rsidRDefault="00000000" w:rsidP="007A6AE9">
      <w:pPr>
        <w:adjustRightInd w:val="0"/>
        <w:snapToGrid w:val="0"/>
        <w:jc w:val="center"/>
        <w:rPr>
          <w:rFonts w:ascii="Times New Roman" w:eastAsia="楷体" w:hAnsi="Times New Roman" w:cs="Times New Roman"/>
          <w:bCs/>
          <w:szCs w:val="21"/>
        </w:rPr>
      </w:pPr>
      <w:r w:rsidRPr="0060700F">
        <w:rPr>
          <w:rFonts w:ascii="Times New Roman" w:eastAsia="楷体" w:hAnsi="Times New Roman" w:cs="Times New Roman"/>
          <w:bCs/>
          <w:szCs w:val="21"/>
        </w:rPr>
        <w:t>图</w:t>
      </w:r>
      <w:r w:rsidRPr="0060700F">
        <w:rPr>
          <w:rFonts w:ascii="Times New Roman" w:eastAsia="楷体" w:hAnsi="Times New Roman" w:cs="Times New Roman" w:hint="eastAsia"/>
          <w:bCs/>
          <w:szCs w:val="21"/>
        </w:rPr>
        <w:t xml:space="preserve">3  </w:t>
      </w:r>
      <m:oMath>
        <m:r>
          <w:rPr>
            <w:rFonts w:ascii="Cambria Math" w:eastAsia="楷体" w:hAnsi="Cambria Math" w:cs="Times New Roman"/>
            <w:szCs w:val="21"/>
          </w:rPr>
          <m:t>DSR</m:t>
        </m:r>
      </m:oMath>
      <w:r w:rsidRPr="0060700F">
        <w:rPr>
          <w:rFonts w:ascii="Times New Roman" w:eastAsia="楷体" w:hAnsi="Times New Roman" w:cs="Times New Roman"/>
          <w:bCs/>
          <w:szCs w:val="21"/>
        </w:rPr>
        <w:t>与</w:t>
      </w:r>
      <m:oMath>
        <m:r>
          <w:rPr>
            <w:rFonts w:ascii="Cambria Math" w:eastAsia="楷体" w:hAnsi="Cambria Math" w:cs="Times New Roman"/>
            <w:szCs w:val="21"/>
          </w:rPr>
          <m:t>RLS×s</m:t>
        </m:r>
      </m:oMath>
      <w:r w:rsidRPr="0060700F">
        <w:rPr>
          <w:rFonts w:ascii="Times New Roman" w:eastAsia="楷体" w:hAnsi="Times New Roman" w:cs="Times New Roman"/>
          <w:bCs/>
          <w:szCs w:val="21"/>
        </w:rPr>
        <w:t>：</w:t>
      </w:r>
      <w:r w:rsidRPr="0060700F">
        <w:rPr>
          <w:rFonts w:ascii="Times New Roman" w:eastAsia="楷体" w:hAnsi="Times New Roman" w:cs="Times New Roman"/>
          <w:bCs/>
          <w:szCs w:val="21"/>
        </w:rPr>
        <w:t>1999</w:t>
      </w:r>
      <w:r w:rsidR="004B1437" w:rsidRPr="0060700F">
        <w:rPr>
          <w:rFonts w:ascii="宋体" w:eastAsia="宋体" w:hAnsi="宋体" w:cs="宋体" w:hint="eastAsia"/>
          <w:szCs w:val="21"/>
        </w:rPr>
        <w:t>-</w:t>
      </w:r>
      <w:r w:rsidRPr="0060700F">
        <w:rPr>
          <w:rFonts w:ascii="Times New Roman" w:eastAsia="楷体" w:hAnsi="Times New Roman" w:cs="Times New Roman"/>
          <w:bCs/>
          <w:szCs w:val="21"/>
        </w:rPr>
        <w:t>2019</w:t>
      </w:r>
    </w:p>
    <w:p w14:paraId="685F5F71" w14:textId="7A11C366" w:rsidR="00960149" w:rsidRPr="0060700F" w:rsidRDefault="00000000" w:rsidP="007A6AE9">
      <w:pPr>
        <w:adjustRightInd w:val="0"/>
        <w:snapToGrid w:val="0"/>
        <w:ind w:firstLineChars="200" w:firstLine="420"/>
        <w:rPr>
          <w:rFonts w:ascii="Times New Roman" w:eastAsia="宋体" w:hAnsi="Times New Roman" w:cs="Times New Roman"/>
          <w:szCs w:val="21"/>
        </w:rPr>
      </w:pPr>
      <w:r w:rsidRPr="0060700F">
        <w:rPr>
          <w:rFonts w:ascii="Times New Roman" w:eastAsia="宋体" w:hAnsi="Times New Roman" w:cs="Times New Roman"/>
          <w:szCs w:val="21"/>
        </w:rPr>
        <w:t>利用</w:t>
      </w:r>
      <w:r w:rsidRPr="0060700F">
        <w:rPr>
          <w:rFonts w:ascii="Times New Roman" w:eastAsia="宋体" w:hAnsi="Times New Roman" w:cs="Times New Roman"/>
          <w:szCs w:val="21"/>
        </w:rPr>
        <w:t>BIS</w:t>
      </w:r>
      <w:r w:rsidRPr="0060700F">
        <w:rPr>
          <w:rFonts w:ascii="Times New Roman" w:eastAsia="宋体" w:hAnsi="Times New Roman" w:cs="Times New Roman"/>
          <w:szCs w:val="21"/>
        </w:rPr>
        <w:t>偿债率数据，结合各部门可支配收入</w:t>
      </w:r>
      <w:r w:rsidRPr="0060700F">
        <w:rPr>
          <w:rFonts w:ascii="Times New Roman" w:eastAsia="宋体" w:hAnsi="Times New Roman" w:cs="Times New Roman" w:hint="eastAsia"/>
          <w:szCs w:val="21"/>
        </w:rPr>
        <w:t>可以</w:t>
      </w:r>
      <w:r w:rsidRPr="0060700F">
        <w:rPr>
          <w:rFonts w:ascii="Times New Roman" w:eastAsia="宋体" w:hAnsi="Times New Roman" w:cs="Times New Roman"/>
          <w:szCs w:val="21"/>
        </w:rPr>
        <w:t>反推</w:t>
      </w:r>
      <w:r w:rsidRPr="0060700F">
        <w:rPr>
          <w:rFonts w:ascii="Times New Roman" w:eastAsia="宋体" w:hAnsi="Times New Roman" w:cs="Times New Roman"/>
          <w:szCs w:val="21"/>
        </w:rPr>
        <w:t>1999</w:t>
      </w:r>
      <w:r w:rsidRPr="0060700F">
        <w:rPr>
          <w:rFonts w:ascii="宋体" w:eastAsia="宋体" w:hAnsi="宋体" w:cs="宋体" w:hint="eastAsia"/>
          <w:szCs w:val="21"/>
        </w:rPr>
        <w:t>-</w:t>
      </w:r>
      <w:r w:rsidRPr="0060700F">
        <w:rPr>
          <w:rFonts w:ascii="Times New Roman" w:eastAsia="宋体" w:hAnsi="Times New Roman" w:cs="Times New Roman"/>
          <w:szCs w:val="21"/>
        </w:rPr>
        <w:t>2019</w:t>
      </w:r>
      <w:r w:rsidRPr="0060700F">
        <w:rPr>
          <w:rFonts w:ascii="Times New Roman" w:eastAsia="宋体" w:hAnsi="Times New Roman" w:cs="Times New Roman"/>
          <w:szCs w:val="21"/>
        </w:rPr>
        <w:t>年我国私人非金融部门债务到期本息，计算</w:t>
      </w:r>
      <w:bookmarkStart w:id="36" w:name="_Hlk108787931"/>
      <w:r w:rsidRPr="0060700F">
        <w:rPr>
          <w:rFonts w:ascii="Times New Roman" w:eastAsia="宋体" w:hAnsi="Times New Roman" w:cs="Times New Roman"/>
          <w:szCs w:val="21"/>
        </w:rPr>
        <w:t>得到我国历年到期本息占年末债务余额的比值</w:t>
      </w:r>
      <w:bookmarkEnd w:id="36"/>
      <m:oMath>
        <m:sSub>
          <m:sSubPr>
            <m:ctrlPr>
              <w:rPr>
                <w:rFonts w:ascii="Cambria Math" w:eastAsia="宋体" w:hAnsi="Cambria Math" w:cs="Times New Roman"/>
                <w:i/>
                <w:szCs w:val="21"/>
              </w:rPr>
            </m:ctrlPr>
          </m:sSubPr>
          <m:e>
            <m:r>
              <w:rPr>
                <w:rFonts w:ascii="Cambria Math" w:eastAsia="宋体" w:hAnsi="Cambria Math" w:cs="Times New Roman"/>
                <w:szCs w:val="21"/>
              </w:rPr>
              <m:t>a</m:t>
            </m:r>
          </m:e>
          <m:sub>
            <m:r>
              <w:rPr>
                <w:rFonts w:ascii="Cambria Math" w:eastAsia="宋体" w:hAnsi="Cambria Math" w:cs="Times New Roman"/>
                <w:szCs w:val="21"/>
              </w:rPr>
              <m:t>i</m:t>
            </m:r>
          </m:sub>
        </m:sSub>
      </m:oMath>
      <w:r w:rsidRPr="0060700F">
        <w:rPr>
          <w:rStyle w:val="af3"/>
          <w:rFonts w:ascii="Times New Roman" w:hAnsi="Times New Roman" w:cs="Times New Roman"/>
        </w:rPr>
        <w:footnoteReference w:id="13"/>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基本稳定在</w:t>
      </w:r>
      <w:r w:rsidRPr="0060700F">
        <w:rPr>
          <w:rFonts w:ascii="Times New Roman" w:eastAsia="宋体" w:hAnsi="Times New Roman" w:cs="Times New Roman" w:hint="eastAsia"/>
          <w:szCs w:val="21"/>
        </w:rPr>
        <w:t>均值</w:t>
      </w:r>
      <w:r w:rsidRPr="0060700F">
        <w:rPr>
          <w:rFonts w:ascii="Times New Roman" w:eastAsia="宋体" w:hAnsi="Times New Roman" w:cs="Times New Roman"/>
          <w:szCs w:val="21"/>
        </w:rPr>
        <w:t>8.31%</w:t>
      </w:r>
      <w:r w:rsidRPr="0060700F">
        <w:rPr>
          <w:rFonts w:ascii="Times New Roman" w:eastAsia="宋体" w:hAnsi="Times New Roman" w:cs="Times New Roman"/>
          <w:szCs w:val="21"/>
        </w:rPr>
        <w:t>附近，</w:t>
      </w:r>
      <w:r w:rsidRPr="0060700F">
        <w:rPr>
          <w:rFonts w:ascii="Times New Roman" w:eastAsia="宋体" w:hAnsi="Times New Roman" w:cs="Times New Roman" w:hint="eastAsia"/>
          <w:szCs w:val="21"/>
        </w:rPr>
        <w:t>与</w:t>
      </w:r>
      <w:r w:rsidRPr="0060700F">
        <w:rPr>
          <w:rFonts w:ascii="Times New Roman" w:eastAsia="宋体" w:hAnsi="Times New Roman" w:cs="Times New Roman"/>
          <w:szCs w:val="21"/>
        </w:rPr>
        <w:t>国别样本</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拟合值（</w:t>
      </w:r>
      <w:r w:rsidRPr="0060700F">
        <w:rPr>
          <w:rFonts w:ascii="Times New Roman" w:eastAsia="宋体" w:hAnsi="Times New Roman" w:cs="Times New Roman"/>
          <w:szCs w:val="21"/>
        </w:rPr>
        <w:t>8.27%</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非常接近</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金融危机以来，</w:t>
      </w:r>
      <w:r w:rsidRPr="0060700F">
        <w:rPr>
          <w:rFonts w:ascii="Times New Roman" w:eastAsia="宋体" w:hAnsi="Times New Roman" w:cs="Times New Roman"/>
          <w:szCs w:val="21"/>
        </w:rPr>
        <w:t>我国到期本息占</w:t>
      </w:r>
      <w:r w:rsidRPr="0060700F">
        <w:rPr>
          <w:rFonts w:ascii="Times New Roman" w:eastAsia="宋体" w:hAnsi="Times New Roman" w:cs="Times New Roman"/>
          <w:szCs w:val="21"/>
        </w:rPr>
        <w:lastRenderedPageBreak/>
        <w:t>年末债务余额</w:t>
      </w:r>
      <w:r w:rsidRPr="0060700F">
        <w:rPr>
          <w:rFonts w:ascii="Times New Roman" w:eastAsia="宋体" w:hAnsi="Times New Roman" w:cs="Times New Roman" w:hint="eastAsia"/>
          <w:szCs w:val="21"/>
        </w:rPr>
        <w:t>比重有所上升</w:t>
      </w:r>
      <w:r w:rsidRPr="0060700F">
        <w:rPr>
          <w:rFonts w:ascii="Times New Roman" w:eastAsia="宋体" w:hAnsi="Times New Roman" w:cs="Times New Roman"/>
          <w:szCs w:val="21"/>
        </w:rPr>
        <w:t>，可能原因是期限较长的住房按揭贷款</w:t>
      </w:r>
      <w:r w:rsidRPr="0060700F">
        <w:rPr>
          <w:rFonts w:ascii="Times New Roman" w:eastAsia="宋体" w:hAnsi="Times New Roman" w:cs="Times New Roman" w:hint="eastAsia"/>
          <w:szCs w:val="21"/>
        </w:rPr>
        <w:t>在债务中</w:t>
      </w:r>
      <w:r w:rsidRPr="0060700F">
        <w:rPr>
          <w:rFonts w:ascii="Times New Roman" w:eastAsia="宋体" w:hAnsi="Times New Roman" w:cs="Times New Roman"/>
          <w:szCs w:val="21"/>
        </w:rPr>
        <w:t>占比</w:t>
      </w:r>
      <w:r w:rsidRPr="0060700F">
        <w:rPr>
          <w:rFonts w:ascii="Times New Roman" w:eastAsia="宋体" w:hAnsi="Times New Roman" w:cs="Times New Roman" w:hint="eastAsia"/>
          <w:szCs w:val="21"/>
        </w:rPr>
        <w:t>上升</w:t>
      </w:r>
      <w:r w:rsidRPr="0060700F">
        <w:rPr>
          <w:rStyle w:val="af3"/>
          <w:rFonts w:ascii="Times New Roman" w:eastAsia="宋体" w:hAnsi="Times New Roman" w:cs="Times New Roman" w:hint="eastAsia"/>
          <w:szCs w:val="21"/>
        </w:rPr>
        <w:footnoteReference w:id="14"/>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按剩余期限摊销到</w:t>
      </w:r>
      <w:r w:rsidRPr="0060700F">
        <w:rPr>
          <w:rFonts w:ascii="Times New Roman" w:eastAsia="宋体" w:hAnsi="Times New Roman" w:cs="Times New Roman" w:hint="eastAsia"/>
          <w:szCs w:val="21"/>
        </w:rPr>
        <w:t>当期的</w:t>
      </w:r>
      <w:r w:rsidRPr="0060700F">
        <w:rPr>
          <w:rFonts w:ascii="Times New Roman" w:eastAsia="宋体" w:hAnsi="Times New Roman" w:cs="Times New Roman"/>
          <w:szCs w:val="21"/>
        </w:rPr>
        <w:t>债务本金比例</w:t>
      </w:r>
      <w:r w:rsidRPr="0060700F">
        <w:rPr>
          <w:rFonts w:ascii="Times New Roman" w:eastAsia="宋体" w:hAnsi="Times New Roman" w:cs="Times New Roman" w:hint="eastAsia"/>
          <w:szCs w:val="21"/>
        </w:rPr>
        <w:t>下降</w:t>
      </w:r>
      <w:r w:rsidRPr="0060700F">
        <w:rPr>
          <w:rFonts w:ascii="Times New Roman" w:eastAsia="宋体" w:hAnsi="Times New Roman" w:cs="Times New Roman"/>
          <w:szCs w:val="21"/>
        </w:rPr>
        <w:t>。利用</w:t>
      </w:r>
      <w:r w:rsidRPr="0060700F">
        <w:rPr>
          <w:rFonts w:ascii="Times New Roman" w:eastAsia="宋体" w:hAnsi="Times New Roman" w:cs="Times New Roman" w:hint="eastAsia"/>
          <w:szCs w:val="21"/>
        </w:rPr>
        <w:t>B</w:t>
      </w:r>
      <w:r w:rsidRPr="0060700F">
        <w:rPr>
          <w:rFonts w:ascii="Times New Roman" w:eastAsia="宋体" w:hAnsi="Times New Roman" w:cs="Times New Roman"/>
          <w:szCs w:val="21"/>
        </w:rPr>
        <w:t>IS</w:t>
      </w:r>
      <w:r w:rsidRPr="0060700F">
        <w:rPr>
          <w:rFonts w:ascii="Times New Roman" w:eastAsia="宋体" w:hAnsi="Times New Roman" w:cs="Times New Roman"/>
          <w:szCs w:val="21"/>
        </w:rPr>
        <w:t>偿债率数据</w:t>
      </w:r>
      <w:bookmarkStart w:id="37" w:name="_Hlk109043214"/>
      <w:r w:rsidRPr="0060700F">
        <w:rPr>
          <w:rFonts w:ascii="Times New Roman" w:eastAsia="宋体" w:hAnsi="Times New Roman" w:cs="Times New Roman" w:hint="eastAsia"/>
          <w:szCs w:val="21"/>
        </w:rPr>
        <w:t>计算我国</w:t>
      </w:r>
      <w:r w:rsidRPr="0060700F">
        <w:rPr>
          <w:rFonts w:ascii="Times New Roman" w:eastAsia="宋体" w:hAnsi="Times New Roman" w:cs="Times New Roman"/>
          <w:szCs w:val="21"/>
        </w:rPr>
        <w:t>当期应偿还本息</w:t>
      </w:r>
      <w:r w:rsidRPr="0060700F">
        <w:rPr>
          <w:rFonts w:ascii="Times New Roman" w:eastAsia="宋体" w:hAnsi="Times New Roman" w:cs="Times New Roman" w:hint="eastAsia"/>
          <w:szCs w:val="21"/>
        </w:rPr>
        <w:t>与</w:t>
      </w:r>
      <w:r w:rsidRPr="0060700F">
        <w:rPr>
          <w:rFonts w:ascii="Times New Roman" w:eastAsia="宋体" w:hAnsi="Times New Roman" w:cs="Times New Roman"/>
          <w:szCs w:val="21"/>
        </w:rPr>
        <w:t>储蓄</w:t>
      </w:r>
      <w:r w:rsidRPr="0060700F">
        <w:rPr>
          <w:rFonts w:ascii="Times New Roman" w:eastAsia="宋体" w:hAnsi="Times New Roman" w:cs="Times New Roman" w:hint="eastAsia"/>
          <w:szCs w:val="21"/>
        </w:rPr>
        <w:t>之比</w:t>
      </w:r>
      <m:oMath>
        <m:sSup>
          <m:sSupPr>
            <m:ctrlPr>
              <w:rPr>
                <w:rFonts w:ascii="Cambria Math" w:eastAsia="宋体" w:hAnsi="Cambria Math" w:cs="Times New Roman"/>
                <w:i/>
                <w:szCs w:val="21"/>
              </w:rPr>
            </m:ctrlPr>
          </m:sSupPr>
          <m:e>
            <m:r>
              <w:rPr>
                <w:rFonts w:ascii="Cambria Math" w:eastAsia="宋体" w:hAnsi="Cambria Math" w:cs="Times New Roman"/>
                <w:szCs w:val="21"/>
              </w:rPr>
              <m:t>DS</m:t>
            </m:r>
          </m:e>
          <m:sup>
            <m:r>
              <w:rPr>
                <w:rFonts w:ascii="Cambria Math" w:eastAsia="宋体" w:hAnsi="Cambria Math" w:cs="Times New Roman"/>
                <w:szCs w:val="21"/>
              </w:rPr>
              <m:t>*</m:t>
            </m:r>
          </m:sup>
        </m:sSup>
      </m:oMath>
      <w:bookmarkEnd w:id="37"/>
      <w:r w:rsidRPr="0060700F">
        <w:rPr>
          <w:rStyle w:val="af3"/>
          <w:rFonts w:ascii="Times New Roman" w:eastAsia="宋体" w:hAnsi="Times New Roman" w:cs="Times New Roman"/>
          <w:iCs/>
          <w:szCs w:val="21"/>
        </w:rPr>
        <w:footnoteReference w:id="15"/>
      </w:r>
      <w:r w:rsidRPr="0060700F">
        <w:rPr>
          <w:rFonts w:ascii="Times New Roman" w:eastAsia="宋体" w:hAnsi="Times New Roman" w:cs="Times New Roman"/>
          <w:szCs w:val="21"/>
        </w:rPr>
        <w:t>，与杠杆</w:t>
      </w:r>
      <w:r w:rsidRPr="0060700F">
        <w:rPr>
          <w:rFonts w:ascii="宋体" w:eastAsia="宋体" w:hAnsi="宋体" w:cs="Times New Roman"/>
          <w:szCs w:val="21"/>
        </w:rPr>
        <w:t>率/储蓄率</w:t>
      </w:r>
      <w:r w:rsidRPr="0060700F">
        <w:rPr>
          <w:rFonts w:ascii="Times New Roman" w:eastAsia="宋体" w:hAnsi="Times New Roman" w:cs="Times New Roman"/>
          <w:szCs w:val="21"/>
        </w:rPr>
        <w:t>指标对比，两者在趋势上高度重合，相关系数</w:t>
      </w:r>
      <w:r w:rsidR="007606E8" w:rsidRPr="0060700F">
        <w:rPr>
          <w:rFonts w:ascii="Times New Roman" w:eastAsia="宋体" w:hAnsi="Times New Roman" w:cs="Times New Roman" w:hint="eastAsia"/>
          <w:szCs w:val="21"/>
        </w:rPr>
        <w:t>为</w:t>
      </w:r>
      <w:r w:rsidRPr="0060700F">
        <w:rPr>
          <w:rFonts w:ascii="Times New Roman" w:eastAsia="宋体" w:hAnsi="Times New Roman" w:cs="Times New Roman"/>
          <w:szCs w:val="21"/>
        </w:rPr>
        <w:t>0.9839</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表明</w:t>
      </w:r>
      <w:r w:rsidRPr="0060700F">
        <w:rPr>
          <w:rFonts w:ascii="Times New Roman" w:eastAsia="宋体" w:hAnsi="Times New Roman" w:cs="Times New Roman"/>
          <w:szCs w:val="21"/>
        </w:rPr>
        <w:t>杠</w:t>
      </w:r>
      <w:r w:rsidRPr="0060700F">
        <w:rPr>
          <w:rFonts w:ascii="宋体" w:eastAsia="宋体" w:hAnsi="宋体" w:cs="Times New Roman"/>
          <w:szCs w:val="21"/>
        </w:rPr>
        <w:t>杆率/储</w:t>
      </w:r>
      <w:r w:rsidRPr="0060700F">
        <w:rPr>
          <w:rFonts w:ascii="Times New Roman" w:eastAsia="宋体" w:hAnsi="Times New Roman" w:cs="Times New Roman"/>
          <w:szCs w:val="21"/>
        </w:rPr>
        <w:t>蓄率较好的兼容了</w:t>
      </w:r>
      <w:r w:rsidRPr="0060700F">
        <w:rPr>
          <w:rFonts w:ascii="Times New Roman" w:eastAsia="宋体" w:hAnsi="Times New Roman" w:cs="Times New Roman" w:hint="eastAsia"/>
          <w:szCs w:val="21"/>
        </w:rPr>
        <w:t>偿债压力的</w:t>
      </w:r>
      <w:r w:rsidRPr="0060700F">
        <w:rPr>
          <w:rFonts w:ascii="Times New Roman" w:eastAsia="宋体" w:hAnsi="Times New Roman" w:cs="Times New Roman"/>
          <w:szCs w:val="21"/>
        </w:rPr>
        <w:t>流</w:t>
      </w:r>
      <w:r w:rsidRPr="0060700F">
        <w:rPr>
          <w:rFonts w:ascii="宋体" w:eastAsia="宋体" w:hAnsi="宋体" w:cs="Times New Roman"/>
          <w:szCs w:val="21"/>
        </w:rPr>
        <w:t>量</w:t>
      </w:r>
      <w:r w:rsidR="00473BC4" w:rsidRPr="0060700F">
        <w:rPr>
          <w:rFonts w:ascii="宋体" w:eastAsia="宋体" w:hAnsi="宋体" w:cs="Times New Roman"/>
          <w:szCs w:val="21"/>
        </w:rPr>
        <w:t>-</w:t>
      </w:r>
      <w:r w:rsidRPr="0060700F">
        <w:rPr>
          <w:rFonts w:ascii="宋体" w:eastAsia="宋体" w:hAnsi="宋体" w:cs="Times New Roman"/>
          <w:szCs w:val="21"/>
        </w:rPr>
        <w:t>流</w:t>
      </w:r>
      <w:r w:rsidRPr="0060700F">
        <w:rPr>
          <w:rFonts w:ascii="Times New Roman" w:eastAsia="宋体" w:hAnsi="Times New Roman" w:cs="Times New Roman"/>
          <w:szCs w:val="21"/>
        </w:rPr>
        <w:t>量</w:t>
      </w:r>
      <w:r w:rsidRPr="0060700F">
        <w:rPr>
          <w:rFonts w:ascii="Times New Roman" w:eastAsia="宋体" w:hAnsi="Times New Roman" w:cs="Times New Roman" w:hint="eastAsia"/>
          <w:szCs w:val="21"/>
        </w:rPr>
        <w:t>属性</w:t>
      </w:r>
      <w:r w:rsidRPr="0060700F">
        <w:rPr>
          <w:rFonts w:ascii="Times New Roman" w:eastAsia="宋体" w:hAnsi="Times New Roman" w:cs="Times New Roman"/>
          <w:szCs w:val="21"/>
        </w:rPr>
        <w:t>，充分反映了我国实体经济偿债压力变化情况。</w:t>
      </w:r>
      <w:r w:rsidRPr="0060700F">
        <w:rPr>
          <w:rFonts w:ascii="Times New Roman" w:eastAsia="宋体" w:hAnsi="Times New Roman" w:cs="Times New Roman"/>
          <w:szCs w:val="21"/>
        </w:rPr>
        <w:t xml:space="preserve"> </w:t>
      </w:r>
    </w:p>
    <w:p w14:paraId="2DDD6CC9" w14:textId="77777777" w:rsidR="00960149" w:rsidRPr="0060700F" w:rsidRDefault="00000000" w:rsidP="007A6AE9">
      <w:pPr>
        <w:tabs>
          <w:tab w:val="left" w:pos="420"/>
          <w:tab w:val="left" w:pos="840"/>
        </w:tabs>
        <w:adjustRightInd w:val="0"/>
        <w:snapToGrid w:val="0"/>
        <w:ind w:firstLineChars="200" w:firstLine="420"/>
        <w:jc w:val="left"/>
        <w:rPr>
          <w:rFonts w:ascii="Times New Roman" w:eastAsia="宋体" w:hAnsi="Times New Roman" w:cs="Times New Roman"/>
          <w:szCs w:val="21"/>
        </w:rPr>
      </w:pPr>
      <w:r w:rsidRPr="0060700F">
        <w:rPr>
          <w:rFonts w:ascii="Times New Roman" w:eastAsia="宋体" w:hAnsi="Times New Roman" w:cs="Times New Roman" w:hint="eastAsia"/>
          <w:szCs w:val="21"/>
        </w:rPr>
        <w:t>（二）</w:t>
      </w:r>
      <w:r w:rsidRPr="0060700F">
        <w:rPr>
          <w:rFonts w:ascii="Times New Roman" w:eastAsia="宋体" w:hAnsi="Times New Roman" w:cs="Times New Roman"/>
          <w:szCs w:val="21"/>
        </w:rPr>
        <w:t>与杠杆率对比</w:t>
      </w:r>
    </w:p>
    <w:p w14:paraId="22A322BA" w14:textId="77777777" w:rsidR="00960149" w:rsidRPr="0060700F" w:rsidRDefault="00000000" w:rsidP="007A6AE9">
      <w:pPr>
        <w:adjustRightInd w:val="0"/>
        <w:snapToGrid w:val="0"/>
        <w:ind w:firstLine="420"/>
        <w:rPr>
          <w:rFonts w:ascii="宋体" w:eastAsia="宋体" w:hAnsi="宋体" w:cs="Times New Roman"/>
          <w:szCs w:val="21"/>
        </w:rPr>
      </w:pPr>
      <w:r w:rsidRPr="0060700F">
        <w:rPr>
          <w:rFonts w:ascii="Times New Roman" w:eastAsia="宋体" w:hAnsi="Times New Roman" w:cs="Times New Roman"/>
          <w:szCs w:val="21"/>
        </w:rPr>
        <w:t>前文利用跨国样本揭示了杠杆率较之</w:t>
      </w:r>
      <w:r w:rsidRPr="0060700F">
        <w:rPr>
          <w:rFonts w:ascii="宋体" w:eastAsia="宋体" w:hAnsi="宋体" w:cs="Times New Roman"/>
          <w:szCs w:val="21"/>
        </w:rPr>
        <w:t>杠杆率/储蓄率</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在</w:t>
      </w:r>
      <w:r w:rsidRPr="0060700F">
        <w:rPr>
          <w:rFonts w:ascii="Times New Roman" w:eastAsia="宋体" w:hAnsi="Times New Roman" w:cs="Times New Roman" w:hint="eastAsia"/>
          <w:szCs w:val="21"/>
        </w:rPr>
        <w:t>监测实体经济偿债压力</w:t>
      </w:r>
      <w:r w:rsidRPr="0060700F">
        <w:rPr>
          <w:rFonts w:ascii="Times New Roman" w:eastAsia="宋体" w:hAnsi="Times New Roman" w:cs="Times New Roman"/>
          <w:szCs w:val="21"/>
        </w:rPr>
        <w:t>方面</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相对局限性。</w:t>
      </w:r>
      <w:r w:rsidRPr="0060700F">
        <w:rPr>
          <w:rFonts w:ascii="Times New Roman" w:eastAsia="宋体" w:hAnsi="Times New Roman" w:cs="Times New Roman" w:hint="eastAsia"/>
          <w:szCs w:val="21"/>
        </w:rPr>
        <w:t>下面结合我国实际，</w:t>
      </w:r>
      <w:r w:rsidRPr="0060700F">
        <w:rPr>
          <w:rFonts w:ascii="Times New Roman" w:eastAsia="宋体" w:hAnsi="Times New Roman" w:cs="Times New Roman"/>
          <w:szCs w:val="21"/>
        </w:rPr>
        <w:t>与杠杆率</w:t>
      </w:r>
      <w:r w:rsidRPr="0060700F">
        <w:rPr>
          <w:rFonts w:ascii="Times New Roman" w:eastAsia="宋体" w:hAnsi="Times New Roman" w:cs="Times New Roman" w:hint="eastAsia"/>
          <w:szCs w:val="21"/>
        </w:rPr>
        <w:t>进行</w:t>
      </w:r>
      <w:r w:rsidRPr="0060700F">
        <w:rPr>
          <w:rFonts w:ascii="Times New Roman" w:eastAsia="宋体" w:hAnsi="Times New Roman" w:cs="Times New Roman"/>
          <w:szCs w:val="21"/>
        </w:rPr>
        <w:t>对比，考察</w:t>
      </w:r>
      <w:r w:rsidRPr="0060700F">
        <w:rPr>
          <w:rFonts w:ascii="宋体" w:eastAsia="宋体" w:hAnsi="宋体" w:cs="Times New Roman"/>
          <w:szCs w:val="21"/>
        </w:rPr>
        <w:t>杠杆率/储蓄率对维护金融稳定的现实意义。</w:t>
      </w:r>
    </w:p>
    <w:p w14:paraId="67780CE3" w14:textId="77777777" w:rsidR="00960149" w:rsidRPr="0060700F" w:rsidRDefault="00000000" w:rsidP="007A6AE9">
      <w:pPr>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szCs w:val="21"/>
        </w:rPr>
        <w:t>下图是</w:t>
      </w:r>
      <w:r w:rsidRPr="0060700F">
        <w:rPr>
          <w:rFonts w:ascii="Times New Roman" w:eastAsia="宋体" w:hAnsi="Times New Roman" w:cs="Times New Roman"/>
          <w:szCs w:val="21"/>
        </w:rPr>
        <w:t>1997</w:t>
      </w:r>
      <w:r w:rsidRPr="0060700F">
        <w:rPr>
          <w:rFonts w:ascii="宋体" w:eastAsia="宋体" w:hAnsi="宋体" w:cs="宋体" w:hint="eastAsia"/>
          <w:szCs w:val="21"/>
        </w:rPr>
        <w:t>-</w:t>
      </w:r>
      <w:r w:rsidRPr="0060700F">
        <w:rPr>
          <w:rFonts w:ascii="Times New Roman" w:eastAsia="宋体" w:hAnsi="Times New Roman" w:cs="Times New Roman"/>
          <w:szCs w:val="21"/>
        </w:rPr>
        <w:t>2019</w:t>
      </w:r>
      <w:r w:rsidRPr="0060700F">
        <w:rPr>
          <w:rFonts w:ascii="Times New Roman" w:eastAsia="宋体" w:hAnsi="Times New Roman" w:cs="Times New Roman"/>
          <w:szCs w:val="21"/>
        </w:rPr>
        <w:t>年</w:t>
      </w:r>
      <w:r w:rsidRPr="0060700F">
        <w:rPr>
          <w:rFonts w:ascii="宋体" w:eastAsia="宋体" w:hAnsi="宋体" w:cs="Times New Roman"/>
          <w:szCs w:val="21"/>
        </w:rPr>
        <w:t>杠杆率/储蓄率</w:t>
      </w:r>
      <w:bookmarkStart w:id="38" w:name="_Hlk109046035"/>
      <m:oMath>
        <m:r>
          <w:rPr>
            <w:rFonts w:ascii="Cambria Math" w:eastAsia="宋体" w:hAnsi="Cambria Math" w:cs="Times New Roman"/>
            <w:szCs w:val="21"/>
          </w:rPr>
          <m:t>RLS</m:t>
        </m:r>
      </m:oMath>
      <w:bookmarkEnd w:id="38"/>
      <w:r w:rsidRPr="0060700F">
        <w:rPr>
          <w:rFonts w:ascii="Times New Roman" w:eastAsia="宋体" w:hAnsi="Times New Roman" w:cs="Times New Roman"/>
          <w:szCs w:val="21"/>
        </w:rPr>
        <w:t>与杠杆率</w:t>
      </w:r>
      <m:oMath>
        <m:r>
          <w:rPr>
            <w:rFonts w:ascii="Cambria Math" w:eastAsia="宋体" w:hAnsi="Cambria Math" w:cs="Times New Roman"/>
            <w:szCs w:val="21"/>
          </w:rPr>
          <m:t>Lev</m:t>
        </m:r>
      </m:oMath>
      <w:r w:rsidRPr="0060700F">
        <w:rPr>
          <w:rFonts w:ascii="Times New Roman" w:eastAsia="宋体" w:hAnsi="Times New Roman" w:cs="Times New Roman"/>
          <w:szCs w:val="21"/>
        </w:rPr>
        <w:t>的对比。</w:t>
      </w:r>
      <w:r w:rsidRPr="0060700F">
        <w:rPr>
          <w:rFonts w:ascii="Times New Roman" w:eastAsia="宋体" w:hAnsi="Times New Roman" w:cs="Times New Roman"/>
          <w:szCs w:val="21"/>
        </w:rPr>
        <w:t>1997</w:t>
      </w:r>
      <w:r w:rsidRPr="0060700F">
        <w:rPr>
          <w:rFonts w:ascii="宋体" w:eastAsia="宋体" w:hAnsi="宋体" w:cs="宋体" w:hint="eastAsia"/>
          <w:szCs w:val="21"/>
        </w:rPr>
        <w:t>-</w:t>
      </w:r>
      <w:r w:rsidRPr="0060700F">
        <w:rPr>
          <w:rFonts w:ascii="Times New Roman" w:eastAsia="宋体" w:hAnsi="Times New Roman" w:cs="Times New Roman"/>
          <w:szCs w:val="21"/>
        </w:rPr>
        <w:t>1999</w:t>
      </w:r>
      <w:r w:rsidRPr="0060700F">
        <w:rPr>
          <w:rFonts w:ascii="Times New Roman" w:eastAsia="宋体" w:hAnsi="Times New Roman" w:cs="Times New Roman"/>
          <w:szCs w:val="21"/>
        </w:rPr>
        <w:t>年我国</w:t>
      </w:r>
      <w:r w:rsidRPr="0060700F">
        <w:rPr>
          <w:rFonts w:ascii="宋体" w:eastAsia="宋体" w:hAnsi="宋体" w:cs="Times New Roman"/>
          <w:szCs w:val="21"/>
        </w:rPr>
        <w:t>杠杆率/储蓄率上升幅度明显大于杠杆率，说明</w:t>
      </w:r>
      <w:r w:rsidRPr="0060700F">
        <w:rPr>
          <w:rFonts w:ascii="宋体" w:eastAsia="宋体" w:hAnsi="宋体" w:cs="Times New Roman" w:hint="eastAsia"/>
          <w:szCs w:val="21"/>
        </w:rPr>
        <w:t>实体</w:t>
      </w:r>
      <w:r w:rsidRPr="0060700F">
        <w:rPr>
          <w:rFonts w:ascii="宋体" w:eastAsia="宋体" w:hAnsi="宋体" w:cs="Times New Roman"/>
          <w:szCs w:val="21"/>
        </w:rPr>
        <w:t>经济偿债压力比杠杆率水平所反映的更大，凸显了东南亚金融危机</w:t>
      </w:r>
      <w:r w:rsidRPr="0060700F">
        <w:rPr>
          <w:rFonts w:ascii="宋体" w:eastAsia="宋体" w:hAnsi="宋体" w:cs="Times New Roman" w:hint="eastAsia"/>
          <w:szCs w:val="21"/>
        </w:rPr>
        <w:t>期间我国</w:t>
      </w:r>
      <w:r w:rsidRPr="0060700F">
        <w:rPr>
          <w:rFonts w:ascii="宋体" w:eastAsia="宋体" w:hAnsi="宋体" w:cs="Times New Roman"/>
          <w:szCs w:val="21"/>
        </w:rPr>
        <w:t>银行</w:t>
      </w:r>
      <w:r w:rsidRPr="0060700F">
        <w:rPr>
          <w:rFonts w:ascii="宋体" w:eastAsia="宋体" w:hAnsi="宋体" w:cs="Times New Roman" w:hint="eastAsia"/>
          <w:szCs w:val="21"/>
        </w:rPr>
        <w:t>业</w:t>
      </w:r>
      <w:r w:rsidRPr="0060700F">
        <w:rPr>
          <w:rFonts w:ascii="宋体" w:eastAsia="宋体" w:hAnsi="宋体" w:cs="Times New Roman"/>
          <w:szCs w:val="21"/>
        </w:rPr>
        <w:t>蕴含的巨大风险。</w:t>
      </w:r>
      <w:r w:rsidRPr="0060700F">
        <w:rPr>
          <w:rFonts w:ascii="宋体" w:eastAsia="宋体" w:hAnsi="宋体" w:cs="Times New Roman" w:hint="eastAsia"/>
          <w:szCs w:val="21"/>
        </w:rPr>
        <w:t>此后</w:t>
      </w:r>
      <w:r w:rsidRPr="0060700F">
        <w:rPr>
          <w:rFonts w:ascii="宋体" w:eastAsia="宋体" w:hAnsi="宋体" w:cs="Times New Roman"/>
          <w:szCs w:val="21"/>
        </w:rPr>
        <w:t>到</w:t>
      </w:r>
      <w:r w:rsidRPr="0060700F">
        <w:rPr>
          <w:rFonts w:ascii="Times New Roman" w:eastAsia="宋体" w:hAnsi="Times New Roman" w:cs="Times New Roman"/>
          <w:szCs w:val="21"/>
        </w:rPr>
        <w:t>全球金融危机爆发前，我国杠杆率较</w:t>
      </w:r>
      <w:r w:rsidRPr="0060700F">
        <w:rPr>
          <w:rFonts w:ascii="Times New Roman" w:eastAsia="宋体" w:hAnsi="Times New Roman" w:cs="Times New Roman"/>
          <w:szCs w:val="21"/>
        </w:rPr>
        <w:t>1990</w:t>
      </w:r>
      <w:r w:rsidRPr="0060700F">
        <w:rPr>
          <w:rFonts w:ascii="Times New Roman" w:eastAsia="宋体" w:hAnsi="Times New Roman" w:cs="Times New Roman"/>
          <w:szCs w:val="21"/>
        </w:rPr>
        <w:t>年代后期有所上升，但总体稳定。得益于这一时期经济高速增长和人口红利</w:t>
      </w:r>
      <w:r w:rsidRPr="0060700F">
        <w:rPr>
          <w:rFonts w:ascii="Times New Roman" w:eastAsia="宋体" w:hAnsi="Times New Roman" w:cs="Times New Roman" w:hint="eastAsia"/>
          <w:szCs w:val="21"/>
        </w:rPr>
        <w:t>释放</w:t>
      </w:r>
      <w:r w:rsidRPr="0060700F">
        <w:rPr>
          <w:rFonts w:ascii="Times New Roman" w:eastAsia="宋体" w:hAnsi="Times New Roman" w:cs="Times New Roman"/>
          <w:szCs w:val="21"/>
        </w:rPr>
        <w:t>，储蓄率持续上升</w:t>
      </w:r>
      <w:r w:rsidRPr="0060700F">
        <w:rPr>
          <w:rFonts w:ascii="Times New Roman" w:eastAsia="宋体" w:hAnsi="Times New Roman" w:cs="Times New Roman" w:hint="eastAsia"/>
          <w:szCs w:val="21"/>
        </w:rPr>
        <w:t>达</w:t>
      </w:r>
      <w:r w:rsidRPr="0060700F">
        <w:rPr>
          <w:rFonts w:ascii="Times New Roman" w:eastAsia="宋体" w:hAnsi="Times New Roman" w:cs="Times New Roman"/>
          <w:szCs w:val="21"/>
        </w:rPr>
        <w:t>到改革以来的高点，杠</w:t>
      </w:r>
      <w:r w:rsidRPr="0060700F">
        <w:rPr>
          <w:rFonts w:ascii="宋体" w:eastAsia="宋体" w:hAnsi="宋体" w:cs="Times New Roman"/>
          <w:szCs w:val="21"/>
        </w:rPr>
        <w:t>杆率/储蓄率呈下降趋势，反映实体经济偿债压力明显改善</w:t>
      </w:r>
      <w:r w:rsidRPr="0060700F">
        <w:rPr>
          <w:rFonts w:ascii="宋体" w:eastAsia="宋体" w:hAnsi="宋体" w:cs="Times New Roman" w:hint="eastAsia"/>
          <w:szCs w:val="21"/>
        </w:rPr>
        <w:t>。高储蓄提升了银行业抗风险能力，</w:t>
      </w:r>
      <w:r w:rsidRPr="0060700F">
        <w:rPr>
          <w:rFonts w:ascii="Times New Roman" w:eastAsia="宋体" w:hAnsi="Times New Roman" w:cs="Times New Roman"/>
          <w:szCs w:val="21"/>
        </w:rPr>
        <w:t>为</w:t>
      </w:r>
      <w:r w:rsidRPr="0060700F">
        <w:rPr>
          <w:rFonts w:ascii="Times New Roman" w:eastAsia="宋体" w:hAnsi="Times New Roman" w:cs="Times New Roman" w:hint="eastAsia"/>
          <w:szCs w:val="21"/>
        </w:rPr>
        <w:t>抵御</w:t>
      </w:r>
      <w:r w:rsidRPr="0060700F">
        <w:rPr>
          <w:rFonts w:ascii="Times New Roman" w:eastAsia="宋体" w:hAnsi="Times New Roman" w:cs="Times New Roman"/>
          <w:szCs w:val="21"/>
        </w:rPr>
        <w:t>2008</w:t>
      </w:r>
      <w:r w:rsidRPr="0060700F">
        <w:rPr>
          <w:rFonts w:ascii="Times New Roman" w:eastAsia="宋体" w:hAnsi="Times New Roman" w:cs="Times New Roman"/>
          <w:szCs w:val="21"/>
        </w:rPr>
        <w:t>年全球金融危机冲击提供了缓冲，</w:t>
      </w:r>
      <w:r w:rsidRPr="0060700F">
        <w:rPr>
          <w:rFonts w:ascii="Times New Roman" w:eastAsia="宋体" w:hAnsi="Times New Roman" w:cs="Times New Roman" w:hint="eastAsia"/>
          <w:szCs w:val="21"/>
        </w:rPr>
        <w:t>也为</w:t>
      </w:r>
      <w:r w:rsidRPr="0060700F">
        <w:rPr>
          <w:rFonts w:ascii="Times New Roman" w:eastAsia="宋体" w:hAnsi="Times New Roman" w:cs="Times New Roman"/>
          <w:szCs w:val="21"/>
        </w:rPr>
        <w:t>实施宏观调控维护金融稳定</w:t>
      </w:r>
      <w:r w:rsidRPr="0060700F">
        <w:rPr>
          <w:rFonts w:ascii="Times New Roman" w:eastAsia="宋体" w:hAnsi="Times New Roman" w:cs="Times New Roman" w:hint="eastAsia"/>
          <w:szCs w:val="21"/>
        </w:rPr>
        <w:t>创造了政策空</w:t>
      </w:r>
      <w:r w:rsidRPr="0060700F">
        <w:rPr>
          <w:rFonts w:ascii="Times New Roman" w:eastAsia="宋体" w:hAnsi="Times New Roman" w:cs="Times New Roman"/>
          <w:szCs w:val="21"/>
        </w:rPr>
        <w:t>间</w:t>
      </w:r>
      <w:r w:rsidRPr="0060700F">
        <w:rPr>
          <w:rFonts w:ascii="Times New Roman" w:eastAsia="宋体" w:hAnsi="Times New Roman" w:cs="Times New Roman" w:hint="eastAsia"/>
          <w:szCs w:val="21"/>
        </w:rPr>
        <w:t>（李扬和殷剑峰，</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005</w:t>
      </w:r>
      <w:r w:rsidRPr="0060700F">
        <w:rPr>
          <w:rFonts w:ascii="Times New Roman" w:eastAsia="宋体" w:hAnsi="Times New Roman" w:cs="Times New Roman" w:hint="eastAsia"/>
          <w:szCs w:val="21"/>
        </w:rPr>
        <w:t>；刘晓光等，</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018</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w:t>
      </w:r>
      <w:r w:rsidRPr="0060700F">
        <w:rPr>
          <w:rFonts w:ascii="Times New Roman" w:eastAsia="宋体" w:hAnsi="Times New Roman" w:cs="Times New Roman"/>
          <w:szCs w:val="21"/>
        </w:rPr>
        <w:t>2009</w:t>
      </w:r>
      <w:r w:rsidRPr="0060700F">
        <w:rPr>
          <w:rFonts w:ascii="Times New Roman" w:eastAsia="宋体" w:hAnsi="Times New Roman" w:cs="Times New Roman"/>
          <w:szCs w:val="21"/>
        </w:rPr>
        <w:t>年之后，随着储蓄率迎来下降拐点，</w:t>
      </w:r>
      <w:r w:rsidRPr="0060700F">
        <w:rPr>
          <w:rFonts w:ascii="宋体" w:eastAsia="宋体" w:hAnsi="宋体" w:cs="Times New Roman"/>
          <w:szCs w:val="21"/>
        </w:rPr>
        <w:t>杠杆率/储蓄率</w:t>
      </w:r>
      <w:r w:rsidRPr="0060700F">
        <w:rPr>
          <w:rFonts w:ascii="Times New Roman" w:eastAsia="宋体" w:hAnsi="Times New Roman" w:cs="Times New Roman"/>
          <w:szCs w:val="21"/>
        </w:rPr>
        <w:t>上升速度</w:t>
      </w:r>
      <w:r w:rsidRPr="0060700F">
        <w:rPr>
          <w:rFonts w:ascii="Times New Roman" w:eastAsia="宋体" w:hAnsi="Times New Roman" w:cs="Times New Roman" w:hint="eastAsia"/>
          <w:szCs w:val="21"/>
        </w:rPr>
        <w:t>明显</w:t>
      </w:r>
      <w:r w:rsidRPr="0060700F">
        <w:rPr>
          <w:rFonts w:ascii="Times New Roman" w:eastAsia="宋体" w:hAnsi="Times New Roman" w:cs="Times New Roman"/>
          <w:szCs w:val="21"/>
        </w:rPr>
        <w:t>快于杠杆率</w:t>
      </w:r>
      <w:r w:rsidRPr="0060700F">
        <w:rPr>
          <w:rFonts w:ascii="Times New Roman" w:eastAsia="宋体" w:hAnsi="Times New Roman" w:cs="Times New Roman" w:hint="eastAsia"/>
          <w:szCs w:val="21"/>
        </w:rPr>
        <w:t>。</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012</w:t>
      </w:r>
      <w:r w:rsidRPr="0060700F">
        <w:rPr>
          <w:rFonts w:ascii="Times New Roman" w:eastAsia="宋体" w:hAnsi="Times New Roman" w:cs="Times New Roman" w:hint="eastAsia"/>
          <w:szCs w:val="21"/>
        </w:rPr>
        <w:t>年起</w:t>
      </w:r>
      <w:r w:rsidRPr="0060700F">
        <w:rPr>
          <w:rFonts w:ascii="Times New Roman" w:eastAsia="宋体" w:hAnsi="Times New Roman" w:cs="Times New Roman"/>
          <w:szCs w:val="21"/>
        </w:rPr>
        <w:t>系统性金融风险</w:t>
      </w:r>
      <w:r w:rsidRPr="0060700F">
        <w:rPr>
          <w:rFonts w:ascii="Times New Roman" w:eastAsia="宋体" w:hAnsi="Times New Roman" w:cs="Times New Roman" w:hint="eastAsia"/>
          <w:szCs w:val="21"/>
        </w:rPr>
        <w:t>防控形势趋于严峻，银行体系淤积了大量风险，主要来源有三：一是加杠杆对产出增长的促进作用递减，实体部门借款人偿债能力没有同步提升；二是金融脱媒下的“储蓄违约”行为，对银行形成负向的流动性冲击；三是债务扩张过程中资金“脱实向虚”助推房地产价格过快上涨，放大银行资产质量及缓释手段的脆弱性（陈彦斌等，</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017</w:t>
      </w:r>
      <w:r w:rsidRPr="0060700F">
        <w:rPr>
          <w:rFonts w:ascii="Times New Roman" w:eastAsia="宋体" w:hAnsi="Times New Roman" w:cs="Times New Roman" w:hint="eastAsia"/>
          <w:szCs w:val="21"/>
        </w:rPr>
        <w:t>）。</w:t>
      </w:r>
    </w:p>
    <w:p w14:paraId="03936012" w14:textId="77777777" w:rsidR="00960149" w:rsidRPr="0060700F" w:rsidRDefault="00000000" w:rsidP="007A6AE9">
      <w:pPr>
        <w:adjustRightInd w:val="0"/>
        <w:snapToGrid w:val="0"/>
        <w:jc w:val="center"/>
        <w:rPr>
          <w:rFonts w:ascii="Times New Roman" w:eastAsia="宋体" w:hAnsi="Times New Roman" w:cs="Times New Roman"/>
          <w:szCs w:val="21"/>
        </w:rPr>
      </w:pPr>
      <w:r w:rsidRPr="0060700F">
        <w:rPr>
          <w:rFonts w:ascii="Times New Roman" w:eastAsia="宋体" w:hAnsi="Times New Roman" w:cs="Times New Roman"/>
          <w:noProof/>
          <w:szCs w:val="21"/>
        </w:rPr>
        <w:drawing>
          <wp:inline distT="0" distB="0" distL="0" distR="0" wp14:anchorId="09AB023C" wp14:editId="00815CD1">
            <wp:extent cx="3710940" cy="1859915"/>
            <wp:effectExtent l="0" t="0" r="1016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37816" cy="1873475"/>
                    </a:xfrm>
                    <a:prstGeom prst="rect">
                      <a:avLst/>
                    </a:prstGeom>
                    <a:noFill/>
                  </pic:spPr>
                </pic:pic>
              </a:graphicData>
            </a:graphic>
          </wp:inline>
        </w:drawing>
      </w:r>
    </w:p>
    <w:p w14:paraId="47D952D4" w14:textId="77777777" w:rsidR="00960149" w:rsidRPr="0060700F" w:rsidRDefault="00000000" w:rsidP="007A6AE9">
      <w:pPr>
        <w:adjustRightInd w:val="0"/>
        <w:snapToGrid w:val="0"/>
        <w:jc w:val="center"/>
        <w:rPr>
          <w:rFonts w:ascii="Times New Roman" w:eastAsia="楷体" w:hAnsi="Times New Roman" w:cs="Times New Roman"/>
          <w:bCs/>
          <w:szCs w:val="21"/>
        </w:rPr>
      </w:pPr>
      <w:r w:rsidRPr="0060700F">
        <w:rPr>
          <w:rFonts w:ascii="Times New Roman" w:eastAsia="楷体" w:hAnsi="Times New Roman" w:cs="Times New Roman"/>
          <w:bCs/>
          <w:szCs w:val="21"/>
        </w:rPr>
        <w:t>图</w:t>
      </w:r>
      <w:r w:rsidRPr="0060700F">
        <w:rPr>
          <w:rFonts w:ascii="Times New Roman" w:eastAsia="楷体" w:hAnsi="Times New Roman" w:cs="Times New Roman" w:hint="eastAsia"/>
          <w:bCs/>
          <w:szCs w:val="21"/>
        </w:rPr>
        <w:t xml:space="preserve">4 </w:t>
      </w:r>
      <w:r w:rsidRPr="0060700F">
        <w:rPr>
          <w:rFonts w:ascii="Times New Roman" w:eastAsia="楷体" w:hAnsi="Times New Roman" w:cs="Times New Roman"/>
          <w:bCs/>
          <w:szCs w:val="21"/>
        </w:rPr>
        <w:t xml:space="preserve"> </w:t>
      </w:r>
      <w:r w:rsidRPr="0060700F">
        <w:rPr>
          <w:rFonts w:ascii="Times New Roman" w:eastAsia="楷体" w:hAnsi="Times New Roman" w:cs="Times New Roman"/>
          <w:bCs/>
          <w:szCs w:val="21"/>
        </w:rPr>
        <w:t>我国</w:t>
      </w:r>
      <w:r w:rsidRPr="0060700F">
        <w:rPr>
          <w:rFonts w:ascii="楷体" w:eastAsia="楷体" w:hAnsi="楷体" w:cs="Times New Roman"/>
          <w:bCs/>
          <w:szCs w:val="21"/>
        </w:rPr>
        <w:t>杠杆率/储蓄率</w:t>
      </w:r>
      <w:r w:rsidRPr="0060700F">
        <w:rPr>
          <w:rFonts w:ascii="Times New Roman" w:eastAsia="楷体" w:hAnsi="Times New Roman" w:cs="Times New Roman"/>
          <w:bCs/>
          <w:szCs w:val="21"/>
        </w:rPr>
        <w:t>与杠杆率</w:t>
      </w:r>
      <w:r w:rsidRPr="0060700F">
        <w:rPr>
          <w:rFonts w:ascii="Times New Roman" w:eastAsia="楷体" w:hAnsi="Times New Roman" w:cs="Times New Roman" w:hint="eastAsia"/>
          <w:bCs/>
          <w:szCs w:val="21"/>
        </w:rPr>
        <w:t>（</w:t>
      </w:r>
      <w:r w:rsidRPr="0060700F">
        <w:rPr>
          <w:rFonts w:ascii="Times New Roman" w:eastAsia="楷体" w:hAnsi="Times New Roman" w:cs="Times New Roman" w:hint="eastAsia"/>
          <w:bCs/>
          <w:szCs w:val="21"/>
        </w:rPr>
        <w:t>%</w:t>
      </w:r>
      <w:r w:rsidRPr="0060700F">
        <w:rPr>
          <w:rFonts w:ascii="Times New Roman" w:eastAsia="楷体" w:hAnsi="Times New Roman" w:cs="Times New Roman" w:hint="eastAsia"/>
          <w:bCs/>
          <w:szCs w:val="21"/>
        </w:rPr>
        <w:t>）</w:t>
      </w:r>
    </w:p>
    <w:p w14:paraId="22223552" w14:textId="4D832B7C" w:rsidR="00960149" w:rsidRPr="0060700F" w:rsidRDefault="00000000" w:rsidP="007A6AE9">
      <w:pPr>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hint="eastAsia"/>
          <w:szCs w:val="21"/>
        </w:rPr>
        <w:t>针对</w:t>
      </w:r>
      <w:r w:rsidR="007606E8" w:rsidRPr="0060700F">
        <w:rPr>
          <w:rFonts w:ascii="Times New Roman" w:eastAsia="宋体" w:hAnsi="Times New Roman" w:cs="Times New Roman" w:hint="eastAsia"/>
          <w:szCs w:val="21"/>
        </w:rPr>
        <w:t>金融稳定</w:t>
      </w:r>
      <w:r w:rsidRPr="0060700F">
        <w:rPr>
          <w:rFonts w:ascii="Times New Roman" w:eastAsia="宋体" w:hAnsi="Times New Roman" w:cs="Times New Roman" w:hint="eastAsia"/>
          <w:szCs w:val="21"/>
        </w:rPr>
        <w:t>形势变化，</w:t>
      </w:r>
      <w:r w:rsidRPr="0060700F">
        <w:rPr>
          <w:rFonts w:ascii="Times New Roman" w:eastAsia="宋体" w:hAnsi="Times New Roman" w:cs="Times New Roman" w:hint="eastAsia"/>
          <w:szCs w:val="21"/>
        </w:rPr>
        <w:t>2</w:t>
      </w:r>
      <w:r w:rsidRPr="0060700F">
        <w:rPr>
          <w:rFonts w:ascii="Times New Roman" w:eastAsia="宋体" w:hAnsi="Times New Roman" w:cs="Times New Roman"/>
          <w:szCs w:val="21"/>
        </w:rPr>
        <w:t>016</w:t>
      </w:r>
      <w:r w:rsidRPr="0060700F">
        <w:rPr>
          <w:rFonts w:ascii="Times New Roman" w:eastAsia="宋体" w:hAnsi="Times New Roman" w:cs="Times New Roman" w:hint="eastAsia"/>
          <w:szCs w:val="21"/>
        </w:rPr>
        <w:t>年中央经济工作会议要求“着力防控资产泡沫”确保不发生系统性金融风险。</w:t>
      </w:r>
      <w:r w:rsidRPr="0060700F">
        <w:rPr>
          <w:rFonts w:ascii="Times New Roman" w:eastAsia="宋体" w:hAnsi="Times New Roman" w:cs="Times New Roman"/>
          <w:szCs w:val="21"/>
        </w:rPr>
        <w:t>十九大报告提出将防范化解重大风险作为三大攻坚战之一，</w:t>
      </w:r>
      <w:r w:rsidRPr="0060700F">
        <w:rPr>
          <w:rFonts w:ascii="Times New Roman" w:eastAsia="宋体" w:hAnsi="Times New Roman" w:cs="Times New Roman" w:hint="eastAsia"/>
          <w:szCs w:val="21"/>
        </w:rPr>
        <w:t>推动结构性去杠杆，处置金融体系长期积累的风险点，尤其防止房地产价格泡沫化倾向。</w:t>
      </w:r>
      <w:r w:rsidRPr="0060700F">
        <w:rPr>
          <w:rFonts w:ascii="Times New Roman" w:eastAsia="宋体" w:hAnsi="Times New Roman" w:cs="Times New Roman"/>
          <w:szCs w:val="21"/>
        </w:rPr>
        <w:t>2017</w:t>
      </w:r>
      <w:r w:rsidRPr="0060700F">
        <w:rPr>
          <w:rFonts w:ascii="Times New Roman" w:eastAsia="宋体" w:hAnsi="Times New Roman" w:cs="Times New Roman"/>
          <w:szCs w:val="21"/>
        </w:rPr>
        <w:t>之后系统性金融风险防控取得阶段性成效，有效遏制了实体经济债务水平和偿债压力持续上升势头，系统性金融风险水平</w:t>
      </w:r>
      <w:r w:rsidRPr="0060700F">
        <w:rPr>
          <w:rFonts w:ascii="Times New Roman" w:eastAsia="宋体" w:hAnsi="Times New Roman" w:cs="Times New Roman" w:hint="eastAsia"/>
          <w:szCs w:val="21"/>
        </w:rPr>
        <w:t>趋向</w:t>
      </w:r>
      <w:r w:rsidRPr="0060700F">
        <w:rPr>
          <w:rFonts w:ascii="Times New Roman" w:eastAsia="宋体" w:hAnsi="Times New Roman" w:cs="Times New Roman"/>
          <w:szCs w:val="21"/>
        </w:rPr>
        <w:t>收敛（</w:t>
      </w:r>
      <w:r w:rsidRPr="0060700F">
        <w:rPr>
          <w:rFonts w:ascii="Times New Roman" w:eastAsia="宋体" w:hAnsi="Times New Roman" w:cs="Times New Roman" w:hint="eastAsia"/>
          <w:szCs w:val="21"/>
        </w:rPr>
        <w:t>中国人民银行金融稳定分析小组，</w:t>
      </w:r>
      <w:r w:rsidRPr="0060700F">
        <w:rPr>
          <w:rFonts w:ascii="Times New Roman" w:eastAsia="宋体" w:hAnsi="Times New Roman" w:cs="Times New Roman"/>
          <w:szCs w:val="21"/>
        </w:rPr>
        <w:t>2021</w:t>
      </w:r>
      <w:r w:rsidRPr="0060700F">
        <w:rPr>
          <w:rFonts w:ascii="Times New Roman" w:eastAsia="宋体" w:hAnsi="Times New Roman" w:cs="Times New Roman"/>
          <w:szCs w:val="21"/>
        </w:rPr>
        <w:t>）。</w:t>
      </w:r>
      <w:r w:rsidRPr="0060700F">
        <w:rPr>
          <w:rFonts w:ascii="Times New Roman" w:eastAsia="宋体" w:hAnsi="Times New Roman" w:cs="Times New Roman"/>
          <w:szCs w:val="21"/>
        </w:rPr>
        <w:t>2019</w:t>
      </w:r>
      <w:r w:rsidRPr="0060700F">
        <w:rPr>
          <w:rFonts w:ascii="Times New Roman" w:eastAsia="宋体" w:hAnsi="Times New Roman" w:cs="Times New Roman"/>
          <w:szCs w:val="21"/>
        </w:rPr>
        <w:t>年起，杠杆率</w:t>
      </w:r>
      <w:r w:rsidRPr="0060700F">
        <w:rPr>
          <w:rFonts w:ascii="宋体" w:eastAsia="宋体" w:hAnsi="宋体" w:cs="Times New Roman"/>
          <w:szCs w:val="21"/>
        </w:rPr>
        <w:t>/储蓄</w:t>
      </w:r>
      <w:r w:rsidRPr="0060700F">
        <w:rPr>
          <w:rFonts w:ascii="Times New Roman" w:eastAsia="宋体" w:hAnsi="Times New Roman" w:cs="Times New Roman"/>
          <w:szCs w:val="21"/>
        </w:rPr>
        <w:t>率上升幅度高于杠杆率，两条曲线</w:t>
      </w:r>
      <w:r w:rsidRPr="0060700F">
        <w:rPr>
          <w:rFonts w:ascii="Times New Roman" w:eastAsia="宋体" w:hAnsi="Times New Roman" w:cs="Times New Roman" w:hint="eastAsia"/>
          <w:szCs w:val="21"/>
        </w:rPr>
        <w:t>交叉</w:t>
      </w:r>
      <w:r w:rsidRPr="0060700F">
        <w:rPr>
          <w:rFonts w:ascii="Times New Roman" w:eastAsia="宋体" w:hAnsi="Times New Roman" w:cs="Times New Roman"/>
          <w:szCs w:val="21"/>
        </w:rPr>
        <w:t>开口扩大，提示宏观审慎调</w:t>
      </w:r>
      <w:r w:rsidRPr="0060700F">
        <w:rPr>
          <w:rFonts w:ascii="Times New Roman" w:eastAsia="宋体" w:hAnsi="Times New Roman" w:cs="Times New Roman" w:hint="eastAsia"/>
          <w:szCs w:val="21"/>
        </w:rPr>
        <w:t>若</w:t>
      </w:r>
      <w:r w:rsidRPr="0060700F">
        <w:rPr>
          <w:rFonts w:ascii="Times New Roman" w:eastAsia="宋体" w:hAnsi="Times New Roman" w:cs="Times New Roman"/>
          <w:szCs w:val="21"/>
        </w:rPr>
        <w:t>单一</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盯住</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宏观杠杆率，可能低估实体经济部门的真实偿债压力。</w:t>
      </w:r>
      <w:r w:rsidRPr="0060700F">
        <w:rPr>
          <w:rFonts w:ascii="Times New Roman" w:eastAsia="宋体" w:hAnsi="Times New Roman" w:cs="Times New Roman" w:hint="eastAsia"/>
          <w:szCs w:val="21"/>
        </w:rPr>
        <w:t>近年来为应对</w:t>
      </w:r>
      <w:r w:rsidRPr="0060700F">
        <w:rPr>
          <w:rFonts w:ascii="Times New Roman" w:eastAsia="宋体" w:hAnsi="Times New Roman" w:cs="Times New Roman"/>
          <w:szCs w:val="21"/>
        </w:rPr>
        <w:t>新冠疫情冲击，</w:t>
      </w:r>
      <w:r w:rsidRPr="0060700F">
        <w:rPr>
          <w:rFonts w:ascii="Times New Roman" w:eastAsia="宋体" w:hAnsi="Times New Roman" w:cs="Times New Roman" w:hint="eastAsia"/>
          <w:szCs w:val="21"/>
        </w:rPr>
        <w:t>宏观对冲政策实施使杠杆率阶段性回升，居民</w:t>
      </w:r>
      <w:r w:rsidRPr="0060700F">
        <w:rPr>
          <w:rFonts w:ascii="Times New Roman" w:eastAsia="宋体" w:hAnsi="Times New Roman" w:cs="Times New Roman"/>
          <w:szCs w:val="21"/>
        </w:rPr>
        <w:t>预防性储蓄有所反弹，</w:t>
      </w:r>
      <w:r w:rsidRPr="0060700F">
        <w:rPr>
          <w:rFonts w:ascii="宋体" w:eastAsia="宋体" w:hAnsi="宋体" w:cs="Times New Roman"/>
          <w:szCs w:val="21"/>
        </w:rPr>
        <w:t>杠杆率/储蓄率上升势头趋缓</w:t>
      </w:r>
      <w:r w:rsidRPr="0060700F">
        <w:rPr>
          <w:rFonts w:ascii="宋体" w:eastAsia="宋体" w:hAnsi="宋体" w:cs="Times New Roman" w:hint="eastAsia"/>
          <w:szCs w:val="21"/>
        </w:rPr>
        <w:t>。</w:t>
      </w:r>
      <w:r w:rsidRPr="0060700F">
        <w:rPr>
          <w:rFonts w:ascii="宋体" w:eastAsia="宋体" w:hAnsi="宋体" w:cs="Times New Roman"/>
          <w:szCs w:val="21"/>
        </w:rPr>
        <w:t>考虑到人口结构等中长期因素变化，</w:t>
      </w:r>
      <w:r w:rsidRPr="0060700F">
        <w:rPr>
          <w:rFonts w:ascii="宋体" w:eastAsia="宋体" w:hAnsi="宋体" w:cs="Times New Roman" w:hint="eastAsia"/>
          <w:szCs w:val="21"/>
        </w:rPr>
        <w:t>私人部门储蓄回落将主导</w:t>
      </w:r>
      <w:r w:rsidRPr="0060700F">
        <w:rPr>
          <w:rFonts w:ascii="宋体" w:eastAsia="宋体" w:hAnsi="宋体" w:cs="Times New Roman"/>
          <w:szCs w:val="21"/>
        </w:rPr>
        <w:t>后疫情时</w:t>
      </w:r>
      <w:r w:rsidRPr="0060700F">
        <w:rPr>
          <w:rFonts w:ascii="Times New Roman" w:eastAsia="宋体" w:hAnsi="Times New Roman" w:cs="Times New Roman"/>
          <w:szCs w:val="21"/>
        </w:rPr>
        <w:t>代储蓄率下行趋势。</w:t>
      </w:r>
      <w:r w:rsidRPr="0060700F">
        <w:rPr>
          <w:rFonts w:ascii="Times New Roman" w:eastAsia="宋体" w:hAnsi="Times New Roman" w:cs="Times New Roman" w:hint="eastAsia"/>
          <w:szCs w:val="21"/>
        </w:rPr>
        <w:t>未来一个阶段的宏观审慎调控，需谨防杠杆率企稳的表象可能掩盖储蓄率变动带来的风险隐患，加强</w:t>
      </w:r>
      <w:r w:rsidRPr="0060700F">
        <w:rPr>
          <w:rFonts w:ascii="Times New Roman" w:eastAsia="宋体" w:hAnsi="Times New Roman" w:cs="Times New Roman"/>
          <w:szCs w:val="21"/>
        </w:rPr>
        <w:t>实体</w:t>
      </w:r>
      <w:r w:rsidRPr="0060700F">
        <w:rPr>
          <w:rFonts w:ascii="Times New Roman" w:eastAsia="宋体" w:hAnsi="Times New Roman" w:cs="Times New Roman" w:hint="eastAsia"/>
          <w:szCs w:val="21"/>
        </w:rPr>
        <w:t>部门偿债压力监测，有针对</w:t>
      </w:r>
      <w:r w:rsidRPr="0060700F">
        <w:rPr>
          <w:rFonts w:ascii="Times New Roman" w:eastAsia="宋体" w:hAnsi="Times New Roman" w:cs="Times New Roman"/>
          <w:szCs w:val="21"/>
        </w:rPr>
        <w:t>增强银行体系韧性，为</w:t>
      </w:r>
      <w:r w:rsidRPr="0060700F">
        <w:rPr>
          <w:rFonts w:ascii="Times New Roman" w:eastAsia="宋体" w:hAnsi="Times New Roman" w:cs="Times New Roman" w:hint="eastAsia"/>
          <w:szCs w:val="21"/>
        </w:rPr>
        <w:t>夯实新发展格局的内</w:t>
      </w:r>
      <w:r w:rsidRPr="0060700F">
        <w:rPr>
          <w:rFonts w:ascii="Times New Roman" w:eastAsia="宋体" w:hAnsi="Times New Roman" w:cs="Times New Roman" w:hint="eastAsia"/>
          <w:szCs w:val="21"/>
        </w:rPr>
        <w:lastRenderedPageBreak/>
        <w:t>需支撑</w:t>
      </w:r>
      <w:r w:rsidRPr="0060700F">
        <w:rPr>
          <w:rFonts w:ascii="Times New Roman" w:eastAsia="宋体" w:hAnsi="Times New Roman" w:cs="Times New Roman"/>
          <w:szCs w:val="21"/>
        </w:rPr>
        <w:t>营造稳定的金融环境。</w:t>
      </w:r>
    </w:p>
    <w:p w14:paraId="15644C5B" w14:textId="77777777" w:rsidR="00960149" w:rsidRPr="0060700F" w:rsidRDefault="00960149" w:rsidP="007A6AE9">
      <w:pPr>
        <w:adjustRightInd w:val="0"/>
        <w:snapToGrid w:val="0"/>
        <w:ind w:firstLine="420"/>
        <w:rPr>
          <w:rFonts w:ascii="Times New Roman" w:eastAsia="宋体" w:hAnsi="Times New Roman" w:cs="Times New Roman"/>
          <w:szCs w:val="21"/>
        </w:rPr>
      </w:pPr>
    </w:p>
    <w:p w14:paraId="43D1F010" w14:textId="77777777" w:rsidR="00960149" w:rsidRPr="0060700F" w:rsidRDefault="00000000" w:rsidP="007A6AE9">
      <w:pPr>
        <w:adjustRightInd w:val="0"/>
        <w:snapToGrid w:val="0"/>
        <w:jc w:val="center"/>
        <w:rPr>
          <w:rFonts w:ascii="黑体" w:eastAsia="黑体" w:hAnsi="黑体" w:cs="黑体"/>
          <w:sz w:val="28"/>
          <w:szCs w:val="28"/>
        </w:rPr>
      </w:pPr>
      <w:r w:rsidRPr="0060700F">
        <w:rPr>
          <w:rFonts w:ascii="黑体" w:eastAsia="黑体" w:hAnsi="黑体" w:cs="黑体" w:hint="eastAsia"/>
          <w:sz w:val="28"/>
          <w:szCs w:val="28"/>
        </w:rPr>
        <w:t>六、结论与政策建议</w:t>
      </w:r>
    </w:p>
    <w:p w14:paraId="67F367B5" w14:textId="77777777" w:rsidR="00960149" w:rsidRPr="0060700F" w:rsidRDefault="00960149" w:rsidP="007A6AE9">
      <w:pPr>
        <w:adjustRightInd w:val="0"/>
        <w:snapToGrid w:val="0"/>
        <w:jc w:val="center"/>
        <w:rPr>
          <w:rFonts w:ascii="宋体" w:eastAsia="宋体" w:hAnsi="宋体" w:cs="宋体"/>
          <w:szCs w:val="21"/>
        </w:rPr>
      </w:pPr>
    </w:p>
    <w:p w14:paraId="7FDE790B" w14:textId="77777777" w:rsidR="00960149" w:rsidRPr="0060700F" w:rsidRDefault="00000000" w:rsidP="007A6AE9">
      <w:pPr>
        <w:adjustRightInd w:val="0"/>
        <w:snapToGrid w:val="0"/>
        <w:ind w:firstLine="420"/>
        <w:rPr>
          <w:rFonts w:ascii="Times New Roman" w:eastAsia="宋体" w:hAnsi="Times New Roman" w:cs="Times New Roman"/>
          <w:szCs w:val="21"/>
        </w:rPr>
      </w:pPr>
      <w:r w:rsidRPr="0060700F">
        <w:rPr>
          <w:rFonts w:ascii="Times New Roman" w:eastAsia="宋体" w:hAnsi="Times New Roman" w:cs="Times New Roman" w:hint="eastAsia"/>
          <w:szCs w:val="21"/>
        </w:rPr>
        <w:t>以杠杆率评估过度负债风险缺乏足够的解释力，一个重要原因在于忽略债务偿还因素，遗漏了储蓄所反映的收入</w:t>
      </w:r>
      <w:r w:rsidRPr="0060700F">
        <w:rPr>
          <w:rFonts w:ascii="宋体" w:eastAsia="宋体" w:hAnsi="宋体" w:cs="宋体" w:hint="eastAsia"/>
          <w:szCs w:val="21"/>
        </w:rPr>
        <w:t>-</w:t>
      </w:r>
      <w:r w:rsidRPr="0060700F">
        <w:rPr>
          <w:rFonts w:ascii="Times New Roman" w:eastAsia="宋体" w:hAnsi="Times New Roman" w:cs="Times New Roman" w:hint="eastAsia"/>
          <w:szCs w:val="21"/>
        </w:rPr>
        <w:t>支出结构特征。如何系统地在一个统一的框架下梳理杠杆率与储蓄率相对变化蕴含的偿债压力信息及其金融稳定效应，具有重要的理论和现实意义。针对这一问题，本文以债务偿还作为起点，将储蓄作为金融不稳定的缓冲因素引入偿债压力分析框架，考察偿债压力通过银行资产质量、资产价格影响金融稳定的作用路径。利用跨国样本、</w:t>
      </w:r>
      <w:r w:rsidRPr="0060700F">
        <w:rPr>
          <w:rFonts w:ascii="Times New Roman" w:eastAsia="宋体" w:hAnsi="Times New Roman" w:cs="Times New Roman" w:hint="eastAsia"/>
          <w:szCs w:val="21"/>
        </w:rPr>
        <w:t>R</w:t>
      </w:r>
      <w:r w:rsidRPr="0060700F">
        <w:rPr>
          <w:rFonts w:ascii="Times New Roman" w:eastAsia="宋体" w:hAnsi="Times New Roman" w:cs="Times New Roman"/>
          <w:szCs w:val="21"/>
        </w:rPr>
        <w:t>OC</w:t>
      </w:r>
      <w:r w:rsidRPr="0060700F">
        <w:rPr>
          <w:rFonts w:ascii="Times New Roman" w:eastAsia="宋体" w:hAnsi="Times New Roman" w:cs="Times New Roman" w:hint="eastAsia"/>
          <w:szCs w:val="21"/>
        </w:rPr>
        <w:t>方法等进行了系列的实证检验。</w:t>
      </w:r>
    </w:p>
    <w:p w14:paraId="14D6A996" w14:textId="3C281F45" w:rsidR="00960149" w:rsidRPr="0060700F" w:rsidRDefault="00000000" w:rsidP="007A6AE9">
      <w:pPr>
        <w:adjustRightInd w:val="0"/>
        <w:snapToGrid w:val="0"/>
        <w:ind w:firstLine="420"/>
        <w:rPr>
          <w:rFonts w:ascii="宋体" w:eastAsia="宋体" w:hAnsi="宋体" w:cs="Times New Roman"/>
          <w:szCs w:val="21"/>
        </w:rPr>
      </w:pPr>
      <w:r w:rsidRPr="0060700F">
        <w:rPr>
          <w:rFonts w:ascii="Times New Roman" w:eastAsia="宋体" w:hAnsi="Times New Roman" w:cs="Times New Roman" w:hint="eastAsia"/>
          <w:szCs w:val="21"/>
        </w:rPr>
        <w:t>理论框架中，以</w:t>
      </w:r>
      <w:r w:rsidRPr="0060700F">
        <w:rPr>
          <w:rFonts w:ascii="宋体" w:eastAsia="宋体" w:hAnsi="宋体" w:cs="Times New Roman"/>
          <w:szCs w:val="21"/>
        </w:rPr>
        <w:t>杠杆率/储蓄率</w:t>
      </w:r>
      <w:r w:rsidRPr="0060700F">
        <w:rPr>
          <w:rFonts w:ascii="Times New Roman" w:eastAsia="宋体" w:hAnsi="Times New Roman" w:cs="Times New Roman"/>
          <w:szCs w:val="21"/>
        </w:rPr>
        <w:t>直观</w:t>
      </w:r>
      <w:r w:rsidRPr="0060700F">
        <w:rPr>
          <w:rFonts w:ascii="Times New Roman" w:eastAsia="宋体" w:hAnsi="Times New Roman" w:cs="Times New Roman" w:hint="eastAsia"/>
          <w:szCs w:val="21"/>
        </w:rPr>
        <w:t>刻画</w:t>
      </w:r>
      <w:r w:rsidRPr="0060700F">
        <w:rPr>
          <w:rFonts w:ascii="Times New Roman" w:eastAsia="宋体" w:hAnsi="Times New Roman" w:cs="Times New Roman"/>
          <w:szCs w:val="21"/>
        </w:rPr>
        <w:t>偿债现金流对</w:t>
      </w:r>
      <w:r w:rsidRPr="0060700F">
        <w:rPr>
          <w:rFonts w:ascii="Times New Roman" w:eastAsia="宋体" w:hAnsi="Times New Roman" w:cs="Times New Roman" w:hint="eastAsia"/>
          <w:szCs w:val="21"/>
        </w:rPr>
        <w:t>债务人</w:t>
      </w:r>
      <w:r w:rsidRPr="0060700F">
        <w:rPr>
          <w:rFonts w:ascii="Times New Roman" w:eastAsia="宋体" w:hAnsi="Times New Roman" w:cs="Times New Roman"/>
          <w:szCs w:val="21"/>
        </w:rPr>
        <w:t>履行偿债义务的</w:t>
      </w:r>
      <w:r w:rsidRPr="0060700F">
        <w:rPr>
          <w:rFonts w:ascii="Times New Roman" w:eastAsia="宋体" w:hAnsi="Times New Roman" w:cs="Times New Roman" w:hint="eastAsia"/>
          <w:szCs w:val="21"/>
        </w:rPr>
        <w:t>保障</w:t>
      </w:r>
      <w:r w:rsidRPr="0060700F">
        <w:rPr>
          <w:rFonts w:ascii="Times New Roman" w:eastAsia="宋体" w:hAnsi="Times New Roman" w:cs="Times New Roman"/>
          <w:szCs w:val="21"/>
        </w:rPr>
        <w:t>作用，</w:t>
      </w:r>
      <w:r w:rsidRPr="0060700F">
        <w:rPr>
          <w:rFonts w:ascii="Times New Roman" w:eastAsia="宋体" w:hAnsi="Times New Roman" w:cs="Times New Roman" w:hint="eastAsia"/>
          <w:szCs w:val="21"/>
        </w:rPr>
        <w:t>揭示杠杆率与储蓄率相对变化对金融稳定的影响。杠</w:t>
      </w:r>
      <w:r w:rsidRPr="0060700F">
        <w:rPr>
          <w:rFonts w:ascii="宋体" w:eastAsia="宋体" w:hAnsi="宋体" w:cs="Times New Roman" w:hint="eastAsia"/>
          <w:szCs w:val="21"/>
        </w:rPr>
        <w:t>杆率/储蓄</w:t>
      </w:r>
      <w:r w:rsidRPr="0060700F">
        <w:rPr>
          <w:rFonts w:ascii="Times New Roman" w:eastAsia="宋体" w:hAnsi="Times New Roman" w:cs="Times New Roman" w:hint="eastAsia"/>
          <w:szCs w:val="21"/>
        </w:rPr>
        <w:t>率上升意味着实体部门按时完全履行偿债义务的压力增大，借款人“入不敷出”使得贷款逾期率上升，按照金融资产分类标准将恶化银行资产质量；同时押品抛售导致资产价格崩溃，大面积“资不抵债”加剧银行坏账损失，最终形成银行业危机的连锁反应</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基于</w:t>
      </w:r>
      <w:r w:rsidRPr="0060700F">
        <w:rPr>
          <w:rFonts w:ascii="Times New Roman" w:eastAsia="宋体" w:hAnsi="Times New Roman" w:cs="Times New Roman"/>
          <w:szCs w:val="21"/>
        </w:rPr>
        <w:t>BIS</w:t>
      </w:r>
      <w:r w:rsidRPr="0060700F">
        <w:rPr>
          <w:rFonts w:ascii="Times New Roman" w:eastAsia="宋体" w:hAnsi="Times New Roman" w:cs="Times New Roman"/>
          <w:szCs w:val="21"/>
        </w:rPr>
        <w:t>国别数据和</w:t>
      </w:r>
      <w:r w:rsidRPr="0060700F">
        <w:rPr>
          <w:rFonts w:ascii="Times New Roman" w:eastAsia="宋体" w:hAnsi="Times New Roman" w:cs="Times New Roman"/>
          <w:szCs w:val="21"/>
        </w:rPr>
        <w:t>ROC</w:t>
      </w:r>
      <w:r w:rsidRPr="0060700F">
        <w:rPr>
          <w:rFonts w:ascii="Times New Roman" w:eastAsia="宋体" w:hAnsi="Times New Roman" w:cs="Times New Roman" w:hint="eastAsia"/>
          <w:szCs w:val="21"/>
        </w:rPr>
        <w:t>方法的实证</w:t>
      </w:r>
      <w:r w:rsidRPr="0060700F">
        <w:rPr>
          <w:rFonts w:ascii="Times New Roman" w:eastAsia="宋体" w:hAnsi="Times New Roman" w:cs="Times New Roman"/>
          <w:szCs w:val="21"/>
        </w:rPr>
        <w:t>分析</w:t>
      </w:r>
      <w:r w:rsidRPr="0060700F">
        <w:rPr>
          <w:rFonts w:ascii="Times New Roman" w:eastAsia="宋体" w:hAnsi="Times New Roman" w:cs="Times New Roman" w:hint="eastAsia"/>
          <w:szCs w:val="21"/>
        </w:rPr>
        <w:t>表明</w:t>
      </w:r>
      <w:r w:rsidRPr="0060700F">
        <w:rPr>
          <w:rFonts w:ascii="宋体" w:eastAsia="宋体" w:hAnsi="宋体" w:cs="Times New Roman" w:hint="eastAsia"/>
          <w:szCs w:val="21"/>
        </w:rPr>
        <w:t>，</w:t>
      </w:r>
      <w:r w:rsidRPr="0060700F">
        <w:rPr>
          <w:rFonts w:ascii="宋体" w:eastAsia="宋体" w:hAnsi="宋体" w:cs="Times New Roman"/>
          <w:szCs w:val="21"/>
        </w:rPr>
        <w:t>杠杆率/储蓄率有效</w:t>
      </w:r>
      <w:r w:rsidRPr="0060700F">
        <w:rPr>
          <w:rFonts w:ascii="Times New Roman" w:eastAsia="宋体" w:hAnsi="Times New Roman" w:cs="Times New Roman"/>
          <w:szCs w:val="21"/>
        </w:rPr>
        <w:t>揭示了实体经济</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偿债压力，</w:t>
      </w:r>
      <w:r w:rsidRPr="0060700F">
        <w:rPr>
          <w:rFonts w:ascii="Times New Roman" w:eastAsia="宋体" w:hAnsi="Times New Roman" w:cs="Times New Roman" w:hint="eastAsia"/>
          <w:szCs w:val="21"/>
        </w:rPr>
        <w:t>对于</w:t>
      </w:r>
      <w:r w:rsidRPr="0060700F">
        <w:rPr>
          <w:rFonts w:ascii="Times New Roman" w:eastAsia="宋体" w:hAnsi="Times New Roman" w:cs="Times New Roman"/>
          <w:szCs w:val="21"/>
        </w:rPr>
        <w:t>银行业危机</w:t>
      </w:r>
      <w:r w:rsidRPr="0060700F">
        <w:rPr>
          <w:rFonts w:ascii="Times New Roman" w:eastAsia="宋体" w:hAnsi="Times New Roman" w:cs="Times New Roman" w:hint="eastAsia"/>
          <w:szCs w:val="21"/>
        </w:rPr>
        <w:t>的</w:t>
      </w:r>
      <w:r w:rsidRPr="0060700F">
        <w:rPr>
          <w:rFonts w:ascii="Times New Roman" w:eastAsia="宋体" w:hAnsi="Times New Roman" w:cs="Times New Roman"/>
          <w:szCs w:val="21"/>
        </w:rPr>
        <w:t>预警效果优于杠杆率</w:t>
      </w:r>
      <w:r w:rsidRPr="0060700F">
        <w:rPr>
          <w:rFonts w:ascii="Times New Roman" w:eastAsia="宋体" w:hAnsi="Times New Roman" w:cs="Times New Roman" w:hint="eastAsia"/>
          <w:szCs w:val="21"/>
        </w:rPr>
        <w:t>，在美国及欧债五国真实危机事件中也得到验证。银行</w:t>
      </w:r>
      <w:r w:rsidRPr="0060700F">
        <w:rPr>
          <w:rFonts w:ascii="Times New Roman" w:eastAsia="宋体" w:hAnsi="Times New Roman" w:cs="Times New Roman"/>
          <w:szCs w:val="21"/>
        </w:rPr>
        <w:t>资产质量恶化</w:t>
      </w:r>
      <w:r w:rsidRPr="0060700F">
        <w:rPr>
          <w:rFonts w:ascii="Times New Roman" w:eastAsia="宋体" w:hAnsi="Times New Roman" w:cs="Times New Roman" w:hint="eastAsia"/>
          <w:szCs w:val="21"/>
        </w:rPr>
        <w:t>和资产泡沫</w:t>
      </w:r>
      <w:r w:rsidRPr="0060700F">
        <w:rPr>
          <w:rFonts w:ascii="Times New Roman" w:eastAsia="宋体" w:hAnsi="Times New Roman" w:cs="Times New Roman"/>
          <w:szCs w:val="21"/>
        </w:rPr>
        <w:t>是偿债压力触发银行业危机的关键环节</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资产价格</w:t>
      </w:r>
      <w:r w:rsidRPr="0060700F">
        <w:rPr>
          <w:rFonts w:ascii="Times New Roman" w:eastAsia="宋体" w:hAnsi="Times New Roman" w:cs="Times New Roman" w:hint="eastAsia"/>
          <w:szCs w:val="21"/>
        </w:rPr>
        <w:t>高企时更容易酿成银行业危机</w:t>
      </w:r>
      <w:r w:rsidRPr="0060700F">
        <w:rPr>
          <w:rFonts w:ascii="Times New Roman" w:eastAsia="宋体" w:hAnsi="Times New Roman" w:cs="Times New Roman"/>
          <w:szCs w:val="21"/>
        </w:rPr>
        <w:t>。在银行主导型金融体系和发展中国家</w:t>
      </w:r>
      <w:r w:rsidRPr="0060700F">
        <w:rPr>
          <w:rFonts w:ascii="Times New Roman" w:eastAsia="宋体" w:hAnsi="Times New Roman" w:cs="Times New Roman" w:hint="eastAsia"/>
          <w:szCs w:val="21"/>
        </w:rPr>
        <w:t>，</w:t>
      </w:r>
      <w:r w:rsidRPr="0060700F">
        <w:rPr>
          <w:rFonts w:ascii="宋体" w:eastAsia="宋体" w:hAnsi="宋体" w:cs="Times New Roman"/>
          <w:szCs w:val="21"/>
        </w:rPr>
        <w:t>杠杆率/储蓄率预警</w:t>
      </w:r>
      <w:r w:rsidRPr="0060700F">
        <w:rPr>
          <w:rFonts w:ascii="宋体" w:eastAsia="宋体" w:hAnsi="宋体" w:cs="Times New Roman" w:hint="eastAsia"/>
          <w:szCs w:val="21"/>
        </w:rPr>
        <w:t>银行业危机的</w:t>
      </w:r>
      <w:r w:rsidRPr="0060700F">
        <w:rPr>
          <w:rFonts w:ascii="宋体" w:eastAsia="宋体" w:hAnsi="宋体" w:cs="Times New Roman"/>
          <w:szCs w:val="21"/>
        </w:rPr>
        <w:t>敏感性高于市场主导型体系及发达国家</w:t>
      </w:r>
      <w:r w:rsidRPr="0060700F">
        <w:rPr>
          <w:rFonts w:ascii="宋体" w:eastAsia="宋体" w:hAnsi="宋体" w:cs="Times New Roman" w:hint="eastAsia"/>
          <w:szCs w:val="21"/>
        </w:rPr>
        <w:t>。稳健性检验支持实证分析结论。</w:t>
      </w:r>
      <w:r w:rsidRPr="0060700F">
        <w:rPr>
          <w:rFonts w:ascii="宋体" w:eastAsia="宋体" w:hAnsi="宋体" w:cs="Times New Roman"/>
          <w:szCs w:val="21"/>
        </w:rPr>
        <w:t>进一步研究表明，杠杆率/储蓄率作为存量</w:t>
      </w:r>
      <w:r w:rsidRPr="0060700F">
        <w:rPr>
          <w:rFonts w:ascii="宋体" w:eastAsia="宋体" w:hAnsi="宋体" w:cs="宋体" w:hint="eastAsia"/>
          <w:szCs w:val="21"/>
        </w:rPr>
        <w:t>-</w:t>
      </w:r>
      <w:r w:rsidRPr="0060700F">
        <w:rPr>
          <w:rFonts w:ascii="宋体" w:eastAsia="宋体" w:hAnsi="宋体" w:cs="Times New Roman"/>
          <w:szCs w:val="21"/>
        </w:rPr>
        <w:t>流量指标，较好地兼容了偿债压力的流量</w:t>
      </w:r>
      <w:r w:rsidRPr="0060700F">
        <w:rPr>
          <w:rFonts w:ascii="宋体" w:eastAsia="宋体" w:hAnsi="宋体" w:cs="宋体" w:hint="eastAsia"/>
          <w:szCs w:val="21"/>
        </w:rPr>
        <w:t>-</w:t>
      </w:r>
      <w:r w:rsidRPr="0060700F">
        <w:rPr>
          <w:rFonts w:ascii="宋体" w:eastAsia="宋体" w:hAnsi="宋体" w:cs="Times New Roman"/>
          <w:szCs w:val="21"/>
        </w:rPr>
        <w:t>流量</w:t>
      </w:r>
      <w:r w:rsidRPr="0060700F">
        <w:rPr>
          <w:rFonts w:ascii="宋体" w:eastAsia="宋体" w:hAnsi="宋体" w:cs="Times New Roman" w:hint="eastAsia"/>
          <w:szCs w:val="21"/>
        </w:rPr>
        <w:t>特性</w:t>
      </w:r>
      <w:r w:rsidRPr="0060700F">
        <w:rPr>
          <w:rFonts w:ascii="宋体" w:eastAsia="宋体" w:hAnsi="宋体" w:cs="Times New Roman"/>
          <w:szCs w:val="21"/>
        </w:rPr>
        <w:t>，对</w:t>
      </w:r>
      <w:r w:rsidRPr="0060700F">
        <w:rPr>
          <w:rFonts w:ascii="宋体" w:eastAsia="宋体" w:hAnsi="宋体" w:cs="Times New Roman" w:hint="eastAsia"/>
          <w:szCs w:val="21"/>
        </w:rPr>
        <w:t>我国在后疫情时代完善宏观审慎政策、</w:t>
      </w:r>
      <w:r w:rsidRPr="0060700F">
        <w:rPr>
          <w:rFonts w:ascii="宋体" w:eastAsia="宋体" w:hAnsi="宋体" w:cs="Times New Roman"/>
          <w:szCs w:val="21"/>
        </w:rPr>
        <w:t>维护金融稳定具有</w:t>
      </w:r>
      <w:r w:rsidRPr="0060700F">
        <w:rPr>
          <w:rFonts w:ascii="宋体" w:eastAsia="宋体" w:hAnsi="宋体" w:cs="Times New Roman" w:hint="eastAsia"/>
          <w:szCs w:val="21"/>
        </w:rPr>
        <w:t>重要的</w:t>
      </w:r>
      <w:r w:rsidRPr="0060700F">
        <w:rPr>
          <w:rFonts w:ascii="宋体" w:eastAsia="宋体" w:hAnsi="宋体" w:cs="Times New Roman"/>
          <w:szCs w:val="21"/>
        </w:rPr>
        <w:t>参考价值。</w:t>
      </w:r>
    </w:p>
    <w:p w14:paraId="0A34AC72" w14:textId="77777777" w:rsidR="00960149" w:rsidRPr="0060700F" w:rsidRDefault="00000000" w:rsidP="007A6AE9">
      <w:pPr>
        <w:adjustRightInd w:val="0"/>
        <w:snapToGrid w:val="0"/>
        <w:ind w:firstLine="420"/>
        <w:rPr>
          <w:rFonts w:ascii="宋体" w:eastAsia="宋体" w:hAnsi="宋体" w:cs="Times New Roman"/>
          <w:szCs w:val="21"/>
        </w:rPr>
      </w:pPr>
      <w:r w:rsidRPr="0060700F">
        <w:rPr>
          <w:rFonts w:ascii="Times New Roman" w:eastAsia="宋体" w:hAnsi="Times New Roman" w:cs="Times New Roman" w:hint="eastAsia"/>
          <w:szCs w:val="21"/>
        </w:rPr>
        <w:t>对我国而言，储蓄率变动是一把影响内需增长与金融稳定的“双刃剑”。宏观审慎管理需加强对后疫情时代预防性储蓄反弹与储蓄率下行趋势的跟踪研判，既要看到储蓄率回落对拉动消费的积极作用，也要正视储蓄率过快下降将增大实体经济偿债压力，给金融稳定带来严峻考验，最终不利于夯实新发展格局的内需支撑，这个问题处理不好可能造成“增长与稳定”的双重掣肘。本文的研究具有以下政</w:t>
      </w:r>
      <w:r w:rsidRPr="0060700F">
        <w:rPr>
          <w:rFonts w:ascii="宋体" w:eastAsia="宋体" w:hAnsi="宋体" w:cs="Times New Roman" w:hint="eastAsia"/>
          <w:szCs w:val="21"/>
        </w:rPr>
        <w:t>策含义。首先，将储蓄纳入宏观审慎压力测试情景，加强实体部门偿债压力监测。在盯住杠杆率的同时，以杠杆率/储蓄率作为重要补充，动态校准宏观审慎政策工具的实施规则，将防风险的政策目标与实际操作紧密衔接起来，发挥逆周期调节作用以增强银行体系韧性，为充分释放内需潜力营造稳定的金融环境。其次，微观审慎监管应关注偿债压力向商业银行传递的结构性差异，尤其关注偿债压力在</w:t>
      </w:r>
      <w:r w:rsidRPr="0060700F">
        <w:rPr>
          <w:rFonts w:ascii="宋体" w:eastAsia="宋体" w:hAnsi="宋体" w:cs="Times New Roman"/>
          <w:szCs w:val="21"/>
        </w:rPr>
        <w:t>中小</w:t>
      </w:r>
      <w:r w:rsidRPr="0060700F">
        <w:rPr>
          <w:rFonts w:ascii="宋体" w:eastAsia="宋体" w:hAnsi="宋体" w:cs="Times New Roman" w:hint="eastAsia"/>
          <w:szCs w:val="21"/>
        </w:rPr>
        <w:t>银行的聚集情况，降低</w:t>
      </w:r>
      <w:r w:rsidRPr="0060700F">
        <w:rPr>
          <w:rFonts w:ascii="宋体" w:eastAsia="宋体" w:hAnsi="宋体" w:cs="Times New Roman"/>
          <w:szCs w:val="21"/>
        </w:rPr>
        <w:t>中小型</w:t>
      </w:r>
      <w:r w:rsidRPr="0060700F">
        <w:rPr>
          <w:rFonts w:ascii="宋体" w:eastAsia="宋体" w:hAnsi="宋体" w:cs="Times New Roman" w:hint="eastAsia"/>
          <w:szCs w:val="21"/>
        </w:rPr>
        <w:t>银行因此</w:t>
      </w:r>
      <w:r w:rsidRPr="0060700F">
        <w:rPr>
          <w:rFonts w:ascii="宋体" w:eastAsia="宋体" w:hAnsi="宋体" w:cs="Times New Roman"/>
          <w:szCs w:val="21"/>
        </w:rPr>
        <w:t>裂变为高风险金融机构</w:t>
      </w:r>
      <w:r w:rsidRPr="0060700F">
        <w:rPr>
          <w:rFonts w:ascii="宋体" w:eastAsia="宋体" w:hAnsi="宋体" w:cs="Times New Roman" w:hint="eastAsia"/>
          <w:szCs w:val="21"/>
        </w:rPr>
        <w:t>的概率。在实行更严格金融资产</w:t>
      </w:r>
      <w:r w:rsidRPr="0060700F">
        <w:rPr>
          <w:rFonts w:ascii="宋体" w:eastAsia="宋体" w:hAnsi="宋体" w:cs="Times New Roman"/>
          <w:szCs w:val="21"/>
        </w:rPr>
        <w:t>风险分类</w:t>
      </w:r>
      <w:r w:rsidRPr="0060700F">
        <w:rPr>
          <w:rFonts w:ascii="宋体" w:eastAsia="宋体" w:hAnsi="宋体" w:cs="Times New Roman" w:hint="eastAsia"/>
          <w:szCs w:val="21"/>
        </w:rPr>
        <w:t>标准的同时，</w:t>
      </w:r>
      <w:r w:rsidRPr="0060700F">
        <w:rPr>
          <w:rFonts w:ascii="宋体" w:eastAsia="宋体" w:hAnsi="宋体" w:cs="Times New Roman"/>
          <w:szCs w:val="21"/>
        </w:rPr>
        <w:t>多渠道补充银行特别是中小银行资本金，提高抵御风险能力</w:t>
      </w:r>
      <w:r w:rsidRPr="0060700F">
        <w:rPr>
          <w:rFonts w:ascii="宋体" w:eastAsia="宋体" w:hAnsi="宋体" w:cs="Times New Roman" w:hint="eastAsia"/>
          <w:szCs w:val="21"/>
        </w:rPr>
        <w:t>，构筑以银行稳定为核心的金融安全网。最后，促进房地产市场平稳运行是阻断偿债压力向银行业危机风险传递的关键，防止重点房企债务风险向住房按揭贷款等其他房地产贷款领域蔓延，避免局部的房地产市场波动影响金融稳定全局。</w:t>
      </w:r>
    </w:p>
    <w:p w14:paraId="21C859CC" w14:textId="77777777" w:rsidR="00960149" w:rsidRPr="0060700F" w:rsidRDefault="00960149" w:rsidP="007A6AE9">
      <w:pPr>
        <w:adjustRightInd w:val="0"/>
        <w:snapToGrid w:val="0"/>
        <w:rPr>
          <w:rFonts w:ascii="Times New Roman" w:eastAsia="宋体" w:hAnsi="Times New Roman" w:cs="Times New Roman"/>
          <w:szCs w:val="21"/>
        </w:rPr>
      </w:pPr>
    </w:p>
    <w:p w14:paraId="1E29AC6C" w14:textId="77777777" w:rsidR="00960149" w:rsidRPr="0060700F" w:rsidRDefault="00000000" w:rsidP="007A6AE9">
      <w:pPr>
        <w:adjustRightInd w:val="0"/>
        <w:snapToGrid w:val="0"/>
        <w:ind w:firstLineChars="200" w:firstLine="480"/>
        <w:jc w:val="left"/>
        <w:rPr>
          <w:rFonts w:ascii="Times New Roman" w:eastAsia="黑体" w:hAnsi="Times New Roman" w:cs="Times New Roman"/>
          <w:sz w:val="24"/>
          <w:szCs w:val="21"/>
        </w:rPr>
      </w:pPr>
      <w:bookmarkStart w:id="39" w:name="_Hlk109998703"/>
      <w:r w:rsidRPr="0060700F">
        <w:rPr>
          <w:rFonts w:ascii="Times New Roman" w:eastAsia="黑体" w:hAnsi="Times New Roman" w:cs="Times New Roman"/>
          <w:sz w:val="24"/>
          <w:szCs w:val="21"/>
        </w:rPr>
        <w:t>参考文献</w:t>
      </w:r>
      <w:bookmarkEnd w:id="39"/>
      <w:r w:rsidRPr="0060700F">
        <w:rPr>
          <w:rFonts w:ascii="Times New Roman" w:eastAsia="黑体" w:hAnsi="Times New Roman" w:cs="Times New Roman" w:hint="eastAsia"/>
          <w:sz w:val="24"/>
          <w:szCs w:val="21"/>
        </w:rPr>
        <w:t>：</w:t>
      </w:r>
    </w:p>
    <w:p w14:paraId="3FC85F63"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bookmarkStart w:id="40" w:name="_Hlk109998681"/>
      <w:r w:rsidRPr="0060700F">
        <w:rPr>
          <w:rFonts w:ascii="Times New Roman" w:eastAsia="宋体" w:hAnsi="Times New Roman" w:cs="Times New Roman"/>
        </w:rPr>
        <w:t>陈昌盛</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许伟</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兰宗敏</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李承健</w:t>
      </w:r>
      <w:r w:rsidRPr="0060700F">
        <w:rPr>
          <w:rFonts w:ascii="Times New Roman" w:eastAsia="宋体" w:hAnsi="Times New Roman" w:cs="Times New Roman" w:hint="eastAsia"/>
        </w:rPr>
        <w:t>，</w:t>
      </w:r>
      <w:r w:rsidRPr="0060700F">
        <w:rPr>
          <w:rFonts w:ascii="Times New Roman" w:eastAsia="宋体" w:hAnsi="Times New Roman" w:cs="Times New Roman" w:hint="eastAsia"/>
        </w:rPr>
        <w:t>2</w:t>
      </w:r>
      <w:r w:rsidRPr="0060700F">
        <w:rPr>
          <w:rFonts w:ascii="Times New Roman" w:eastAsia="宋体" w:hAnsi="Times New Roman" w:cs="Times New Roman"/>
        </w:rPr>
        <w:t>021</w:t>
      </w:r>
      <w:r w:rsidRPr="0060700F">
        <w:rPr>
          <w:rFonts w:ascii="Times New Roman" w:eastAsia="宋体" w:hAnsi="Times New Roman" w:cs="Times New Roman" w:hint="eastAsia"/>
        </w:rPr>
        <w:t>：《</w:t>
      </w:r>
      <w:r w:rsidRPr="0060700F">
        <w:rPr>
          <w:rFonts w:ascii="Times New Roman" w:eastAsia="宋体" w:hAnsi="Times New Roman" w:cs="Times New Roman"/>
        </w:rPr>
        <w:t>我国消费倾向的基本特征、发展态势与提升策略</w:t>
      </w:r>
      <w:r w:rsidRPr="0060700F">
        <w:rPr>
          <w:rFonts w:ascii="Times New Roman" w:eastAsia="宋体" w:hAnsi="Times New Roman" w:cs="Times New Roman" w:hint="eastAsia"/>
        </w:rPr>
        <w:t>》，《</w:t>
      </w:r>
      <w:r w:rsidRPr="0060700F">
        <w:rPr>
          <w:rFonts w:ascii="Times New Roman" w:eastAsia="宋体" w:hAnsi="Times New Roman" w:cs="Times New Roman"/>
        </w:rPr>
        <w:t>管理世界</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8</w:t>
      </w:r>
      <w:r w:rsidRPr="0060700F">
        <w:rPr>
          <w:rFonts w:ascii="Times New Roman" w:eastAsia="宋体" w:hAnsi="Times New Roman" w:cs="Times New Roman" w:hint="eastAsia"/>
        </w:rPr>
        <w:t>期。</w:t>
      </w:r>
    </w:p>
    <w:p w14:paraId="05001CA1"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陈彦斌</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随晓芹</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刘哲希</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2019</w:t>
      </w:r>
      <w:r w:rsidRPr="0060700F">
        <w:rPr>
          <w:rFonts w:ascii="Times New Roman" w:eastAsia="宋体" w:hAnsi="Times New Roman" w:cs="Times New Roman" w:hint="eastAsia"/>
        </w:rPr>
        <w:t>：《</w:t>
      </w:r>
      <w:r w:rsidRPr="0060700F">
        <w:rPr>
          <w:rFonts w:ascii="Times New Roman" w:eastAsia="宋体" w:hAnsi="Times New Roman" w:cs="Times New Roman"/>
        </w:rPr>
        <w:t>系统性金融风险预警指标</w:t>
      </w:r>
      <w:r w:rsidRPr="0060700F">
        <w:rPr>
          <w:rFonts w:eastAsia="宋体" w:hAnsi="宋体" w:cs="宋体" w:hint="eastAsia"/>
        </w:rPr>
        <w:t>——</w:t>
      </w:r>
      <w:r w:rsidRPr="0060700F">
        <w:rPr>
          <w:rFonts w:ascii="Times New Roman" w:eastAsia="宋体" w:hAnsi="Times New Roman" w:cs="Times New Roman"/>
        </w:rPr>
        <w:t>杠杆率与</w:t>
      </w:r>
      <w:r w:rsidRPr="0060700F">
        <w:rPr>
          <w:rFonts w:ascii="Times New Roman" w:eastAsia="宋体" w:hAnsi="Times New Roman" w:cs="Times New Roman" w:hint="eastAsia"/>
        </w:rPr>
        <w:t>“</w:t>
      </w:r>
      <w:r w:rsidRPr="0060700F">
        <w:rPr>
          <w:rFonts w:ascii="Times New Roman" w:eastAsia="宋体" w:hAnsi="Times New Roman" w:cs="Times New Roman"/>
        </w:rPr>
        <w:t>杠</w:t>
      </w:r>
      <w:r w:rsidRPr="0060700F">
        <w:rPr>
          <w:rFonts w:eastAsia="宋体" w:hAnsi="宋体" w:cs="Times New Roman"/>
        </w:rPr>
        <w:t>杆率/</w:t>
      </w:r>
      <w:r w:rsidRPr="0060700F">
        <w:rPr>
          <w:rFonts w:ascii="Times New Roman" w:eastAsia="宋体" w:hAnsi="Times New Roman" w:cs="Times New Roman"/>
        </w:rPr>
        <w:t>投资率</w:t>
      </w:r>
      <w:r w:rsidRPr="0060700F">
        <w:rPr>
          <w:rFonts w:ascii="Times New Roman" w:eastAsia="宋体" w:hAnsi="Times New Roman" w:cs="Times New Roman" w:hint="eastAsia"/>
        </w:rPr>
        <w:t>”</w:t>
      </w:r>
      <w:r w:rsidRPr="0060700F">
        <w:rPr>
          <w:rFonts w:ascii="Times New Roman" w:eastAsia="宋体" w:hAnsi="Times New Roman" w:cs="Times New Roman"/>
        </w:rPr>
        <w:t>比较</w:t>
      </w:r>
      <w:r w:rsidRPr="0060700F">
        <w:rPr>
          <w:rFonts w:ascii="Times New Roman" w:eastAsia="宋体" w:hAnsi="Times New Roman" w:cs="Times New Roman" w:hint="eastAsia"/>
        </w:rPr>
        <w:t>》，《</w:t>
      </w:r>
      <w:r w:rsidRPr="0060700F">
        <w:rPr>
          <w:rFonts w:ascii="Times New Roman" w:eastAsia="宋体" w:hAnsi="Times New Roman" w:cs="Times New Roman"/>
        </w:rPr>
        <w:t>世界经济文汇</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6</w:t>
      </w:r>
      <w:r w:rsidRPr="0060700F">
        <w:rPr>
          <w:rFonts w:ascii="Times New Roman" w:eastAsia="宋体" w:hAnsi="Times New Roman" w:cs="Times New Roman" w:hint="eastAsia"/>
        </w:rPr>
        <w:t>期。</w:t>
      </w:r>
    </w:p>
    <w:p w14:paraId="705700C9"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陈彦斌</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刘哲希</w:t>
      </w:r>
      <w:r w:rsidRPr="0060700F">
        <w:rPr>
          <w:rFonts w:ascii="Times New Roman" w:eastAsia="宋体" w:hAnsi="Times New Roman" w:cs="Times New Roman" w:hint="eastAsia"/>
        </w:rPr>
        <w:t>，</w:t>
      </w:r>
      <w:r w:rsidRPr="0060700F">
        <w:rPr>
          <w:rFonts w:ascii="Times New Roman" w:eastAsia="宋体" w:hAnsi="Times New Roman" w:cs="Times New Roman" w:hint="eastAsia"/>
        </w:rPr>
        <w:t>2</w:t>
      </w:r>
      <w:r w:rsidRPr="0060700F">
        <w:rPr>
          <w:rFonts w:ascii="Times New Roman" w:eastAsia="宋体" w:hAnsi="Times New Roman" w:cs="Times New Roman"/>
        </w:rPr>
        <w:t>017</w:t>
      </w:r>
      <w:r w:rsidRPr="0060700F">
        <w:rPr>
          <w:rFonts w:ascii="Times New Roman" w:eastAsia="宋体" w:hAnsi="Times New Roman" w:cs="Times New Roman" w:hint="eastAsia"/>
        </w:rPr>
        <w:t>：《</w:t>
      </w:r>
      <w:r w:rsidRPr="0060700F">
        <w:rPr>
          <w:rFonts w:ascii="Times New Roman" w:eastAsia="宋体" w:hAnsi="Times New Roman" w:cs="Times New Roman"/>
        </w:rPr>
        <w:t>推动资产价格上涨能够</w:t>
      </w:r>
      <w:r w:rsidRPr="0060700F">
        <w:rPr>
          <w:rFonts w:ascii="Times New Roman" w:eastAsia="宋体" w:hAnsi="Times New Roman" w:cs="Times New Roman" w:hint="eastAsia"/>
        </w:rPr>
        <w:t>“</w:t>
      </w:r>
      <w:r w:rsidRPr="0060700F">
        <w:rPr>
          <w:rFonts w:ascii="Times New Roman" w:eastAsia="宋体" w:hAnsi="Times New Roman" w:cs="Times New Roman"/>
        </w:rPr>
        <w:t>稳增长</w:t>
      </w:r>
      <w:r w:rsidRPr="0060700F">
        <w:rPr>
          <w:rFonts w:ascii="Times New Roman" w:eastAsia="宋体" w:hAnsi="Times New Roman" w:cs="Times New Roman" w:hint="eastAsia"/>
        </w:rPr>
        <w:t>”</w:t>
      </w:r>
      <w:r w:rsidRPr="0060700F">
        <w:rPr>
          <w:rFonts w:ascii="Times New Roman" w:eastAsia="宋体" w:hAnsi="Times New Roman" w:cs="Times New Roman"/>
        </w:rPr>
        <w:t>吗</w:t>
      </w:r>
      <w:r w:rsidRPr="0060700F">
        <w:rPr>
          <w:rFonts w:eastAsia="宋体" w:hAnsi="宋体" w:cs="宋体" w:hint="eastAsia"/>
        </w:rPr>
        <w:t>?——</w:t>
      </w:r>
      <w:r w:rsidRPr="0060700F">
        <w:rPr>
          <w:rFonts w:ascii="Times New Roman" w:eastAsia="宋体" w:hAnsi="Times New Roman" w:cs="Times New Roman"/>
        </w:rPr>
        <w:t>基于含有市场预期内生变化的</w:t>
      </w:r>
      <w:r w:rsidRPr="0060700F">
        <w:rPr>
          <w:rFonts w:ascii="Times New Roman" w:eastAsia="宋体" w:hAnsi="Times New Roman" w:cs="Times New Roman"/>
        </w:rPr>
        <w:t>DSGE</w:t>
      </w:r>
      <w:r w:rsidRPr="0060700F">
        <w:rPr>
          <w:rFonts w:ascii="Times New Roman" w:eastAsia="宋体" w:hAnsi="Times New Roman" w:cs="Times New Roman"/>
        </w:rPr>
        <w:t>模型</w:t>
      </w:r>
      <w:r w:rsidRPr="0060700F">
        <w:rPr>
          <w:rFonts w:ascii="Times New Roman" w:eastAsia="宋体" w:hAnsi="Times New Roman" w:cs="Times New Roman" w:hint="eastAsia"/>
        </w:rPr>
        <w:t>》，《</w:t>
      </w:r>
      <w:r w:rsidRPr="0060700F">
        <w:rPr>
          <w:rFonts w:ascii="Times New Roman" w:eastAsia="宋体" w:hAnsi="Times New Roman" w:cs="Times New Roman"/>
        </w:rPr>
        <w:t>经济研究</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7</w:t>
      </w:r>
      <w:r w:rsidRPr="0060700F">
        <w:rPr>
          <w:rFonts w:ascii="Times New Roman" w:eastAsia="宋体" w:hAnsi="Times New Roman" w:cs="Times New Roman" w:hint="eastAsia"/>
        </w:rPr>
        <w:t>期。</w:t>
      </w:r>
    </w:p>
    <w:p w14:paraId="54C616FB"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董丽霞</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赵文哲</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2013</w:t>
      </w:r>
      <w:r w:rsidRPr="0060700F">
        <w:rPr>
          <w:rFonts w:ascii="Times New Roman" w:eastAsia="宋体" w:hAnsi="Times New Roman" w:cs="Times New Roman" w:hint="eastAsia"/>
        </w:rPr>
        <w:t>：《</w:t>
      </w:r>
      <w:r w:rsidRPr="0060700F">
        <w:rPr>
          <w:rFonts w:ascii="Times New Roman" w:eastAsia="宋体" w:hAnsi="Times New Roman" w:cs="Times New Roman"/>
        </w:rPr>
        <w:t>不同发展阶段的人口转变与储蓄率关系研究</w:t>
      </w:r>
      <w:r w:rsidRPr="0060700F">
        <w:rPr>
          <w:rFonts w:ascii="Times New Roman" w:eastAsia="宋体" w:hAnsi="Times New Roman" w:cs="Times New Roman" w:hint="eastAsia"/>
        </w:rPr>
        <w:t>》，《</w:t>
      </w:r>
      <w:r w:rsidRPr="0060700F">
        <w:rPr>
          <w:rFonts w:ascii="Times New Roman" w:eastAsia="宋体" w:hAnsi="Times New Roman" w:cs="Times New Roman"/>
        </w:rPr>
        <w:t>世界经济</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3</w:t>
      </w:r>
      <w:r w:rsidRPr="0060700F">
        <w:rPr>
          <w:rFonts w:ascii="Times New Roman" w:eastAsia="宋体" w:hAnsi="Times New Roman" w:cs="Times New Roman" w:hint="eastAsia"/>
        </w:rPr>
        <w:t>期。</w:t>
      </w:r>
    </w:p>
    <w:p w14:paraId="4E6C6DAE"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hint="eastAsia"/>
        </w:rPr>
        <w:t>范祚军</w:t>
      </w:r>
      <w:r w:rsidRPr="0060700F">
        <w:rPr>
          <w:rFonts w:ascii="Times New Roman" w:eastAsia="宋体" w:hAnsi="Times New Roman" w:cs="Times New Roman" w:hint="eastAsia"/>
        </w:rPr>
        <w:t xml:space="preserve"> </w:t>
      </w:r>
      <w:r w:rsidRPr="0060700F">
        <w:rPr>
          <w:rFonts w:ascii="Times New Roman" w:eastAsia="宋体" w:hAnsi="Times New Roman" w:cs="Times New Roman" w:hint="eastAsia"/>
        </w:rPr>
        <w:t>常雅丽</w:t>
      </w:r>
      <w:r w:rsidRPr="0060700F">
        <w:rPr>
          <w:rFonts w:ascii="Times New Roman" w:eastAsia="宋体" w:hAnsi="Times New Roman" w:cs="Times New Roman" w:hint="eastAsia"/>
        </w:rPr>
        <w:t xml:space="preserve"> </w:t>
      </w:r>
      <w:r w:rsidRPr="0060700F">
        <w:rPr>
          <w:rFonts w:ascii="Times New Roman" w:eastAsia="宋体" w:hAnsi="Times New Roman" w:cs="Times New Roman" w:hint="eastAsia"/>
        </w:rPr>
        <w:t>黄立群，</w:t>
      </w:r>
      <w:r w:rsidRPr="0060700F">
        <w:rPr>
          <w:rFonts w:ascii="Times New Roman" w:eastAsia="宋体" w:hAnsi="Times New Roman" w:cs="Times New Roman" w:hint="eastAsia"/>
        </w:rPr>
        <w:t>2014</w:t>
      </w:r>
      <w:r w:rsidRPr="0060700F">
        <w:rPr>
          <w:rFonts w:ascii="Times New Roman" w:eastAsia="宋体" w:hAnsi="Times New Roman" w:cs="Times New Roman" w:hint="eastAsia"/>
        </w:rPr>
        <w:t>：《国际视野下最优储蓄率及其影响因素测度——基于索洛经济增长模型的研究》，《经济研究》第</w:t>
      </w:r>
      <w:r w:rsidRPr="0060700F">
        <w:rPr>
          <w:rFonts w:ascii="Times New Roman" w:eastAsia="宋体" w:hAnsi="Times New Roman" w:cs="Times New Roman" w:hint="eastAsia"/>
        </w:rPr>
        <w:t>9</w:t>
      </w:r>
      <w:r w:rsidRPr="0060700F">
        <w:rPr>
          <w:rFonts w:ascii="Times New Roman" w:eastAsia="宋体" w:hAnsi="Times New Roman" w:cs="Times New Roman" w:hint="eastAsia"/>
        </w:rPr>
        <w:t>期。</w:t>
      </w:r>
    </w:p>
    <w:p w14:paraId="30B88587"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付才辉</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郑洁</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林毅夫</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2021</w:t>
      </w:r>
      <w:r w:rsidRPr="0060700F">
        <w:rPr>
          <w:rFonts w:ascii="Times New Roman" w:eastAsia="宋体" w:hAnsi="Times New Roman" w:cs="Times New Roman" w:hint="eastAsia"/>
        </w:rPr>
        <w:t>：《</w:t>
      </w:r>
      <w:r w:rsidRPr="0060700F">
        <w:rPr>
          <w:rFonts w:ascii="Times New Roman" w:eastAsia="宋体" w:hAnsi="Times New Roman" w:cs="Times New Roman"/>
        </w:rPr>
        <w:t>发展战略与高储蓄率之谜</w:t>
      </w:r>
      <w:r w:rsidRPr="0060700F">
        <w:rPr>
          <w:rFonts w:eastAsia="宋体" w:hAnsi="宋体" w:cs="宋体" w:hint="eastAsia"/>
        </w:rPr>
        <w:t>——</w:t>
      </w:r>
      <w:r w:rsidRPr="0060700F">
        <w:rPr>
          <w:rFonts w:ascii="Times New Roman" w:eastAsia="宋体" w:hAnsi="Times New Roman" w:cs="Times New Roman"/>
        </w:rPr>
        <w:t>一个新结构储蓄理论假说与经验分析</w:t>
      </w:r>
      <w:r w:rsidRPr="0060700F">
        <w:rPr>
          <w:rFonts w:ascii="Times New Roman" w:eastAsia="宋体" w:hAnsi="Times New Roman" w:cs="Times New Roman" w:hint="eastAsia"/>
        </w:rPr>
        <w:t>》，《</w:t>
      </w:r>
      <w:r w:rsidRPr="0060700F">
        <w:rPr>
          <w:rFonts w:ascii="Times New Roman" w:eastAsia="宋体" w:hAnsi="Times New Roman" w:cs="Times New Roman"/>
        </w:rPr>
        <w:t>经济评论</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1</w:t>
      </w:r>
      <w:r w:rsidRPr="0060700F">
        <w:rPr>
          <w:rFonts w:ascii="Times New Roman" w:eastAsia="宋体" w:hAnsi="Times New Roman" w:cs="Times New Roman" w:hint="eastAsia"/>
        </w:rPr>
        <w:t>期。</w:t>
      </w:r>
    </w:p>
    <w:p w14:paraId="31E7534D" w14:textId="1A542A4E"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hint="eastAsia"/>
        </w:rPr>
        <w:t>贵丽娟</w:t>
      </w:r>
      <w:r w:rsidRPr="0060700F">
        <w:rPr>
          <w:rFonts w:ascii="Times New Roman" w:eastAsia="宋体" w:hAnsi="Times New Roman" w:cs="Times New Roman" w:hint="eastAsia"/>
        </w:rPr>
        <w:t xml:space="preserve"> </w:t>
      </w:r>
      <w:r w:rsidRPr="0060700F">
        <w:rPr>
          <w:rFonts w:ascii="Times New Roman" w:eastAsia="宋体" w:hAnsi="Times New Roman" w:cs="Times New Roman" w:hint="eastAsia"/>
        </w:rPr>
        <w:t>胡乃红</w:t>
      </w:r>
      <w:r w:rsidRPr="0060700F">
        <w:rPr>
          <w:rFonts w:ascii="Times New Roman" w:eastAsia="宋体" w:hAnsi="Times New Roman" w:cs="Times New Roman" w:hint="eastAsia"/>
        </w:rPr>
        <w:t xml:space="preserve"> </w:t>
      </w:r>
      <w:r w:rsidRPr="0060700F">
        <w:rPr>
          <w:rFonts w:ascii="Times New Roman" w:eastAsia="宋体" w:hAnsi="Times New Roman" w:cs="Times New Roman" w:hint="eastAsia"/>
        </w:rPr>
        <w:t>邓敏，</w:t>
      </w:r>
      <w:r w:rsidRPr="0060700F">
        <w:rPr>
          <w:rFonts w:ascii="Times New Roman" w:eastAsia="宋体" w:hAnsi="Times New Roman" w:cs="Times New Roman" w:hint="eastAsia"/>
        </w:rPr>
        <w:t>2015</w:t>
      </w:r>
      <w:r w:rsidRPr="0060700F">
        <w:rPr>
          <w:rFonts w:ascii="Times New Roman" w:eastAsia="宋体" w:hAnsi="Times New Roman" w:cs="Times New Roman" w:hint="eastAsia"/>
        </w:rPr>
        <w:t>：《金融开放会加大发展中国家的经济波动吗</w:t>
      </w:r>
      <w:r w:rsidRPr="0060700F">
        <w:rPr>
          <w:rFonts w:eastAsia="宋体" w:hAnsi="宋体" w:cs="宋体" w:hint="eastAsia"/>
        </w:rPr>
        <w:t>?</w:t>
      </w:r>
      <w:r w:rsidRPr="0060700F">
        <w:rPr>
          <w:rFonts w:ascii="Times New Roman" w:eastAsia="宋体" w:hAnsi="Times New Roman" w:cs="Times New Roman" w:hint="eastAsia"/>
        </w:rPr>
        <w:t>——基于宏观</w:t>
      </w:r>
      <w:r w:rsidR="001F4F0A" w:rsidRPr="0060700F">
        <w:rPr>
          <w:rFonts w:ascii="Times New Roman" w:eastAsia="宋体" w:hAnsi="Times New Roman" w:cs="Times New Roman" w:hint="eastAsia"/>
        </w:rPr>
        <w:t>金</w:t>
      </w:r>
      <w:r w:rsidRPr="0060700F">
        <w:rPr>
          <w:rFonts w:ascii="Times New Roman" w:eastAsia="宋体" w:hAnsi="Times New Roman" w:cs="Times New Roman" w:hint="eastAsia"/>
        </w:rPr>
        <w:lastRenderedPageBreak/>
        <w:t>融风险的分析》，《国际金融研究》第</w:t>
      </w:r>
      <w:r w:rsidRPr="0060700F">
        <w:rPr>
          <w:rFonts w:ascii="Times New Roman" w:eastAsia="宋体" w:hAnsi="Times New Roman" w:cs="Times New Roman" w:hint="eastAsia"/>
        </w:rPr>
        <w:t>10</w:t>
      </w:r>
      <w:r w:rsidRPr="0060700F">
        <w:rPr>
          <w:rFonts w:ascii="Times New Roman" w:eastAsia="宋体" w:hAnsi="Times New Roman" w:cs="Times New Roman" w:hint="eastAsia"/>
        </w:rPr>
        <w:t>期。</w:t>
      </w:r>
    </w:p>
    <w:p w14:paraId="127380D9"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hint="eastAsia"/>
        </w:rPr>
        <w:t>江艇，</w:t>
      </w:r>
      <w:r w:rsidRPr="0060700F">
        <w:rPr>
          <w:rFonts w:ascii="Times New Roman" w:eastAsia="宋体" w:hAnsi="Times New Roman" w:cs="Times New Roman" w:hint="eastAsia"/>
        </w:rPr>
        <w:t>2022</w:t>
      </w:r>
      <w:r w:rsidRPr="0060700F">
        <w:rPr>
          <w:rFonts w:ascii="Times New Roman" w:eastAsia="宋体" w:hAnsi="Times New Roman" w:cs="Times New Roman" w:hint="eastAsia"/>
        </w:rPr>
        <w:t>：《因果推断经验研究中的中介效应与调节效应》，《中国工业经济》第</w:t>
      </w:r>
      <w:r w:rsidRPr="0060700F">
        <w:rPr>
          <w:rFonts w:ascii="Times New Roman" w:eastAsia="宋体" w:hAnsi="Times New Roman" w:cs="Times New Roman" w:hint="eastAsia"/>
        </w:rPr>
        <w:t>5</w:t>
      </w:r>
      <w:r w:rsidRPr="0060700F">
        <w:rPr>
          <w:rFonts w:ascii="Times New Roman" w:eastAsia="宋体" w:hAnsi="Times New Roman" w:cs="Times New Roman" w:hint="eastAsia"/>
        </w:rPr>
        <w:t>期。</w:t>
      </w:r>
    </w:p>
    <w:p w14:paraId="76A316BA" w14:textId="77777777" w:rsidR="00960149" w:rsidRPr="0060700F" w:rsidRDefault="00000000" w:rsidP="007A6AE9">
      <w:pPr>
        <w:pStyle w:val="a5"/>
        <w:adjustRightInd w:val="0"/>
        <w:snapToGrid w:val="0"/>
        <w:ind w:left="210" w:hangingChars="100" w:hanging="210"/>
        <w:rPr>
          <w:rFonts w:ascii="Times New Roman" w:eastAsia="宋体" w:hAnsi="Times New Roman"/>
        </w:rPr>
      </w:pPr>
      <w:r w:rsidRPr="0060700F">
        <w:rPr>
          <w:rFonts w:ascii="Times New Roman" w:eastAsia="宋体" w:hAnsi="Times New Roman"/>
        </w:rPr>
        <w:t>李扬</w:t>
      </w:r>
      <w:r w:rsidRPr="0060700F">
        <w:rPr>
          <w:rFonts w:ascii="Times New Roman" w:eastAsia="宋体" w:hAnsi="Times New Roman" w:hint="eastAsia"/>
        </w:rPr>
        <w:t xml:space="preserve"> </w:t>
      </w:r>
      <w:r w:rsidRPr="0060700F">
        <w:rPr>
          <w:rFonts w:ascii="Times New Roman" w:eastAsia="宋体" w:hAnsi="Times New Roman"/>
        </w:rPr>
        <w:t>殷剑峰</w:t>
      </w:r>
      <w:r w:rsidRPr="0060700F">
        <w:rPr>
          <w:rFonts w:ascii="Times New Roman" w:eastAsia="宋体" w:hAnsi="Times New Roman" w:hint="eastAsia"/>
        </w:rPr>
        <w:t>，</w:t>
      </w:r>
      <w:r w:rsidRPr="0060700F">
        <w:rPr>
          <w:rFonts w:ascii="Times New Roman" w:eastAsia="宋体" w:hAnsi="Times New Roman" w:hint="eastAsia"/>
        </w:rPr>
        <w:t>2005</w:t>
      </w:r>
      <w:r w:rsidRPr="0060700F">
        <w:rPr>
          <w:rFonts w:ascii="Times New Roman" w:eastAsia="宋体" w:hAnsi="Times New Roman" w:hint="eastAsia"/>
        </w:rPr>
        <w:t>：《</w:t>
      </w:r>
      <w:r w:rsidRPr="0060700F">
        <w:rPr>
          <w:rFonts w:ascii="Times New Roman" w:eastAsia="宋体" w:hAnsi="Times New Roman"/>
        </w:rPr>
        <w:t>劳动力转移过程中的高储蓄、高投资和中国经济增长</w:t>
      </w:r>
      <w:r w:rsidRPr="0060700F">
        <w:rPr>
          <w:rFonts w:ascii="Times New Roman" w:eastAsia="宋体" w:hAnsi="Times New Roman" w:hint="eastAsia"/>
        </w:rPr>
        <w:t>》，《</w:t>
      </w:r>
      <w:r w:rsidRPr="0060700F">
        <w:rPr>
          <w:rFonts w:ascii="Times New Roman" w:eastAsia="宋体" w:hAnsi="Times New Roman"/>
        </w:rPr>
        <w:t>经济研究</w:t>
      </w:r>
      <w:r w:rsidRPr="0060700F">
        <w:rPr>
          <w:rFonts w:ascii="Times New Roman" w:eastAsia="宋体" w:hAnsi="Times New Roman" w:hint="eastAsia"/>
        </w:rPr>
        <w:t>》第</w:t>
      </w:r>
      <w:r w:rsidRPr="0060700F">
        <w:rPr>
          <w:rFonts w:ascii="Times New Roman" w:eastAsia="宋体" w:hAnsi="Times New Roman" w:hint="eastAsia"/>
        </w:rPr>
        <w:t>2</w:t>
      </w:r>
      <w:r w:rsidRPr="0060700F">
        <w:rPr>
          <w:rFonts w:ascii="Times New Roman" w:eastAsia="宋体" w:hAnsi="Times New Roman" w:hint="eastAsia"/>
        </w:rPr>
        <w:t>期。</w:t>
      </w:r>
    </w:p>
    <w:p w14:paraId="69ABC6B1" w14:textId="77777777" w:rsidR="00960149" w:rsidRPr="0060700F" w:rsidRDefault="00000000" w:rsidP="007A6AE9">
      <w:pPr>
        <w:pStyle w:val="a5"/>
        <w:adjustRightInd w:val="0"/>
        <w:snapToGrid w:val="0"/>
        <w:rPr>
          <w:rFonts w:ascii="Times New Roman" w:eastAsia="宋体" w:hAnsi="Times New Roman" w:cs="Times New Roman"/>
        </w:rPr>
      </w:pPr>
      <w:r w:rsidRPr="0060700F">
        <w:rPr>
          <w:rFonts w:ascii="Times New Roman" w:eastAsia="宋体" w:hAnsi="Times New Roman" w:cs="Times New Roman"/>
        </w:rPr>
        <w:t>刘鹤</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2013</w:t>
      </w:r>
      <w:r w:rsidRPr="0060700F">
        <w:rPr>
          <w:rFonts w:ascii="Times New Roman" w:eastAsia="宋体" w:hAnsi="Times New Roman" w:cs="Times New Roman" w:hint="eastAsia"/>
        </w:rPr>
        <w:t>：《</w:t>
      </w:r>
      <w:r w:rsidRPr="0060700F">
        <w:rPr>
          <w:rFonts w:ascii="Times New Roman" w:eastAsia="宋体" w:hAnsi="Times New Roman" w:cs="Times New Roman"/>
        </w:rPr>
        <w:t>两次全球大危机的比较</w:t>
      </w:r>
      <w:r w:rsidRPr="0060700F">
        <w:rPr>
          <w:rFonts w:ascii="Times New Roman" w:eastAsia="宋体" w:hAnsi="Times New Roman" w:cs="Times New Roman" w:hint="eastAsia"/>
        </w:rPr>
        <w:t>》，《</w:t>
      </w:r>
      <w:r w:rsidRPr="0060700F">
        <w:rPr>
          <w:rFonts w:ascii="Times New Roman" w:eastAsia="宋体" w:hAnsi="Times New Roman" w:cs="Times New Roman"/>
        </w:rPr>
        <w:t>管理世界</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3</w:t>
      </w:r>
      <w:r w:rsidRPr="0060700F">
        <w:rPr>
          <w:rFonts w:ascii="Times New Roman" w:eastAsia="宋体" w:hAnsi="Times New Roman" w:cs="Times New Roman" w:hint="eastAsia"/>
        </w:rPr>
        <w:t>期。</w:t>
      </w:r>
    </w:p>
    <w:p w14:paraId="7DF26E81" w14:textId="77777777" w:rsidR="00960149" w:rsidRPr="0060700F" w:rsidRDefault="00000000" w:rsidP="007A6AE9">
      <w:pPr>
        <w:pStyle w:val="a5"/>
        <w:adjustRightInd w:val="0"/>
        <w:snapToGrid w:val="0"/>
        <w:ind w:left="210" w:hangingChars="100" w:hanging="210"/>
        <w:rPr>
          <w:rFonts w:ascii="Times New Roman" w:eastAsia="宋体" w:hAnsi="Times New Roman"/>
        </w:rPr>
      </w:pPr>
      <w:r w:rsidRPr="0060700F">
        <w:rPr>
          <w:rFonts w:ascii="Times New Roman" w:eastAsia="宋体" w:hAnsi="Times New Roman" w:cs="Times New Roman"/>
        </w:rPr>
        <w:t>刘鹏飞</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2022</w:t>
      </w:r>
      <w:r w:rsidRPr="0060700F">
        <w:rPr>
          <w:rFonts w:ascii="Times New Roman" w:eastAsia="宋体" w:hAnsi="Times New Roman" w:cs="Times New Roman" w:hint="eastAsia"/>
        </w:rPr>
        <w:t>：《</w:t>
      </w:r>
      <w:r w:rsidRPr="0060700F">
        <w:rPr>
          <w:rFonts w:ascii="Times New Roman" w:eastAsia="宋体" w:hAnsi="Times New Roman" w:cs="Times New Roman" w:hint="eastAsia"/>
          <w:szCs w:val="21"/>
        </w:rPr>
        <w:t>“</w:t>
      </w:r>
      <w:r w:rsidRPr="0060700F">
        <w:rPr>
          <w:rFonts w:ascii="Times New Roman" w:eastAsia="宋体" w:hAnsi="Times New Roman" w:cs="Times New Roman"/>
        </w:rPr>
        <w:t>少子化</w:t>
      </w:r>
      <w:r w:rsidRPr="0060700F">
        <w:rPr>
          <w:rFonts w:ascii="Times New Roman" w:eastAsia="宋体" w:hAnsi="Times New Roman" w:cs="Times New Roman" w:hint="eastAsia"/>
          <w:szCs w:val="21"/>
        </w:rPr>
        <w:t>”</w:t>
      </w:r>
      <w:r w:rsidRPr="0060700F">
        <w:rPr>
          <w:rFonts w:ascii="Times New Roman" w:eastAsia="宋体" w:hAnsi="Times New Roman" w:cs="Times New Roman"/>
        </w:rPr>
        <w:t>对家庭储蓄率的影响机制研究</w:t>
      </w:r>
      <w:r w:rsidRPr="0060700F">
        <w:rPr>
          <w:rFonts w:ascii="Times New Roman" w:eastAsia="宋体" w:hAnsi="Times New Roman" w:cs="Times New Roman" w:hint="eastAsia"/>
        </w:rPr>
        <w:t>》，《</w:t>
      </w:r>
      <w:r w:rsidRPr="0060700F">
        <w:rPr>
          <w:rFonts w:ascii="Times New Roman" w:eastAsia="宋体" w:hAnsi="Times New Roman" w:cs="Times New Roman"/>
        </w:rPr>
        <w:t>中央财经大学学报</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3</w:t>
      </w:r>
      <w:r w:rsidRPr="0060700F">
        <w:rPr>
          <w:rFonts w:ascii="Times New Roman" w:eastAsia="宋体" w:hAnsi="Times New Roman" w:cs="Times New Roman" w:hint="eastAsia"/>
        </w:rPr>
        <w:t>期。</w:t>
      </w:r>
    </w:p>
    <w:p w14:paraId="588654E1" w14:textId="77777777" w:rsidR="00960149" w:rsidRPr="0060700F" w:rsidRDefault="00000000" w:rsidP="007A6AE9">
      <w:pPr>
        <w:pStyle w:val="a5"/>
        <w:adjustRightInd w:val="0"/>
        <w:snapToGrid w:val="0"/>
        <w:rPr>
          <w:rFonts w:ascii="Times New Roman" w:eastAsia="宋体" w:hAnsi="Times New Roman" w:cs="Times New Roman"/>
        </w:rPr>
      </w:pPr>
      <w:r w:rsidRPr="0060700F">
        <w:rPr>
          <w:rFonts w:ascii="Times New Roman" w:eastAsia="宋体" w:hAnsi="Times New Roman" w:cs="Times New Roman"/>
        </w:rPr>
        <w:t>刘晓光</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刘元春</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2018</w:t>
      </w:r>
      <w:r w:rsidRPr="0060700F">
        <w:rPr>
          <w:rFonts w:ascii="Times New Roman" w:eastAsia="宋体" w:hAnsi="Times New Roman" w:cs="Times New Roman" w:hint="eastAsia"/>
        </w:rPr>
        <w:t>：《</w:t>
      </w:r>
      <w:r w:rsidRPr="0060700F">
        <w:rPr>
          <w:rFonts w:ascii="Times New Roman" w:eastAsia="宋体" w:hAnsi="Times New Roman" w:cs="Times New Roman"/>
        </w:rPr>
        <w:t>杠杆率重估与债务风险再探讨</w:t>
      </w:r>
      <w:r w:rsidRPr="0060700F">
        <w:rPr>
          <w:rFonts w:ascii="Times New Roman" w:eastAsia="宋体" w:hAnsi="Times New Roman" w:cs="Times New Roman" w:hint="eastAsia"/>
        </w:rPr>
        <w:t>》，《</w:t>
      </w:r>
      <w:r w:rsidRPr="0060700F">
        <w:rPr>
          <w:rFonts w:ascii="Times New Roman" w:eastAsia="宋体" w:hAnsi="Times New Roman" w:cs="Times New Roman"/>
        </w:rPr>
        <w:t>金融研究</w:t>
      </w:r>
      <w:r w:rsidRPr="0060700F">
        <w:rPr>
          <w:rFonts w:ascii="Times New Roman" w:eastAsia="宋体" w:hAnsi="Times New Roman" w:cs="Times New Roman" w:hint="eastAsia"/>
        </w:rPr>
        <w:t>》第</w:t>
      </w:r>
      <w:r w:rsidRPr="0060700F">
        <w:rPr>
          <w:rFonts w:ascii="Times New Roman" w:eastAsia="宋体" w:hAnsi="Times New Roman" w:cs="Times New Roman"/>
        </w:rPr>
        <w:t>8</w:t>
      </w:r>
      <w:r w:rsidRPr="0060700F">
        <w:rPr>
          <w:rFonts w:ascii="Times New Roman" w:eastAsia="宋体" w:hAnsi="Times New Roman" w:cs="Times New Roman" w:hint="eastAsia"/>
        </w:rPr>
        <w:t>期。</w:t>
      </w:r>
    </w:p>
    <w:p w14:paraId="34732C0F"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刘勇</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白小滢</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2017</w:t>
      </w:r>
      <w:r w:rsidRPr="0060700F">
        <w:rPr>
          <w:rFonts w:ascii="Times New Roman" w:eastAsia="宋体" w:hAnsi="Times New Roman" w:cs="Times New Roman" w:hint="eastAsia"/>
        </w:rPr>
        <w:t>：《</w:t>
      </w:r>
      <w:r w:rsidRPr="0060700F">
        <w:rPr>
          <w:rFonts w:ascii="Times New Roman" w:eastAsia="宋体" w:hAnsi="Times New Roman" w:cs="Times New Roman"/>
        </w:rPr>
        <w:t>部门杠杆率、部门储蓄与我国宏观金融系统传染性</w:t>
      </w:r>
      <w:r w:rsidRPr="0060700F">
        <w:rPr>
          <w:rFonts w:ascii="Times New Roman" w:eastAsia="宋体" w:hAnsi="Times New Roman" w:cs="Times New Roman" w:hint="eastAsia"/>
        </w:rPr>
        <w:t>》，《</w:t>
      </w:r>
      <w:r w:rsidRPr="0060700F">
        <w:rPr>
          <w:rFonts w:ascii="Times New Roman" w:eastAsia="宋体" w:hAnsi="Times New Roman" w:cs="Times New Roman"/>
        </w:rPr>
        <w:t>国际金融研究</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10</w:t>
      </w:r>
      <w:r w:rsidRPr="0060700F">
        <w:rPr>
          <w:rFonts w:ascii="Times New Roman" w:eastAsia="宋体" w:hAnsi="Times New Roman" w:cs="Times New Roman" w:hint="eastAsia"/>
        </w:rPr>
        <w:t>期。</w:t>
      </w:r>
    </w:p>
    <w:p w14:paraId="416DF9A4" w14:textId="77777777" w:rsidR="00960149" w:rsidRPr="0060700F" w:rsidRDefault="00000000" w:rsidP="007A6AE9">
      <w:pPr>
        <w:pStyle w:val="a5"/>
        <w:adjustRightInd w:val="0"/>
        <w:snapToGrid w:val="0"/>
        <w:rPr>
          <w:rFonts w:ascii="Times New Roman" w:eastAsia="宋体" w:hAnsi="Times New Roman" w:cs="Times New Roman"/>
        </w:rPr>
      </w:pPr>
      <w:r w:rsidRPr="0060700F">
        <w:rPr>
          <w:rFonts w:ascii="Times New Roman" w:eastAsia="宋体" w:hAnsi="Times New Roman" w:cs="Times New Roman"/>
        </w:rPr>
        <w:t>刘哲希</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随晓芹</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陈彦斌</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2019</w:t>
      </w:r>
      <w:r w:rsidRPr="0060700F">
        <w:rPr>
          <w:rFonts w:ascii="Times New Roman" w:eastAsia="宋体" w:hAnsi="Times New Roman" w:cs="Times New Roman" w:hint="eastAsia"/>
        </w:rPr>
        <w:t>：《</w:t>
      </w:r>
      <w:r w:rsidRPr="0060700F">
        <w:rPr>
          <w:rFonts w:ascii="Times New Roman" w:eastAsia="宋体" w:hAnsi="Times New Roman" w:cs="Times New Roman"/>
        </w:rPr>
        <w:t>储蓄率与杠杆率</w:t>
      </w:r>
      <w:r w:rsidRPr="0060700F">
        <w:rPr>
          <w:rFonts w:eastAsia="宋体" w:hAnsi="宋体" w:cs="宋体" w:hint="eastAsia"/>
        </w:rPr>
        <w:t>:</w:t>
      </w:r>
      <w:r w:rsidRPr="0060700F">
        <w:rPr>
          <w:rFonts w:ascii="Times New Roman" w:eastAsia="宋体" w:hAnsi="Times New Roman" w:cs="Times New Roman"/>
        </w:rPr>
        <w:t>一个</w:t>
      </w:r>
      <w:r w:rsidRPr="0060700F">
        <w:rPr>
          <w:rFonts w:ascii="Times New Roman" w:eastAsia="宋体" w:hAnsi="Times New Roman" w:cs="Times New Roman"/>
        </w:rPr>
        <w:t>U</w:t>
      </w:r>
      <w:r w:rsidRPr="0060700F">
        <w:rPr>
          <w:rFonts w:ascii="Times New Roman" w:eastAsia="宋体" w:hAnsi="Times New Roman" w:cs="Times New Roman"/>
        </w:rPr>
        <w:t>型关系</w:t>
      </w:r>
      <w:r w:rsidRPr="0060700F">
        <w:rPr>
          <w:rFonts w:ascii="Times New Roman" w:eastAsia="宋体" w:hAnsi="Times New Roman" w:cs="Times New Roman" w:hint="eastAsia"/>
        </w:rPr>
        <w:t>》《</w:t>
      </w:r>
      <w:r w:rsidRPr="0060700F">
        <w:rPr>
          <w:rFonts w:ascii="Times New Roman" w:eastAsia="宋体" w:hAnsi="Times New Roman" w:cs="Times New Roman"/>
        </w:rPr>
        <w:t>金融研究</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11</w:t>
      </w:r>
      <w:r w:rsidRPr="0060700F">
        <w:rPr>
          <w:rFonts w:ascii="Times New Roman" w:eastAsia="宋体" w:hAnsi="Times New Roman" w:cs="Times New Roman" w:hint="eastAsia"/>
        </w:rPr>
        <w:t>期。</w:t>
      </w:r>
    </w:p>
    <w:p w14:paraId="330ED947" w14:textId="77777777" w:rsidR="00960149" w:rsidRPr="0060700F" w:rsidRDefault="00000000" w:rsidP="007A6AE9">
      <w:pPr>
        <w:pStyle w:val="a5"/>
        <w:adjustRightInd w:val="0"/>
        <w:snapToGrid w:val="0"/>
        <w:rPr>
          <w:rFonts w:ascii="Times New Roman" w:eastAsia="宋体" w:hAnsi="Times New Roman"/>
        </w:rPr>
      </w:pPr>
      <w:r w:rsidRPr="0060700F">
        <w:rPr>
          <w:rFonts w:ascii="Times New Roman" w:eastAsia="宋体" w:hAnsi="Times New Roman" w:cs="Times New Roman"/>
        </w:rPr>
        <w:t>马勇</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陈雨露</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2017</w:t>
      </w:r>
      <w:r w:rsidRPr="0060700F">
        <w:rPr>
          <w:rFonts w:ascii="Times New Roman" w:eastAsia="宋体" w:hAnsi="Times New Roman" w:cs="Times New Roman" w:hint="eastAsia"/>
        </w:rPr>
        <w:t>：《</w:t>
      </w:r>
      <w:r w:rsidRPr="0060700F">
        <w:rPr>
          <w:rFonts w:ascii="Times New Roman" w:eastAsia="宋体" w:hAnsi="Times New Roman" w:cs="Times New Roman"/>
        </w:rPr>
        <w:t>金融杠杆、杠杆波动与经济增长</w:t>
      </w:r>
      <w:r w:rsidRPr="0060700F">
        <w:rPr>
          <w:rFonts w:ascii="Times New Roman" w:eastAsia="宋体" w:hAnsi="Times New Roman" w:cs="Times New Roman" w:hint="eastAsia"/>
        </w:rPr>
        <w:t>》，《</w:t>
      </w:r>
      <w:r w:rsidRPr="0060700F">
        <w:rPr>
          <w:rFonts w:ascii="Times New Roman" w:eastAsia="宋体" w:hAnsi="Times New Roman" w:cs="Times New Roman"/>
        </w:rPr>
        <w:t>经济研究</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6</w:t>
      </w:r>
      <w:r w:rsidRPr="0060700F">
        <w:rPr>
          <w:rFonts w:ascii="Times New Roman" w:eastAsia="宋体" w:hAnsi="Times New Roman" w:cs="Times New Roman" w:hint="eastAsia"/>
        </w:rPr>
        <w:t>期。</w:t>
      </w:r>
    </w:p>
    <w:p w14:paraId="5BB24452" w14:textId="77777777" w:rsidR="00960149" w:rsidRPr="0060700F" w:rsidRDefault="00000000" w:rsidP="007A6AE9">
      <w:pPr>
        <w:pStyle w:val="a5"/>
        <w:adjustRightInd w:val="0"/>
        <w:snapToGrid w:val="0"/>
        <w:ind w:left="210" w:hangingChars="100" w:hanging="210"/>
        <w:rPr>
          <w:rFonts w:ascii="Times New Roman" w:eastAsia="宋体" w:hAnsi="Times New Roman"/>
        </w:rPr>
      </w:pPr>
      <w:r w:rsidRPr="0060700F">
        <w:rPr>
          <w:rFonts w:ascii="Times New Roman" w:eastAsia="宋体" w:hAnsi="Times New Roman"/>
        </w:rPr>
        <w:t>王弟海</w:t>
      </w:r>
      <w:r w:rsidRPr="0060700F">
        <w:rPr>
          <w:rFonts w:ascii="Times New Roman" w:eastAsia="宋体" w:hAnsi="Times New Roman" w:hint="eastAsia"/>
        </w:rPr>
        <w:t xml:space="preserve"> </w:t>
      </w:r>
      <w:r w:rsidRPr="0060700F">
        <w:rPr>
          <w:rFonts w:ascii="Times New Roman" w:eastAsia="宋体" w:hAnsi="Times New Roman"/>
        </w:rPr>
        <w:t>龚六堂</w:t>
      </w:r>
      <w:r w:rsidRPr="0060700F">
        <w:rPr>
          <w:rFonts w:ascii="Times New Roman" w:eastAsia="宋体" w:hAnsi="Times New Roman" w:hint="eastAsia"/>
        </w:rPr>
        <w:t>，</w:t>
      </w:r>
      <w:r w:rsidRPr="0060700F">
        <w:rPr>
          <w:rFonts w:ascii="Times New Roman" w:eastAsia="宋体" w:hAnsi="Times New Roman" w:hint="eastAsia"/>
        </w:rPr>
        <w:t>2</w:t>
      </w:r>
      <w:r w:rsidRPr="0060700F">
        <w:rPr>
          <w:rFonts w:ascii="Times New Roman" w:eastAsia="宋体" w:hAnsi="Times New Roman"/>
        </w:rPr>
        <w:t>007</w:t>
      </w:r>
      <w:r w:rsidRPr="0060700F">
        <w:rPr>
          <w:rFonts w:ascii="Times New Roman" w:eastAsia="宋体" w:hAnsi="Times New Roman" w:hint="eastAsia"/>
        </w:rPr>
        <w:t>：《</w:t>
      </w:r>
      <w:r w:rsidRPr="0060700F">
        <w:rPr>
          <w:rFonts w:ascii="Times New Roman" w:eastAsia="宋体" w:hAnsi="Times New Roman"/>
        </w:rPr>
        <w:t>长经济中的消费和储蓄</w:t>
      </w:r>
      <w:r w:rsidRPr="0060700F">
        <w:rPr>
          <w:rFonts w:eastAsia="宋体" w:hAnsi="宋体" w:cs="宋体" w:hint="eastAsia"/>
        </w:rPr>
        <w:t>——</w:t>
      </w:r>
      <w:r w:rsidRPr="0060700F">
        <w:rPr>
          <w:rFonts w:ascii="Times New Roman" w:eastAsia="宋体" w:hAnsi="Times New Roman"/>
        </w:rPr>
        <w:t>兼论中国高储蓄率的原因</w:t>
      </w:r>
      <w:r w:rsidRPr="0060700F">
        <w:rPr>
          <w:rFonts w:ascii="Times New Roman" w:eastAsia="宋体" w:hAnsi="Times New Roman" w:hint="eastAsia"/>
        </w:rPr>
        <w:t>》，《</w:t>
      </w:r>
      <w:r w:rsidRPr="0060700F">
        <w:rPr>
          <w:rFonts w:ascii="Times New Roman" w:eastAsia="宋体" w:hAnsi="Times New Roman"/>
        </w:rPr>
        <w:t>金融研究</w:t>
      </w:r>
      <w:r w:rsidRPr="0060700F">
        <w:rPr>
          <w:rFonts w:ascii="Times New Roman" w:eastAsia="宋体" w:hAnsi="Times New Roman" w:hint="eastAsia"/>
        </w:rPr>
        <w:t>》，第</w:t>
      </w:r>
      <w:r w:rsidRPr="0060700F">
        <w:rPr>
          <w:rFonts w:ascii="Times New Roman" w:eastAsia="宋体" w:hAnsi="Times New Roman" w:hint="eastAsia"/>
        </w:rPr>
        <w:t>1</w:t>
      </w:r>
      <w:r w:rsidRPr="0060700F">
        <w:rPr>
          <w:rFonts w:ascii="Times New Roman" w:eastAsia="宋体" w:hAnsi="Times New Roman"/>
        </w:rPr>
        <w:t>2</w:t>
      </w:r>
      <w:r w:rsidRPr="0060700F">
        <w:rPr>
          <w:rFonts w:ascii="Times New Roman" w:eastAsia="宋体" w:hAnsi="Times New Roman" w:hint="eastAsia"/>
        </w:rPr>
        <w:t>期。</w:t>
      </w:r>
    </w:p>
    <w:p w14:paraId="60F3DB39" w14:textId="77777777" w:rsidR="00960149" w:rsidRPr="0060700F" w:rsidRDefault="00000000" w:rsidP="007A6AE9">
      <w:pPr>
        <w:pStyle w:val="a5"/>
        <w:adjustRightInd w:val="0"/>
        <w:snapToGrid w:val="0"/>
        <w:ind w:left="210" w:hangingChars="100" w:hanging="210"/>
        <w:rPr>
          <w:rFonts w:ascii="Times New Roman" w:eastAsia="宋体" w:hAnsi="Times New Roman"/>
        </w:rPr>
      </w:pPr>
      <w:r w:rsidRPr="0060700F">
        <w:rPr>
          <w:rFonts w:ascii="Times New Roman" w:eastAsia="宋体" w:hAnsi="Times New Roman"/>
        </w:rPr>
        <w:t>王国刚</w:t>
      </w:r>
      <w:r w:rsidRPr="0060700F">
        <w:rPr>
          <w:rFonts w:ascii="Times New Roman" w:eastAsia="宋体" w:hAnsi="Times New Roman" w:hint="eastAsia"/>
        </w:rPr>
        <w:t>，</w:t>
      </w:r>
      <w:r w:rsidRPr="0060700F">
        <w:rPr>
          <w:rFonts w:ascii="Times New Roman" w:eastAsia="宋体" w:hAnsi="Times New Roman" w:hint="eastAsia"/>
        </w:rPr>
        <w:t>2</w:t>
      </w:r>
      <w:r w:rsidRPr="0060700F">
        <w:rPr>
          <w:rFonts w:ascii="Times New Roman" w:eastAsia="宋体" w:hAnsi="Times New Roman"/>
        </w:rPr>
        <w:t>017</w:t>
      </w:r>
      <w:r w:rsidRPr="0060700F">
        <w:rPr>
          <w:rFonts w:ascii="Times New Roman" w:eastAsia="宋体" w:hAnsi="Times New Roman" w:hint="eastAsia"/>
        </w:rPr>
        <w:t>：《“</w:t>
      </w:r>
      <w:r w:rsidRPr="0060700F">
        <w:rPr>
          <w:rFonts w:ascii="Times New Roman" w:eastAsia="宋体" w:hAnsi="Times New Roman"/>
        </w:rPr>
        <w:t>去杠杆</w:t>
      </w:r>
      <w:r w:rsidRPr="0060700F">
        <w:rPr>
          <w:rFonts w:ascii="Times New Roman" w:eastAsia="宋体" w:hAnsi="Times New Roman" w:hint="eastAsia"/>
        </w:rPr>
        <w:t>”：</w:t>
      </w:r>
      <w:bookmarkStart w:id="41" w:name="OLE_LINK11"/>
      <w:r w:rsidRPr="0060700F">
        <w:rPr>
          <w:rFonts w:ascii="Times New Roman" w:eastAsia="宋体" w:hAnsi="Times New Roman"/>
        </w:rPr>
        <w:t>范畴界定、操作重心和可选之策</w:t>
      </w:r>
      <w:bookmarkEnd w:id="41"/>
      <w:r w:rsidRPr="0060700F">
        <w:rPr>
          <w:rFonts w:ascii="Times New Roman" w:eastAsia="宋体" w:hAnsi="Times New Roman" w:hint="eastAsia"/>
        </w:rPr>
        <w:t>》，《</w:t>
      </w:r>
      <w:r w:rsidRPr="0060700F">
        <w:rPr>
          <w:rFonts w:ascii="Times New Roman" w:eastAsia="宋体" w:hAnsi="Times New Roman"/>
        </w:rPr>
        <w:t>经济学动态</w:t>
      </w:r>
      <w:r w:rsidRPr="0060700F">
        <w:rPr>
          <w:rFonts w:ascii="Times New Roman" w:eastAsia="宋体" w:hAnsi="Times New Roman" w:hint="eastAsia"/>
        </w:rPr>
        <w:t>》，第</w:t>
      </w:r>
      <w:r w:rsidRPr="0060700F">
        <w:rPr>
          <w:rFonts w:ascii="Times New Roman" w:eastAsia="宋体" w:hAnsi="Times New Roman" w:hint="eastAsia"/>
        </w:rPr>
        <w:t>7</w:t>
      </w:r>
      <w:r w:rsidRPr="0060700F">
        <w:rPr>
          <w:rFonts w:ascii="Times New Roman" w:eastAsia="宋体" w:hAnsi="Times New Roman" w:hint="eastAsia"/>
        </w:rPr>
        <w:t>期。</w:t>
      </w:r>
    </w:p>
    <w:p w14:paraId="062E06F5" w14:textId="77777777" w:rsidR="00960149" w:rsidRPr="0060700F" w:rsidRDefault="00000000" w:rsidP="007A6AE9">
      <w:pPr>
        <w:pStyle w:val="a5"/>
        <w:adjustRightInd w:val="0"/>
        <w:snapToGrid w:val="0"/>
        <w:ind w:left="210" w:hangingChars="100" w:hanging="210"/>
        <w:rPr>
          <w:rFonts w:ascii="Times New Roman" w:eastAsia="宋体" w:hAnsi="Times New Roman"/>
        </w:rPr>
      </w:pPr>
      <w:r w:rsidRPr="0060700F">
        <w:rPr>
          <w:rFonts w:ascii="Times New Roman" w:eastAsia="宋体" w:hAnsi="Times New Roman" w:cs="Times New Roman"/>
        </w:rPr>
        <w:t>王擎</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刘鹏</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田娇</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2019</w:t>
      </w:r>
      <w:r w:rsidRPr="0060700F">
        <w:rPr>
          <w:rFonts w:ascii="Times New Roman" w:eastAsia="宋体" w:hAnsi="Times New Roman" w:cs="Times New Roman" w:hint="eastAsia"/>
        </w:rPr>
        <w:t>：《</w:t>
      </w:r>
      <w:r w:rsidRPr="0060700F">
        <w:rPr>
          <w:rFonts w:ascii="Times New Roman" w:eastAsia="宋体" w:hAnsi="Times New Roman" w:cs="Times New Roman"/>
        </w:rPr>
        <w:t>我国商业银行逆周期资本监管的锚定指标选取</w:t>
      </w:r>
      <w:r w:rsidRPr="0060700F">
        <w:rPr>
          <w:rFonts w:ascii="Times New Roman" w:eastAsia="宋体" w:hAnsi="Times New Roman" w:cs="Times New Roman" w:hint="eastAsia"/>
        </w:rPr>
        <w:t>》，《</w:t>
      </w:r>
      <w:r w:rsidRPr="0060700F">
        <w:rPr>
          <w:rFonts w:ascii="Times New Roman" w:eastAsia="宋体" w:hAnsi="Times New Roman" w:cs="Times New Roman"/>
        </w:rPr>
        <w:t>金融研究</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11</w:t>
      </w:r>
      <w:r w:rsidRPr="0060700F">
        <w:rPr>
          <w:rFonts w:ascii="Times New Roman" w:eastAsia="宋体" w:hAnsi="Times New Roman" w:cs="Times New Roman" w:hint="eastAsia"/>
        </w:rPr>
        <w:t>期。</w:t>
      </w:r>
    </w:p>
    <w:p w14:paraId="2ECD920A" w14:textId="77777777" w:rsidR="00960149" w:rsidRPr="0060700F" w:rsidRDefault="00000000" w:rsidP="007A6AE9">
      <w:pPr>
        <w:pStyle w:val="a5"/>
        <w:adjustRightInd w:val="0"/>
        <w:snapToGrid w:val="0"/>
        <w:rPr>
          <w:rFonts w:ascii="Times New Roman" w:eastAsia="宋体" w:hAnsi="Times New Roman"/>
        </w:rPr>
      </w:pPr>
      <w:r w:rsidRPr="0060700F">
        <w:rPr>
          <w:rFonts w:ascii="Times New Roman" w:eastAsia="宋体" w:hAnsi="Times New Roman" w:cs="Times New Roman"/>
        </w:rPr>
        <w:t>汪伟</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艾春荣</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2015</w:t>
      </w:r>
      <w:r w:rsidRPr="0060700F">
        <w:rPr>
          <w:rFonts w:ascii="Times New Roman" w:eastAsia="宋体" w:hAnsi="Times New Roman" w:cs="Times New Roman" w:hint="eastAsia"/>
        </w:rPr>
        <w:t>：《</w:t>
      </w:r>
      <w:r w:rsidRPr="0060700F">
        <w:rPr>
          <w:rFonts w:ascii="Times New Roman" w:eastAsia="宋体" w:hAnsi="Times New Roman" w:cs="Times New Roman"/>
        </w:rPr>
        <w:t>人口老龄化与中国储蓄率的动态演化</w:t>
      </w:r>
      <w:r w:rsidRPr="0060700F">
        <w:rPr>
          <w:rFonts w:ascii="Times New Roman" w:eastAsia="宋体" w:hAnsi="Times New Roman" w:cs="Times New Roman" w:hint="eastAsia"/>
        </w:rPr>
        <w:t>》，《</w:t>
      </w:r>
      <w:r w:rsidRPr="0060700F">
        <w:rPr>
          <w:rFonts w:ascii="Times New Roman" w:eastAsia="宋体" w:hAnsi="Times New Roman" w:cs="Times New Roman"/>
        </w:rPr>
        <w:t>管理世界</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6</w:t>
      </w:r>
      <w:r w:rsidRPr="0060700F">
        <w:rPr>
          <w:rFonts w:ascii="Times New Roman" w:eastAsia="宋体" w:hAnsi="Times New Roman" w:cs="Times New Roman" w:hint="eastAsia"/>
        </w:rPr>
        <w:t>期。</w:t>
      </w:r>
    </w:p>
    <w:p w14:paraId="1F68437B" w14:textId="77777777" w:rsidR="00960149" w:rsidRPr="0060700F" w:rsidRDefault="00000000" w:rsidP="007A6AE9">
      <w:pPr>
        <w:pStyle w:val="a5"/>
        <w:adjustRightInd w:val="0"/>
        <w:snapToGrid w:val="0"/>
        <w:rPr>
          <w:rFonts w:ascii="Times New Roman" w:eastAsia="宋体" w:hAnsi="Times New Roman"/>
        </w:rPr>
      </w:pPr>
      <w:r w:rsidRPr="0060700F">
        <w:rPr>
          <w:rFonts w:ascii="Times New Roman" w:eastAsia="宋体" w:hAnsi="Times New Roman" w:cs="Times New Roman"/>
        </w:rPr>
        <w:t>殷剑峰</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2013</w:t>
      </w:r>
      <w:r w:rsidRPr="0060700F">
        <w:rPr>
          <w:rFonts w:ascii="Times New Roman" w:eastAsia="宋体" w:hAnsi="Times New Roman" w:cs="Times New Roman" w:hint="eastAsia"/>
        </w:rPr>
        <w:t>：《</w:t>
      </w:r>
      <w:r w:rsidRPr="0060700F">
        <w:rPr>
          <w:rFonts w:ascii="Times New Roman" w:eastAsia="宋体" w:hAnsi="Times New Roman" w:cs="Times New Roman"/>
        </w:rPr>
        <w:t>储蓄不足、全球失衡与</w:t>
      </w:r>
      <w:r w:rsidRPr="0060700F">
        <w:rPr>
          <w:rFonts w:ascii="Times New Roman" w:eastAsia="宋体" w:hAnsi="Times New Roman" w:cs="Times New Roman" w:hint="eastAsia"/>
        </w:rPr>
        <w:t>“</w:t>
      </w:r>
      <w:r w:rsidRPr="0060700F">
        <w:rPr>
          <w:rFonts w:ascii="Times New Roman" w:eastAsia="宋体" w:hAnsi="Times New Roman" w:cs="Times New Roman"/>
        </w:rPr>
        <w:t>中心</w:t>
      </w:r>
      <w:r w:rsidRPr="0060700F">
        <w:rPr>
          <w:rFonts w:eastAsia="宋体" w:hAnsi="宋体" w:cs="宋体" w:hint="eastAsia"/>
        </w:rPr>
        <w:t>—</w:t>
      </w:r>
      <w:r w:rsidRPr="0060700F">
        <w:rPr>
          <w:rFonts w:ascii="Times New Roman" w:eastAsia="宋体" w:hAnsi="Times New Roman" w:cs="Times New Roman"/>
        </w:rPr>
        <w:t>外围</w:t>
      </w:r>
      <w:r w:rsidRPr="0060700F">
        <w:rPr>
          <w:rFonts w:ascii="Times New Roman" w:eastAsia="宋体" w:hAnsi="Times New Roman" w:cs="Times New Roman" w:hint="eastAsia"/>
        </w:rPr>
        <w:t>”</w:t>
      </w:r>
      <w:r w:rsidRPr="0060700F">
        <w:rPr>
          <w:rFonts w:ascii="Times New Roman" w:eastAsia="宋体" w:hAnsi="Times New Roman" w:cs="Times New Roman"/>
        </w:rPr>
        <w:t>模式</w:t>
      </w:r>
      <w:r w:rsidRPr="0060700F">
        <w:rPr>
          <w:rFonts w:ascii="Times New Roman" w:eastAsia="宋体" w:hAnsi="Times New Roman" w:cs="Times New Roman" w:hint="eastAsia"/>
        </w:rPr>
        <w:t>》，《</w:t>
      </w:r>
      <w:r w:rsidRPr="0060700F">
        <w:rPr>
          <w:rFonts w:ascii="Times New Roman" w:eastAsia="宋体" w:hAnsi="Times New Roman" w:cs="Times New Roman"/>
        </w:rPr>
        <w:t>经济研究</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6</w:t>
      </w:r>
      <w:r w:rsidRPr="0060700F">
        <w:rPr>
          <w:rFonts w:ascii="Times New Roman" w:eastAsia="宋体" w:hAnsi="Times New Roman" w:cs="Times New Roman" w:hint="eastAsia"/>
        </w:rPr>
        <w:t>期。</w:t>
      </w:r>
    </w:p>
    <w:p w14:paraId="7DF181D9"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杨天宇</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朱光</w:t>
      </w:r>
      <w:r w:rsidRPr="0060700F">
        <w:rPr>
          <w:rFonts w:ascii="Times New Roman" w:eastAsia="宋体" w:hAnsi="Times New Roman" w:cs="Times New Roman" w:hint="eastAsia"/>
        </w:rPr>
        <w:t>，</w:t>
      </w:r>
      <w:r w:rsidRPr="0060700F">
        <w:rPr>
          <w:rFonts w:ascii="Times New Roman" w:eastAsia="宋体" w:hAnsi="Times New Roman" w:cs="Times New Roman" w:hint="eastAsia"/>
        </w:rPr>
        <w:t>2021</w:t>
      </w:r>
      <w:r w:rsidRPr="0060700F">
        <w:rPr>
          <w:rFonts w:ascii="Times New Roman" w:eastAsia="宋体" w:hAnsi="Times New Roman" w:cs="Times New Roman" w:hint="eastAsia"/>
        </w:rPr>
        <w:t>：《</w:t>
      </w:r>
      <w:r w:rsidRPr="0060700F">
        <w:rPr>
          <w:rFonts w:ascii="Times New Roman" w:eastAsia="宋体" w:hAnsi="Times New Roman" w:cs="Times New Roman"/>
        </w:rPr>
        <w:t>国民储蓄率下降会引发系统性金融风险吗？</w:t>
      </w:r>
      <w:r w:rsidRPr="0060700F">
        <w:rPr>
          <w:rFonts w:ascii="Times New Roman" w:eastAsia="宋体" w:hAnsi="Times New Roman" w:cs="Times New Roman" w:hint="eastAsia"/>
        </w:rPr>
        <w:t>》，《</w:t>
      </w:r>
      <w:r w:rsidRPr="0060700F">
        <w:rPr>
          <w:rFonts w:ascii="Times New Roman" w:eastAsia="宋体" w:hAnsi="Times New Roman" w:cs="Times New Roman"/>
        </w:rPr>
        <w:t>国际金融研究</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10</w:t>
      </w:r>
      <w:r w:rsidRPr="0060700F">
        <w:rPr>
          <w:rFonts w:ascii="Times New Roman" w:eastAsia="宋体" w:hAnsi="Times New Roman" w:cs="Times New Roman" w:hint="eastAsia"/>
        </w:rPr>
        <w:t>期。</w:t>
      </w:r>
      <w:r w:rsidRPr="0060700F">
        <w:rPr>
          <w:rFonts w:ascii="Times New Roman" w:eastAsia="宋体" w:hAnsi="Times New Roman" w:cs="Times New Roman" w:hint="eastAsia"/>
        </w:rPr>
        <w:t xml:space="preserve"> </w:t>
      </w:r>
    </w:p>
    <w:p w14:paraId="350F5C91"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张成思</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贾翔夫</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廖闻亭</w:t>
      </w:r>
      <w:r w:rsidRPr="0060700F">
        <w:rPr>
          <w:rFonts w:ascii="Times New Roman" w:eastAsia="宋体" w:hAnsi="Times New Roman" w:cs="Times New Roman" w:hint="eastAsia"/>
        </w:rPr>
        <w:t>，</w:t>
      </w:r>
      <w:r w:rsidRPr="0060700F">
        <w:rPr>
          <w:rFonts w:ascii="Times New Roman" w:eastAsia="宋体" w:hAnsi="Times New Roman" w:cs="Times New Roman" w:hint="eastAsia"/>
        </w:rPr>
        <w:t>2</w:t>
      </w:r>
      <w:r w:rsidRPr="0060700F">
        <w:rPr>
          <w:rFonts w:ascii="Times New Roman" w:eastAsia="宋体" w:hAnsi="Times New Roman" w:cs="Times New Roman"/>
        </w:rPr>
        <w:t>022</w:t>
      </w:r>
      <w:r w:rsidRPr="0060700F">
        <w:rPr>
          <w:rFonts w:ascii="Times New Roman" w:eastAsia="宋体" w:hAnsi="Times New Roman" w:cs="Times New Roman" w:hint="eastAsia"/>
        </w:rPr>
        <w:t>：《</w:t>
      </w:r>
      <w:r w:rsidRPr="0060700F">
        <w:rPr>
          <w:rFonts w:ascii="Times New Roman" w:eastAsia="宋体" w:hAnsi="Times New Roman" w:cs="Times New Roman"/>
        </w:rPr>
        <w:t>金融化、杠杆率与系统性金融风险</w:t>
      </w:r>
      <w:r w:rsidRPr="0060700F">
        <w:rPr>
          <w:rFonts w:ascii="Times New Roman" w:eastAsia="宋体" w:hAnsi="Times New Roman" w:cs="Times New Roman" w:hint="eastAsia"/>
        </w:rPr>
        <w:t>》，《</w:t>
      </w:r>
      <w:r w:rsidRPr="0060700F">
        <w:rPr>
          <w:rFonts w:ascii="Times New Roman" w:eastAsia="宋体" w:hAnsi="Times New Roman" w:cs="Times New Roman"/>
        </w:rPr>
        <w:t>财贸经济</w:t>
      </w:r>
      <w:r w:rsidRPr="0060700F">
        <w:rPr>
          <w:rFonts w:ascii="Times New Roman" w:eastAsia="宋体" w:hAnsi="Times New Roman" w:cs="Times New Roman" w:hint="eastAsia"/>
        </w:rPr>
        <w:t>》，第</w:t>
      </w:r>
      <w:r w:rsidRPr="0060700F">
        <w:rPr>
          <w:rFonts w:ascii="Times New Roman" w:eastAsia="宋体" w:hAnsi="Times New Roman" w:cs="Times New Roman" w:hint="eastAsia"/>
        </w:rPr>
        <w:t>6</w:t>
      </w:r>
      <w:r w:rsidRPr="0060700F">
        <w:rPr>
          <w:rFonts w:ascii="Times New Roman" w:eastAsia="宋体" w:hAnsi="Times New Roman" w:cs="Times New Roman" w:hint="eastAsia"/>
        </w:rPr>
        <w:t>期。</w:t>
      </w:r>
    </w:p>
    <w:p w14:paraId="295EEE89" w14:textId="77777777" w:rsidR="00960149" w:rsidRPr="0060700F" w:rsidRDefault="00000000" w:rsidP="007A6AE9">
      <w:pPr>
        <w:pStyle w:val="a5"/>
        <w:adjustRightInd w:val="0"/>
        <w:snapToGrid w:val="0"/>
        <w:rPr>
          <w:rFonts w:ascii="Times New Roman" w:eastAsia="宋体" w:hAnsi="Times New Roman" w:cs="Times New Roman"/>
        </w:rPr>
      </w:pPr>
      <w:bookmarkStart w:id="42" w:name="_Hlk110847893"/>
      <w:r w:rsidRPr="0060700F">
        <w:rPr>
          <w:rFonts w:ascii="Times New Roman" w:eastAsia="宋体" w:hAnsi="Times New Roman" w:cs="Times New Roman" w:hint="eastAsia"/>
        </w:rPr>
        <w:t>中国人民银行金融稳定分析小组</w:t>
      </w:r>
      <w:bookmarkEnd w:id="42"/>
      <w:r w:rsidRPr="0060700F">
        <w:rPr>
          <w:rFonts w:ascii="Times New Roman" w:eastAsia="宋体" w:hAnsi="Times New Roman" w:cs="Times New Roman" w:hint="eastAsia"/>
        </w:rPr>
        <w:t>，</w:t>
      </w:r>
      <w:r w:rsidRPr="0060700F">
        <w:rPr>
          <w:rFonts w:ascii="Times New Roman" w:eastAsia="宋体" w:hAnsi="Times New Roman" w:cs="Times New Roman" w:hint="eastAsia"/>
        </w:rPr>
        <w:t>2</w:t>
      </w:r>
      <w:r w:rsidRPr="0060700F">
        <w:rPr>
          <w:rFonts w:ascii="Times New Roman" w:eastAsia="宋体" w:hAnsi="Times New Roman" w:cs="Times New Roman"/>
        </w:rPr>
        <w:t>021</w:t>
      </w:r>
      <w:r w:rsidRPr="0060700F">
        <w:rPr>
          <w:rFonts w:ascii="Times New Roman" w:eastAsia="宋体" w:hAnsi="Times New Roman" w:cs="Times New Roman" w:hint="eastAsia"/>
        </w:rPr>
        <w:t>：《中国金融稳定报告</w:t>
      </w:r>
      <w:r w:rsidRPr="0060700F">
        <w:rPr>
          <w:rFonts w:ascii="Times New Roman" w:eastAsia="宋体" w:hAnsi="Times New Roman" w:cs="Times New Roman" w:hint="eastAsia"/>
        </w:rPr>
        <w:t>2</w:t>
      </w:r>
      <w:r w:rsidRPr="0060700F">
        <w:rPr>
          <w:rFonts w:ascii="Times New Roman" w:eastAsia="宋体" w:hAnsi="Times New Roman" w:cs="Times New Roman"/>
        </w:rPr>
        <w:t>021</w:t>
      </w:r>
      <w:r w:rsidRPr="0060700F">
        <w:rPr>
          <w:rFonts w:ascii="Times New Roman" w:eastAsia="宋体" w:hAnsi="Times New Roman" w:cs="Times New Roman" w:hint="eastAsia"/>
        </w:rPr>
        <w:t>》，中国金融出版社。</w:t>
      </w:r>
    </w:p>
    <w:p w14:paraId="39F1B8AA" w14:textId="11452152" w:rsidR="00960149" w:rsidRPr="0060700F" w:rsidRDefault="00000000" w:rsidP="007A6AE9">
      <w:pPr>
        <w:pStyle w:val="a5"/>
        <w:adjustRightInd w:val="0"/>
        <w:snapToGrid w:val="0"/>
        <w:ind w:left="210" w:hangingChars="100" w:hanging="210"/>
        <w:rPr>
          <w:rFonts w:ascii="Times New Roman" w:eastAsia="宋体" w:hAnsi="Times New Roman" w:cs="Times New Roman"/>
        </w:rPr>
      </w:pPr>
      <w:proofErr w:type="spellStart"/>
      <w:r w:rsidRPr="0060700F">
        <w:rPr>
          <w:rFonts w:ascii="Times New Roman" w:eastAsia="宋体" w:hAnsi="Times New Roman" w:cs="Times New Roman"/>
        </w:rPr>
        <w:t>Aldasoro</w:t>
      </w:r>
      <w:proofErr w:type="spellEnd"/>
      <w:r w:rsidRPr="0060700F">
        <w:rPr>
          <w:rFonts w:ascii="Times New Roman" w:eastAsia="宋体" w:hAnsi="Times New Roman" w:cs="Times New Roman" w:hint="eastAsia"/>
        </w:rPr>
        <w:t xml:space="preserve">, </w:t>
      </w:r>
      <w:r w:rsidRPr="0060700F">
        <w:rPr>
          <w:rFonts w:ascii="Times New Roman" w:eastAsia="宋体" w:hAnsi="Times New Roman" w:cs="Times New Roman"/>
        </w:rPr>
        <w:t>I</w:t>
      </w:r>
      <w:r w:rsidRPr="0060700F">
        <w:rPr>
          <w:rFonts w:ascii="Times New Roman" w:eastAsia="宋体" w:hAnsi="Times New Roman" w:cs="Times New Roman" w:hint="eastAsia"/>
        </w:rPr>
        <w:t xml:space="preserve">. et al(2018), </w:t>
      </w:r>
      <w:r w:rsidRPr="0060700F">
        <w:rPr>
          <w:rFonts w:ascii="Times New Roman" w:eastAsia="宋体" w:hAnsi="Times New Roman" w:cs="Times New Roman"/>
        </w:rPr>
        <w:t xml:space="preserve">“Early </w:t>
      </w:r>
      <w:r w:rsidRPr="0060700F">
        <w:rPr>
          <w:rFonts w:ascii="Times New Roman" w:eastAsia="宋体" w:hAnsi="Times New Roman" w:cs="Times New Roman" w:hint="eastAsia"/>
        </w:rPr>
        <w:t>w</w:t>
      </w:r>
      <w:r w:rsidRPr="0060700F">
        <w:rPr>
          <w:rFonts w:ascii="Times New Roman" w:eastAsia="宋体" w:hAnsi="Times New Roman" w:cs="Times New Roman"/>
        </w:rPr>
        <w:t xml:space="preserve">arning </w:t>
      </w:r>
      <w:r w:rsidRPr="0060700F">
        <w:rPr>
          <w:rFonts w:ascii="Times New Roman" w:eastAsia="宋体" w:hAnsi="Times New Roman" w:cs="Times New Roman" w:hint="eastAsia"/>
        </w:rPr>
        <w:t>i</w:t>
      </w:r>
      <w:r w:rsidRPr="0060700F">
        <w:rPr>
          <w:rFonts w:ascii="Times New Roman" w:eastAsia="宋体" w:hAnsi="Times New Roman" w:cs="Times New Roman"/>
        </w:rPr>
        <w:t xml:space="preserve">ndicators of </w:t>
      </w:r>
      <w:r w:rsidRPr="0060700F">
        <w:rPr>
          <w:rFonts w:ascii="Times New Roman" w:eastAsia="宋体" w:hAnsi="Times New Roman" w:cs="Times New Roman" w:hint="eastAsia"/>
        </w:rPr>
        <w:t>b</w:t>
      </w:r>
      <w:r w:rsidRPr="0060700F">
        <w:rPr>
          <w:rFonts w:ascii="Times New Roman" w:eastAsia="宋体" w:hAnsi="Times New Roman" w:cs="Times New Roman"/>
        </w:rPr>
        <w:t xml:space="preserve">anking </w:t>
      </w:r>
      <w:r w:rsidRPr="0060700F">
        <w:rPr>
          <w:rFonts w:ascii="Times New Roman" w:eastAsia="宋体" w:hAnsi="Times New Roman" w:cs="Times New Roman" w:hint="eastAsia"/>
        </w:rPr>
        <w:t>c</w:t>
      </w:r>
      <w:r w:rsidRPr="0060700F">
        <w:rPr>
          <w:rFonts w:ascii="Times New Roman" w:eastAsia="宋体" w:hAnsi="Times New Roman" w:cs="Times New Roman"/>
        </w:rPr>
        <w:t xml:space="preserve">rises: Expanding the </w:t>
      </w:r>
      <w:r w:rsidRPr="0060700F">
        <w:rPr>
          <w:rFonts w:ascii="Times New Roman" w:eastAsia="宋体" w:hAnsi="Times New Roman" w:cs="Times New Roman" w:hint="eastAsia"/>
        </w:rPr>
        <w:t>f</w:t>
      </w:r>
      <w:r w:rsidRPr="0060700F">
        <w:rPr>
          <w:rFonts w:ascii="Times New Roman" w:eastAsia="宋体" w:hAnsi="Times New Roman" w:cs="Times New Roman"/>
        </w:rPr>
        <w:t>amily”</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w:t>
      </w:r>
      <w:r w:rsidRPr="0060700F">
        <w:rPr>
          <w:rFonts w:ascii="Times New Roman" w:eastAsia="宋体" w:hAnsi="Times New Roman" w:cs="Times New Roman"/>
          <w:i/>
          <w:iCs/>
        </w:rPr>
        <w:t>BIS Quarterly Review</w:t>
      </w:r>
      <w:r w:rsidR="001F4F0A" w:rsidRPr="0060700F">
        <w:rPr>
          <w:rFonts w:ascii="Times New Roman" w:eastAsia="宋体" w:hAnsi="Times New Roman" w:cs="Times New Roman"/>
        </w:rPr>
        <w:t xml:space="preserve"> </w:t>
      </w:r>
      <w:r w:rsidRPr="0060700F">
        <w:rPr>
          <w:rFonts w:ascii="Times New Roman" w:eastAsia="宋体" w:hAnsi="Times New Roman" w:cs="Times New Roman"/>
        </w:rPr>
        <w:t>March</w:t>
      </w:r>
      <w:r w:rsidR="001F4F0A" w:rsidRPr="0060700F">
        <w:rPr>
          <w:rFonts w:ascii="Times New Roman" w:eastAsia="宋体" w:hAnsi="Times New Roman" w:cs="Times New Roman"/>
        </w:rPr>
        <w:t>:</w:t>
      </w:r>
      <w:r w:rsidRPr="0060700F">
        <w:rPr>
          <w:rFonts w:ascii="Times New Roman" w:eastAsia="宋体" w:hAnsi="Times New Roman" w:cs="Times New Roman" w:hint="eastAsia"/>
        </w:rPr>
        <w:t>29-45.</w:t>
      </w:r>
    </w:p>
    <w:p w14:paraId="094622C2" w14:textId="77777777" w:rsidR="00960149" w:rsidRPr="0060700F" w:rsidRDefault="00000000" w:rsidP="007A6AE9">
      <w:pPr>
        <w:pStyle w:val="a5"/>
        <w:adjustRightInd w:val="0"/>
        <w:snapToGrid w:val="0"/>
        <w:ind w:left="210" w:hangingChars="100" w:hanging="210"/>
        <w:jc w:val="left"/>
        <w:rPr>
          <w:rFonts w:ascii="Times New Roman" w:eastAsia="宋体" w:hAnsi="Times New Roman" w:cs="Times New Roman"/>
        </w:rPr>
      </w:pPr>
      <w:r w:rsidRPr="0060700F">
        <w:rPr>
          <w:rFonts w:ascii="Times New Roman" w:eastAsia="宋体" w:hAnsi="Times New Roman" w:cs="Times New Roman" w:hint="eastAsia"/>
        </w:rPr>
        <w:t xml:space="preserve">Ando, A. &amp; F. Modigliani(1963), </w:t>
      </w:r>
      <w:r w:rsidRPr="0060700F">
        <w:rPr>
          <w:rFonts w:ascii="Times New Roman" w:eastAsia="宋体" w:hAnsi="Times New Roman" w:cs="Times New Roman"/>
        </w:rPr>
        <w:t>“</w:t>
      </w:r>
      <w:bookmarkStart w:id="43" w:name="OLE_LINK5"/>
      <w:bookmarkStart w:id="44" w:name="OLE_LINK13"/>
      <w:r w:rsidRPr="0060700F">
        <w:rPr>
          <w:rFonts w:ascii="Times New Roman" w:eastAsia="宋体" w:hAnsi="Times New Roman" w:cs="Times New Roman" w:hint="eastAsia"/>
        </w:rPr>
        <w:t xml:space="preserve">The </w:t>
      </w:r>
      <w:r w:rsidRPr="0060700F">
        <w:rPr>
          <w:rFonts w:ascii="Times New Roman" w:eastAsia="宋体" w:hAnsi="Times New Roman" w:cs="Times New Roman"/>
        </w:rPr>
        <w:t>‘</w:t>
      </w:r>
      <w:r w:rsidRPr="0060700F">
        <w:rPr>
          <w:rFonts w:ascii="Times New Roman" w:eastAsia="宋体" w:hAnsi="Times New Roman" w:cs="Times New Roman" w:hint="eastAsia"/>
        </w:rPr>
        <w:t>life cycle</w:t>
      </w:r>
      <w:r w:rsidRPr="0060700F">
        <w:rPr>
          <w:rFonts w:ascii="Times New Roman" w:eastAsia="宋体" w:hAnsi="Times New Roman" w:cs="Times New Roman"/>
        </w:rPr>
        <w:t>’</w:t>
      </w:r>
      <w:r w:rsidRPr="0060700F">
        <w:rPr>
          <w:rFonts w:ascii="Times New Roman" w:eastAsia="宋体" w:hAnsi="Times New Roman" w:cs="Times New Roman" w:hint="eastAsia"/>
        </w:rPr>
        <w:t xml:space="preserve"> hypothesis of saving: Aggregate implications and tests</w:t>
      </w:r>
      <w:bookmarkEnd w:id="43"/>
      <w:r w:rsidRPr="0060700F">
        <w:rPr>
          <w:rFonts w:ascii="Times New Roman" w:eastAsia="宋体" w:hAnsi="Times New Roman" w:cs="Times New Roman"/>
        </w:rPr>
        <w:t>”</w:t>
      </w:r>
      <w:r w:rsidRPr="0060700F">
        <w:rPr>
          <w:rFonts w:ascii="Times New Roman" w:eastAsia="宋体" w:hAnsi="Times New Roman" w:cs="Times New Roman" w:hint="eastAsia"/>
        </w:rPr>
        <w:t xml:space="preserve">, </w:t>
      </w:r>
      <w:r w:rsidRPr="0060700F">
        <w:rPr>
          <w:rFonts w:ascii="Times New Roman" w:eastAsia="宋体" w:hAnsi="Times New Roman" w:cs="Times New Roman" w:hint="eastAsia"/>
          <w:i/>
          <w:iCs/>
        </w:rPr>
        <w:t xml:space="preserve">American Economic Review </w:t>
      </w:r>
      <w:r w:rsidRPr="0060700F">
        <w:rPr>
          <w:rFonts w:ascii="Times New Roman" w:eastAsia="宋体" w:hAnsi="Times New Roman" w:cs="Times New Roman"/>
        </w:rPr>
        <w:t>53(1)</w:t>
      </w:r>
      <w:r w:rsidRPr="0060700F">
        <w:rPr>
          <w:rFonts w:ascii="Times New Roman" w:eastAsia="宋体" w:hAnsi="Times New Roman" w:cs="Times New Roman" w:hint="eastAsia"/>
        </w:rPr>
        <w:t>:</w:t>
      </w:r>
      <w:r w:rsidRPr="0060700F">
        <w:rPr>
          <w:rFonts w:ascii="Times New Roman" w:eastAsia="宋体" w:hAnsi="Times New Roman" w:cs="Times New Roman"/>
        </w:rPr>
        <w:t>55</w:t>
      </w:r>
      <w:r w:rsidRPr="0060700F">
        <w:rPr>
          <w:rFonts w:ascii="Times New Roman" w:eastAsia="宋体" w:hAnsi="Times New Roman" w:cs="Times New Roman" w:hint="eastAsia"/>
        </w:rPr>
        <w:t>-</w:t>
      </w:r>
      <w:r w:rsidRPr="0060700F">
        <w:rPr>
          <w:rFonts w:ascii="Times New Roman" w:eastAsia="宋体" w:hAnsi="Times New Roman" w:cs="Times New Roman"/>
        </w:rPr>
        <w:t>84</w:t>
      </w:r>
      <w:r w:rsidRPr="0060700F">
        <w:rPr>
          <w:rFonts w:ascii="Times New Roman" w:eastAsia="宋体" w:hAnsi="Times New Roman" w:cs="Times New Roman" w:hint="eastAsia"/>
        </w:rPr>
        <w:t>.</w:t>
      </w:r>
    </w:p>
    <w:bookmarkEnd w:id="44"/>
    <w:p w14:paraId="62B02D83" w14:textId="77777777" w:rsidR="00960149" w:rsidRPr="0060700F" w:rsidRDefault="00000000" w:rsidP="007A6AE9">
      <w:pPr>
        <w:pStyle w:val="a5"/>
        <w:adjustRightInd w:val="0"/>
        <w:snapToGrid w:val="0"/>
        <w:ind w:left="210" w:hangingChars="100" w:hanging="210"/>
        <w:jc w:val="left"/>
        <w:rPr>
          <w:rFonts w:ascii="Times New Roman" w:eastAsia="宋体" w:hAnsi="Times New Roman" w:cs="Times New Roman"/>
          <w:szCs w:val="21"/>
        </w:rPr>
      </w:pPr>
      <w:r w:rsidRPr="0060700F">
        <w:rPr>
          <w:rFonts w:ascii="Times New Roman" w:eastAsia="宋体" w:hAnsi="Times New Roman" w:cs="Times New Roman"/>
          <w:szCs w:val="21"/>
        </w:rPr>
        <w:t>BCBS</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2010b</w:t>
      </w:r>
      <w:r w:rsidRPr="0060700F">
        <w:rPr>
          <w:rFonts w:ascii="Times New Roman" w:eastAsia="宋体" w:hAnsi="Times New Roman" w:cs="Times New Roman" w:hint="eastAsia"/>
          <w:szCs w:val="21"/>
        </w:rPr>
        <w:t>),</w:t>
      </w:r>
      <w:r w:rsidRPr="0060700F">
        <w:rPr>
          <w:rFonts w:ascii="Times New Roman" w:eastAsia="宋体" w:hAnsi="Times New Roman" w:cs="Times New Roman"/>
        </w:rPr>
        <w:t xml:space="preserve"> “</w:t>
      </w:r>
      <w:r w:rsidRPr="0060700F">
        <w:rPr>
          <w:rFonts w:ascii="Times New Roman" w:eastAsia="宋体" w:hAnsi="Times New Roman" w:cs="Times New Roman"/>
          <w:szCs w:val="21"/>
        </w:rPr>
        <w:t xml:space="preserve">Guidance for </w:t>
      </w:r>
      <w:r w:rsidRPr="0060700F">
        <w:rPr>
          <w:rFonts w:ascii="Times New Roman" w:eastAsia="宋体" w:hAnsi="Times New Roman" w:cs="Times New Roman" w:hint="eastAsia"/>
          <w:szCs w:val="21"/>
        </w:rPr>
        <w:t>n</w:t>
      </w:r>
      <w:r w:rsidRPr="0060700F">
        <w:rPr>
          <w:rFonts w:ascii="Times New Roman" w:eastAsia="宋体" w:hAnsi="Times New Roman" w:cs="Times New Roman"/>
          <w:szCs w:val="21"/>
        </w:rPr>
        <w:t xml:space="preserve">ation </w:t>
      </w:r>
      <w:r w:rsidRPr="0060700F">
        <w:rPr>
          <w:rFonts w:ascii="Times New Roman" w:eastAsia="宋体" w:hAnsi="Times New Roman" w:cs="Times New Roman" w:hint="eastAsia"/>
          <w:szCs w:val="21"/>
        </w:rPr>
        <w:t>a</w:t>
      </w:r>
      <w:r w:rsidRPr="0060700F">
        <w:rPr>
          <w:rFonts w:ascii="Times New Roman" w:eastAsia="宋体" w:hAnsi="Times New Roman" w:cs="Times New Roman"/>
          <w:szCs w:val="21"/>
        </w:rPr>
        <w:t xml:space="preserve">uthorities </w:t>
      </w:r>
      <w:r w:rsidRPr="0060700F">
        <w:rPr>
          <w:rFonts w:ascii="Times New Roman" w:eastAsia="宋体" w:hAnsi="Times New Roman" w:cs="Times New Roman" w:hint="eastAsia"/>
          <w:szCs w:val="21"/>
        </w:rPr>
        <w:t>o</w:t>
      </w:r>
      <w:r w:rsidRPr="0060700F">
        <w:rPr>
          <w:rFonts w:ascii="Times New Roman" w:eastAsia="宋体" w:hAnsi="Times New Roman" w:cs="Times New Roman"/>
          <w:szCs w:val="21"/>
        </w:rPr>
        <w:t xml:space="preserve">perating the </w:t>
      </w:r>
      <w:r w:rsidRPr="0060700F">
        <w:rPr>
          <w:rFonts w:ascii="Times New Roman" w:eastAsia="宋体" w:hAnsi="Times New Roman" w:cs="Times New Roman" w:hint="eastAsia"/>
          <w:szCs w:val="21"/>
        </w:rPr>
        <w:t>c</w:t>
      </w:r>
      <w:r w:rsidRPr="0060700F">
        <w:rPr>
          <w:rFonts w:ascii="Times New Roman" w:eastAsia="宋体" w:hAnsi="Times New Roman" w:cs="Times New Roman"/>
          <w:szCs w:val="21"/>
        </w:rPr>
        <w:t xml:space="preserve">ountercyclical </w:t>
      </w:r>
      <w:r w:rsidRPr="0060700F">
        <w:rPr>
          <w:rFonts w:ascii="Times New Roman" w:eastAsia="宋体" w:hAnsi="Times New Roman" w:cs="Times New Roman" w:hint="eastAsia"/>
          <w:szCs w:val="21"/>
        </w:rPr>
        <w:t>c</w:t>
      </w:r>
      <w:r w:rsidRPr="0060700F">
        <w:rPr>
          <w:rFonts w:ascii="Times New Roman" w:eastAsia="宋体" w:hAnsi="Times New Roman" w:cs="Times New Roman"/>
          <w:szCs w:val="21"/>
        </w:rPr>
        <w:t>apital</w:t>
      </w:r>
      <w:r w:rsidRPr="0060700F">
        <w:rPr>
          <w:rFonts w:ascii="Times New Roman" w:eastAsia="宋体" w:hAnsi="Times New Roman" w:cs="Times New Roman" w:hint="eastAsia"/>
          <w:szCs w:val="21"/>
        </w:rPr>
        <w:t xml:space="preserve"> b</w:t>
      </w:r>
      <w:r w:rsidRPr="0060700F">
        <w:rPr>
          <w:rFonts w:ascii="Times New Roman" w:eastAsia="宋体" w:hAnsi="Times New Roman" w:cs="Times New Roman"/>
          <w:szCs w:val="21"/>
        </w:rPr>
        <w:t>uffer</w:t>
      </w:r>
      <w:r w:rsidRPr="0060700F">
        <w:rPr>
          <w:rFonts w:ascii="Times New Roman" w:eastAsia="宋体" w:hAnsi="Times New Roman" w:cs="Times New Roman"/>
        </w:rPr>
        <w:t>”,</w:t>
      </w:r>
      <w:r w:rsidRPr="0060700F">
        <w:rPr>
          <w:rFonts w:ascii="Times New Roman" w:eastAsia="宋体" w:hAnsi="Times New Roman" w:cs="Times New Roman" w:hint="eastAsia"/>
        </w:rPr>
        <w:t xml:space="preserve"> </w:t>
      </w:r>
      <w:proofErr w:type="spellStart"/>
      <w:r w:rsidRPr="0060700F">
        <w:rPr>
          <w:rFonts w:ascii="Times New Roman" w:eastAsia="宋体" w:hAnsi="Times New Roman" w:cs="Times New Roman" w:hint="eastAsia"/>
        </w:rPr>
        <w:t>Avaliable</w:t>
      </w:r>
      <w:proofErr w:type="spellEnd"/>
      <w:r w:rsidRPr="0060700F">
        <w:rPr>
          <w:rFonts w:ascii="Times New Roman" w:eastAsia="宋体" w:hAnsi="Times New Roman" w:cs="Times New Roman" w:hint="eastAsia"/>
        </w:rPr>
        <w:t xml:space="preserve"> at </w:t>
      </w:r>
      <w:proofErr w:type="spellStart"/>
      <w:r w:rsidRPr="0060700F">
        <w:rPr>
          <w:rFonts w:ascii="Times New Roman" w:eastAsia="宋体" w:hAnsi="Times New Roman" w:cs="Times New Roman" w:hint="eastAsia"/>
        </w:rPr>
        <w:t>BIS:</w:t>
      </w:r>
      <w:hyperlink r:id="rId12" w:history="1">
        <w:r w:rsidRPr="0060700F">
          <w:rPr>
            <w:rStyle w:val="af1"/>
            <w:rFonts w:ascii="Times New Roman" w:eastAsia="宋体" w:hAnsi="Times New Roman" w:cs="Times New Roman"/>
            <w:color w:val="auto"/>
            <w:szCs w:val="21"/>
            <w:u w:val="none"/>
          </w:rPr>
          <w:t>https</w:t>
        </w:r>
        <w:proofErr w:type="spellEnd"/>
        <w:r w:rsidRPr="0060700F">
          <w:rPr>
            <w:rStyle w:val="af1"/>
            <w:rFonts w:ascii="Times New Roman" w:eastAsia="宋体" w:hAnsi="Times New Roman" w:cs="Times New Roman"/>
            <w:color w:val="auto"/>
            <w:szCs w:val="21"/>
            <w:u w:val="none"/>
          </w:rPr>
          <w:t>://www.bis.org/publ/bcbs187.htm</w:t>
        </w:r>
      </w:hyperlink>
      <w:r w:rsidRPr="0060700F">
        <w:rPr>
          <w:rStyle w:val="af1"/>
          <w:rFonts w:ascii="Times New Roman" w:eastAsia="宋体" w:hAnsi="Times New Roman" w:cs="Times New Roman" w:hint="eastAsia"/>
          <w:color w:val="auto"/>
          <w:szCs w:val="21"/>
          <w:u w:val="none"/>
        </w:rPr>
        <w:t>.</w:t>
      </w:r>
      <w:r w:rsidRPr="0060700F">
        <w:rPr>
          <w:rFonts w:ascii="Times New Roman" w:eastAsia="宋体" w:hAnsi="Times New Roman" w:cs="Times New Roman"/>
          <w:szCs w:val="21"/>
        </w:rPr>
        <w:t xml:space="preserve"> </w:t>
      </w:r>
    </w:p>
    <w:p w14:paraId="1BCEEDE8" w14:textId="77777777" w:rsidR="00960149" w:rsidRPr="0060700F" w:rsidRDefault="00000000" w:rsidP="007A6AE9">
      <w:pPr>
        <w:pStyle w:val="a5"/>
        <w:adjustRightInd w:val="0"/>
        <w:snapToGrid w:val="0"/>
        <w:ind w:left="210" w:hangingChars="100" w:hanging="210"/>
        <w:jc w:val="left"/>
        <w:rPr>
          <w:rFonts w:ascii="Times New Roman" w:eastAsia="宋体" w:hAnsi="Times New Roman" w:cs="Times New Roman"/>
          <w:szCs w:val="21"/>
        </w:rPr>
      </w:pPr>
      <w:r w:rsidRPr="0060700F">
        <w:rPr>
          <w:rFonts w:ascii="Times New Roman" w:eastAsia="宋体" w:hAnsi="Times New Roman" w:cs="Times New Roman"/>
          <w:szCs w:val="21"/>
        </w:rPr>
        <w:t xml:space="preserve">Bhatia, A. V. </w:t>
      </w:r>
      <w:r w:rsidRPr="0060700F">
        <w:rPr>
          <w:rFonts w:ascii="Times New Roman" w:eastAsia="宋体" w:hAnsi="Times New Roman" w:cs="Times New Roman" w:hint="eastAsia"/>
          <w:szCs w:val="21"/>
        </w:rPr>
        <w:t>&amp;</w:t>
      </w:r>
      <w:r w:rsidRPr="0060700F">
        <w:rPr>
          <w:rFonts w:ascii="Times New Roman" w:eastAsia="宋体" w:hAnsi="Times New Roman" w:cs="Times New Roman"/>
          <w:szCs w:val="21"/>
        </w:rPr>
        <w:t xml:space="preserve"> T. </w:t>
      </w:r>
      <w:proofErr w:type="spellStart"/>
      <w:r w:rsidRPr="0060700F">
        <w:rPr>
          <w:rFonts w:ascii="Times New Roman" w:eastAsia="宋体" w:hAnsi="Times New Roman" w:cs="Times New Roman"/>
          <w:szCs w:val="21"/>
        </w:rPr>
        <w:t>Bayoumi</w:t>
      </w:r>
      <w:proofErr w:type="spellEnd"/>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2012</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 xml:space="preserve">, “Leverage? What </w:t>
      </w:r>
      <w:r w:rsidRPr="0060700F">
        <w:rPr>
          <w:rFonts w:ascii="Times New Roman" w:eastAsia="宋体" w:hAnsi="Times New Roman" w:cs="Times New Roman" w:hint="eastAsia"/>
          <w:szCs w:val="21"/>
        </w:rPr>
        <w:t>l</w:t>
      </w:r>
      <w:r w:rsidRPr="0060700F">
        <w:rPr>
          <w:rFonts w:ascii="Times New Roman" w:eastAsia="宋体" w:hAnsi="Times New Roman" w:cs="Times New Roman"/>
          <w:szCs w:val="21"/>
        </w:rPr>
        <w:t xml:space="preserve">everage? A </w:t>
      </w:r>
      <w:r w:rsidRPr="0060700F">
        <w:rPr>
          <w:rFonts w:ascii="Times New Roman" w:eastAsia="宋体" w:hAnsi="Times New Roman" w:cs="Times New Roman" w:hint="eastAsia"/>
          <w:szCs w:val="21"/>
        </w:rPr>
        <w:t>d</w:t>
      </w:r>
      <w:r w:rsidRPr="0060700F">
        <w:rPr>
          <w:rFonts w:ascii="Times New Roman" w:eastAsia="宋体" w:hAnsi="Times New Roman" w:cs="Times New Roman"/>
          <w:szCs w:val="21"/>
        </w:rPr>
        <w:t xml:space="preserve">eep </w:t>
      </w:r>
      <w:r w:rsidRPr="0060700F">
        <w:rPr>
          <w:rFonts w:ascii="Times New Roman" w:eastAsia="宋体" w:hAnsi="Times New Roman" w:cs="Times New Roman" w:hint="eastAsia"/>
          <w:szCs w:val="21"/>
        </w:rPr>
        <w:t>d</w:t>
      </w:r>
      <w:r w:rsidRPr="0060700F">
        <w:rPr>
          <w:rFonts w:ascii="Times New Roman" w:eastAsia="宋体" w:hAnsi="Times New Roman" w:cs="Times New Roman"/>
          <w:szCs w:val="21"/>
        </w:rPr>
        <w:t xml:space="preserve">ive into the U.S. </w:t>
      </w:r>
      <w:r w:rsidRPr="0060700F">
        <w:rPr>
          <w:rFonts w:ascii="Times New Roman" w:eastAsia="宋体" w:hAnsi="Times New Roman" w:cs="Times New Roman" w:hint="eastAsia"/>
          <w:szCs w:val="21"/>
        </w:rPr>
        <w:t>f</w:t>
      </w:r>
      <w:r w:rsidRPr="0060700F">
        <w:rPr>
          <w:rFonts w:ascii="Times New Roman" w:eastAsia="宋体" w:hAnsi="Times New Roman" w:cs="Times New Roman"/>
          <w:szCs w:val="21"/>
        </w:rPr>
        <w:t xml:space="preserve">low of </w:t>
      </w:r>
      <w:r w:rsidRPr="0060700F">
        <w:rPr>
          <w:rFonts w:ascii="Times New Roman" w:eastAsia="宋体" w:hAnsi="Times New Roman" w:cs="Times New Roman" w:hint="eastAsia"/>
          <w:szCs w:val="21"/>
        </w:rPr>
        <w:t>f</w:t>
      </w:r>
      <w:r w:rsidRPr="0060700F">
        <w:rPr>
          <w:rFonts w:ascii="Times New Roman" w:eastAsia="宋体" w:hAnsi="Times New Roman" w:cs="Times New Roman"/>
          <w:szCs w:val="21"/>
        </w:rPr>
        <w:t xml:space="preserve">unds in </w:t>
      </w:r>
      <w:r w:rsidRPr="0060700F">
        <w:rPr>
          <w:rFonts w:ascii="Times New Roman" w:eastAsia="宋体" w:hAnsi="Times New Roman" w:cs="Times New Roman" w:hint="eastAsia"/>
          <w:szCs w:val="21"/>
        </w:rPr>
        <w:t>s</w:t>
      </w:r>
      <w:r w:rsidRPr="0060700F">
        <w:rPr>
          <w:rFonts w:ascii="Times New Roman" w:eastAsia="宋体" w:hAnsi="Times New Roman" w:cs="Times New Roman"/>
          <w:szCs w:val="21"/>
        </w:rPr>
        <w:t xml:space="preserve">earch of </w:t>
      </w:r>
      <w:r w:rsidRPr="0060700F">
        <w:rPr>
          <w:rFonts w:ascii="Times New Roman" w:eastAsia="宋体" w:hAnsi="Times New Roman" w:cs="Times New Roman" w:hint="eastAsia"/>
          <w:szCs w:val="21"/>
        </w:rPr>
        <w:t>c</w:t>
      </w:r>
      <w:r w:rsidRPr="0060700F">
        <w:rPr>
          <w:rFonts w:ascii="Times New Roman" w:eastAsia="宋体" w:hAnsi="Times New Roman" w:cs="Times New Roman"/>
          <w:szCs w:val="21"/>
        </w:rPr>
        <w:t xml:space="preserve">lues to the </w:t>
      </w:r>
      <w:r w:rsidRPr="0060700F">
        <w:rPr>
          <w:rFonts w:ascii="Times New Roman" w:eastAsia="宋体" w:hAnsi="Times New Roman" w:cs="Times New Roman" w:hint="eastAsia"/>
          <w:szCs w:val="21"/>
        </w:rPr>
        <w:t>g</w:t>
      </w:r>
      <w:r w:rsidRPr="0060700F">
        <w:rPr>
          <w:rFonts w:ascii="Times New Roman" w:eastAsia="宋体" w:hAnsi="Times New Roman" w:cs="Times New Roman"/>
          <w:szCs w:val="21"/>
        </w:rPr>
        <w:t xml:space="preserve">lobal </w:t>
      </w:r>
      <w:r w:rsidRPr="0060700F">
        <w:rPr>
          <w:rFonts w:ascii="Times New Roman" w:eastAsia="宋体" w:hAnsi="Times New Roman" w:cs="Times New Roman" w:hint="eastAsia"/>
          <w:szCs w:val="21"/>
        </w:rPr>
        <w:t>c</w:t>
      </w:r>
      <w:r w:rsidRPr="0060700F">
        <w:rPr>
          <w:rFonts w:ascii="Times New Roman" w:eastAsia="宋体" w:hAnsi="Times New Roman" w:cs="Times New Roman"/>
          <w:szCs w:val="21"/>
        </w:rPr>
        <w:t>risis</w:t>
      </w:r>
      <w:r w:rsidRPr="0060700F">
        <w:rPr>
          <w:rFonts w:ascii="Times New Roman" w:eastAsia="宋体" w:hAnsi="Times New Roman" w:cs="Times New Roman"/>
        </w:rPr>
        <w:t>”,</w:t>
      </w:r>
      <w:r w:rsidRPr="0060700F">
        <w:rPr>
          <w:rFonts w:ascii="Times New Roman" w:eastAsia="宋体" w:hAnsi="Times New Roman" w:cs="Times New Roman"/>
          <w:szCs w:val="21"/>
        </w:rPr>
        <w:t xml:space="preserve"> IMF W</w:t>
      </w:r>
      <w:r w:rsidRPr="0060700F">
        <w:rPr>
          <w:rFonts w:ascii="Times New Roman" w:eastAsia="宋体" w:hAnsi="Times New Roman" w:cs="Times New Roman" w:hint="eastAsia"/>
          <w:szCs w:val="21"/>
        </w:rPr>
        <w:t xml:space="preserve">orking </w:t>
      </w:r>
      <w:r w:rsidRPr="0060700F">
        <w:rPr>
          <w:rFonts w:ascii="Times New Roman" w:eastAsia="宋体" w:hAnsi="Times New Roman" w:cs="Times New Roman"/>
          <w:szCs w:val="21"/>
        </w:rPr>
        <w:t>P</w:t>
      </w:r>
      <w:r w:rsidRPr="0060700F">
        <w:rPr>
          <w:rFonts w:ascii="Times New Roman" w:eastAsia="宋体" w:hAnsi="Times New Roman" w:cs="Times New Roman" w:hint="eastAsia"/>
          <w:szCs w:val="21"/>
        </w:rPr>
        <w:t>aper, No.12/162.</w:t>
      </w:r>
    </w:p>
    <w:p w14:paraId="6C89A5A9" w14:textId="77777777" w:rsidR="00960149" w:rsidRPr="0060700F" w:rsidRDefault="00000000" w:rsidP="007A6AE9">
      <w:pPr>
        <w:pStyle w:val="a5"/>
        <w:adjustRightInd w:val="0"/>
        <w:snapToGrid w:val="0"/>
        <w:ind w:left="210" w:hangingChars="100" w:hanging="210"/>
        <w:jc w:val="left"/>
        <w:rPr>
          <w:rFonts w:ascii="Times New Roman" w:eastAsia="宋体" w:hAnsi="Times New Roman" w:cs="Times New Roman"/>
        </w:rPr>
      </w:pPr>
      <w:r w:rsidRPr="0060700F">
        <w:rPr>
          <w:rFonts w:ascii="Times New Roman" w:eastAsia="宋体" w:hAnsi="Times New Roman" w:cs="Times New Roman"/>
        </w:rPr>
        <w:t>Bernanke, B.</w:t>
      </w:r>
      <w:r w:rsidRPr="0060700F">
        <w:rPr>
          <w:rFonts w:ascii="Times New Roman" w:eastAsia="宋体" w:hAnsi="Times New Roman" w:cs="Times New Roman" w:hint="eastAsia"/>
        </w:rPr>
        <w:t xml:space="preserve"> et al(1996)</w:t>
      </w:r>
      <w:r w:rsidRPr="0060700F">
        <w:rPr>
          <w:rFonts w:ascii="Times New Roman" w:eastAsia="宋体" w:hAnsi="Times New Roman" w:cs="Times New Roman"/>
        </w:rPr>
        <w:t xml:space="preserve">, “The flight to quality and the financial accelerator”, </w:t>
      </w:r>
      <w:r w:rsidRPr="0060700F">
        <w:rPr>
          <w:rFonts w:ascii="Times New Roman" w:eastAsia="宋体" w:hAnsi="Times New Roman" w:cs="Times New Roman"/>
          <w:i/>
          <w:iCs/>
        </w:rPr>
        <w:t>Review of Economics and Statistics</w:t>
      </w:r>
      <w:r w:rsidRPr="0060700F">
        <w:rPr>
          <w:rFonts w:ascii="Times New Roman" w:eastAsia="宋体" w:hAnsi="Times New Roman" w:cs="Times New Roman" w:hint="eastAsia"/>
          <w:i/>
          <w:iCs/>
        </w:rPr>
        <w:t xml:space="preserve"> </w:t>
      </w:r>
      <w:r w:rsidRPr="0060700F">
        <w:rPr>
          <w:rFonts w:ascii="Times New Roman" w:eastAsia="宋体" w:hAnsi="Times New Roman" w:cs="Times New Roman"/>
        </w:rPr>
        <w:t>78 (1)</w:t>
      </w:r>
      <w:r w:rsidRPr="0060700F">
        <w:rPr>
          <w:rFonts w:ascii="Times New Roman" w:eastAsia="宋体" w:hAnsi="Times New Roman" w:cs="Times New Roman" w:hint="eastAsia"/>
        </w:rPr>
        <w:t>:</w:t>
      </w:r>
      <w:r w:rsidRPr="0060700F">
        <w:rPr>
          <w:rFonts w:ascii="Times New Roman" w:eastAsia="宋体" w:hAnsi="Times New Roman" w:cs="Times New Roman"/>
        </w:rPr>
        <w:t>1</w:t>
      </w:r>
      <w:r w:rsidRPr="0060700F">
        <w:rPr>
          <w:rFonts w:ascii="Times New Roman" w:eastAsia="宋体" w:hAnsi="Times New Roman" w:cs="Times New Roman" w:hint="eastAsia"/>
        </w:rPr>
        <w:t>-</w:t>
      </w:r>
      <w:r w:rsidRPr="0060700F">
        <w:rPr>
          <w:rFonts w:ascii="Times New Roman" w:eastAsia="宋体" w:hAnsi="Times New Roman" w:cs="Times New Roman"/>
        </w:rPr>
        <w:t>15.</w:t>
      </w:r>
    </w:p>
    <w:p w14:paraId="77A53010" w14:textId="77777777" w:rsidR="00960149" w:rsidRPr="0060700F" w:rsidRDefault="00000000" w:rsidP="007A6AE9">
      <w:pPr>
        <w:pStyle w:val="a5"/>
        <w:adjustRightInd w:val="0"/>
        <w:snapToGrid w:val="0"/>
        <w:ind w:left="210" w:hangingChars="100" w:hanging="210"/>
        <w:jc w:val="left"/>
        <w:rPr>
          <w:rFonts w:ascii="Times New Roman" w:eastAsia="宋体" w:hAnsi="Times New Roman" w:cs="Times New Roman"/>
          <w:szCs w:val="21"/>
        </w:rPr>
      </w:pPr>
      <w:r w:rsidRPr="0060700F">
        <w:rPr>
          <w:rFonts w:ascii="Times New Roman" w:eastAsia="宋体" w:hAnsi="Times New Roman" w:cs="Times New Roman"/>
          <w:szCs w:val="21"/>
        </w:rPr>
        <w:t>Caballero</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szCs w:val="21"/>
        </w:rPr>
        <w:t>R.</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szCs w:val="21"/>
        </w:rPr>
        <w:t>J</w:t>
      </w:r>
      <w:r w:rsidRPr="0060700F">
        <w:rPr>
          <w:rFonts w:ascii="Times New Roman" w:eastAsia="宋体" w:hAnsi="Times New Roman" w:cs="Times New Roman" w:hint="eastAsia"/>
          <w:szCs w:val="21"/>
        </w:rPr>
        <w:t>.(2010)</w:t>
      </w:r>
      <w:r w:rsidRPr="0060700F">
        <w:rPr>
          <w:rFonts w:ascii="Times New Roman" w:eastAsia="宋体" w:hAnsi="Times New Roman" w:cs="Times New Roman"/>
          <w:szCs w:val="21"/>
        </w:rPr>
        <w:t>, “Macroeconomics after the crisis:</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szCs w:val="21"/>
        </w:rPr>
        <w:t xml:space="preserve">Time to deal with the pretense-of-knowledge syndrome”, </w:t>
      </w:r>
      <w:r w:rsidRPr="0060700F">
        <w:rPr>
          <w:rFonts w:ascii="Times New Roman" w:eastAsia="宋体" w:hAnsi="Times New Roman" w:cs="Times New Roman"/>
          <w:i/>
          <w:iCs/>
          <w:szCs w:val="21"/>
        </w:rPr>
        <w:t>Journal of Economic Perspectives</w:t>
      </w:r>
      <w:r w:rsidRPr="0060700F">
        <w:rPr>
          <w:rFonts w:ascii="Times New Roman" w:eastAsia="宋体" w:hAnsi="Times New Roman" w:cs="Times New Roman"/>
          <w:szCs w:val="21"/>
        </w:rPr>
        <w:t xml:space="preserve"> 24 (4)</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85</w:t>
      </w:r>
      <w:r w:rsidRPr="0060700F">
        <w:rPr>
          <w:rFonts w:ascii="Times New Roman" w:eastAsia="宋体" w:hAnsi="Times New Roman" w:cs="Times New Roman" w:hint="eastAsia"/>
        </w:rPr>
        <w:t>-</w:t>
      </w:r>
      <w:r w:rsidRPr="0060700F">
        <w:rPr>
          <w:rFonts w:ascii="Times New Roman" w:eastAsia="宋体" w:hAnsi="Times New Roman" w:cs="Times New Roman"/>
          <w:szCs w:val="21"/>
        </w:rPr>
        <w:t>102.</w:t>
      </w:r>
    </w:p>
    <w:p w14:paraId="1731D6C4" w14:textId="77777777" w:rsidR="00960149" w:rsidRPr="0060700F" w:rsidRDefault="00000000" w:rsidP="007A6AE9">
      <w:pPr>
        <w:pStyle w:val="a5"/>
        <w:adjustRightInd w:val="0"/>
        <w:snapToGrid w:val="0"/>
        <w:ind w:left="210" w:hangingChars="100" w:hanging="210"/>
        <w:jc w:val="left"/>
        <w:rPr>
          <w:rFonts w:ascii="Times New Roman" w:eastAsia="宋体" w:hAnsi="Times New Roman" w:cs="Times New Roman"/>
        </w:rPr>
      </w:pPr>
      <w:proofErr w:type="spellStart"/>
      <w:r w:rsidRPr="0060700F">
        <w:rPr>
          <w:rFonts w:ascii="Times New Roman" w:eastAsia="宋体" w:hAnsi="Times New Roman" w:cs="Times New Roman"/>
        </w:rPr>
        <w:t>Castren</w:t>
      </w:r>
      <w:proofErr w:type="spellEnd"/>
      <w:r w:rsidRPr="0060700F">
        <w:rPr>
          <w:rFonts w:ascii="Times New Roman" w:eastAsia="宋体" w:hAnsi="Times New Roman" w:cs="Times New Roman" w:hint="eastAsia"/>
        </w:rPr>
        <w:t>,</w:t>
      </w:r>
      <w:r w:rsidRPr="0060700F">
        <w:rPr>
          <w:rFonts w:ascii="Times New Roman" w:eastAsia="宋体" w:hAnsi="Times New Roman" w:cs="Times New Roman"/>
        </w:rPr>
        <w:t xml:space="preserve"> O. </w:t>
      </w:r>
      <w:r w:rsidRPr="0060700F">
        <w:rPr>
          <w:rFonts w:ascii="Times New Roman" w:eastAsia="宋体" w:hAnsi="Times New Roman" w:cs="Times New Roman" w:hint="eastAsia"/>
        </w:rPr>
        <w:t>&amp;</w:t>
      </w:r>
      <w:r w:rsidRPr="0060700F">
        <w:rPr>
          <w:rFonts w:ascii="Times New Roman" w:eastAsia="宋体" w:hAnsi="Times New Roman" w:cs="Times New Roman"/>
        </w:rPr>
        <w:t xml:space="preserve"> I. K. </w:t>
      </w:r>
      <w:proofErr w:type="spellStart"/>
      <w:r w:rsidRPr="0060700F">
        <w:rPr>
          <w:rFonts w:ascii="Times New Roman" w:eastAsia="宋体" w:hAnsi="Times New Roman" w:cs="Times New Roman"/>
        </w:rPr>
        <w:t>Kavonius</w:t>
      </w:r>
      <w:proofErr w:type="spellEnd"/>
      <w:r w:rsidRPr="0060700F">
        <w:rPr>
          <w:rFonts w:ascii="Times New Roman" w:eastAsia="宋体" w:hAnsi="Times New Roman" w:cs="Times New Roman" w:hint="eastAsia"/>
        </w:rPr>
        <w:t>(</w:t>
      </w:r>
      <w:r w:rsidRPr="0060700F">
        <w:rPr>
          <w:rFonts w:ascii="Times New Roman" w:eastAsia="宋体" w:hAnsi="Times New Roman" w:cs="Times New Roman"/>
        </w:rPr>
        <w:t>2009</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“Balance sheet interlinkages and macro-financial risk analysis in the euro area”</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ECB Working Paper, No. 1124.</w:t>
      </w:r>
    </w:p>
    <w:p w14:paraId="28E4C60D" w14:textId="77777777" w:rsidR="00C64863" w:rsidRPr="0060700F" w:rsidRDefault="00000000" w:rsidP="007A6AE9">
      <w:pPr>
        <w:pStyle w:val="a5"/>
        <w:adjustRightInd w:val="0"/>
        <w:snapToGrid w:val="0"/>
        <w:ind w:left="210" w:hangingChars="100" w:hanging="210"/>
        <w:jc w:val="left"/>
        <w:rPr>
          <w:rFonts w:ascii="Times New Roman" w:eastAsia="宋体" w:hAnsi="Times New Roman" w:cs="Times New Roman"/>
        </w:rPr>
      </w:pPr>
      <w:proofErr w:type="spellStart"/>
      <w:r w:rsidRPr="0060700F">
        <w:rPr>
          <w:rFonts w:ascii="Times New Roman" w:eastAsia="宋体" w:hAnsi="Times New Roman" w:cs="Times New Roman"/>
        </w:rPr>
        <w:t>Claessens</w:t>
      </w:r>
      <w:proofErr w:type="spellEnd"/>
      <w:r w:rsidRPr="0060700F">
        <w:rPr>
          <w:rFonts w:ascii="Times New Roman" w:eastAsia="宋体" w:hAnsi="Times New Roman" w:cs="Times New Roman"/>
        </w:rPr>
        <w:t>, S.</w:t>
      </w:r>
      <w:r w:rsidRPr="0060700F">
        <w:rPr>
          <w:rFonts w:ascii="Times New Roman" w:eastAsia="宋体" w:hAnsi="Times New Roman" w:cs="Times New Roman" w:hint="eastAsia"/>
        </w:rPr>
        <w:t xml:space="preserve"> et al(</w:t>
      </w:r>
      <w:r w:rsidRPr="0060700F">
        <w:rPr>
          <w:rFonts w:ascii="Times New Roman" w:eastAsia="宋体" w:hAnsi="Times New Roman" w:cs="Times New Roman"/>
        </w:rPr>
        <w:t>2012</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“How do business and financial cycles interact?”, </w:t>
      </w:r>
      <w:r w:rsidRPr="0060700F">
        <w:rPr>
          <w:rFonts w:ascii="Times New Roman" w:eastAsia="宋体" w:hAnsi="Times New Roman" w:cs="Times New Roman"/>
          <w:i/>
          <w:iCs/>
        </w:rPr>
        <w:t xml:space="preserve">Journal of International </w:t>
      </w:r>
      <w:r w:rsidRPr="0060700F">
        <w:rPr>
          <w:rFonts w:ascii="Times New Roman" w:eastAsia="宋体" w:hAnsi="Times New Roman" w:cs="Times New Roman" w:hint="eastAsia"/>
          <w:i/>
          <w:iCs/>
        </w:rPr>
        <w:t>E</w:t>
      </w:r>
      <w:r w:rsidRPr="0060700F">
        <w:rPr>
          <w:rFonts w:ascii="Times New Roman" w:eastAsia="宋体" w:hAnsi="Times New Roman" w:cs="Times New Roman"/>
          <w:i/>
          <w:iCs/>
        </w:rPr>
        <w:t>conomics</w:t>
      </w:r>
      <w:r w:rsidRPr="0060700F">
        <w:rPr>
          <w:rFonts w:ascii="Times New Roman" w:eastAsia="宋体" w:hAnsi="Times New Roman" w:cs="Times New Roman" w:hint="eastAsia"/>
          <w:i/>
          <w:iCs/>
        </w:rPr>
        <w:t xml:space="preserve"> </w:t>
      </w:r>
      <w:r w:rsidRPr="0060700F">
        <w:rPr>
          <w:rFonts w:ascii="Times New Roman" w:eastAsia="宋体" w:hAnsi="Times New Roman" w:cs="Times New Roman"/>
        </w:rPr>
        <w:t>87(1)</w:t>
      </w:r>
      <w:r w:rsidRPr="0060700F">
        <w:rPr>
          <w:rFonts w:ascii="Times New Roman" w:eastAsia="宋体" w:hAnsi="Times New Roman" w:cs="Times New Roman" w:hint="eastAsia"/>
        </w:rPr>
        <w:t>:</w:t>
      </w:r>
      <w:r w:rsidRPr="0060700F">
        <w:rPr>
          <w:rFonts w:ascii="Times New Roman" w:eastAsia="宋体" w:hAnsi="Times New Roman" w:cs="Times New Roman"/>
        </w:rPr>
        <w:t>178</w:t>
      </w:r>
      <w:r w:rsidRPr="0060700F">
        <w:rPr>
          <w:rFonts w:ascii="Times New Roman" w:eastAsia="宋体" w:hAnsi="Times New Roman" w:cs="Times New Roman" w:hint="eastAsia"/>
        </w:rPr>
        <w:t>-</w:t>
      </w:r>
      <w:r w:rsidRPr="0060700F">
        <w:rPr>
          <w:rFonts w:ascii="Times New Roman" w:eastAsia="宋体" w:hAnsi="Times New Roman" w:cs="Times New Roman"/>
        </w:rPr>
        <w:t>190.</w:t>
      </w:r>
    </w:p>
    <w:p w14:paraId="66B58CCA" w14:textId="15EC64D4" w:rsidR="00960149" w:rsidRPr="0060700F" w:rsidRDefault="00000000" w:rsidP="007A6AE9">
      <w:pPr>
        <w:pStyle w:val="a5"/>
        <w:adjustRightInd w:val="0"/>
        <w:snapToGrid w:val="0"/>
        <w:ind w:left="210" w:hangingChars="100" w:hanging="210"/>
        <w:jc w:val="left"/>
        <w:rPr>
          <w:rFonts w:ascii="Times New Roman" w:eastAsia="宋体" w:hAnsi="Times New Roman" w:cs="Times New Roman"/>
        </w:rPr>
      </w:pPr>
      <w:proofErr w:type="spellStart"/>
      <w:r w:rsidRPr="0060700F">
        <w:rPr>
          <w:rFonts w:ascii="Times New Roman" w:eastAsia="宋体" w:hAnsi="Times New Roman" w:cs="Times New Roman"/>
        </w:rPr>
        <w:t>Drehmann</w:t>
      </w:r>
      <w:proofErr w:type="spellEnd"/>
      <w:r w:rsidRPr="0060700F">
        <w:rPr>
          <w:rFonts w:ascii="Times New Roman" w:eastAsia="宋体" w:hAnsi="Times New Roman" w:cs="Times New Roman" w:hint="eastAsia"/>
        </w:rPr>
        <w:t>,</w:t>
      </w:r>
      <w:r w:rsidRPr="0060700F">
        <w:rPr>
          <w:rFonts w:ascii="Times New Roman" w:eastAsia="宋体" w:hAnsi="Times New Roman" w:cs="Times New Roman"/>
        </w:rPr>
        <w:t xml:space="preserve"> M</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w:t>
      </w:r>
      <w:r w:rsidRPr="0060700F">
        <w:rPr>
          <w:rFonts w:ascii="Times New Roman" w:eastAsia="宋体" w:hAnsi="Times New Roman" w:cs="Times New Roman" w:hint="eastAsia"/>
        </w:rPr>
        <w:t xml:space="preserve">&amp; </w:t>
      </w:r>
      <w:r w:rsidRPr="0060700F">
        <w:rPr>
          <w:rFonts w:ascii="Times New Roman" w:eastAsia="宋体" w:hAnsi="Times New Roman" w:cs="Times New Roman"/>
        </w:rPr>
        <w:t>M</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w:t>
      </w:r>
      <w:proofErr w:type="spellStart"/>
      <w:r w:rsidRPr="0060700F">
        <w:rPr>
          <w:rFonts w:ascii="Times New Roman" w:eastAsia="宋体" w:hAnsi="Times New Roman" w:cs="Times New Roman"/>
        </w:rPr>
        <w:t>Juselius</w:t>
      </w:r>
      <w:proofErr w:type="spellEnd"/>
      <w:r w:rsidRPr="0060700F">
        <w:rPr>
          <w:rFonts w:ascii="Times New Roman" w:eastAsia="宋体" w:hAnsi="Times New Roman" w:cs="Times New Roman" w:hint="eastAsia"/>
        </w:rPr>
        <w:t xml:space="preserve">(2014), </w:t>
      </w:r>
      <w:r w:rsidRPr="0060700F">
        <w:rPr>
          <w:rFonts w:ascii="Times New Roman" w:eastAsia="宋体" w:hAnsi="Times New Roman" w:cs="Times New Roman"/>
        </w:rPr>
        <w:t xml:space="preserve">“Evaluating early warning indicators of banking crises: </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Satisfying policy requirements”</w:t>
      </w:r>
      <w:r w:rsidRPr="0060700F">
        <w:rPr>
          <w:rFonts w:ascii="Times New Roman" w:eastAsia="宋体" w:hAnsi="Times New Roman" w:cs="Times New Roman" w:hint="eastAsia"/>
        </w:rPr>
        <w:t xml:space="preserve">, </w:t>
      </w:r>
      <w:r w:rsidRPr="0060700F">
        <w:rPr>
          <w:rFonts w:ascii="Times New Roman" w:eastAsia="宋体" w:hAnsi="Times New Roman" w:cs="Times New Roman"/>
          <w:i/>
          <w:iCs/>
        </w:rPr>
        <w:t>International Journal of Forecasting</w:t>
      </w:r>
      <w:r w:rsidRPr="0060700F">
        <w:rPr>
          <w:rFonts w:ascii="Times New Roman" w:eastAsia="宋体" w:hAnsi="Times New Roman" w:cs="Times New Roman" w:hint="eastAsia"/>
          <w:i/>
          <w:iCs/>
        </w:rPr>
        <w:t xml:space="preserve"> </w:t>
      </w:r>
      <w:r w:rsidRPr="0060700F">
        <w:rPr>
          <w:rFonts w:ascii="Times New Roman" w:eastAsia="宋体" w:hAnsi="Times New Roman" w:cs="Times New Roman"/>
        </w:rPr>
        <w:t>30</w:t>
      </w:r>
      <w:r w:rsidRPr="0060700F">
        <w:rPr>
          <w:rFonts w:ascii="Times New Roman" w:eastAsia="宋体" w:hAnsi="Times New Roman" w:cs="Times New Roman" w:hint="eastAsia"/>
        </w:rPr>
        <w:t>(</w:t>
      </w:r>
      <w:r w:rsidRPr="0060700F">
        <w:rPr>
          <w:rFonts w:ascii="Times New Roman" w:eastAsia="宋体" w:hAnsi="Times New Roman" w:cs="Times New Roman"/>
        </w:rPr>
        <w:t>3</w:t>
      </w:r>
      <w:r w:rsidRPr="0060700F">
        <w:rPr>
          <w:rFonts w:ascii="Times New Roman" w:eastAsia="宋体" w:hAnsi="Times New Roman" w:cs="Times New Roman" w:hint="eastAsia"/>
        </w:rPr>
        <w:t>):759-780.</w:t>
      </w:r>
    </w:p>
    <w:p w14:paraId="5DE71598" w14:textId="77777777" w:rsidR="00960149" w:rsidRPr="0060700F" w:rsidRDefault="00000000" w:rsidP="007A6AE9">
      <w:pPr>
        <w:pStyle w:val="a5"/>
        <w:adjustRightInd w:val="0"/>
        <w:snapToGrid w:val="0"/>
        <w:ind w:left="210" w:hangingChars="100" w:hanging="210"/>
        <w:jc w:val="left"/>
        <w:rPr>
          <w:rFonts w:ascii="Times New Roman" w:eastAsia="宋体" w:hAnsi="Times New Roman" w:cs="Times New Roman"/>
        </w:rPr>
      </w:pPr>
      <w:proofErr w:type="spellStart"/>
      <w:r w:rsidRPr="0060700F">
        <w:rPr>
          <w:rFonts w:ascii="Times New Roman" w:eastAsia="宋体" w:hAnsi="Times New Roman" w:cs="Times New Roman"/>
          <w:szCs w:val="21"/>
        </w:rPr>
        <w:t>Drehmann</w:t>
      </w:r>
      <w:proofErr w:type="spellEnd"/>
      <w:r w:rsidRPr="0060700F">
        <w:rPr>
          <w:rFonts w:ascii="Times New Roman" w:eastAsia="宋体" w:hAnsi="Times New Roman" w:cs="Times New Roman"/>
          <w:szCs w:val="21"/>
        </w:rPr>
        <w:t>, M.</w:t>
      </w:r>
      <w:r w:rsidRPr="0060700F">
        <w:rPr>
          <w:rFonts w:ascii="Times New Roman" w:eastAsia="宋体" w:hAnsi="Times New Roman" w:cs="Times New Roman" w:hint="eastAsia"/>
          <w:szCs w:val="21"/>
        </w:rPr>
        <w:t xml:space="preserve"> et al(</w:t>
      </w:r>
      <w:r w:rsidRPr="0060700F">
        <w:rPr>
          <w:rFonts w:ascii="Times New Roman" w:eastAsia="宋体" w:hAnsi="Times New Roman" w:cs="Times New Roman"/>
          <w:szCs w:val="21"/>
        </w:rPr>
        <w:t>2015</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szCs w:val="21"/>
        </w:rPr>
        <w:t xml:space="preserve">“How much income is used for debt payments? A new database for debt service ratios”, </w:t>
      </w:r>
      <w:r w:rsidRPr="0060700F">
        <w:rPr>
          <w:rFonts w:ascii="Times New Roman" w:eastAsia="宋体" w:hAnsi="Times New Roman" w:cs="Times New Roman"/>
          <w:i/>
          <w:iCs/>
          <w:szCs w:val="21"/>
        </w:rPr>
        <w:t>BIS Quarterly Review</w:t>
      </w:r>
      <w:r w:rsidRPr="0060700F">
        <w:rPr>
          <w:rFonts w:ascii="Times New Roman" w:eastAsia="宋体" w:hAnsi="Times New Roman" w:cs="Times New Roman" w:hint="eastAsia"/>
          <w:i/>
          <w:iCs/>
          <w:szCs w:val="21"/>
        </w:rPr>
        <w:t xml:space="preserve"> </w:t>
      </w:r>
      <w:r w:rsidRPr="0060700F">
        <w:rPr>
          <w:rFonts w:ascii="Times New Roman" w:eastAsia="宋体" w:hAnsi="Times New Roman" w:cs="Times New Roman"/>
          <w:szCs w:val="21"/>
        </w:rPr>
        <w:t>September</w:t>
      </w:r>
      <w:r w:rsidRPr="0060700F">
        <w:rPr>
          <w:rFonts w:ascii="Times New Roman" w:eastAsia="宋体" w:hAnsi="Times New Roman" w:cs="Times New Roman" w:hint="eastAsia"/>
          <w:szCs w:val="21"/>
        </w:rPr>
        <w:t>:</w:t>
      </w:r>
      <w:r w:rsidRPr="0060700F">
        <w:rPr>
          <w:rFonts w:ascii="Times New Roman" w:eastAsia="宋体" w:hAnsi="Times New Roman" w:cs="Times New Roman"/>
        </w:rPr>
        <w:t>89</w:t>
      </w:r>
      <w:r w:rsidRPr="0060700F">
        <w:rPr>
          <w:rFonts w:ascii="Times New Roman" w:eastAsia="宋体" w:hAnsi="Times New Roman" w:cs="Times New Roman" w:hint="eastAsia"/>
        </w:rPr>
        <w:t>-</w:t>
      </w:r>
      <w:r w:rsidRPr="0060700F">
        <w:rPr>
          <w:rFonts w:ascii="Times New Roman" w:eastAsia="宋体" w:hAnsi="Times New Roman" w:cs="Times New Roman"/>
        </w:rPr>
        <w:t>103.</w:t>
      </w:r>
    </w:p>
    <w:p w14:paraId="65E9E45B" w14:textId="18A2FA49" w:rsidR="00C925B0" w:rsidRPr="0060700F" w:rsidRDefault="00C925B0" w:rsidP="007A6AE9">
      <w:pPr>
        <w:pStyle w:val="a5"/>
        <w:adjustRightInd w:val="0"/>
        <w:snapToGrid w:val="0"/>
        <w:ind w:left="210" w:hangingChars="100" w:hanging="210"/>
        <w:jc w:val="left"/>
        <w:rPr>
          <w:rFonts w:ascii="Times New Roman" w:eastAsia="宋体" w:hAnsi="Times New Roman" w:cs="Times New Roman"/>
        </w:rPr>
      </w:pPr>
      <w:r w:rsidRPr="0060700F">
        <w:rPr>
          <w:rFonts w:ascii="Times New Roman" w:eastAsia="宋体" w:hAnsi="Times New Roman" w:cs="Times New Roman"/>
        </w:rPr>
        <w:t>Goldstein, I. et al(2020), “Bank heterogeneity and financial stability”, NBER Working Paper, No. 27376.</w:t>
      </w:r>
    </w:p>
    <w:p w14:paraId="05345DDC" w14:textId="4359C511"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hint="eastAsia"/>
        </w:rPr>
        <w:t>IMF.(2007), </w:t>
      </w:r>
      <w:r w:rsidRPr="0060700F">
        <w:rPr>
          <w:rFonts w:ascii="Times New Roman" w:eastAsia="宋体" w:hAnsi="Times New Roman" w:cs="Times New Roman" w:hint="eastAsia"/>
          <w:i/>
          <w:iCs/>
        </w:rPr>
        <w:t>Global Financial Stability Report: Is Growth at Risk?. </w:t>
      </w:r>
      <w:r w:rsidRPr="0060700F">
        <w:rPr>
          <w:rFonts w:ascii="Times New Roman" w:eastAsia="宋体" w:hAnsi="Times New Roman" w:cs="Times New Roman" w:hint="eastAsia"/>
        </w:rPr>
        <w:t>Washington, DC: International Monetary Fund.</w:t>
      </w:r>
    </w:p>
    <w:p w14:paraId="45017B24" w14:textId="2F7E3A58" w:rsidR="00960149" w:rsidRPr="0060700F" w:rsidRDefault="00000000" w:rsidP="007A6AE9">
      <w:pPr>
        <w:pStyle w:val="a5"/>
        <w:adjustRightInd w:val="0"/>
        <w:snapToGrid w:val="0"/>
        <w:ind w:left="210" w:hangingChars="100" w:hanging="210"/>
        <w:jc w:val="left"/>
        <w:rPr>
          <w:rFonts w:ascii="Times New Roman" w:eastAsia="宋体" w:hAnsi="Times New Roman" w:cs="Times New Roman"/>
        </w:rPr>
      </w:pPr>
      <w:r w:rsidRPr="0060700F">
        <w:rPr>
          <w:rFonts w:ascii="Times New Roman" w:eastAsia="宋体" w:hAnsi="Times New Roman" w:cs="Times New Roman" w:hint="eastAsia"/>
        </w:rPr>
        <w:t>I</w:t>
      </w:r>
      <w:r w:rsidRPr="0060700F">
        <w:rPr>
          <w:rFonts w:ascii="Times New Roman" w:eastAsia="宋体" w:hAnsi="Times New Roman" w:cs="Times New Roman"/>
        </w:rPr>
        <w:t>MF</w:t>
      </w:r>
      <w:r w:rsidRPr="0060700F">
        <w:rPr>
          <w:rFonts w:ascii="Times New Roman" w:eastAsia="宋体" w:hAnsi="Times New Roman" w:cs="Times New Roman" w:hint="eastAsia"/>
        </w:rPr>
        <w:t>.(</w:t>
      </w:r>
      <w:r w:rsidRPr="0060700F">
        <w:rPr>
          <w:rFonts w:ascii="Times New Roman" w:eastAsia="宋体" w:hAnsi="Times New Roman" w:cs="Times New Roman"/>
        </w:rPr>
        <w:t>2017b</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 xml:space="preserve">“Debt </w:t>
      </w:r>
      <w:r w:rsidRPr="0060700F">
        <w:rPr>
          <w:rFonts w:ascii="Times New Roman" w:eastAsia="宋体" w:hAnsi="Times New Roman" w:cs="Times New Roman" w:hint="eastAsia"/>
        </w:rPr>
        <w:t>s</w:t>
      </w:r>
      <w:r w:rsidRPr="0060700F">
        <w:rPr>
          <w:rFonts w:ascii="Times New Roman" w:eastAsia="宋体" w:hAnsi="Times New Roman" w:cs="Times New Roman"/>
        </w:rPr>
        <w:t xml:space="preserve">ustainability </w:t>
      </w:r>
      <w:r w:rsidRPr="0060700F">
        <w:rPr>
          <w:rFonts w:ascii="Times New Roman" w:eastAsia="宋体" w:hAnsi="Times New Roman" w:cs="Times New Roman" w:hint="eastAsia"/>
        </w:rPr>
        <w:t>a</w:t>
      </w:r>
      <w:r w:rsidRPr="0060700F">
        <w:rPr>
          <w:rFonts w:ascii="Times New Roman" w:eastAsia="宋体" w:hAnsi="Times New Roman" w:cs="Times New Roman"/>
        </w:rPr>
        <w:t>nalysis”</w:t>
      </w:r>
      <w:r w:rsidRPr="0060700F">
        <w:rPr>
          <w:rFonts w:ascii="Times New Roman" w:eastAsia="宋体" w:hAnsi="Times New Roman" w:cs="Times New Roman" w:hint="eastAsia"/>
        </w:rPr>
        <w:t xml:space="preserve">, </w:t>
      </w:r>
      <w:proofErr w:type="spellStart"/>
      <w:r w:rsidRPr="0060700F">
        <w:rPr>
          <w:rFonts w:ascii="Times New Roman" w:eastAsia="宋体" w:hAnsi="Times New Roman" w:cs="Times New Roman" w:hint="eastAsia"/>
        </w:rPr>
        <w:t>Avaliable</w:t>
      </w:r>
      <w:proofErr w:type="spellEnd"/>
      <w:r w:rsidRPr="0060700F">
        <w:rPr>
          <w:rFonts w:ascii="Times New Roman" w:eastAsia="宋体" w:hAnsi="Times New Roman" w:cs="Times New Roman" w:hint="eastAsia"/>
        </w:rPr>
        <w:t xml:space="preserve"> at </w:t>
      </w:r>
      <w:proofErr w:type="spellStart"/>
      <w:r w:rsidRPr="0060700F">
        <w:rPr>
          <w:rFonts w:ascii="Times New Roman" w:eastAsia="宋体" w:hAnsi="Times New Roman" w:cs="Times New Roman" w:hint="eastAsia"/>
        </w:rPr>
        <w:t>IMF:</w:t>
      </w:r>
      <w:r w:rsidR="007A6AE9" w:rsidRPr="0060700F">
        <w:rPr>
          <w:rFonts w:ascii="Times New Roman" w:eastAsia="宋体" w:hAnsi="Times New Roman" w:cs="Times New Roman"/>
        </w:rPr>
        <w:t>https</w:t>
      </w:r>
      <w:proofErr w:type="spellEnd"/>
      <w:r w:rsidR="007A6AE9" w:rsidRPr="0060700F">
        <w:rPr>
          <w:rFonts w:ascii="Times New Roman" w:eastAsia="宋体" w:hAnsi="Times New Roman" w:cs="Times New Roman"/>
        </w:rPr>
        <w:t>://www.imf.org/external/pubs/ft/dsa/index.htm</w:t>
      </w:r>
      <w:r w:rsidR="007A6AE9" w:rsidRPr="0060700F">
        <w:rPr>
          <w:rFonts w:ascii="Times New Roman" w:eastAsia="宋体" w:hAnsi="Times New Roman" w:cs="Times New Roman" w:hint="eastAsia"/>
        </w:rPr>
        <w:t>.</w:t>
      </w:r>
    </w:p>
    <w:p w14:paraId="64DDF316"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proofErr w:type="spellStart"/>
      <w:r w:rsidRPr="0060700F">
        <w:rPr>
          <w:rFonts w:ascii="Times New Roman" w:eastAsia="宋体" w:hAnsi="Times New Roman" w:cs="Times New Roman"/>
        </w:rPr>
        <w:t>Jorda</w:t>
      </w:r>
      <w:proofErr w:type="spellEnd"/>
      <w:r w:rsidRPr="0060700F">
        <w:rPr>
          <w:rFonts w:ascii="Times New Roman" w:eastAsia="宋体" w:hAnsi="Times New Roman" w:cs="Times New Roman" w:hint="eastAsia"/>
        </w:rPr>
        <w:t xml:space="preserve">, </w:t>
      </w:r>
      <w:r w:rsidRPr="0060700F">
        <w:rPr>
          <w:rFonts w:ascii="Times New Roman" w:eastAsia="宋体" w:hAnsi="Times New Roman" w:cs="Times New Roman"/>
        </w:rPr>
        <w:t>O</w:t>
      </w:r>
      <w:r w:rsidRPr="0060700F">
        <w:rPr>
          <w:rFonts w:ascii="Times New Roman" w:eastAsia="宋体" w:hAnsi="Times New Roman" w:cs="Times New Roman" w:hint="eastAsia"/>
        </w:rPr>
        <w:t xml:space="preserve">. et al(2011), </w:t>
      </w:r>
      <w:r w:rsidRPr="0060700F">
        <w:rPr>
          <w:rFonts w:ascii="Times New Roman" w:eastAsia="宋体" w:hAnsi="Times New Roman" w:cs="Times New Roman"/>
        </w:rPr>
        <w:t xml:space="preserve">“Financial </w:t>
      </w:r>
      <w:r w:rsidRPr="0060700F">
        <w:rPr>
          <w:rFonts w:ascii="Times New Roman" w:eastAsia="宋体" w:hAnsi="Times New Roman" w:cs="Times New Roman" w:hint="eastAsia"/>
        </w:rPr>
        <w:t>c</w:t>
      </w:r>
      <w:r w:rsidRPr="0060700F">
        <w:rPr>
          <w:rFonts w:ascii="Times New Roman" w:eastAsia="宋体" w:hAnsi="Times New Roman" w:cs="Times New Roman"/>
        </w:rPr>
        <w:t>rises</w:t>
      </w:r>
      <w:r w:rsidRPr="0060700F">
        <w:rPr>
          <w:rFonts w:ascii="Times New Roman" w:eastAsia="宋体" w:hAnsi="Times New Roman" w:cs="Times New Roman" w:hint="eastAsia"/>
        </w:rPr>
        <w:t>, c</w:t>
      </w:r>
      <w:r w:rsidRPr="0060700F">
        <w:rPr>
          <w:rFonts w:ascii="Times New Roman" w:eastAsia="宋体" w:hAnsi="Times New Roman" w:cs="Times New Roman"/>
        </w:rPr>
        <w:t xml:space="preserve">redit </w:t>
      </w:r>
      <w:r w:rsidRPr="0060700F">
        <w:rPr>
          <w:rFonts w:ascii="Times New Roman" w:eastAsia="宋体" w:hAnsi="Times New Roman" w:cs="Times New Roman" w:hint="eastAsia"/>
        </w:rPr>
        <w:t>b</w:t>
      </w:r>
      <w:r w:rsidRPr="0060700F">
        <w:rPr>
          <w:rFonts w:ascii="Times New Roman" w:eastAsia="宋体" w:hAnsi="Times New Roman" w:cs="Times New Roman"/>
        </w:rPr>
        <w:t>ooms</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 xml:space="preserve">and </w:t>
      </w:r>
      <w:r w:rsidRPr="0060700F">
        <w:rPr>
          <w:rFonts w:ascii="Times New Roman" w:eastAsia="宋体" w:hAnsi="Times New Roman" w:cs="Times New Roman" w:hint="eastAsia"/>
        </w:rPr>
        <w:t>e</w:t>
      </w:r>
      <w:r w:rsidRPr="0060700F">
        <w:rPr>
          <w:rFonts w:ascii="Times New Roman" w:eastAsia="宋体" w:hAnsi="Times New Roman" w:cs="Times New Roman"/>
        </w:rPr>
        <w:t xml:space="preserve">xternal </w:t>
      </w:r>
      <w:r w:rsidRPr="0060700F">
        <w:rPr>
          <w:rFonts w:ascii="Times New Roman" w:eastAsia="宋体" w:hAnsi="Times New Roman" w:cs="Times New Roman" w:hint="eastAsia"/>
        </w:rPr>
        <w:t>i</w:t>
      </w:r>
      <w:r w:rsidRPr="0060700F">
        <w:rPr>
          <w:rFonts w:ascii="Times New Roman" w:eastAsia="宋体" w:hAnsi="Times New Roman" w:cs="Times New Roman"/>
        </w:rPr>
        <w:t xml:space="preserve">mbalances:140 </w:t>
      </w:r>
      <w:r w:rsidRPr="0060700F">
        <w:rPr>
          <w:rFonts w:ascii="Times New Roman" w:eastAsia="宋体" w:hAnsi="Times New Roman" w:cs="Times New Roman" w:hint="eastAsia"/>
        </w:rPr>
        <w:t>y</w:t>
      </w:r>
      <w:r w:rsidRPr="0060700F">
        <w:rPr>
          <w:rFonts w:ascii="Times New Roman" w:eastAsia="宋体" w:hAnsi="Times New Roman" w:cs="Times New Roman"/>
        </w:rPr>
        <w:t xml:space="preserve">ears of </w:t>
      </w:r>
      <w:r w:rsidRPr="0060700F">
        <w:rPr>
          <w:rFonts w:ascii="Times New Roman" w:eastAsia="宋体" w:hAnsi="Times New Roman" w:cs="Times New Roman" w:hint="eastAsia"/>
        </w:rPr>
        <w:t>l</w:t>
      </w:r>
      <w:r w:rsidRPr="0060700F">
        <w:rPr>
          <w:rFonts w:ascii="Times New Roman" w:eastAsia="宋体" w:hAnsi="Times New Roman" w:cs="Times New Roman"/>
        </w:rPr>
        <w:t>essons”</w:t>
      </w:r>
      <w:r w:rsidRPr="0060700F">
        <w:rPr>
          <w:rFonts w:ascii="Times New Roman" w:eastAsia="宋体" w:hAnsi="Times New Roman" w:cs="Times New Roman" w:hint="eastAsia"/>
        </w:rPr>
        <w:t xml:space="preserve">, </w:t>
      </w:r>
      <w:r w:rsidRPr="0060700F">
        <w:rPr>
          <w:rFonts w:ascii="Times New Roman" w:eastAsia="宋体" w:hAnsi="Times New Roman" w:cs="Times New Roman"/>
          <w:i/>
          <w:iCs/>
        </w:rPr>
        <w:t>IMF Economic Review</w:t>
      </w:r>
      <w:r w:rsidRPr="0060700F">
        <w:rPr>
          <w:rFonts w:ascii="Times New Roman" w:eastAsia="宋体" w:hAnsi="Times New Roman" w:cs="Times New Roman" w:hint="eastAsia"/>
        </w:rPr>
        <w:t xml:space="preserve"> 59(2):</w:t>
      </w:r>
      <w:r w:rsidRPr="0060700F">
        <w:rPr>
          <w:rFonts w:ascii="Times New Roman" w:eastAsia="宋体" w:hAnsi="Times New Roman" w:cs="Times New Roman"/>
        </w:rPr>
        <w:t>340</w:t>
      </w:r>
      <w:r w:rsidRPr="0060700F">
        <w:rPr>
          <w:rFonts w:ascii="Times New Roman" w:eastAsia="宋体" w:hAnsi="Times New Roman" w:cs="Times New Roman" w:hint="eastAsia"/>
        </w:rPr>
        <w:t>-</w:t>
      </w:r>
      <w:r w:rsidRPr="0060700F">
        <w:rPr>
          <w:rFonts w:ascii="Times New Roman" w:eastAsia="宋体" w:hAnsi="Times New Roman" w:cs="Times New Roman"/>
        </w:rPr>
        <w:t>378</w:t>
      </w:r>
      <w:r w:rsidRPr="0060700F">
        <w:rPr>
          <w:rFonts w:ascii="Times New Roman" w:eastAsia="宋体" w:hAnsi="Times New Roman" w:cs="Times New Roman" w:hint="eastAsia"/>
        </w:rPr>
        <w:t>.</w:t>
      </w:r>
    </w:p>
    <w:p w14:paraId="31C3791F"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proofErr w:type="spellStart"/>
      <w:r w:rsidRPr="0060700F">
        <w:rPr>
          <w:rFonts w:ascii="Times New Roman" w:eastAsia="宋体" w:hAnsi="Times New Roman" w:cs="Times New Roman"/>
        </w:rPr>
        <w:t>Kumhof</w:t>
      </w:r>
      <w:proofErr w:type="spellEnd"/>
      <w:r w:rsidRPr="0060700F">
        <w:rPr>
          <w:rFonts w:ascii="Times New Roman" w:eastAsia="宋体" w:hAnsi="Times New Roman" w:cs="Times New Roman"/>
        </w:rPr>
        <w:t>, M.</w:t>
      </w:r>
      <w:r w:rsidRPr="0060700F">
        <w:rPr>
          <w:rFonts w:ascii="Times New Roman" w:eastAsia="宋体" w:hAnsi="Times New Roman" w:cs="Times New Roman" w:hint="eastAsia"/>
        </w:rPr>
        <w:t xml:space="preserve"> et al(</w:t>
      </w:r>
      <w:r w:rsidRPr="0060700F">
        <w:rPr>
          <w:rFonts w:ascii="Times New Roman" w:eastAsia="宋体" w:hAnsi="Times New Roman" w:cs="Times New Roman"/>
        </w:rPr>
        <w:t>2015</w:t>
      </w:r>
      <w:r w:rsidRPr="0060700F">
        <w:rPr>
          <w:rFonts w:ascii="Times New Roman" w:eastAsia="宋体" w:hAnsi="Times New Roman" w:cs="Times New Roman" w:hint="eastAsia"/>
        </w:rPr>
        <w:t>)</w:t>
      </w:r>
      <w:r w:rsidRPr="0060700F">
        <w:rPr>
          <w:rFonts w:ascii="Times New Roman" w:eastAsia="宋体" w:hAnsi="Times New Roman" w:cs="Times New Roman"/>
        </w:rPr>
        <w:t>, “Inequality, leverage, and crises”</w:t>
      </w:r>
      <w:r w:rsidRPr="0060700F">
        <w:rPr>
          <w:rFonts w:ascii="Times New Roman" w:eastAsia="宋体" w:hAnsi="Times New Roman" w:cs="Times New Roman" w:hint="eastAsia"/>
        </w:rPr>
        <w:t xml:space="preserve">, </w:t>
      </w:r>
      <w:r w:rsidRPr="0060700F">
        <w:rPr>
          <w:rFonts w:ascii="Times New Roman" w:eastAsia="宋体" w:hAnsi="Times New Roman" w:cs="Times New Roman"/>
          <w:i/>
          <w:iCs/>
        </w:rPr>
        <w:t>American Economic Review</w:t>
      </w:r>
      <w:r w:rsidRPr="0060700F">
        <w:rPr>
          <w:rFonts w:ascii="Times New Roman" w:eastAsia="宋体" w:hAnsi="Times New Roman" w:cs="Times New Roman"/>
        </w:rPr>
        <w:t xml:space="preserve"> </w:t>
      </w:r>
      <w:r w:rsidRPr="0060700F">
        <w:rPr>
          <w:rFonts w:ascii="Times New Roman" w:eastAsia="宋体" w:hAnsi="Times New Roman" w:cs="Times New Roman"/>
        </w:rPr>
        <w:lastRenderedPageBreak/>
        <w:t>105(3):1217-1245.</w:t>
      </w:r>
    </w:p>
    <w:p w14:paraId="330A63D8"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Koo, R. C.</w:t>
      </w:r>
      <w:r w:rsidRPr="0060700F">
        <w:rPr>
          <w:rFonts w:ascii="Times New Roman" w:eastAsia="宋体" w:hAnsi="Times New Roman" w:cs="Times New Roman" w:hint="eastAsia"/>
        </w:rPr>
        <w:t>(</w:t>
      </w:r>
      <w:r w:rsidRPr="0060700F">
        <w:rPr>
          <w:rFonts w:ascii="Times New Roman" w:eastAsia="宋体" w:hAnsi="Times New Roman" w:cs="Times New Roman"/>
        </w:rPr>
        <w:t>20</w:t>
      </w:r>
      <w:r w:rsidRPr="0060700F">
        <w:rPr>
          <w:rFonts w:ascii="Times New Roman" w:eastAsia="宋体" w:hAnsi="Times New Roman" w:cs="Times New Roman" w:hint="eastAsia"/>
        </w:rPr>
        <w:t>09)</w:t>
      </w:r>
      <w:r w:rsidRPr="0060700F">
        <w:rPr>
          <w:rFonts w:ascii="Times New Roman" w:eastAsia="宋体" w:hAnsi="Times New Roman" w:cs="Times New Roman"/>
        </w:rPr>
        <w:t xml:space="preserve">, </w:t>
      </w:r>
      <w:r w:rsidRPr="0060700F">
        <w:rPr>
          <w:rFonts w:ascii="Times New Roman" w:eastAsia="宋体" w:hAnsi="Times New Roman" w:cs="Times New Roman"/>
          <w:i/>
          <w:iCs/>
        </w:rPr>
        <w:t xml:space="preserve">The </w:t>
      </w:r>
      <w:r w:rsidRPr="0060700F">
        <w:rPr>
          <w:rFonts w:ascii="Times New Roman" w:eastAsia="宋体" w:hAnsi="Times New Roman" w:cs="Times New Roman" w:hint="eastAsia"/>
          <w:i/>
          <w:iCs/>
        </w:rPr>
        <w:t>H</w:t>
      </w:r>
      <w:r w:rsidRPr="0060700F">
        <w:rPr>
          <w:rFonts w:ascii="Times New Roman" w:eastAsia="宋体" w:hAnsi="Times New Roman" w:cs="Times New Roman"/>
          <w:i/>
          <w:iCs/>
        </w:rPr>
        <w:t xml:space="preserve">oly </w:t>
      </w:r>
      <w:r w:rsidRPr="0060700F">
        <w:rPr>
          <w:rFonts w:ascii="Times New Roman" w:eastAsia="宋体" w:hAnsi="Times New Roman" w:cs="Times New Roman" w:hint="eastAsia"/>
          <w:i/>
          <w:iCs/>
        </w:rPr>
        <w:t>G</w:t>
      </w:r>
      <w:r w:rsidRPr="0060700F">
        <w:rPr>
          <w:rFonts w:ascii="Times New Roman" w:eastAsia="宋体" w:hAnsi="Times New Roman" w:cs="Times New Roman"/>
          <w:i/>
          <w:iCs/>
        </w:rPr>
        <w:t xml:space="preserve">rail of </w:t>
      </w:r>
      <w:r w:rsidRPr="0060700F">
        <w:rPr>
          <w:rFonts w:ascii="Times New Roman" w:eastAsia="宋体" w:hAnsi="Times New Roman" w:cs="Times New Roman" w:hint="eastAsia"/>
          <w:i/>
          <w:iCs/>
        </w:rPr>
        <w:t>M</w:t>
      </w:r>
      <w:r w:rsidRPr="0060700F">
        <w:rPr>
          <w:rFonts w:ascii="Times New Roman" w:eastAsia="宋体" w:hAnsi="Times New Roman" w:cs="Times New Roman"/>
          <w:i/>
          <w:iCs/>
        </w:rPr>
        <w:t xml:space="preserve">acroeconomics: Lessons from Japan's </w:t>
      </w:r>
      <w:r w:rsidRPr="0060700F">
        <w:rPr>
          <w:rFonts w:ascii="Times New Roman" w:eastAsia="宋体" w:hAnsi="Times New Roman" w:cs="Times New Roman" w:hint="eastAsia"/>
          <w:i/>
          <w:iCs/>
        </w:rPr>
        <w:t>G</w:t>
      </w:r>
      <w:r w:rsidRPr="0060700F">
        <w:rPr>
          <w:rFonts w:ascii="Times New Roman" w:eastAsia="宋体" w:hAnsi="Times New Roman" w:cs="Times New Roman"/>
          <w:i/>
          <w:iCs/>
        </w:rPr>
        <w:t xml:space="preserve">reat </w:t>
      </w:r>
      <w:r w:rsidRPr="0060700F">
        <w:rPr>
          <w:rFonts w:ascii="Times New Roman" w:eastAsia="宋体" w:hAnsi="Times New Roman" w:cs="Times New Roman" w:hint="eastAsia"/>
          <w:i/>
          <w:iCs/>
        </w:rPr>
        <w:t>R</w:t>
      </w:r>
      <w:r w:rsidRPr="0060700F">
        <w:rPr>
          <w:rFonts w:ascii="Times New Roman" w:eastAsia="宋体" w:hAnsi="Times New Roman" w:cs="Times New Roman"/>
          <w:i/>
          <w:iCs/>
        </w:rPr>
        <w:t>ecession</w:t>
      </w:r>
      <w:r w:rsidRPr="0060700F">
        <w:rPr>
          <w:rFonts w:ascii="Times New Roman" w:eastAsia="宋体" w:hAnsi="Times New Roman" w:cs="Times New Roman"/>
        </w:rPr>
        <w:t xml:space="preserve">, John Wiley &amp; Sons. </w:t>
      </w:r>
    </w:p>
    <w:p w14:paraId="30A5172F"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proofErr w:type="spellStart"/>
      <w:r w:rsidRPr="0060700F">
        <w:rPr>
          <w:rFonts w:ascii="Times New Roman" w:eastAsia="宋体" w:hAnsi="Times New Roman" w:cs="Times New Roman"/>
        </w:rPr>
        <w:t>Karmakar</w:t>
      </w:r>
      <w:proofErr w:type="spellEnd"/>
      <w:r w:rsidRPr="0060700F">
        <w:rPr>
          <w:rFonts w:ascii="Times New Roman" w:eastAsia="宋体" w:hAnsi="Times New Roman" w:cs="Times New Roman" w:hint="eastAsia"/>
        </w:rPr>
        <w:t xml:space="preserve">, S. &amp; F. </w:t>
      </w:r>
      <w:proofErr w:type="spellStart"/>
      <w:r w:rsidRPr="0060700F">
        <w:rPr>
          <w:rFonts w:ascii="Times New Roman" w:eastAsia="宋体" w:hAnsi="Times New Roman" w:cs="Times New Roman"/>
        </w:rPr>
        <w:t>Buera</w:t>
      </w:r>
      <w:proofErr w:type="spellEnd"/>
      <w:r w:rsidRPr="0060700F">
        <w:rPr>
          <w:rFonts w:ascii="Times New Roman" w:eastAsia="宋体" w:hAnsi="Times New Roman" w:cs="Times New Roman" w:hint="eastAsia"/>
        </w:rPr>
        <w:t>(</w:t>
      </w:r>
      <w:r w:rsidRPr="0060700F">
        <w:rPr>
          <w:rFonts w:ascii="Times New Roman" w:eastAsia="宋体" w:hAnsi="Times New Roman" w:cs="Times New Roman"/>
        </w:rPr>
        <w:t>2018</w:t>
      </w:r>
      <w:r w:rsidRPr="0060700F">
        <w:rPr>
          <w:rFonts w:ascii="Times New Roman" w:eastAsia="宋体" w:hAnsi="Times New Roman" w:cs="Times New Roman" w:hint="eastAsia"/>
        </w:rPr>
        <w:t>)</w:t>
      </w:r>
      <w:r w:rsidRPr="0060700F">
        <w:rPr>
          <w:rFonts w:ascii="Times New Roman" w:eastAsia="宋体" w:hAnsi="Times New Roman" w:cs="Times New Roman"/>
        </w:rPr>
        <w:t>,</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 xml:space="preserve">“Real </w:t>
      </w:r>
      <w:r w:rsidRPr="0060700F">
        <w:rPr>
          <w:rFonts w:ascii="Times New Roman" w:eastAsia="宋体" w:hAnsi="Times New Roman" w:cs="Times New Roman" w:hint="eastAsia"/>
        </w:rPr>
        <w:t>e</w:t>
      </w:r>
      <w:r w:rsidRPr="0060700F">
        <w:rPr>
          <w:rFonts w:ascii="Times New Roman" w:eastAsia="宋体" w:hAnsi="Times New Roman" w:cs="Times New Roman"/>
        </w:rPr>
        <w:t xml:space="preserve">ffects of </w:t>
      </w:r>
      <w:r w:rsidRPr="0060700F">
        <w:rPr>
          <w:rFonts w:ascii="Times New Roman" w:eastAsia="宋体" w:hAnsi="Times New Roman" w:cs="Times New Roman" w:hint="eastAsia"/>
        </w:rPr>
        <w:t>f</w:t>
      </w:r>
      <w:r w:rsidRPr="0060700F">
        <w:rPr>
          <w:rFonts w:ascii="Times New Roman" w:eastAsia="宋体" w:hAnsi="Times New Roman" w:cs="Times New Roman"/>
        </w:rPr>
        <w:t xml:space="preserve">inancial </w:t>
      </w:r>
      <w:r w:rsidRPr="0060700F">
        <w:rPr>
          <w:rFonts w:ascii="Times New Roman" w:eastAsia="宋体" w:hAnsi="Times New Roman" w:cs="Times New Roman" w:hint="eastAsia"/>
        </w:rPr>
        <w:t>d</w:t>
      </w:r>
      <w:r w:rsidRPr="0060700F">
        <w:rPr>
          <w:rFonts w:ascii="Times New Roman" w:eastAsia="宋体" w:hAnsi="Times New Roman" w:cs="Times New Roman"/>
        </w:rPr>
        <w:t xml:space="preserve">istress: The </w:t>
      </w:r>
      <w:r w:rsidRPr="0060700F">
        <w:rPr>
          <w:rFonts w:ascii="Times New Roman" w:eastAsia="宋体" w:hAnsi="Times New Roman" w:cs="Times New Roman" w:hint="eastAsia"/>
        </w:rPr>
        <w:t>r</w:t>
      </w:r>
      <w:r w:rsidRPr="0060700F">
        <w:rPr>
          <w:rFonts w:ascii="Times New Roman" w:eastAsia="宋体" w:hAnsi="Times New Roman" w:cs="Times New Roman"/>
        </w:rPr>
        <w:t xml:space="preserve">ole of </w:t>
      </w:r>
      <w:r w:rsidRPr="0060700F">
        <w:rPr>
          <w:rFonts w:ascii="Times New Roman" w:eastAsia="宋体" w:hAnsi="Times New Roman" w:cs="Times New Roman" w:hint="eastAsia"/>
        </w:rPr>
        <w:t>h</w:t>
      </w:r>
      <w:r w:rsidRPr="0060700F">
        <w:rPr>
          <w:rFonts w:ascii="Times New Roman" w:eastAsia="宋体" w:hAnsi="Times New Roman" w:cs="Times New Roman"/>
        </w:rPr>
        <w:t>eterogeneity”, Banco de Portugal</w:t>
      </w:r>
      <w:r w:rsidRPr="0060700F">
        <w:rPr>
          <w:rFonts w:ascii="Times New Roman" w:eastAsia="宋体" w:hAnsi="Times New Roman" w:cs="Times New Roman"/>
        </w:rPr>
        <w:t>，</w:t>
      </w:r>
      <w:r w:rsidRPr="0060700F">
        <w:rPr>
          <w:rFonts w:ascii="Times New Roman" w:eastAsia="宋体" w:hAnsi="Times New Roman" w:cs="Times New Roman"/>
        </w:rPr>
        <w:t>Economics and Research Department</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Working Paper, No</w:t>
      </w:r>
      <w:r w:rsidRPr="0060700F">
        <w:rPr>
          <w:rFonts w:ascii="Times New Roman" w:eastAsia="宋体" w:hAnsi="Times New Roman" w:cs="Times New Roman" w:hint="eastAsia"/>
        </w:rPr>
        <w:t>.</w:t>
      </w:r>
      <w:r w:rsidRPr="0060700F">
        <w:rPr>
          <w:rFonts w:ascii="Times New Roman" w:eastAsia="宋体" w:hAnsi="Times New Roman" w:cs="Times New Roman"/>
        </w:rPr>
        <w:t>201806</w:t>
      </w:r>
      <w:r w:rsidRPr="0060700F">
        <w:rPr>
          <w:rFonts w:ascii="Times New Roman" w:eastAsia="宋体" w:hAnsi="Times New Roman" w:cs="Times New Roman" w:hint="eastAsia"/>
        </w:rPr>
        <w:t>.</w:t>
      </w:r>
    </w:p>
    <w:p w14:paraId="48772504"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proofErr w:type="spellStart"/>
      <w:r w:rsidRPr="0060700F">
        <w:rPr>
          <w:rFonts w:ascii="Times New Roman" w:eastAsia="宋体" w:hAnsi="Times New Roman" w:cs="Times New Roman"/>
        </w:rPr>
        <w:t>Laeven</w:t>
      </w:r>
      <w:proofErr w:type="spellEnd"/>
      <w:r w:rsidRPr="0060700F">
        <w:rPr>
          <w:rFonts w:ascii="Times New Roman" w:eastAsia="宋体" w:hAnsi="Times New Roman" w:cs="Times New Roman" w:hint="eastAsia"/>
        </w:rPr>
        <w:t xml:space="preserve">, </w:t>
      </w:r>
      <w:r w:rsidRPr="0060700F">
        <w:rPr>
          <w:rFonts w:ascii="Times New Roman" w:eastAsia="宋体" w:hAnsi="Times New Roman" w:cs="Times New Roman"/>
        </w:rPr>
        <w:t>L</w:t>
      </w:r>
      <w:r w:rsidRPr="0060700F">
        <w:rPr>
          <w:rFonts w:ascii="Times New Roman" w:eastAsia="宋体" w:hAnsi="Times New Roman" w:cs="Times New Roman" w:hint="eastAsia"/>
        </w:rPr>
        <w:t xml:space="preserve">. &amp; </w:t>
      </w:r>
      <w:r w:rsidRPr="0060700F">
        <w:rPr>
          <w:rFonts w:ascii="Times New Roman" w:eastAsia="宋体" w:hAnsi="Times New Roman" w:cs="Times New Roman"/>
        </w:rPr>
        <w:t>F</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Valencia</w:t>
      </w:r>
      <w:r w:rsidRPr="0060700F">
        <w:rPr>
          <w:rFonts w:ascii="Times New Roman" w:eastAsia="宋体" w:hAnsi="Times New Roman" w:cs="Times New Roman" w:hint="eastAsia"/>
        </w:rPr>
        <w:t xml:space="preserve">(2020), </w:t>
      </w:r>
      <w:r w:rsidRPr="0060700F">
        <w:rPr>
          <w:rFonts w:ascii="Times New Roman" w:eastAsia="宋体" w:hAnsi="Times New Roman" w:cs="Times New Roman"/>
        </w:rPr>
        <w:t xml:space="preserve">“Systemic </w:t>
      </w:r>
      <w:r w:rsidRPr="0060700F">
        <w:rPr>
          <w:rFonts w:ascii="Times New Roman" w:eastAsia="宋体" w:hAnsi="Times New Roman" w:cs="Times New Roman" w:hint="eastAsia"/>
        </w:rPr>
        <w:t>b</w:t>
      </w:r>
      <w:r w:rsidRPr="0060700F">
        <w:rPr>
          <w:rFonts w:ascii="Times New Roman" w:eastAsia="宋体" w:hAnsi="Times New Roman" w:cs="Times New Roman"/>
        </w:rPr>
        <w:t xml:space="preserve">anking </w:t>
      </w:r>
      <w:r w:rsidRPr="0060700F">
        <w:rPr>
          <w:rFonts w:ascii="Times New Roman" w:eastAsia="宋体" w:hAnsi="Times New Roman" w:cs="Times New Roman" w:hint="eastAsia"/>
        </w:rPr>
        <w:t>c</w:t>
      </w:r>
      <w:r w:rsidRPr="0060700F">
        <w:rPr>
          <w:rFonts w:ascii="Times New Roman" w:eastAsia="宋体" w:hAnsi="Times New Roman" w:cs="Times New Roman"/>
        </w:rPr>
        <w:t xml:space="preserve">rises </w:t>
      </w:r>
      <w:r w:rsidRPr="0060700F">
        <w:rPr>
          <w:rFonts w:ascii="Times New Roman" w:eastAsia="宋体" w:hAnsi="Times New Roman" w:cs="Times New Roman" w:hint="eastAsia"/>
        </w:rPr>
        <w:t>d</w:t>
      </w:r>
      <w:r w:rsidRPr="0060700F">
        <w:rPr>
          <w:rFonts w:ascii="Times New Roman" w:eastAsia="宋体" w:hAnsi="Times New Roman" w:cs="Times New Roman"/>
        </w:rPr>
        <w:t>atabase II”</w:t>
      </w:r>
      <w:r w:rsidRPr="0060700F">
        <w:rPr>
          <w:rFonts w:ascii="Times New Roman" w:eastAsia="宋体" w:hAnsi="Times New Roman" w:cs="Times New Roman" w:hint="eastAsia"/>
        </w:rPr>
        <w:t xml:space="preserve">, </w:t>
      </w:r>
      <w:r w:rsidRPr="0060700F">
        <w:rPr>
          <w:rFonts w:ascii="Times New Roman" w:eastAsia="宋体" w:hAnsi="Times New Roman" w:cs="Times New Roman"/>
          <w:i/>
          <w:iCs/>
        </w:rPr>
        <w:t>IMF Economic Review</w:t>
      </w:r>
      <w:r w:rsidRPr="0060700F">
        <w:rPr>
          <w:rFonts w:ascii="Times New Roman" w:eastAsia="宋体" w:hAnsi="Times New Roman" w:cs="Times New Roman" w:hint="eastAsia"/>
          <w:i/>
          <w:iCs/>
        </w:rPr>
        <w:t xml:space="preserve"> </w:t>
      </w:r>
      <w:r w:rsidRPr="0060700F">
        <w:rPr>
          <w:rFonts w:ascii="Times New Roman" w:eastAsia="宋体" w:hAnsi="Times New Roman" w:cs="Times New Roman"/>
        </w:rPr>
        <w:t>68(8)</w:t>
      </w:r>
      <w:r w:rsidRPr="0060700F">
        <w:rPr>
          <w:rFonts w:ascii="Times New Roman" w:eastAsia="宋体" w:hAnsi="Times New Roman" w:cs="Times New Roman" w:hint="eastAsia"/>
        </w:rPr>
        <w:t>:307-361.</w:t>
      </w:r>
    </w:p>
    <w:p w14:paraId="1DD3D41C"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Levine</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R.</w:t>
      </w:r>
      <w:r w:rsidRPr="0060700F">
        <w:rPr>
          <w:rFonts w:ascii="Times New Roman" w:eastAsia="宋体" w:hAnsi="Times New Roman" w:cs="Times New Roman" w:hint="eastAsia"/>
        </w:rPr>
        <w:t>(</w:t>
      </w:r>
      <w:r w:rsidRPr="0060700F">
        <w:rPr>
          <w:rFonts w:ascii="Times New Roman" w:eastAsia="宋体" w:hAnsi="Times New Roman" w:cs="Times New Roman"/>
        </w:rPr>
        <w:t>2002</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“Bank-based or Market-based </w:t>
      </w:r>
      <w:r w:rsidRPr="0060700F">
        <w:rPr>
          <w:rFonts w:ascii="Times New Roman" w:eastAsia="宋体" w:hAnsi="Times New Roman" w:cs="Times New Roman" w:hint="eastAsia"/>
        </w:rPr>
        <w:t>f</w:t>
      </w:r>
      <w:r w:rsidRPr="0060700F">
        <w:rPr>
          <w:rFonts w:ascii="Times New Roman" w:eastAsia="宋体" w:hAnsi="Times New Roman" w:cs="Times New Roman"/>
        </w:rPr>
        <w:t xml:space="preserve">inancial </w:t>
      </w:r>
      <w:r w:rsidRPr="0060700F">
        <w:rPr>
          <w:rFonts w:ascii="Times New Roman" w:eastAsia="宋体" w:hAnsi="Times New Roman" w:cs="Times New Roman" w:hint="eastAsia"/>
        </w:rPr>
        <w:t>s</w:t>
      </w:r>
      <w:r w:rsidRPr="0060700F">
        <w:rPr>
          <w:rFonts w:ascii="Times New Roman" w:eastAsia="宋体" w:hAnsi="Times New Roman" w:cs="Times New Roman"/>
        </w:rPr>
        <w:t xml:space="preserve">ystem: </w:t>
      </w:r>
      <w:r w:rsidRPr="0060700F">
        <w:rPr>
          <w:rFonts w:ascii="Times New Roman" w:eastAsia="宋体" w:hAnsi="Times New Roman" w:cs="Times New Roman" w:hint="eastAsia"/>
        </w:rPr>
        <w:t>W</w:t>
      </w:r>
      <w:r w:rsidRPr="0060700F">
        <w:rPr>
          <w:rFonts w:ascii="Times New Roman" w:eastAsia="宋体" w:hAnsi="Times New Roman" w:cs="Times New Roman"/>
        </w:rPr>
        <w:t xml:space="preserve">hich is </w:t>
      </w:r>
      <w:r w:rsidRPr="0060700F">
        <w:rPr>
          <w:rFonts w:ascii="Times New Roman" w:eastAsia="宋体" w:hAnsi="Times New Roman" w:cs="Times New Roman" w:hint="eastAsia"/>
        </w:rPr>
        <w:t>b</w:t>
      </w:r>
      <w:r w:rsidRPr="0060700F">
        <w:rPr>
          <w:rFonts w:ascii="Times New Roman" w:eastAsia="宋体" w:hAnsi="Times New Roman" w:cs="Times New Roman"/>
        </w:rPr>
        <w:t>etter?”</w:t>
      </w:r>
      <w:r w:rsidRPr="0060700F">
        <w:rPr>
          <w:rFonts w:ascii="Times New Roman" w:eastAsia="宋体" w:hAnsi="Times New Roman" w:cs="Times New Roman"/>
        </w:rPr>
        <w:t>，</w:t>
      </w:r>
      <w:r w:rsidRPr="0060700F">
        <w:rPr>
          <w:rFonts w:ascii="Times New Roman" w:eastAsia="宋体" w:hAnsi="Times New Roman" w:cs="Times New Roman"/>
        </w:rPr>
        <w:t>NBE</w:t>
      </w:r>
      <w:r w:rsidRPr="0060700F">
        <w:rPr>
          <w:rFonts w:ascii="Times New Roman" w:eastAsia="宋体" w:hAnsi="Times New Roman" w:cs="Times New Roman" w:hint="eastAsia"/>
        </w:rPr>
        <w:t>R</w:t>
      </w:r>
      <w:r w:rsidRPr="0060700F">
        <w:rPr>
          <w:rFonts w:ascii="Times New Roman" w:eastAsia="宋体" w:hAnsi="Times New Roman" w:cs="Times New Roman"/>
        </w:rPr>
        <w:t xml:space="preserve"> Working Paper</w:t>
      </w:r>
      <w:r w:rsidRPr="0060700F">
        <w:rPr>
          <w:rFonts w:ascii="Times New Roman" w:eastAsia="宋体" w:hAnsi="Times New Roman" w:cs="Times New Roman"/>
        </w:rPr>
        <w:t>，</w:t>
      </w:r>
      <w:r w:rsidRPr="0060700F">
        <w:rPr>
          <w:rFonts w:ascii="Times New Roman" w:eastAsia="宋体" w:hAnsi="Times New Roman" w:cs="Times New Roman"/>
        </w:rPr>
        <w:t>No. 9138</w:t>
      </w:r>
      <w:r w:rsidRPr="0060700F">
        <w:rPr>
          <w:rFonts w:ascii="Times New Roman" w:eastAsia="宋体" w:hAnsi="Times New Roman" w:cs="Times New Roman"/>
        </w:rPr>
        <w:t>．</w:t>
      </w:r>
    </w:p>
    <w:p w14:paraId="627CFEDA"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Minsky</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H.</w:t>
      </w:r>
      <w:r w:rsidRPr="0060700F">
        <w:rPr>
          <w:rFonts w:ascii="Times New Roman" w:eastAsia="宋体" w:hAnsi="Times New Roman" w:cs="Times New Roman" w:hint="eastAsia"/>
        </w:rPr>
        <w:t>(</w:t>
      </w:r>
      <w:r w:rsidRPr="0060700F">
        <w:rPr>
          <w:rFonts w:ascii="Times New Roman" w:eastAsia="宋体" w:hAnsi="Times New Roman" w:cs="Times New Roman"/>
        </w:rPr>
        <w:t>1982</w:t>
      </w:r>
      <w:r w:rsidRPr="0060700F">
        <w:rPr>
          <w:rFonts w:ascii="Times New Roman" w:eastAsia="宋体" w:hAnsi="Times New Roman" w:cs="Times New Roman" w:hint="eastAsia"/>
        </w:rPr>
        <w:t>)</w:t>
      </w:r>
      <w:r w:rsidRPr="0060700F">
        <w:rPr>
          <w:rFonts w:ascii="Times New Roman" w:eastAsia="宋体" w:hAnsi="Times New Roman" w:cs="Times New Roman"/>
        </w:rPr>
        <w:t>,</w:t>
      </w:r>
      <w:r w:rsidRPr="0060700F">
        <w:rPr>
          <w:rFonts w:ascii="Times New Roman" w:eastAsia="宋体" w:hAnsi="Times New Roman" w:cs="Times New Roman" w:hint="eastAsia"/>
        </w:rPr>
        <w:t xml:space="preserve"> </w:t>
      </w:r>
      <w:r w:rsidRPr="0060700F">
        <w:rPr>
          <w:rFonts w:ascii="Times New Roman" w:eastAsia="宋体" w:hAnsi="Times New Roman" w:cs="Times New Roman"/>
        </w:rPr>
        <w:t xml:space="preserve">“The </w:t>
      </w:r>
      <w:r w:rsidRPr="0060700F">
        <w:rPr>
          <w:rFonts w:ascii="Times New Roman" w:eastAsia="宋体" w:hAnsi="Times New Roman" w:cs="Times New Roman" w:hint="eastAsia"/>
        </w:rPr>
        <w:t>f</w:t>
      </w:r>
      <w:r w:rsidRPr="0060700F">
        <w:rPr>
          <w:rFonts w:ascii="Times New Roman" w:eastAsia="宋体" w:hAnsi="Times New Roman" w:cs="Times New Roman"/>
        </w:rPr>
        <w:t>inancial-</w:t>
      </w:r>
      <w:proofErr w:type="spellStart"/>
      <w:r w:rsidRPr="0060700F">
        <w:rPr>
          <w:rFonts w:ascii="Times New Roman" w:eastAsia="宋体" w:hAnsi="Times New Roman" w:cs="Times New Roman" w:hint="eastAsia"/>
        </w:rPr>
        <w:t>i</w:t>
      </w:r>
      <w:r w:rsidRPr="0060700F">
        <w:rPr>
          <w:rFonts w:ascii="Times New Roman" w:eastAsia="宋体" w:hAnsi="Times New Roman" w:cs="Times New Roman"/>
        </w:rPr>
        <w:t>nstablity</w:t>
      </w:r>
      <w:proofErr w:type="spellEnd"/>
      <w:r w:rsidRPr="0060700F">
        <w:rPr>
          <w:rFonts w:ascii="Times New Roman" w:eastAsia="宋体" w:hAnsi="Times New Roman" w:cs="Times New Roman"/>
        </w:rPr>
        <w:t xml:space="preserve"> </w:t>
      </w:r>
      <w:r w:rsidRPr="0060700F">
        <w:rPr>
          <w:rFonts w:ascii="Times New Roman" w:eastAsia="宋体" w:hAnsi="Times New Roman" w:cs="Times New Roman" w:hint="eastAsia"/>
        </w:rPr>
        <w:t>h</w:t>
      </w:r>
      <w:r w:rsidRPr="0060700F">
        <w:rPr>
          <w:rFonts w:ascii="Times New Roman" w:eastAsia="宋体" w:hAnsi="Times New Roman" w:cs="Times New Roman"/>
        </w:rPr>
        <w:t xml:space="preserve">ypothesis: Capitalist </w:t>
      </w:r>
      <w:r w:rsidRPr="0060700F">
        <w:rPr>
          <w:rFonts w:ascii="Times New Roman" w:eastAsia="宋体" w:hAnsi="Times New Roman" w:cs="Times New Roman" w:hint="eastAsia"/>
        </w:rPr>
        <w:t>p</w:t>
      </w:r>
      <w:r w:rsidRPr="0060700F">
        <w:rPr>
          <w:rFonts w:ascii="Times New Roman" w:eastAsia="宋体" w:hAnsi="Times New Roman" w:cs="Times New Roman"/>
        </w:rPr>
        <w:t xml:space="preserve">rocesses and the </w:t>
      </w:r>
      <w:r w:rsidRPr="0060700F">
        <w:rPr>
          <w:rFonts w:ascii="Times New Roman" w:eastAsia="宋体" w:hAnsi="Times New Roman" w:cs="Times New Roman" w:hint="eastAsia"/>
        </w:rPr>
        <w:t>b</w:t>
      </w:r>
      <w:r w:rsidRPr="0060700F">
        <w:rPr>
          <w:rFonts w:ascii="Times New Roman" w:eastAsia="宋体" w:hAnsi="Times New Roman" w:cs="Times New Roman"/>
        </w:rPr>
        <w:t xml:space="preserve">ehavior of the </w:t>
      </w:r>
      <w:r w:rsidRPr="0060700F">
        <w:rPr>
          <w:rFonts w:ascii="Times New Roman" w:eastAsia="宋体" w:hAnsi="Times New Roman" w:cs="Times New Roman" w:hint="eastAsia"/>
        </w:rPr>
        <w:t>e</w:t>
      </w:r>
      <w:r w:rsidRPr="0060700F">
        <w:rPr>
          <w:rFonts w:ascii="Times New Roman" w:eastAsia="宋体" w:hAnsi="Times New Roman" w:cs="Times New Roman"/>
        </w:rPr>
        <w:t>conomy”</w:t>
      </w:r>
      <w:r w:rsidRPr="0060700F">
        <w:rPr>
          <w:rFonts w:ascii="Times New Roman" w:eastAsia="宋体" w:hAnsi="Times New Roman" w:cs="Times New Roman"/>
        </w:rPr>
        <w:t>，</w:t>
      </w:r>
      <w:r w:rsidRPr="0060700F">
        <w:rPr>
          <w:rFonts w:ascii="Times New Roman" w:eastAsia="宋体" w:hAnsi="Times New Roman" w:cs="Times New Roman"/>
        </w:rPr>
        <w:t>in</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C.</w:t>
      </w:r>
      <w:r w:rsidRPr="0060700F">
        <w:rPr>
          <w:rFonts w:ascii="Times New Roman" w:eastAsia="宋体" w:hAnsi="Times New Roman" w:cs="Times New Roman" w:hint="eastAsia"/>
        </w:rPr>
        <w:t xml:space="preserve"> </w:t>
      </w:r>
      <w:proofErr w:type="spellStart"/>
      <w:r w:rsidRPr="0060700F">
        <w:rPr>
          <w:rFonts w:ascii="Times New Roman" w:eastAsia="宋体" w:hAnsi="Times New Roman" w:cs="Times New Roman"/>
        </w:rPr>
        <w:t>Kindleberger</w:t>
      </w:r>
      <w:proofErr w:type="spellEnd"/>
      <w:r w:rsidRPr="0060700F">
        <w:rPr>
          <w:rFonts w:ascii="Times New Roman" w:eastAsia="宋体" w:hAnsi="Times New Roman" w:cs="Times New Roman" w:hint="eastAsia"/>
        </w:rPr>
        <w:t xml:space="preserve"> &amp; </w:t>
      </w:r>
      <w:r w:rsidRPr="0060700F">
        <w:rPr>
          <w:rFonts w:ascii="Times New Roman" w:eastAsia="宋体" w:hAnsi="Times New Roman" w:cs="Times New Roman"/>
        </w:rPr>
        <w:t>J</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w:t>
      </w:r>
      <w:proofErr w:type="spellStart"/>
      <w:r w:rsidRPr="0060700F">
        <w:rPr>
          <w:rFonts w:ascii="Times New Roman" w:eastAsia="宋体" w:hAnsi="Times New Roman" w:cs="Times New Roman"/>
        </w:rPr>
        <w:t>Laffargue</w:t>
      </w:r>
      <w:proofErr w:type="spellEnd"/>
      <w:r w:rsidRPr="0060700F">
        <w:rPr>
          <w:rFonts w:ascii="Times New Roman" w:eastAsia="宋体" w:hAnsi="Times New Roman" w:cs="Times New Roman" w:hint="eastAsia"/>
        </w:rPr>
        <w:t>(e</w:t>
      </w:r>
      <w:r w:rsidRPr="0060700F">
        <w:rPr>
          <w:rFonts w:ascii="Times New Roman" w:eastAsia="宋体" w:hAnsi="Times New Roman" w:cs="Times New Roman"/>
        </w:rPr>
        <w:t>ds</w:t>
      </w:r>
      <w:r w:rsidRPr="0060700F">
        <w:rPr>
          <w:rFonts w:ascii="Times New Roman" w:eastAsia="宋体" w:hAnsi="Times New Roman" w:cs="Times New Roman" w:hint="eastAsia"/>
        </w:rPr>
        <w:t xml:space="preserve">), </w:t>
      </w:r>
      <w:r w:rsidRPr="0060700F">
        <w:rPr>
          <w:rFonts w:ascii="Times New Roman" w:eastAsia="宋体" w:hAnsi="Times New Roman" w:cs="Times New Roman"/>
          <w:i/>
          <w:iCs/>
        </w:rPr>
        <w:t>Financial Crises: Theory</w:t>
      </w:r>
      <w:r w:rsidRPr="0060700F">
        <w:rPr>
          <w:rFonts w:ascii="Times New Roman" w:eastAsia="宋体" w:hAnsi="Times New Roman" w:cs="Times New Roman"/>
          <w:i/>
          <w:iCs/>
        </w:rPr>
        <w:t>，</w:t>
      </w:r>
      <w:r w:rsidRPr="0060700F">
        <w:rPr>
          <w:rFonts w:ascii="Times New Roman" w:eastAsia="宋体" w:hAnsi="Times New Roman" w:cs="Times New Roman"/>
          <w:i/>
          <w:iCs/>
        </w:rPr>
        <w:t>History and Policy</w:t>
      </w:r>
      <w:r w:rsidRPr="0060700F">
        <w:rPr>
          <w:rFonts w:ascii="Times New Roman" w:eastAsia="宋体" w:hAnsi="Times New Roman" w:cs="Times New Roman"/>
        </w:rPr>
        <w:t>, Cambridge.</w:t>
      </w:r>
    </w:p>
    <w:p w14:paraId="7049D260"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Nguyen, T</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C</w:t>
      </w:r>
      <w:r w:rsidRPr="0060700F">
        <w:rPr>
          <w:rFonts w:ascii="Times New Roman" w:eastAsia="宋体" w:hAnsi="Times New Roman" w:cs="Times New Roman" w:hint="eastAsia"/>
        </w:rPr>
        <w:t xml:space="preserve">. et al(2022), </w:t>
      </w:r>
      <w:r w:rsidRPr="0060700F">
        <w:rPr>
          <w:rFonts w:ascii="Times New Roman" w:eastAsia="宋体" w:hAnsi="Times New Roman" w:cs="Times New Roman"/>
        </w:rPr>
        <w:t>“A new comprehensive database of financial crises: Identification, frequency, and duration”</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w:t>
      </w:r>
      <w:r w:rsidRPr="0060700F">
        <w:rPr>
          <w:rFonts w:ascii="Times New Roman" w:eastAsia="宋体" w:hAnsi="Times New Roman" w:cs="Times New Roman"/>
          <w:i/>
          <w:iCs/>
        </w:rPr>
        <w:t>Economic Modelling</w:t>
      </w:r>
      <w:r w:rsidRPr="0060700F">
        <w:rPr>
          <w:rFonts w:ascii="Times New Roman" w:eastAsia="宋体" w:hAnsi="Times New Roman" w:cs="Times New Roman" w:hint="eastAsia"/>
          <w:i/>
          <w:iCs/>
        </w:rPr>
        <w:t xml:space="preserve"> </w:t>
      </w:r>
      <w:r w:rsidRPr="0060700F">
        <w:rPr>
          <w:rFonts w:ascii="Times New Roman" w:eastAsia="宋体" w:hAnsi="Times New Roman" w:cs="Times New Roman" w:hint="eastAsia"/>
        </w:rPr>
        <w:t>108, 105770.</w:t>
      </w:r>
    </w:p>
    <w:p w14:paraId="5B189D44" w14:textId="4B0FECCA"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Ordonez, G. </w:t>
      </w:r>
      <w:r w:rsidRPr="0060700F">
        <w:rPr>
          <w:rFonts w:ascii="Times New Roman" w:eastAsia="宋体" w:hAnsi="Times New Roman" w:cs="Times New Roman" w:hint="eastAsia"/>
        </w:rPr>
        <w:t>&amp;</w:t>
      </w:r>
      <w:r w:rsidRPr="0060700F">
        <w:rPr>
          <w:rFonts w:ascii="Times New Roman" w:eastAsia="宋体" w:hAnsi="Times New Roman" w:cs="Times New Roman"/>
        </w:rPr>
        <w:t xml:space="preserve"> F</w:t>
      </w:r>
      <w:r w:rsidRPr="0060700F">
        <w:rPr>
          <w:rFonts w:ascii="Times New Roman" w:eastAsia="宋体" w:hAnsi="Times New Roman" w:cs="Times New Roman" w:hint="eastAsia"/>
        </w:rPr>
        <w:t>.</w:t>
      </w:r>
      <w:r w:rsidRPr="0060700F">
        <w:rPr>
          <w:rFonts w:ascii="Times New Roman" w:eastAsia="宋体" w:hAnsi="Times New Roman" w:cs="Times New Roman"/>
        </w:rPr>
        <w:t xml:space="preserve"> </w:t>
      </w:r>
      <w:proofErr w:type="spellStart"/>
      <w:r w:rsidRPr="0060700F">
        <w:rPr>
          <w:rFonts w:ascii="Times New Roman" w:eastAsia="宋体" w:hAnsi="Times New Roman" w:cs="Times New Roman"/>
        </w:rPr>
        <w:t>Piguillem</w:t>
      </w:r>
      <w:proofErr w:type="spellEnd"/>
      <w:r w:rsidRPr="0060700F">
        <w:rPr>
          <w:rFonts w:ascii="Times New Roman" w:eastAsia="宋体" w:hAnsi="Times New Roman" w:cs="Times New Roman" w:hint="eastAsia"/>
        </w:rPr>
        <w:t xml:space="preserve">(2022), </w:t>
      </w:r>
      <w:r w:rsidRPr="0060700F">
        <w:rPr>
          <w:rFonts w:ascii="Times New Roman" w:eastAsia="宋体" w:hAnsi="Times New Roman" w:cs="Times New Roman"/>
        </w:rPr>
        <w:t>“Saving </w:t>
      </w:r>
      <w:r w:rsidRPr="0060700F">
        <w:rPr>
          <w:rFonts w:ascii="Times New Roman" w:eastAsia="宋体" w:hAnsi="Times New Roman" w:cs="Times New Roman" w:hint="eastAsia"/>
        </w:rPr>
        <w:t>r</w:t>
      </w:r>
      <w:r w:rsidRPr="0060700F">
        <w:rPr>
          <w:rFonts w:ascii="Times New Roman" w:eastAsia="宋体" w:hAnsi="Times New Roman" w:cs="Times New Roman"/>
        </w:rPr>
        <w:t>ates and </w:t>
      </w:r>
      <w:r w:rsidRPr="0060700F">
        <w:rPr>
          <w:rFonts w:ascii="Times New Roman" w:eastAsia="宋体" w:hAnsi="Times New Roman" w:cs="Times New Roman" w:hint="eastAsia"/>
        </w:rPr>
        <w:t>s</w:t>
      </w:r>
      <w:r w:rsidRPr="0060700F">
        <w:rPr>
          <w:rFonts w:ascii="Times New Roman" w:eastAsia="宋体" w:hAnsi="Times New Roman" w:cs="Times New Roman"/>
        </w:rPr>
        <w:t>avings </w:t>
      </w:r>
      <w:r w:rsidRPr="0060700F">
        <w:rPr>
          <w:rFonts w:ascii="Times New Roman" w:eastAsia="宋体" w:hAnsi="Times New Roman" w:cs="Times New Roman" w:hint="eastAsia"/>
        </w:rPr>
        <w:t>r</w:t>
      </w:r>
      <w:r w:rsidRPr="0060700F">
        <w:rPr>
          <w:rFonts w:ascii="Times New Roman" w:eastAsia="宋体" w:hAnsi="Times New Roman" w:cs="Times New Roman"/>
        </w:rPr>
        <w:t xml:space="preserve">atios”, </w:t>
      </w:r>
      <w:r w:rsidRPr="0060700F">
        <w:rPr>
          <w:rFonts w:ascii="Times New Roman" w:eastAsia="宋体" w:hAnsi="Times New Roman" w:cs="Times New Roman"/>
          <w:i/>
          <w:iCs/>
        </w:rPr>
        <w:t>Review </w:t>
      </w:r>
      <w:r w:rsidRPr="0060700F">
        <w:rPr>
          <w:rFonts w:ascii="Times New Roman" w:eastAsia="宋体" w:hAnsi="Times New Roman" w:cs="Times New Roman" w:hint="eastAsia"/>
          <w:i/>
          <w:iCs/>
        </w:rPr>
        <w:t xml:space="preserve"> </w:t>
      </w:r>
      <w:r w:rsidRPr="0060700F">
        <w:rPr>
          <w:rFonts w:ascii="Times New Roman" w:eastAsia="宋体" w:hAnsi="Times New Roman" w:cs="Times New Roman"/>
          <w:i/>
          <w:iCs/>
        </w:rPr>
        <w:t>of  Economic Dynamics</w:t>
      </w:r>
      <w:r w:rsidRPr="0060700F">
        <w:rPr>
          <w:rFonts w:ascii="Times New Roman" w:eastAsia="宋体" w:hAnsi="Times New Roman" w:cs="Times New Roman" w:hint="eastAsia"/>
          <w:i/>
          <w:iCs/>
        </w:rPr>
        <w:t xml:space="preserve"> </w:t>
      </w:r>
      <w:r w:rsidRPr="0060700F">
        <w:rPr>
          <w:rFonts w:ascii="Times New Roman" w:eastAsia="宋体" w:hAnsi="Times New Roman" w:cs="Times New Roman" w:hint="eastAsia"/>
        </w:rPr>
        <w:t>46:365-381.</w:t>
      </w:r>
    </w:p>
    <w:p w14:paraId="5A562539"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szCs w:val="21"/>
        </w:rPr>
      </w:pPr>
      <w:r w:rsidRPr="0060700F">
        <w:rPr>
          <w:rFonts w:ascii="Times New Roman" w:eastAsia="宋体" w:hAnsi="Times New Roman" w:cs="Times New Roman"/>
          <w:szCs w:val="21"/>
        </w:rPr>
        <w:t>Reinhart</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 xml:space="preserve"> C. M.</w:t>
      </w:r>
      <w:r w:rsidRPr="0060700F">
        <w:rPr>
          <w:rFonts w:ascii="Times New Roman" w:eastAsia="宋体" w:hAnsi="Times New Roman" w:cs="Times New Roman" w:hint="eastAsia"/>
          <w:szCs w:val="21"/>
        </w:rPr>
        <w:t xml:space="preserve"> &amp;</w:t>
      </w:r>
      <w:r w:rsidRPr="0060700F">
        <w:rPr>
          <w:rFonts w:ascii="Times New Roman" w:eastAsia="宋体" w:hAnsi="Times New Roman" w:cs="Times New Roman"/>
          <w:szCs w:val="21"/>
        </w:rPr>
        <w:t xml:space="preserve"> K. S. Rogoff</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2009</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 xml:space="preserve">, </w:t>
      </w:r>
      <w:r w:rsidRPr="0060700F">
        <w:rPr>
          <w:rFonts w:ascii="Times New Roman" w:eastAsia="宋体" w:hAnsi="Times New Roman" w:cs="Times New Roman"/>
          <w:i/>
          <w:iCs/>
          <w:szCs w:val="21"/>
        </w:rPr>
        <w:t>This Time is Different</w:t>
      </w:r>
      <w:r w:rsidRPr="0060700F">
        <w:rPr>
          <w:rFonts w:ascii="Times New Roman" w:eastAsia="宋体" w:hAnsi="Times New Roman" w:cs="Times New Roman" w:hint="eastAsia"/>
          <w:i/>
          <w:iCs/>
          <w:szCs w:val="21"/>
        </w:rPr>
        <w:t>:</w:t>
      </w:r>
      <w:r w:rsidRPr="0060700F">
        <w:rPr>
          <w:rFonts w:ascii="Times New Roman" w:eastAsia="宋体" w:hAnsi="Times New Roman" w:cs="Times New Roman"/>
          <w:i/>
          <w:iCs/>
          <w:szCs w:val="21"/>
        </w:rPr>
        <w:t xml:space="preserve"> Eight Centuries of Financial Folly</w:t>
      </w:r>
      <w:r w:rsidRPr="0060700F">
        <w:rPr>
          <w:rFonts w:ascii="Times New Roman" w:eastAsia="宋体" w:hAnsi="Times New Roman" w:cs="Times New Roman"/>
          <w:szCs w:val="21"/>
        </w:rPr>
        <w:t>, Princeton University Press.</w:t>
      </w:r>
    </w:p>
    <w:p w14:paraId="35DEEEA6" w14:textId="2FD81FB5" w:rsidR="00960149" w:rsidRPr="0060700F" w:rsidRDefault="00000000" w:rsidP="007A6AE9">
      <w:pPr>
        <w:pStyle w:val="a5"/>
        <w:adjustRightInd w:val="0"/>
        <w:snapToGrid w:val="0"/>
        <w:ind w:left="210" w:hangingChars="100" w:hanging="210"/>
        <w:rPr>
          <w:rFonts w:ascii="Times New Roman" w:eastAsia="宋体" w:hAnsi="Times New Roman" w:cs="Times New Roman"/>
          <w:szCs w:val="21"/>
        </w:rPr>
      </w:pPr>
      <w:r w:rsidRPr="0060700F">
        <w:rPr>
          <w:rFonts w:ascii="Times New Roman" w:eastAsia="宋体" w:hAnsi="Times New Roman" w:cs="Times New Roman"/>
          <w:szCs w:val="21"/>
        </w:rPr>
        <w:t>Reinhart</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 xml:space="preserve"> C. M. </w:t>
      </w:r>
      <w:r w:rsidRPr="0060700F">
        <w:rPr>
          <w:rFonts w:ascii="Times New Roman" w:eastAsia="宋体" w:hAnsi="Times New Roman" w:cs="Times New Roman" w:hint="eastAsia"/>
          <w:szCs w:val="21"/>
        </w:rPr>
        <w:t>&amp;</w:t>
      </w:r>
      <w:r w:rsidRPr="0060700F">
        <w:rPr>
          <w:rFonts w:ascii="Times New Roman" w:eastAsia="宋体" w:hAnsi="Times New Roman" w:cs="Times New Roman"/>
          <w:szCs w:val="21"/>
        </w:rPr>
        <w:t xml:space="preserve"> K. S. Rogoff</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2011</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 xml:space="preserve">, “From </w:t>
      </w:r>
      <w:r w:rsidRPr="0060700F">
        <w:rPr>
          <w:rFonts w:ascii="Times New Roman" w:eastAsia="宋体" w:hAnsi="Times New Roman" w:cs="Times New Roman" w:hint="eastAsia"/>
          <w:szCs w:val="21"/>
        </w:rPr>
        <w:t>f</w:t>
      </w:r>
      <w:r w:rsidRPr="0060700F">
        <w:rPr>
          <w:rFonts w:ascii="Times New Roman" w:eastAsia="宋体" w:hAnsi="Times New Roman" w:cs="Times New Roman"/>
          <w:szCs w:val="21"/>
        </w:rPr>
        <w:t xml:space="preserve">inancial </w:t>
      </w:r>
      <w:r w:rsidRPr="0060700F">
        <w:rPr>
          <w:rFonts w:ascii="Times New Roman" w:eastAsia="宋体" w:hAnsi="Times New Roman" w:cs="Times New Roman" w:hint="eastAsia"/>
          <w:szCs w:val="21"/>
        </w:rPr>
        <w:t>c</w:t>
      </w:r>
      <w:r w:rsidRPr="0060700F">
        <w:rPr>
          <w:rFonts w:ascii="Times New Roman" w:eastAsia="宋体" w:hAnsi="Times New Roman" w:cs="Times New Roman"/>
          <w:szCs w:val="21"/>
        </w:rPr>
        <w:t xml:space="preserve">rash to </w:t>
      </w:r>
      <w:r w:rsidRPr="0060700F">
        <w:rPr>
          <w:rFonts w:ascii="Times New Roman" w:eastAsia="宋体" w:hAnsi="Times New Roman" w:cs="Times New Roman" w:hint="eastAsia"/>
          <w:szCs w:val="21"/>
        </w:rPr>
        <w:t>d</w:t>
      </w:r>
      <w:r w:rsidRPr="0060700F">
        <w:rPr>
          <w:rFonts w:ascii="Times New Roman" w:eastAsia="宋体" w:hAnsi="Times New Roman" w:cs="Times New Roman"/>
          <w:szCs w:val="21"/>
        </w:rPr>
        <w:t xml:space="preserve">ebt </w:t>
      </w:r>
      <w:r w:rsidRPr="0060700F">
        <w:rPr>
          <w:rFonts w:ascii="Times New Roman" w:eastAsia="宋体" w:hAnsi="Times New Roman" w:cs="Times New Roman" w:hint="eastAsia"/>
          <w:szCs w:val="21"/>
        </w:rPr>
        <w:t>c</w:t>
      </w:r>
      <w:r w:rsidRPr="0060700F">
        <w:rPr>
          <w:rFonts w:ascii="Times New Roman" w:eastAsia="宋体" w:hAnsi="Times New Roman" w:cs="Times New Roman"/>
          <w:szCs w:val="21"/>
        </w:rPr>
        <w:t xml:space="preserve">risis”, </w:t>
      </w:r>
      <w:r w:rsidRPr="0060700F">
        <w:rPr>
          <w:rFonts w:ascii="Times New Roman" w:eastAsia="宋体" w:hAnsi="Times New Roman" w:cs="Times New Roman"/>
          <w:i/>
          <w:iCs/>
          <w:szCs w:val="21"/>
        </w:rPr>
        <w:t xml:space="preserve">American </w:t>
      </w:r>
      <w:r w:rsidRPr="0060700F">
        <w:rPr>
          <w:rFonts w:ascii="Times New Roman" w:eastAsia="宋体" w:hAnsi="Times New Roman" w:cs="Times New Roman" w:hint="eastAsia"/>
          <w:i/>
          <w:iCs/>
          <w:szCs w:val="21"/>
        </w:rPr>
        <w:t>E</w:t>
      </w:r>
      <w:r w:rsidRPr="0060700F">
        <w:rPr>
          <w:rFonts w:ascii="Times New Roman" w:eastAsia="宋体" w:hAnsi="Times New Roman" w:cs="Times New Roman"/>
          <w:i/>
          <w:iCs/>
          <w:szCs w:val="21"/>
        </w:rPr>
        <w:t xml:space="preserve">conomic </w:t>
      </w:r>
      <w:r w:rsidRPr="0060700F">
        <w:rPr>
          <w:rFonts w:ascii="Times New Roman" w:eastAsia="宋体" w:hAnsi="Times New Roman" w:cs="Times New Roman" w:hint="eastAsia"/>
          <w:i/>
          <w:iCs/>
          <w:szCs w:val="21"/>
        </w:rPr>
        <w:t>R</w:t>
      </w:r>
      <w:r w:rsidRPr="0060700F">
        <w:rPr>
          <w:rFonts w:ascii="Times New Roman" w:eastAsia="宋体" w:hAnsi="Times New Roman" w:cs="Times New Roman"/>
          <w:i/>
          <w:iCs/>
          <w:szCs w:val="21"/>
        </w:rPr>
        <w:t>eview</w:t>
      </w:r>
      <w:r w:rsidRPr="0060700F">
        <w:rPr>
          <w:rFonts w:ascii="Times New Roman" w:eastAsia="宋体" w:hAnsi="Times New Roman" w:cs="Times New Roman" w:hint="eastAsia"/>
          <w:i/>
          <w:iCs/>
          <w:szCs w:val="21"/>
        </w:rPr>
        <w:t xml:space="preserve"> </w:t>
      </w:r>
      <w:r w:rsidRPr="0060700F">
        <w:rPr>
          <w:rFonts w:ascii="Times New Roman" w:eastAsia="宋体" w:hAnsi="Times New Roman" w:cs="Times New Roman"/>
          <w:szCs w:val="21"/>
        </w:rPr>
        <w:t>101(5)</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1676</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1706.</w:t>
      </w:r>
    </w:p>
    <w:p w14:paraId="44762235" w14:textId="77777777" w:rsidR="00960149" w:rsidRPr="0060700F" w:rsidRDefault="00000000" w:rsidP="007A6AE9">
      <w:pPr>
        <w:pStyle w:val="a5"/>
        <w:adjustRightInd w:val="0"/>
        <w:snapToGrid w:val="0"/>
        <w:ind w:left="210" w:hangingChars="100" w:hanging="210"/>
        <w:rPr>
          <w:rFonts w:ascii="Times New Roman" w:eastAsia="宋体" w:hAnsi="Times New Roman" w:cs="Times New Roman"/>
        </w:rPr>
      </w:pPr>
      <w:r w:rsidRPr="0060700F">
        <w:rPr>
          <w:rFonts w:ascii="Times New Roman" w:eastAsia="宋体" w:hAnsi="Times New Roman" w:cs="Times New Roman"/>
        </w:rPr>
        <w:t>S</w:t>
      </w:r>
      <w:r w:rsidRPr="0060700F">
        <w:rPr>
          <w:rFonts w:ascii="Times New Roman" w:eastAsia="宋体" w:hAnsi="Times New Roman" w:cs="Times New Roman"/>
          <w:szCs w:val="21"/>
        </w:rPr>
        <w:t>ong</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szCs w:val="21"/>
        </w:rPr>
        <w:t>Z</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 xml:space="preserve"> </w:t>
      </w:r>
      <w:r w:rsidRPr="0060700F">
        <w:rPr>
          <w:rFonts w:ascii="Times New Roman" w:eastAsia="宋体" w:hAnsi="Times New Roman" w:cs="Times New Roman" w:hint="eastAsia"/>
          <w:szCs w:val="21"/>
        </w:rPr>
        <w:t xml:space="preserve">&amp; </w:t>
      </w:r>
      <w:r w:rsidRPr="0060700F">
        <w:rPr>
          <w:rFonts w:ascii="Times New Roman" w:eastAsia="宋体" w:hAnsi="Times New Roman" w:cs="Times New Roman"/>
          <w:szCs w:val="21"/>
        </w:rPr>
        <w:t>W</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 xml:space="preserve"> </w:t>
      </w:r>
      <w:proofErr w:type="spellStart"/>
      <w:r w:rsidRPr="0060700F">
        <w:rPr>
          <w:rFonts w:ascii="Times New Roman" w:eastAsia="宋体" w:hAnsi="Times New Roman" w:cs="Times New Roman"/>
          <w:szCs w:val="21"/>
        </w:rPr>
        <w:t>Xiong</w:t>
      </w:r>
      <w:proofErr w:type="spellEnd"/>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2018</w:t>
      </w:r>
      <w:r w:rsidRPr="0060700F">
        <w:rPr>
          <w:rFonts w:ascii="Times New Roman" w:eastAsia="宋体" w:hAnsi="Times New Roman" w:cs="Times New Roman" w:hint="eastAsia"/>
          <w:szCs w:val="21"/>
        </w:rPr>
        <w:t xml:space="preserve">), </w:t>
      </w:r>
      <w:r w:rsidRPr="0060700F">
        <w:rPr>
          <w:rFonts w:ascii="Times New Roman" w:eastAsia="宋体" w:hAnsi="Times New Roman" w:cs="Times New Roman"/>
          <w:szCs w:val="21"/>
        </w:rPr>
        <w:t xml:space="preserve">“Risks in China's </w:t>
      </w:r>
      <w:r w:rsidRPr="0060700F">
        <w:rPr>
          <w:rFonts w:ascii="Times New Roman" w:eastAsia="宋体" w:hAnsi="Times New Roman" w:cs="Times New Roman" w:hint="eastAsia"/>
          <w:szCs w:val="21"/>
        </w:rPr>
        <w:t>f</w:t>
      </w:r>
      <w:r w:rsidRPr="0060700F">
        <w:rPr>
          <w:rFonts w:ascii="Times New Roman" w:eastAsia="宋体" w:hAnsi="Times New Roman" w:cs="Times New Roman"/>
          <w:szCs w:val="21"/>
        </w:rPr>
        <w:t xml:space="preserve">inancial </w:t>
      </w:r>
      <w:r w:rsidRPr="0060700F">
        <w:rPr>
          <w:rFonts w:ascii="Times New Roman" w:eastAsia="宋体" w:hAnsi="Times New Roman" w:cs="Times New Roman" w:hint="eastAsia"/>
          <w:szCs w:val="21"/>
        </w:rPr>
        <w:t>s</w:t>
      </w:r>
      <w:r w:rsidRPr="0060700F">
        <w:rPr>
          <w:rFonts w:ascii="Times New Roman" w:eastAsia="宋体" w:hAnsi="Times New Roman" w:cs="Times New Roman"/>
          <w:szCs w:val="21"/>
        </w:rPr>
        <w:t xml:space="preserve">ystem”, </w:t>
      </w:r>
      <w:r w:rsidRPr="0060700F">
        <w:rPr>
          <w:rFonts w:ascii="Times New Roman" w:eastAsia="宋体" w:hAnsi="Times New Roman" w:cs="Times New Roman"/>
          <w:i/>
          <w:iCs/>
          <w:szCs w:val="21"/>
        </w:rPr>
        <w:t>Annual Review of Financial Economics</w:t>
      </w:r>
      <w:r w:rsidRPr="0060700F">
        <w:rPr>
          <w:rFonts w:ascii="Times New Roman" w:eastAsia="宋体" w:hAnsi="Times New Roman" w:cs="Times New Roman" w:hint="eastAsia"/>
          <w:i/>
          <w:iCs/>
          <w:szCs w:val="21"/>
        </w:rPr>
        <w:t xml:space="preserve"> </w:t>
      </w:r>
      <w:r w:rsidRPr="0060700F">
        <w:rPr>
          <w:rFonts w:ascii="Times New Roman" w:eastAsia="宋体" w:hAnsi="Times New Roman" w:cs="Times New Roman"/>
          <w:szCs w:val="21"/>
        </w:rPr>
        <w:t>10(1)</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261</w:t>
      </w:r>
      <w:r w:rsidRPr="0060700F">
        <w:rPr>
          <w:rFonts w:ascii="Times New Roman" w:eastAsia="宋体" w:hAnsi="Times New Roman" w:cs="Times New Roman" w:hint="eastAsia"/>
          <w:szCs w:val="21"/>
        </w:rPr>
        <w:t>-</w:t>
      </w:r>
      <w:r w:rsidRPr="0060700F">
        <w:rPr>
          <w:rFonts w:ascii="Times New Roman" w:eastAsia="宋体" w:hAnsi="Times New Roman" w:cs="Times New Roman"/>
          <w:szCs w:val="21"/>
        </w:rPr>
        <w:t>286</w:t>
      </w:r>
      <w:r w:rsidRPr="0060700F">
        <w:rPr>
          <w:rFonts w:ascii="Times New Roman" w:eastAsia="宋体" w:hAnsi="Times New Roman" w:cs="Times New Roman" w:hint="eastAsia"/>
          <w:szCs w:val="21"/>
        </w:rPr>
        <w:t>.</w:t>
      </w:r>
    </w:p>
    <w:p w14:paraId="030B252C" w14:textId="77777777" w:rsidR="00960149" w:rsidRPr="0060700F" w:rsidRDefault="00960149" w:rsidP="007A6AE9">
      <w:pPr>
        <w:pStyle w:val="a5"/>
        <w:adjustRightInd w:val="0"/>
        <w:snapToGrid w:val="0"/>
        <w:rPr>
          <w:rFonts w:ascii="Times New Roman" w:eastAsia="宋体" w:hAnsi="Times New Roman" w:cs="Times New Roman"/>
        </w:rPr>
      </w:pPr>
    </w:p>
    <w:bookmarkEnd w:id="40"/>
    <w:p w14:paraId="5D9DBB43" w14:textId="77777777" w:rsidR="00960149" w:rsidRPr="0060700F" w:rsidRDefault="00960149" w:rsidP="007A6AE9">
      <w:pPr>
        <w:pStyle w:val="a5"/>
        <w:adjustRightInd w:val="0"/>
        <w:snapToGrid w:val="0"/>
        <w:rPr>
          <w:rFonts w:ascii="Times New Roman" w:eastAsia="宋体" w:hAnsi="Times New Roman" w:cs="Times New Roman"/>
        </w:rPr>
      </w:pPr>
    </w:p>
    <w:p w14:paraId="0725CE9D" w14:textId="77777777" w:rsidR="00960149" w:rsidRPr="0060700F" w:rsidRDefault="00960149" w:rsidP="007A6AE9">
      <w:pPr>
        <w:pStyle w:val="a5"/>
        <w:adjustRightInd w:val="0"/>
        <w:snapToGrid w:val="0"/>
        <w:rPr>
          <w:rFonts w:ascii="Times New Roman" w:eastAsia="宋体" w:hAnsi="Times New Roman" w:cs="Times New Roman"/>
        </w:rPr>
      </w:pPr>
    </w:p>
    <w:p w14:paraId="50741C46" w14:textId="77777777" w:rsidR="00960149" w:rsidRPr="0060700F" w:rsidRDefault="00960149" w:rsidP="007A6AE9">
      <w:pPr>
        <w:pStyle w:val="a5"/>
        <w:adjustRightInd w:val="0"/>
        <w:snapToGrid w:val="0"/>
        <w:rPr>
          <w:rFonts w:ascii="Times New Roman" w:eastAsia="宋体" w:hAnsi="Times New Roman" w:cs="Times New Roman"/>
        </w:rPr>
      </w:pPr>
    </w:p>
    <w:sectPr w:rsidR="00960149" w:rsidRPr="0060700F">
      <w:footerReference w:type="default" r:id="rId13"/>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1CAE" w14:textId="77777777" w:rsidR="007774C7" w:rsidRDefault="007774C7">
      <w:r>
        <w:separator/>
      </w:r>
    </w:p>
  </w:endnote>
  <w:endnote w:type="continuationSeparator" w:id="0">
    <w:p w14:paraId="60F66E9A" w14:textId="77777777" w:rsidR="007774C7" w:rsidRDefault="0077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B5E3" w14:textId="77777777" w:rsidR="00960149" w:rsidRDefault="00000000">
    <w:pPr>
      <w:pStyle w:val="a7"/>
    </w:pPr>
    <w:r>
      <w:rPr>
        <w:noProof/>
      </w:rPr>
      <mc:AlternateContent>
        <mc:Choice Requires="wps">
          <w:drawing>
            <wp:anchor distT="0" distB="0" distL="114300" distR="114300" simplePos="0" relativeHeight="251659264" behindDoc="0" locked="0" layoutInCell="1" allowOverlap="1" wp14:anchorId="0CA5D76A" wp14:editId="5145A4D8">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0E5A41" w14:textId="77777777" w:rsidR="00960149"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CA5D76A" id="_x0000_t202" coordsize="21600,21600" o:spt="202" path="m,l,21600r21600,l21600,xe">
              <v:stroke joinstyle="miter"/>
              <v:path gradientshapeok="t" o:connecttype="rect"/>
            </v:shapetype>
            <v:shape id="文本框 6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460E5A41" w14:textId="77777777" w:rsidR="00960149"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7ADF" w14:textId="77777777" w:rsidR="007774C7" w:rsidRDefault="007774C7">
      <w:r>
        <w:separator/>
      </w:r>
    </w:p>
  </w:footnote>
  <w:footnote w:type="continuationSeparator" w:id="0">
    <w:p w14:paraId="3E4FE736" w14:textId="77777777" w:rsidR="007774C7" w:rsidRDefault="007774C7">
      <w:r>
        <w:continuationSeparator/>
      </w:r>
    </w:p>
  </w:footnote>
  <w:footnote w:id="1">
    <w:p w14:paraId="77D1DA2B" w14:textId="16C3621F" w:rsidR="00960149" w:rsidRPr="000A25F3" w:rsidRDefault="00000000" w:rsidP="007A6AE9">
      <w:pPr>
        <w:pStyle w:val="ab"/>
        <w:adjustRightInd w:val="0"/>
        <w:jc w:val="both"/>
        <w:rPr>
          <w:sz w:val="18"/>
        </w:rPr>
      </w:pPr>
      <w:r w:rsidRPr="00853944">
        <w:rPr>
          <w:rStyle w:val="af3"/>
          <w:color w:val="FF0000"/>
          <w:sz w:val="18"/>
          <w:vertAlign w:val="baseline"/>
        </w:rPr>
        <w:t>*</w:t>
      </w:r>
      <w:r w:rsidRPr="00853944">
        <w:rPr>
          <w:color w:val="FF0000"/>
          <w:sz w:val="18"/>
        </w:rPr>
        <w:t xml:space="preserve"> </w:t>
      </w:r>
      <w:r w:rsidRPr="00853944">
        <w:rPr>
          <w:rFonts w:hint="eastAsia"/>
          <w:color w:val="FF0000"/>
          <w:sz w:val="18"/>
        </w:rPr>
        <w:t>李运达，合肥工业大学经济学院，邮政编码：</w:t>
      </w:r>
      <w:r w:rsidRPr="00853944">
        <w:rPr>
          <w:rFonts w:hint="eastAsia"/>
          <w:color w:val="FF0000"/>
          <w:sz w:val="18"/>
        </w:rPr>
        <w:t>230009</w:t>
      </w:r>
      <w:r w:rsidRPr="00853944">
        <w:rPr>
          <w:rFonts w:hint="eastAsia"/>
          <w:color w:val="FF0000"/>
          <w:sz w:val="18"/>
        </w:rPr>
        <w:t>，电子邮箱：</w:t>
      </w:r>
      <w:r w:rsidRPr="00853944">
        <w:rPr>
          <w:rFonts w:hint="eastAsia"/>
          <w:color w:val="FF0000"/>
          <w:sz w:val="18"/>
        </w:rPr>
        <w:t>liyd@hfut.edu.cn</w:t>
      </w:r>
      <w:r w:rsidRPr="00853944">
        <w:rPr>
          <w:rFonts w:hint="eastAsia"/>
          <w:color w:val="FF0000"/>
          <w:sz w:val="18"/>
        </w:rPr>
        <w:t>。张玉婷，合肥工业大学经济学院，邮政编码：</w:t>
      </w:r>
      <w:r w:rsidRPr="00853944">
        <w:rPr>
          <w:rFonts w:hint="eastAsia"/>
          <w:color w:val="FF0000"/>
          <w:sz w:val="18"/>
        </w:rPr>
        <w:t>230009</w:t>
      </w:r>
      <w:r w:rsidRPr="00853944">
        <w:rPr>
          <w:rFonts w:hint="eastAsia"/>
          <w:color w:val="FF0000"/>
          <w:sz w:val="18"/>
        </w:rPr>
        <w:t>，电子邮箱：</w:t>
      </w:r>
      <w:r w:rsidRPr="00853944">
        <w:rPr>
          <w:rFonts w:hint="eastAsia"/>
          <w:color w:val="FF0000"/>
          <w:sz w:val="18"/>
        </w:rPr>
        <w:t>1603075978@qq.com</w:t>
      </w:r>
      <w:r w:rsidRPr="00853944">
        <w:rPr>
          <w:rFonts w:hint="eastAsia"/>
          <w:color w:val="FF0000"/>
          <w:sz w:val="18"/>
        </w:rPr>
        <w:t>。基金项目：</w:t>
      </w:r>
      <w:r w:rsidR="00642658" w:rsidRPr="00853944">
        <w:rPr>
          <w:rFonts w:hint="eastAsia"/>
          <w:color w:val="FF0000"/>
          <w:sz w:val="18"/>
        </w:rPr>
        <w:t>中央高校基本科研业务费专项资金资助</w:t>
      </w:r>
      <w:r w:rsidRPr="00853944">
        <w:rPr>
          <w:rFonts w:hint="eastAsia"/>
          <w:color w:val="FF0000"/>
          <w:sz w:val="18"/>
        </w:rPr>
        <w:t>项目（</w:t>
      </w:r>
      <w:r w:rsidR="00642658" w:rsidRPr="00853944">
        <w:rPr>
          <w:color w:val="FF0000"/>
          <w:sz w:val="18"/>
        </w:rPr>
        <w:t>JS2022ZSPY0033</w:t>
      </w:r>
      <w:r w:rsidRPr="00853944">
        <w:rPr>
          <w:rFonts w:hint="eastAsia"/>
          <w:color w:val="FF0000"/>
          <w:sz w:val="18"/>
        </w:rPr>
        <w:t>）</w:t>
      </w:r>
      <w:r w:rsidR="00642658" w:rsidRPr="00853944">
        <w:rPr>
          <w:rFonts w:hint="eastAsia"/>
          <w:color w:val="FF0000"/>
          <w:sz w:val="18"/>
        </w:rPr>
        <w:t>；安徽省自然科学基金面上项目（</w:t>
      </w:r>
      <w:r w:rsidR="00642658" w:rsidRPr="00853944">
        <w:rPr>
          <w:color w:val="FF0000"/>
          <w:sz w:val="18"/>
        </w:rPr>
        <w:t>2008085MG233</w:t>
      </w:r>
      <w:r w:rsidR="00642658" w:rsidRPr="00853944">
        <w:rPr>
          <w:color w:val="FF0000"/>
          <w:sz w:val="18"/>
        </w:rPr>
        <w:t>）</w:t>
      </w:r>
      <w:r w:rsidRPr="00853944">
        <w:rPr>
          <w:rFonts w:hint="eastAsia"/>
          <w:color w:val="FF0000"/>
          <w:sz w:val="18"/>
        </w:rPr>
        <w:t>。感谢匿名评审专家的宝贵意见，文责自负。</w:t>
      </w:r>
    </w:p>
  </w:footnote>
  <w:footnote w:id="2">
    <w:p w14:paraId="48AB8C72" w14:textId="77777777" w:rsidR="00960149" w:rsidRDefault="00000000" w:rsidP="007A6AE9">
      <w:pPr>
        <w:pStyle w:val="ab"/>
        <w:wordWrap w:val="0"/>
        <w:adjustRightInd w:val="0"/>
        <w:ind w:firstLine="420"/>
        <w:rPr>
          <w:color w:val="FF0000"/>
          <w:sz w:val="21"/>
        </w:rPr>
      </w:pPr>
      <w:r>
        <w:rPr>
          <w:rStyle w:val="ac"/>
          <w:color w:val="FF0000"/>
          <w:sz w:val="20"/>
          <w:szCs w:val="22"/>
        </w:rPr>
        <w:footnoteRef/>
      </w:r>
      <w:r>
        <w:rPr>
          <w:rFonts w:hint="eastAsia"/>
          <w:color w:val="FF0000"/>
          <w:sz w:val="21"/>
        </w:rPr>
        <w:t>易会满：《应该高度关注居民储蓄率问题》，人民网，</w:t>
      </w:r>
      <w:r>
        <w:rPr>
          <w:rFonts w:hint="eastAsia"/>
          <w:color w:val="FF0000"/>
          <w:sz w:val="21"/>
        </w:rPr>
        <w:t>2018</w:t>
      </w:r>
      <w:r>
        <w:rPr>
          <w:rFonts w:hint="eastAsia"/>
          <w:color w:val="FF0000"/>
          <w:sz w:val="21"/>
        </w:rPr>
        <w:t>年</w:t>
      </w:r>
      <w:r>
        <w:rPr>
          <w:rFonts w:hint="eastAsia"/>
          <w:color w:val="FF0000"/>
          <w:sz w:val="21"/>
        </w:rPr>
        <w:t>3</w:t>
      </w:r>
      <w:r>
        <w:rPr>
          <w:rFonts w:hint="eastAsia"/>
          <w:color w:val="FF0000"/>
          <w:sz w:val="21"/>
        </w:rPr>
        <w:t>月</w:t>
      </w:r>
      <w:r>
        <w:rPr>
          <w:rFonts w:hint="eastAsia"/>
          <w:color w:val="FF0000"/>
          <w:sz w:val="21"/>
        </w:rPr>
        <w:t>24</w:t>
      </w:r>
      <w:r>
        <w:rPr>
          <w:rFonts w:hint="eastAsia"/>
          <w:color w:val="FF0000"/>
          <w:sz w:val="21"/>
        </w:rPr>
        <w:t>日，</w:t>
      </w:r>
      <w:r>
        <w:rPr>
          <w:rFonts w:hint="eastAsia"/>
          <w:color w:val="FF0000"/>
          <w:sz w:val="21"/>
        </w:rPr>
        <w:t>http://finance.people.com.cn/n1/2018/0324/c1004-29886756.html</w:t>
      </w:r>
      <w:r>
        <w:rPr>
          <w:rFonts w:hint="eastAsia"/>
          <w:color w:val="FF0000"/>
          <w:sz w:val="21"/>
        </w:rPr>
        <w:t>。</w:t>
      </w:r>
    </w:p>
  </w:footnote>
  <w:footnote w:id="3">
    <w:p w14:paraId="7837CFBF" w14:textId="77777777" w:rsidR="00960149" w:rsidRDefault="00000000">
      <w:pPr>
        <w:pStyle w:val="ab"/>
        <w:ind w:firstLineChars="200" w:firstLine="420"/>
        <w:rPr>
          <w:color w:val="FF0000"/>
          <w:sz w:val="21"/>
          <w:szCs w:val="15"/>
        </w:rPr>
      </w:pPr>
      <w:r>
        <w:rPr>
          <w:rStyle w:val="af3"/>
          <w:color w:val="FF0000"/>
          <w:sz w:val="21"/>
          <w:szCs w:val="24"/>
          <w:vertAlign w:val="baseline"/>
        </w:rPr>
        <w:footnoteRef/>
      </w:r>
      <w:bookmarkStart w:id="12" w:name="_Hlk116236657"/>
      <w:proofErr w:type="spellStart"/>
      <w:r>
        <w:rPr>
          <w:color w:val="FF0000"/>
          <w:sz w:val="21"/>
          <w:szCs w:val="15"/>
        </w:rPr>
        <w:t>Drehmann</w:t>
      </w:r>
      <w:proofErr w:type="spellEnd"/>
      <w:r>
        <w:rPr>
          <w:color w:val="FF0000"/>
          <w:sz w:val="21"/>
          <w:szCs w:val="15"/>
        </w:rPr>
        <w:t xml:space="preserve"> et al</w:t>
      </w:r>
      <w:r>
        <w:rPr>
          <w:color w:val="FF0000"/>
          <w:sz w:val="21"/>
          <w:szCs w:val="15"/>
        </w:rPr>
        <w:t>（</w:t>
      </w:r>
      <w:r>
        <w:rPr>
          <w:color w:val="FF0000"/>
          <w:sz w:val="21"/>
          <w:szCs w:val="15"/>
        </w:rPr>
        <w:t>2015</w:t>
      </w:r>
      <w:r>
        <w:rPr>
          <w:color w:val="FF0000"/>
          <w:sz w:val="21"/>
          <w:szCs w:val="15"/>
        </w:rPr>
        <w:t>）</w:t>
      </w:r>
      <w:bookmarkEnd w:id="12"/>
      <w:r>
        <w:rPr>
          <w:color w:val="FF0000"/>
          <w:sz w:val="21"/>
          <w:szCs w:val="15"/>
        </w:rPr>
        <w:t>的研究证实，简化债务久期和利率因素不影响有关偿债率</w:t>
      </w:r>
      <w:r>
        <w:rPr>
          <w:rFonts w:hint="eastAsia"/>
          <w:color w:val="FF0000"/>
          <w:sz w:val="21"/>
          <w:szCs w:val="15"/>
        </w:rPr>
        <w:t>（</w:t>
      </w:r>
      <w:r>
        <w:rPr>
          <w:rFonts w:hint="eastAsia"/>
          <w:color w:val="FF0000"/>
          <w:sz w:val="21"/>
          <w:szCs w:val="15"/>
        </w:rPr>
        <w:t>D</w:t>
      </w:r>
      <w:r>
        <w:rPr>
          <w:color w:val="FF0000"/>
          <w:sz w:val="21"/>
          <w:szCs w:val="15"/>
        </w:rPr>
        <w:t>SR</w:t>
      </w:r>
      <w:r>
        <w:rPr>
          <w:rFonts w:hint="eastAsia"/>
          <w:color w:val="FF0000"/>
          <w:sz w:val="21"/>
          <w:szCs w:val="15"/>
        </w:rPr>
        <w:t>）</w:t>
      </w:r>
      <w:r>
        <w:rPr>
          <w:color w:val="FF0000"/>
          <w:sz w:val="21"/>
          <w:szCs w:val="15"/>
        </w:rPr>
        <w:t>变化情况的分析结论。后文基于</w:t>
      </w:r>
      <w:r>
        <w:rPr>
          <w:color w:val="FF0000"/>
          <w:sz w:val="21"/>
          <w:szCs w:val="15"/>
        </w:rPr>
        <w:t>BIS</w:t>
      </w:r>
      <w:r>
        <w:rPr>
          <w:color w:val="FF0000"/>
          <w:sz w:val="21"/>
          <w:szCs w:val="15"/>
        </w:rPr>
        <w:t>编制的</w:t>
      </w:r>
      <w:r>
        <w:rPr>
          <w:color w:val="FF0000"/>
          <w:sz w:val="21"/>
          <w:szCs w:val="15"/>
        </w:rPr>
        <w:t>32</w:t>
      </w:r>
      <w:r>
        <w:rPr>
          <w:color w:val="FF0000"/>
          <w:sz w:val="21"/>
          <w:szCs w:val="15"/>
        </w:rPr>
        <w:t>个经济体</w:t>
      </w:r>
      <w:r>
        <w:rPr>
          <w:rFonts w:hint="eastAsia"/>
          <w:color w:val="FF0000"/>
          <w:sz w:val="21"/>
          <w:szCs w:val="15"/>
        </w:rPr>
        <w:t>偿债率</w:t>
      </w:r>
      <w:r>
        <w:rPr>
          <w:color w:val="FF0000"/>
          <w:sz w:val="21"/>
          <w:szCs w:val="15"/>
        </w:rPr>
        <w:t>数据估算了到期本息占债务总额比例，数值在样本期限内总体稳定，</w:t>
      </w:r>
      <w:r>
        <w:rPr>
          <w:rFonts w:hint="eastAsia"/>
          <w:color w:val="FF0000"/>
          <w:sz w:val="21"/>
          <w:szCs w:val="15"/>
        </w:rPr>
        <w:t>也说明</w:t>
      </w:r>
      <w:r>
        <w:rPr>
          <w:color w:val="FF0000"/>
          <w:sz w:val="21"/>
          <w:szCs w:val="15"/>
        </w:rPr>
        <w:t>这种简化具备一定现实基础。</w:t>
      </w:r>
    </w:p>
    <w:p w14:paraId="1029C687" w14:textId="77777777" w:rsidR="00960149" w:rsidRDefault="00960149">
      <w:pPr>
        <w:pStyle w:val="ab"/>
      </w:pPr>
    </w:p>
  </w:footnote>
  <w:footnote w:id="4">
    <w:p w14:paraId="1E8A87C8" w14:textId="2FCE4B8E" w:rsidR="00960149" w:rsidRDefault="00000000" w:rsidP="00642658">
      <w:pPr>
        <w:pStyle w:val="ab"/>
        <w:ind w:firstLineChars="200" w:firstLine="420"/>
        <w:jc w:val="both"/>
        <w:rPr>
          <w:color w:val="FF0000"/>
          <w:sz w:val="21"/>
          <w:szCs w:val="15"/>
        </w:rPr>
      </w:pPr>
      <w:r>
        <w:rPr>
          <w:rStyle w:val="ac"/>
          <w:color w:val="FF0000"/>
          <w:sz w:val="21"/>
          <w:szCs w:val="15"/>
        </w:rPr>
        <w:footnoteRef/>
      </w:r>
      <w:r>
        <w:rPr>
          <w:rFonts w:hint="eastAsia"/>
          <w:color w:val="FF0000"/>
          <w:sz w:val="21"/>
          <w:szCs w:val="15"/>
        </w:rPr>
        <w:t>2</w:t>
      </w:r>
      <w:r>
        <w:rPr>
          <w:color w:val="FF0000"/>
          <w:sz w:val="21"/>
          <w:szCs w:val="15"/>
        </w:rPr>
        <w:t>019</w:t>
      </w:r>
      <w:r>
        <w:rPr>
          <w:rFonts w:hint="eastAsia"/>
          <w:color w:val="FF0000"/>
          <w:sz w:val="21"/>
          <w:szCs w:val="15"/>
        </w:rPr>
        <w:t>年中国银保监会发布的</w:t>
      </w:r>
      <w:r>
        <w:rPr>
          <w:color w:val="FF0000"/>
          <w:sz w:val="21"/>
          <w:szCs w:val="15"/>
        </w:rPr>
        <w:t>《商业银行金融资产风险分类暂行办法（征求意见稿）》</w:t>
      </w:r>
      <w:r>
        <w:rPr>
          <w:rFonts w:hint="eastAsia"/>
          <w:color w:val="FF0000"/>
          <w:sz w:val="21"/>
          <w:szCs w:val="15"/>
        </w:rPr>
        <w:t>规定，对债务人在本行债权</w:t>
      </w:r>
      <w:r>
        <w:rPr>
          <w:rFonts w:hint="eastAsia"/>
          <w:color w:val="FF0000"/>
          <w:sz w:val="21"/>
          <w:szCs w:val="15"/>
        </w:rPr>
        <w:t>5%</w:t>
      </w:r>
      <w:r>
        <w:rPr>
          <w:rFonts w:hint="eastAsia"/>
          <w:color w:val="FF0000"/>
          <w:sz w:val="21"/>
          <w:szCs w:val="15"/>
        </w:rPr>
        <w:t>以上被分为不良的，即使抵押担保充足，对该债务人在本行的所有债权均应归为不良；并且当同一债务人在其他银行贷款出现逾期，且比例超过总债务的</w:t>
      </w:r>
      <w:r>
        <w:rPr>
          <w:rFonts w:hint="eastAsia"/>
          <w:color w:val="FF0000"/>
          <w:sz w:val="21"/>
          <w:szCs w:val="15"/>
        </w:rPr>
        <w:t>5%</w:t>
      </w:r>
      <w:r>
        <w:rPr>
          <w:rFonts w:hint="eastAsia"/>
          <w:color w:val="FF0000"/>
          <w:sz w:val="21"/>
          <w:szCs w:val="15"/>
        </w:rPr>
        <w:t>，该银行即便没有逾期也需归为不良。</w:t>
      </w:r>
    </w:p>
  </w:footnote>
  <w:footnote w:id="5">
    <w:p w14:paraId="48052AF9" w14:textId="77777777" w:rsidR="00960149" w:rsidRDefault="00000000">
      <w:pPr>
        <w:pStyle w:val="ab"/>
        <w:ind w:firstLineChars="200" w:firstLine="420"/>
        <w:rPr>
          <w:color w:val="FF0000"/>
          <w:sz w:val="21"/>
        </w:rPr>
      </w:pPr>
      <w:r>
        <w:rPr>
          <w:rStyle w:val="ac"/>
          <w:color w:val="FF0000"/>
          <w:sz w:val="21"/>
          <w:szCs w:val="15"/>
        </w:rPr>
        <w:footnoteRef/>
      </w:r>
      <w:r>
        <w:rPr>
          <w:rFonts w:hint="eastAsia"/>
          <w:color w:val="FF0000"/>
          <w:sz w:val="21"/>
          <w:szCs w:val="15"/>
        </w:rPr>
        <w:t>限于篇幅，从略。</w:t>
      </w:r>
    </w:p>
  </w:footnote>
  <w:footnote w:id="6">
    <w:p w14:paraId="094E699A" w14:textId="77777777" w:rsidR="00960149" w:rsidRDefault="00000000" w:rsidP="00642658">
      <w:pPr>
        <w:pStyle w:val="ab"/>
        <w:ind w:firstLineChars="200" w:firstLine="420"/>
        <w:jc w:val="both"/>
        <w:rPr>
          <w:color w:val="FF0000"/>
          <w:sz w:val="21"/>
          <w:szCs w:val="15"/>
          <w:highlight w:val="yellow"/>
        </w:rPr>
      </w:pPr>
      <w:r>
        <w:rPr>
          <w:rStyle w:val="ac"/>
          <w:color w:val="FF0000"/>
          <w:sz w:val="21"/>
          <w:szCs w:val="15"/>
        </w:rPr>
        <w:footnoteRef/>
      </w:r>
      <w:r>
        <w:rPr>
          <w:color w:val="FF0000"/>
          <w:sz w:val="21"/>
          <w:szCs w:val="15"/>
        </w:rPr>
        <w:t>2011</w:t>
      </w:r>
      <w:r>
        <w:rPr>
          <w:rFonts w:hint="eastAsia"/>
          <w:color w:val="FF0000"/>
          <w:sz w:val="21"/>
          <w:szCs w:val="15"/>
        </w:rPr>
        <w:t>年</w:t>
      </w:r>
      <w:r>
        <w:rPr>
          <w:rFonts w:hint="eastAsia"/>
          <w:color w:val="FF0000"/>
          <w:sz w:val="21"/>
          <w:szCs w:val="15"/>
        </w:rPr>
        <w:t>6</w:t>
      </w:r>
      <w:r>
        <w:rPr>
          <w:rFonts w:hint="eastAsia"/>
          <w:color w:val="FF0000"/>
          <w:sz w:val="21"/>
          <w:szCs w:val="15"/>
        </w:rPr>
        <w:t>月，美联储公开市场委员会备忘录首次阐述了货币政策正常化的政策框架和实施步骤。</w:t>
      </w:r>
    </w:p>
  </w:footnote>
  <w:footnote w:id="7">
    <w:p w14:paraId="2035F5F0" w14:textId="77777777" w:rsidR="00960149" w:rsidRDefault="00000000" w:rsidP="00642658">
      <w:pPr>
        <w:pStyle w:val="ab"/>
        <w:ind w:firstLineChars="200" w:firstLine="420"/>
        <w:jc w:val="both"/>
        <w:rPr>
          <w:color w:val="FF0000"/>
          <w:sz w:val="21"/>
          <w:szCs w:val="15"/>
        </w:rPr>
      </w:pPr>
      <w:r>
        <w:rPr>
          <w:rStyle w:val="ac"/>
          <w:color w:val="FF0000"/>
          <w:sz w:val="21"/>
          <w:szCs w:val="15"/>
        </w:rPr>
        <w:footnoteRef/>
      </w:r>
      <w:r>
        <w:rPr>
          <w:rFonts w:hint="eastAsia"/>
          <w:color w:val="FF0000"/>
          <w:sz w:val="21"/>
          <w:szCs w:val="15"/>
        </w:rPr>
        <w:t>按照《商业银行金融资产风险分类暂行办法（征求意见稿）》规定，金融资产逾期后应至少归为关注类，逾期</w:t>
      </w:r>
      <w:r>
        <w:rPr>
          <w:color w:val="FF0000"/>
          <w:sz w:val="21"/>
          <w:szCs w:val="15"/>
        </w:rPr>
        <w:t>90</w:t>
      </w:r>
      <w:r>
        <w:rPr>
          <w:color w:val="FF0000"/>
          <w:sz w:val="21"/>
          <w:szCs w:val="15"/>
        </w:rPr>
        <w:t>天以上应至少归为次级类，</w:t>
      </w:r>
      <w:r>
        <w:rPr>
          <w:rFonts w:hint="eastAsia"/>
          <w:color w:val="FF0000"/>
          <w:sz w:val="21"/>
          <w:szCs w:val="15"/>
        </w:rPr>
        <w:t>即使抵押担保充足，也应归为不良；</w:t>
      </w:r>
      <w:r>
        <w:rPr>
          <w:color w:val="FF0000"/>
          <w:sz w:val="21"/>
          <w:szCs w:val="15"/>
        </w:rPr>
        <w:t>逾期</w:t>
      </w:r>
      <w:r>
        <w:rPr>
          <w:color w:val="FF0000"/>
          <w:sz w:val="21"/>
          <w:szCs w:val="15"/>
        </w:rPr>
        <w:t>270</w:t>
      </w:r>
      <w:r>
        <w:rPr>
          <w:color w:val="FF0000"/>
          <w:sz w:val="21"/>
          <w:szCs w:val="15"/>
        </w:rPr>
        <w:t>天以上应至少归为可疑类，逾期</w:t>
      </w:r>
      <w:r>
        <w:rPr>
          <w:color w:val="FF0000"/>
          <w:sz w:val="21"/>
          <w:szCs w:val="15"/>
        </w:rPr>
        <w:t>360</w:t>
      </w:r>
      <w:r>
        <w:rPr>
          <w:color w:val="FF0000"/>
          <w:sz w:val="21"/>
          <w:szCs w:val="15"/>
        </w:rPr>
        <w:t>天以上应归为损失类</w:t>
      </w:r>
      <w:r>
        <w:rPr>
          <w:rFonts w:hint="eastAsia"/>
          <w:color w:val="FF0000"/>
          <w:sz w:val="21"/>
          <w:szCs w:val="15"/>
        </w:rPr>
        <w:t>。</w:t>
      </w:r>
    </w:p>
  </w:footnote>
  <w:footnote w:id="8">
    <w:p w14:paraId="253971C9" w14:textId="374A0DD2" w:rsidR="00960149" w:rsidRDefault="00000000" w:rsidP="00642658">
      <w:pPr>
        <w:pStyle w:val="ab"/>
        <w:ind w:firstLineChars="200" w:firstLine="420"/>
        <w:jc w:val="both"/>
        <w:rPr>
          <w:color w:val="FF0000"/>
          <w:sz w:val="21"/>
        </w:rPr>
      </w:pPr>
      <w:r>
        <w:rPr>
          <w:rStyle w:val="ac"/>
          <w:color w:val="FF0000"/>
          <w:sz w:val="21"/>
        </w:rPr>
        <w:footnoteRef/>
      </w:r>
      <w:r>
        <w:rPr>
          <w:rFonts w:hint="eastAsia"/>
          <w:color w:val="FF0000"/>
          <w:sz w:val="21"/>
        </w:rPr>
        <w:t>按杠杆</w:t>
      </w:r>
      <w:r w:rsidRPr="00A56701">
        <w:rPr>
          <w:rFonts w:ascii="宋体" w:hAnsi="宋体" w:hint="eastAsia"/>
          <w:color w:val="FF0000"/>
          <w:sz w:val="21"/>
        </w:rPr>
        <w:t>率/储</w:t>
      </w:r>
      <w:r>
        <w:rPr>
          <w:rFonts w:hint="eastAsia"/>
          <w:color w:val="FF0000"/>
          <w:sz w:val="21"/>
        </w:rPr>
        <w:t>蓄率由高到低四分位分组对模型（</w:t>
      </w:r>
      <w:r>
        <w:rPr>
          <w:color w:val="FF0000"/>
          <w:sz w:val="21"/>
        </w:rPr>
        <w:t>9</w:t>
      </w:r>
      <w:r>
        <w:rPr>
          <w:rFonts w:hint="eastAsia"/>
          <w:color w:val="FF0000"/>
          <w:sz w:val="21"/>
        </w:rPr>
        <w:t>）进行回归，考察偿债压力对于资产价格影响差异。实证结果显示，在</w:t>
      </w:r>
      <w:r w:rsidRPr="008F7985">
        <w:rPr>
          <w:rFonts w:ascii="宋体" w:hAnsi="宋体" w:hint="eastAsia"/>
          <w:color w:val="FF0000"/>
          <w:sz w:val="21"/>
        </w:rPr>
        <w:t>杠杆率/储蓄率</w:t>
      </w:r>
      <w:r>
        <w:rPr>
          <w:rFonts w:hint="eastAsia"/>
          <w:color w:val="FF0000"/>
          <w:sz w:val="21"/>
        </w:rPr>
        <w:t>位于最高前</w:t>
      </w:r>
      <w:r>
        <w:rPr>
          <w:rFonts w:hint="eastAsia"/>
          <w:color w:val="FF0000"/>
          <w:sz w:val="21"/>
        </w:rPr>
        <w:t>2</w:t>
      </w:r>
      <w:r>
        <w:rPr>
          <w:color w:val="FF0000"/>
          <w:sz w:val="21"/>
        </w:rPr>
        <w:t>5</w:t>
      </w:r>
      <w:r>
        <w:rPr>
          <w:rFonts w:hint="eastAsia"/>
          <w:color w:val="FF0000"/>
          <w:sz w:val="21"/>
        </w:rPr>
        <w:t>%</w:t>
      </w:r>
      <w:r>
        <w:rPr>
          <w:rFonts w:hint="eastAsia"/>
          <w:color w:val="FF0000"/>
          <w:sz w:val="21"/>
        </w:rPr>
        <w:t>的系数显著为负，其余各组系数显著为正，表明杠杆</w:t>
      </w:r>
      <w:r w:rsidRPr="00A56701">
        <w:rPr>
          <w:rFonts w:ascii="宋体" w:hAnsi="宋体" w:hint="eastAsia"/>
          <w:color w:val="FF0000"/>
          <w:sz w:val="21"/>
        </w:rPr>
        <w:t>率/</w:t>
      </w:r>
      <w:r>
        <w:rPr>
          <w:rFonts w:hint="eastAsia"/>
          <w:color w:val="FF0000"/>
          <w:sz w:val="21"/>
        </w:rPr>
        <w:t>储蓄率上升助推资产价格上涨，当上升到相对高位将会戳破资产价格泡沫，导致资产价格下跌。限于篇幅，实证结果从略。</w:t>
      </w:r>
    </w:p>
  </w:footnote>
  <w:footnote w:id="9">
    <w:p w14:paraId="27CF0376" w14:textId="065E04B7" w:rsidR="00960149" w:rsidRDefault="00000000">
      <w:pPr>
        <w:pStyle w:val="ab"/>
        <w:ind w:firstLineChars="200" w:firstLine="420"/>
        <w:jc w:val="both"/>
        <w:rPr>
          <w:rFonts w:cs="Times New Roman"/>
          <w:color w:val="FF0000"/>
          <w:sz w:val="21"/>
          <w:szCs w:val="21"/>
        </w:rPr>
      </w:pPr>
      <w:r>
        <w:rPr>
          <w:rStyle w:val="ac"/>
          <w:rFonts w:cs="Times New Roman"/>
          <w:color w:val="FF0000"/>
          <w:sz w:val="21"/>
          <w:szCs w:val="21"/>
        </w:rPr>
        <w:footnoteRef/>
      </w:r>
      <w:r>
        <w:rPr>
          <w:rFonts w:cs="Times New Roman" w:hint="eastAsia"/>
          <w:color w:val="FF0000"/>
          <w:sz w:val="21"/>
          <w:szCs w:val="21"/>
        </w:rPr>
        <w:t>针对未包含在</w:t>
      </w:r>
      <w:r>
        <w:rPr>
          <w:rFonts w:cs="Times New Roman" w:hint="eastAsia"/>
          <w:color w:val="FF0000"/>
          <w:kern w:val="0"/>
          <w:sz w:val="21"/>
          <w:szCs w:val="21"/>
          <w:lang w:bidi="ar"/>
        </w:rPr>
        <w:t>Levine</w:t>
      </w:r>
      <w:r>
        <w:rPr>
          <w:rFonts w:cs="Times New Roman" w:hint="eastAsia"/>
          <w:color w:val="FF0000"/>
          <w:kern w:val="0"/>
          <w:sz w:val="21"/>
          <w:szCs w:val="21"/>
          <w:lang w:bidi="ar"/>
        </w:rPr>
        <w:t>（</w:t>
      </w:r>
      <w:r>
        <w:rPr>
          <w:rFonts w:cs="Times New Roman" w:hint="eastAsia"/>
          <w:color w:val="FF0000"/>
          <w:kern w:val="0"/>
          <w:sz w:val="21"/>
          <w:szCs w:val="21"/>
          <w:lang w:bidi="ar"/>
        </w:rPr>
        <w:t>200</w:t>
      </w:r>
      <w:r>
        <w:rPr>
          <w:rFonts w:cs="Times New Roman"/>
          <w:color w:val="FF0000"/>
          <w:kern w:val="0"/>
          <w:sz w:val="21"/>
          <w:szCs w:val="21"/>
          <w:lang w:bidi="ar"/>
        </w:rPr>
        <w:t>2</w:t>
      </w:r>
      <w:r>
        <w:rPr>
          <w:rFonts w:cs="Times New Roman" w:hint="eastAsia"/>
          <w:color w:val="FF0000"/>
          <w:kern w:val="0"/>
          <w:sz w:val="21"/>
          <w:szCs w:val="21"/>
          <w:lang w:bidi="ar"/>
        </w:rPr>
        <w:t>）</w:t>
      </w:r>
      <w:r>
        <w:rPr>
          <w:rFonts w:cs="Times New Roman" w:hint="eastAsia"/>
          <w:color w:val="FF0000"/>
          <w:sz w:val="21"/>
          <w:szCs w:val="21"/>
        </w:rPr>
        <w:t>分类中的经济</w:t>
      </w:r>
      <w:r w:rsidR="00304424">
        <w:rPr>
          <w:rFonts w:cs="Times New Roman" w:hint="eastAsia"/>
          <w:color w:val="FF0000"/>
          <w:sz w:val="21"/>
          <w:szCs w:val="21"/>
        </w:rPr>
        <w:t>体</w:t>
      </w:r>
      <w:r>
        <w:rPr>
          <w:rFonts w:cs="Times New Roman" w:hint="eastAsia"/>
          <w:color w:val="FF0000"/>
          <w:sz w:val="21"/>
          <w:szCs w:val="21"/>
        </w:rPr>
        <w:t>，本文划分思路是，鉴于德国、日本和美国、英国分别是银行主导型和市场主导型金融体系的样板，按照</w:t>
      </w:r>
      <w:r>
        <w:rPr>
          <w:rFonts w:cs="Times New Roman" w:hint="eastAsia"/>
          <w:color w:val="FF0000"/>
          <w:sz w:val="21"/>
          <w:szCs w:val="21"/>
        </w:rPr>
        <w:t>1991-2019</w:t>
      </w:r>
      <w:r>
        <w:rPr>
          <w:rFonts w:cs="Times New Roman" w:hint="eastAsia"/>
          <w:color w:val="FF0000"/>
          <w:sz w:val="21"/>
          <w:szCs w:val="21"/>
        </w:rPr>
        <w:t>年，间接融资占融资总额比重，德国</w:t>
      </w:r>
      <w:r>
        <w:rPr>
          <w:rFonts w:cs="Times New Roman"/>
          <w:color w:val="FF0000"/>
          <w:sz w:val="21"/>
          <w:szCs w:val="21"/>
        </w:rPr>
        <w:t>0.6888</w:t>
      </w:r>
      <w:r>
        <w:rPr>
          <w:rFonts w:cs="Times New Roman"/>
          <w:color w:val="FF0000"/>
          <w:sz w:val="21"/>
          <w:szCs w:val="21"/>
        </w:rPr>
        <w:t>、日本</w:t>
      </w:r>
      <w:r>
        <w:rPr>
          <w:rFonts w:cs="Times New Roman"/>
          <w:color w:val="FF0000"/>
          <w:sz w:val="21"/>
          <w:szCs w:val="21"/>
        </w:rPr>
        <w:t>0.6018</w:t>
      </w:r>
      <w:r>
        <w:rPr>
          <w:rFonts w:cs="Times New Roman"/>
          <w:color w:val="FF0000"/>
          <w:sz w:val="21"/>
          <w:szCs w:val="21"/>
        </w:rPr>
        <w:t>、美国</w:t>
      </w:r>
      <w:r>
        <w:rPr>
          <w:rFonts w:cs="Times New Roman"/>
          <w:color w:val="FF0000"/>
          <w:sz w:val="21"/>
          <w:szCs w:val="21"/>
        </w:rPr>
        <w:t>0.3477</w:t>
      </w:r>
      <w:r>
        <w:rPr>
          <w:rFonts w:cs="Times New Roman"/>
          <w:color w:val="FF0000"/>
          <w:sz w:val="21"/>
          <w:szCs w:val="21"/>
        </w:rPr>
        <w:t>、英国</w:t>
      </w:r>
      <w:r>
        <w:rPr>
          <w:rFonts w:cs="Times New Roman"/>
          <w:color w:val="FF0000"/>
          <w:sz w:val="21"/>
          <w:szCs w:val="21"/>
        </w:rPr>
        <w:t>0.5766</w:t>
      </w:r>
      <w:r>
        <w:rPr>
          <w:rFonts w:cs="Times New Roman" w:hint="eastAsia"/>
          <w:color w:val="FF0000"/>
          <w:sz w:val="21"/>
          <w:szCs w:val="21"/>
        </w:rPr>
        <w:t>，本文以间接融资占比</w:t>
      </w:r>
      <w:r>
        <w:rPr>
          <w:rFonts w:cs="Times New Roman" w:hint="eastAsia"/>
          <w:color w:val="FF0000"/>
          <w:sz w:val="21"/>
          <w:szCs w:val="21"/>
        </w:rPr>
        <w:t>6</w:t>
      </w:r>
      <w:r>
        <w:rPr>
          <w:rFonts w:cs="Times New Roman"/>
          <w:color w:val="FF0000"/>
          <w:sz w:val="21"/>
          <w:szCs w:val="21"/>
        </w:rPr>
        <w:t>0</w:t>
      </w:r>
      <w:r>
        <w:rPr>
          <w:rFonts w:cs="Times New Roman" w:hint="eastAsia"/>
          <w:color w:val="FF0000"/>
          <w:sz w:val="21"/>
          <w:szCs w:val="21"/>
        </w:rPr>
        <w:t>%</w:t>
      </w:r>
      <w:r>
        <w:rPr>
          <w:rFonts w:cs="Times New Roman" w:hint="eastAsia"/>
          <w:color w:val="FF0000"/>
          <w:sz w:val="21"/>
          <w:szCs w:val="21"/>
        </w:rPr>
        <w:t>为分界，高</w:t>
      </w:r>
      <w:r>
        <w:rPr>
          <w:rFonts w:cs="Times New Roman"/>
          <w:color w:val="FF0000"/>
          <w:sz w:val="21"/>
          <w:szCs w:val="21"/>
        </w:rPr>
        <w:t>于</w:t>
      </w:r>
      <w:r>
        <w:rPr>
          <w:rFonts w:cs="Times New Roman"/>
          <w:color w:val="FF0000"/>
          <w:sz w:val="21"/>
          <w:szCs w:val="21"/>
        </w:rPr>
        <w:t>0.6</w:t>
      </w:r>
      <w:r>
        <w:rPr>
          <w:rFonts w:cs="Times New Roman"/>
          <w:color w:val="FF0000"/>
          <w:sz w:val="21"/>
          <w:szCs w:val="21"/>
        </w:rPr>
        <w:t>归属银行主导型，小于</w:t>
      </w:r>
      <w:r>
        <w:rPr>
          <w:rFonts w:cs="Times New Roman"/>
          <w:color w:val="FF0000"/>
          <w:sz w:val="21"/>
          <w:szCs w:val="21"/>
        </w:rPr>
        <w:t>0.6</w:t>
      </w:r>
      <w:r>
        <w:rPr>
          <w:rFonts w:cs="Times New Roman"/>
          <w:color w:val="FF0000"/>
          <w:sz w:val="21"/>
          <w:szCs w:val="21"/>
        </w:rPr>
        <w:t>归属市场主导型。</w:t>
      </w:r>
    </w:p>
  </w:footnote>
  <w:footnote w:id="10">
    <w:p w14:paraId="4BC49EBB" w14:textId="77777777" w:rsidR="00960149" w:rsidRDefault="00000000">
      <w:pPr>
        <w:pStyle w:val="ab"/>
        <w:ind w:firstLineChars="200" w:firstLine="420"/>
        <w:rPr>
          <w:color w:val="FF0000"/>
          <w:sz w:val="21"/>
        </w:rPr>
      </w:pPr>
      <w:r>
        <w:rPr>
          <w:rStyle w:val="af3"/>
          <w:color w:val="FF0000"/>
          <w:sz w:val="21"/>
          <w:vertAlign w:val="baseline"/>
        </w:rPr>
        <w:footnoteRef/>
      </w:r>
      <w:r>
        <w:rPr>
          <w:rFonts w:hint="eastAsia"/>
          <w:color w:val="FF0000"/>
          <w:sz w:val="21"/>
        </w:rPr>
        <w:t>限于篇幅，从略。</w:t>
      </w:r>
    </w:p>
  </w:footnote>
  <w:footnote w:id="11">
    <w:p w14:paraId="510A561B" w14:textId="77777777" w:rsidR="00960149" w:rsidRDefault="00000000">
      <w:pPr>
        <w:pStyle w:val="ab"/>
        <w:ind w:firstLine="420"/>
      </w:pPr>
      <w:r>
        <w:rPr>
          <w:rStyle w:val="af3"/>
          <w:color w:val="FF0000"/>
          <w:sz w:val="21"/>
          <w:szCs w:val="24"/>
          <w:vertAlign w:val="baseline"/>
        </w:rPr>
        <w:footnoteRef/>
      </w:r>
      <w:r>
        <w:rPr>
          <w:rFonts w:hint="eastAsia"/>
          <w:color w:val="FF0000"/>
          <w:sz w:val="21"/>
        </w:rPr>
        <w:t>限于篇幅，从略。</w:t>
      </w:r>
    </w:p>
  </w:footnote>
  <w:footnote w:id="12">
    <w:p w14:paraId="14963269" w14:textId="77777777" w:rsidR="00960149" w:rsidRPr="00BF3845" w:rsidRDefault="00000000" w:rsidP="00BF3845">
      <w:pPr>
        <w:pStyle w:val="ab"/>
        <w:ind w:firstLine="420"/>
        <w:jc w:val="both"/>
        <w:rPr>
          <w:rFonts w:cs="Times New Roman"/>
          <w:color w:val="FF0000"/>
          <w:sz w:val="21"/>
          <w:szCs w:val="21"/>
        </w:rPr>
      </w:pPr>
      <w:r w:rsidRPr="00BF3845">
        <w:rPr>
          <w:rStyle w:val="ac"/>
          <w:rFonts w:cs="Times New Roman"/>
          <w:color w:val="FF0000"/>
          <w:sz w:val="21"/>
          <w:szCs w:val="21"/>
        </w:rPr>
        <w:footnoteRef/>
      </w:r>
      <w:r w:rsidRPr="00BF3845">
        <w:rPr>
          <w:rFonts w:cs="Times New Roman" w:hint="eastAsia"/>
          <w:color w:val="FF0000"/>
          <w:sz w:val="21"/>
          <w:szCs w:val="21"/>
        </w:rPr>
        <w:t>B</w:t>
      </w:r>
      <w:r w:rsidRPr="00BF3845">
        <w:rPr>
          <w:rFonts w:cs="Times New Roman"/>
          <w:color w:val="FF0000"/>
          <w:sz w:val="21"/>
          <w:szCs w:val="21"/>
        </w:rPr>
        <w:t>IS</w:t>
      </w:r>
      <w:r w:rsidRPr="00BF3845">
        <w:rPr>
          <w:rFonts w:cs="Times New Roman" w:hint="eastAsia"/>
          <w:color w:val="FF0000"/>
          <w:sz w:val="21"/>
          <w:szCs w:val="21"/>
        </w:rPr>
        <w:t>公布的</w:t>
      </w:r>
      <m:oMath>
        <m:r>
          <w:rPr>
            <w:rFonts w:ascii="Cambria Math" w:hAnsi="Cambria Math" w:cs="Times New Roman"/>
            <w:color w:val="FF0000"/>
            <w:sz w:val="21"/>
            <w:szCs w:val="21"/>
          </w:rPr>
          <m:t>DSR</m:t>
        </m:r>
      </m:oMath>
      <w:r w:rsidRPr="00BF3845">
        <w:rPr>
          <w:rFonts w:cs="Times New Roman" w:hint="eastAsia"/>
          <w:color w:val="FF0000"/>
          <w:sz w:val="21"/>
          <w:szCs w:val="21"/>
        </w:rPr>
        <w:t>数据为私人非金融部门口径，即不包含公共部门，本文在绘制</w:t>
      </w:r>
      <m:oMath>
        <m:r>
          <w:rPr>
            <w:rFonts w:ascii="Cambria Math" w:hAnsi="Cambria Math" w:cs="Times New Roman"/>
            <w:color w:val="FF0000"/>
            <w:sz w:val="21"/>
            <w:szCs w:val="21"/>
          </w:rPr>
          <m:t>DSR</m:t>
        </m:r>
      </m:oMath>
      <w:r w:rsidRPr="00BF3845">
        <w:rPr>
          <w:rFonts w:cs="Times New Roman" w:hint="eastAsia"/>
          <w:color w:val="FF0000"/>
          <w:sz w:val="21"/>
          <w:szCs w:val="21"/>
        </w:rPr>
        <w:t>与</w:t>
      </w:r>
      <m:oMath>
        <m:r>
          <w:rPr>
            <w:rFonts w:ascii="Cambria Math" w:hAnsi="Cambria Math" w:cs="Times New Roman"/>
            <w:color w:val="FF0000"/>
            <w:sz w:val="21"/>
            <w:szCs w:val="21"/>
          </w:rPr>
          <m:t>RLS×s</m:t>
        </m:r>
      </m:oMath>
      <w:r w:rsidRPr="00BF3845">
        <w:rPr>
          <w:rFonts w:cs="Times New Roman" w:hint="eastAsia"/>
          <w:color w:val="FF0000"/>
          <w:sz w:val="21"/>
          <w:szCs w:val="21"/>
        </w:rPr>
        <w:t>的散点图时，为保持口径可比，数据均为私人非金融部门。</w:t>
      </w:r>
    </w:p>
  </w:footnote>
  <w:footnote w:id="13">
    <w:p w14:paraId="6118AF7F" w14:textId="77777777" w:rsidR="00960149" w:rsidRPr="00BF3845" w:rsidRDefault="00000000" w:rsidP="00BF3845">
      <w:pPr>
        <w:pStyle w:val="ab"/>
        <w:ind w:firstLine="420"/>
        <w:jc w:val="both"/>
        <w:rPr>
          <w:color w:val="FF0000"/>
        </w:rPr>
      </w:pPr>
      <w:r w:rsidRPr="00BF3845">
        <w:rPr>
          <w:rStyle w:val="af3"/>
          <w:color w:val="FF0000"/>
          <w:sz w:val="21"/>
          <w:szCs w:val="24"/>
          <w:vertAlign w:val="baseline"/>
        </w:rPr>
        <w:footnoteRef/>
      </w:r>
      <w:r w:rsidRPr="00BF3845">
        <w:rPr>
          <w:color w:val="FF0000"/>
          <w:sz w:val="21"/>
          <w:szCs w:val="21"/>
        </w:rPr>
        <w:t>限于篇幅，从略。</w:t>
      </w:r>
    </w:p>
  </w:footnote>
  <w:footnote w:id="14">
    <w:p w14:paraId="0B1194AD" w14:textId="77777777" w:rsidR="00960149" w:rsidRPr="00BF3845" w:rsidRDefault="00000000" w:rsidP="00BF3845">
      <w:pPr>
        <w:pStyle w:val="ab"/>
        <w:ind w:firstLine="420"/>
        <w:jc w:val="both"/>
        <w:rPr>
          <w:color w:val="FF0000"/>
        </w:rPr>
      </w:pPr>
      <w:r w:rsidRPr="00BF3845">
        <w:rPr>
          <w:rStyle w:val="af3"/>
          <w:color w:val="FF0000"/>
          <w:sz w:val="21"/>
          <w:szCs w:val="24"/>
          <w:vertAlign w:val="baseline"/>
        </w:rPr>
        <w:footnoteRef/>
      </w:r>
      <w:r w:rsidRPr="00BF3845">
        <w:rPr>
          <w:color w:val="FF0000"/>
          <w:sz w:val="21"/>
          <w:szCs w:val="21"/>
        </w:rPr>
        <w:t>2010</w:t>
      </w:r>
      <w:r w:rsidRPr="00BF3845">
        <w:rPr>
          <w:rFonts w:ascii="宋体" w:hAnsi="宋体" w:cs="宋体" w:hint="eastAsia"/>
          <w:color w:val="FF0000"/>
          <w:sz w:val="21"/>
          <w:szCs w:val="21"/>
        </w:rPr>
        <w:t>-</w:t>
      </w:r>
      <w:r w:rsidRPr="00BF3845">
        <w:rPr>
          <w:color w:val="FF0000"/>
          <w:sz w:val="21"/>
          <w:szCs w:val="21"/>
        </w:rPr>
        <w:t>2019</w:t>
      </w:r>
      <w:r w:rsidRPr="00BF3845">
        <w:rPr>
          <w:color w:val="FF0000"/>
          <w:sz w:val="21"/>
          <w:szCs w:val="21"/>
        </w:rPr>
        <w:t>年我国个人住房贷款占银行贷款总额的比重从</w:t>
      </w:r>
      <w:r w:rsidRPr="00BF3845">
        <w:rPr>
          <w:color w:val="FF0000"/>
          <w:sz w:val="21"/>
          <w:szCs w:val="21"/>
        </w:rPr>
        <w:t>11.9%</w:t>
      </w:r>
      <w:r w:rsidRPr="00BF3845">
        <w:rPr>
          <w:color w:val="FF0000"/>
          <w:sz w:val="21"/>
          <w:szCs w:val="21"/>
        </w:rPr>
        <w:t>上升到了</w:t>
      </w:r>
      <w:r w:rsidRPr="00BF3845">
        <w:rPr>
          <w:color w:val="FF0000"/>
          <w:sz w:val="21"/>
          <w:szCs w:val="21"/>
        </w:rPr>
        <w:t>19.7%</w:t>
      </w:r>
      <w:r w:rsidRPr="00BF3845">
        <w:rPr>
          <w:color w:val="FF0000"/>
          <w:sz w:val="21"/>
          <w:szCs w:val="21"/>
        </w:rPr>
        <w:t>。</w:t>
      </w:r>
    </w:p>
  </w:footnote>
  <w:footnote w:id="15">
    <w:p w14:paraId="3C8155CA" w14:textId="77777777" w:rsidR="00960149" w:rsidRPr="00BF3845" w:rsidRDefault="00000000" w:rsidP="00BF3845">
      <w:pPr>
        <w:pStyle w:val="ab"/>
        <w:ind w:firstLine="420"/>
        <w:jc w:val="both"/>
        <w:rPr>
          <w:color w:val="FF0000"/>
        </w:rPr>
      </w:pPr>
      <w:r w:rsidRPr="00BF3845">
        <w:rPr>
          <w:rStyle w:val="af3"/>
          <w:color w:val="FF0000"/>
          <w:sz w:val="21"/>
          <w:szCs w:val="24"/>
          <w:vertAlign w:val="baseline"/>
        </w:rPr>
        <w:footnoteRef/>
      </w:r>
      <w:r w:rsidRPr="00BF3845">
        <w:rPr>
          <w:color w:val="FF0000"/>
          <w:sz w:val="21"/>
          <w:szCs w:val="21"/>
        </w:rPr>
        <w:t>利用</w:t>
      </w:r>
      <w:r w:rsidRPr="00BF3845">
        <w:rPr>
          <w:color w:val="FF0000"/>
          <w:sz w:val="21"/>
          <w:szCs w:val="21"/>
        </w:rPr>
        <w:t>BIS</w:t>
      </w:r>
      <w:r w:rsidRPr="00BF3845">
        <w:rPr>
          <w:color w:val="FF0000"/>
          <w:sz w:val="21"/>
          <w:szCs w:val="21"/>
        </w:rPr>
        <w:t>私人非金融部</w:t>
      </w:r>
      <w:r w:rsidRPr="00BF3845">
        <w:rPr>
          <w:rFonts w:hint="eastAsia"/>
          <w:color w:val="FF0000"/>
          <w:sz w:val="21"/>
          <w:szCs w:val="21"/>
        </w:rPr>
        <w:t>门</w:t>
      </w:r>
      <w:r w:rsidRPr="00BF3845">
        <w:rPr>
          <w:rFonts w:hint="eastAsia"/>
          <w:i/>
          <w:iCs/>
          <w:color w:val="FF0000"/>
          <w:sz w:val="21"/>
          <w:szCs w:val="21"/>
        </w:rPr>
        <w:t>DSR</w:t>
      </w:r>
      <w:r w:rsidRPr="00BF3845">
        <w:rPr>
          <w:color w:val="FF0000"/>
          <w:sz w:val="21"/>
          <w:szCs w:val="21"/>
        </w:rPr>
        <w:t>数据反推我国私人非金融部门到期债务本息占比，假设公共部门债务偿还安排与私人非金融部门一致，结合存量债务数据计算得到实体经济部门债务当期应偿还本息与储蓄的比值，即衡量我国实体经济部门偿债压力的流量</w:t>
      </w:r>
      <w:r w:rsidRPr="00BF3845">
        <w:rPr>
          <w:rFonts w:ascii="宋体" w:hAnsi="宋体" w:cs="宋体" w:hint="eastAsia"/>
          <w:color w:val="FF0000"/>
          <w:sz w:val="21"/>
          <w:szCs w:val="21"/>
        </w:rPr>
        <w:t>-</w:t>
      </w:r>
      <w:r w:rsidRPr="00BF3845">
        <w:rPr>
          <w:color w:val="FF0000"/>
          <w:sz w:val="21"/>
          <w:szCs w:val="21"/>
        </w:rPr>
        <w:t>流量指</w:t>
      </w:r>
      <w:r w:rsidRPr="00BF3845">
        <w:rPr>
          <w:rFonts w:hint="eastAsia"/>
          <w:color w:val="FF0000"/>
          <w:sz w:val="21"/>
          <w:szCs w:val="21"/>
        </w:rPr>
        <w:t>标</w:t>
      </w:r>
      <w:r w:rsidRPr="00BF3845">
        <w:rPr>
          <w:rFonts w:hint="eastAsia"/>
          <w:i/>
          <w:iCs/>
          <w:color w:val="FF0000"/>
          <w:sz w:val="21"/>
          <w:szCs w:val="21"/>
        </w:rPr>
        <w:t>DS*</w:t>
      </w:r>
      <w:r w:rsidRPr="00BF3845">
        <w:rPr>
          <w:rFonts w:hint="eastAsia"/>
          <w:color w:val="FF0000"/>
          <w:sz w:val="21"/>
          <w:szCs w:val="21"/>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FjNzJmZDRjOGY4NDAyZDY0MzAyODM0OWY2NTZiZjcifQ=="/>
  </w:docVars>
  <w:rsids>
    <w:rsidRoot w:val="00E94A73"/>
    <w:rsid w:val="000007B3"/>
    <w:rsid w:val="00004185"/>
    <w:rsid w:val="000057DB"/>
    <w:rsid w:val="000066F8"/>
    <w:rsid w:val="000071E7"/>
    <w:rsid w:val="0000725A"/>
    <w:rsid w:val="00007F45"/>
    <w:rsid w:val="00010DF7"/>
    <w:rsid w:val="000117BE"/>
    <w:rsid w:val="00013D0A"/>
    <w:rsid w:val="00013FEA"/>
    <w:rsid w:val="000148B0"/>
    <w:rsid w:val="00015082"/>
    <w:rsid w:val="00015197"/>
    <w:rsid w:val="00027091"/>
    <w:rsid w:val="00027C57"/>
    <w:rsid w:val="00030803"/>
    <w:rsid w:val="00033D52"/>
    <w:rsid w:val="0003417A"/>
    <w:rsid w:val="000342FD"/>
    <w:rsid w:val="000345A4"/>
    <w:rsid w:val="00035362"/>
    <w:rsid w:val="000354E2"/>
    <w:rsid w:val="0003574D"/>
    <w:rsid w:val="00040263"/>
    <w:rsid w:val="00040A75"/>
    <w:rsid w:val="0004165C"/>
    <w:rsid w:val="00041F7E"/>
    <w:rsid w:val="00042BEE"/>
    <w:rsid w:val="000434B9"/>
    <w:rsid w:val="0004398B"/>
    <w:rsid w:val="00045227"/>
    <w:rsid w:val="00046D19"/>
    <w:rsid w:val="00053826"/>
    <w:rsid w:val="00054277"/>
    <w:rsid w:val="0005579E"/>
    <w:rsid w:val="00055D12"/>
    <w:rsid w:val="000567EF"/>
    <w:rsid w:val="00060043"/>
    <w:rsid w:val="00060768"/>
    <w:rsid w:val="00063FAA"/>
    <w:rsid w:val="00066855"/>
    <w:rsid w:val="00072267"/>
    <w:rsid w:val="00073670"/>
    <w:rsid w:val="0007615D"/>
    <w:rsid w:val="000812B7"/>
    <w:rsid w:val="00083466"/>
    <w:rsid w:val="00085673"/>
    <w:rsid w:val="00086946"/>
    <w:rsid w:val="000916BE"/>
    <w:rsid w:val="0009327A"/>
    <w:rsid w:val="00094180"/>
    <w:rsid w:val="00094280"/>
    <w:rsid w:val="00094D14"/>
    <w:rsid w:val="00095D7D"/>
    <w:rsid w:val="00096ECF"/>
    <w:rsid w:val="000971C0"/>
    <w:rsid w:val="000A0556"/>
    <w:rsid w:val="000A0CF7"/>
    <w:rsid w:val="000A0F45"/>
    <w:rsid w:val="000A25F3"/>
    <w:rsid w:val="000A292B"/>
    <w:rsid w:val="000A3A83"/>
    <w:rsid w:val="000A4E26"/>
    <w:rsid w:val="000A5F17"/>
    <w:rsid w:val="000A715D"/>
    <w:rsid w:val="000A79B1"/>
    <w:rsid w:val="000A7DCF"/>
    <w:rsid w:val="000B18A0"/>
    <w:rsid w:val="000B6D8D"/>
    <w:rsid w:val="000B78B2"/>
    <w:rsid w:val="000C002D"/>
    <w:rsid w:val="000C17ED"/>
    <w:rsid w:val="000C1C73"/>
    <w:rsid w:val="000C315B"/>
    <w:rsid w:val="000D097D"/>
    <w:rsid w:val="000D2626"/>
    <w:rsid w:val="000D3143"/>
    <w:rsid w:val="000D3642"/>
    <w:rsid w:val="000D3665"/>
    <w:rsid w:val="000D4CC4"/>
    <w:rsid w:val="000D5211"/>
    <w:rsid w:val="000D5EBA"/>
    <w:rsid w:val="000D6F00"/>
    <w:rsid w:val="000D782B"/>
    <w:rsid w:val="000D7BC3"/>
    <w:rsid w:val="000E2658"/>
    <w:rsid w:val="000E3C60"/>
    <w:rsid w:val="000E4AA3"/>
    <w:rsid w:val="000E77E8"/>
    <w:rsid w:val="000E7B08"/>
    <w:rsid w:val="000F0D43"/>
    <w:rsid w:val="000F0F7F"/>
    <w:rsid w:val="000F1F35"/>
    <w:rsid w:val="000F4086"/>
    <w:rsid w:val="000F452D"/>
    <w:rsid w:val="000F4B55"/>
    <w:rsid w:val="000F51F4"/>
    <w:rsid w:val="000F6D28"/>
    <w:rsid w:val="001015CF"/>
    <w:rsid w:val="00101FC4"/>
    <w:rsid w:val="001027E6"/>
    <w:rsid w:val="00104016"/>
    <w:rsid w:val="00105B09"/>
    <w:rsid w:val="00106C24"/>
    <w:rsid w:val="00110973"/>
    <w:rsid w:val="00110DAF"/>
    <w:rsid w:val="00111AE5"/>
    <w:rsid w:val="00111FB6"/>
    <w:rsid w:val="001135E9"/>
    <w:rsid w:val="00114479"/>
    <w:rsid w:val="00115A60"/>
    <w:rsid w:val="0011631A"/>
    <w:rsid w:val="001169BD"/>
    <w:rsid w:val="00116D47"/>
    <w:rsid w:val="00122F48"/>
    <w:rsid w:val="0012624D"/>
    <w:rsid w:val="00130293"/>
    <w:rsid w:val="00130669"/>
    <w:rsid w:val="00130FC6"/>
    <w:rsid w:val="001314B0"/>
    <w:rsid w:val="0013228A"/>
    <w:rsid w:val="00134038"/>
    <w:rsid w:val="00134213"/>
    <w:rsid w:val="001346EB"/>
    <w:rsid w:val="0013627A"/>
    <w:rsid w:val="00137E15"/>
    <w:rsid w:val="00140206"/>
    <w:rsid w:val="00141C87"/>
    <w:rsid w:val="00143FB3"/>
    <w:rsid w:val="00144BF1"/>
    <w:rsid w:val="0014768D"/>
    <w:rsid w:val="00147AC2"/>
    <w:rsid w:val="00154320"/>
    <w:rsid w:val="001553CD"/>
    <w:rsid w:val="001573F5"/>
    <w:rsid w:val="00157420"/>
    <w:rsid w:val="001613CF"/>
    <w:rsid w:val="0016256A"/>
    <w:rsid w:val="00162809"/>
    <w:rsid w:val="001632F1"/>
    <w:rsid w:val="001642FA"/>
    <w:rsid w:val="0016588D"/>
    <w:rsid w:val="00166BCD"/>
    <w:rsid w:val="00167D80"/>
    <w:rsid w:val="00170146"/>
    <w:rsid w:val="001701B2"/>
    <w:rsid w:val="001714BD"/>
    <w:rsid w:val="001732B2"/>
    <w:rsid w:val="00174D31"/>
    <w:rsid w:val="001756BD"/>
    <w:rsid w:val="00176C99"/>
    <w:rsid w:val="00180A1F"/>
    <w:rsid w:val="00180FEF"/>
    <w:rsid w:val="00185BD5"/>
    <w:rsid w:val="00193A4A"/>
    <w:rsid w:val="00195E6C"/>
    <w:rsid w:val="0019635B"/>
    <w:rsid w:val="0019706A"/>
    <w:rsid w:val="00197DCB"/>
    <w:rsid w:val="001A240D"/>
    <w:rsid w:val="001A2E95"/>
    <w:rsid w:val="001A5109"/>
    <w:rsid w:val="001A5689"/>
    <w:rsid w:val="001A591F"/>
    <w:rsid w:val="001A6495"/>
    <w:rsid w:val="001A6903"/>
    <w:rsid w:val="001A719F"/>
    <w:rsid w:val="001A7DE1"/>
    <w:rsid w:val="001B0791"/>
    <w:rsid w:val="001B4C1A"/>
    <w:rsid w:val="001B5485"/>
    <w:rsid w:val="001C224C"/>
    <w:rsid w:val="001C2C5B"/>
    <w:rsid w:val="001C7DC9"/>
    <w:rsid w:val="001D0AF6"/>
    <w:rsid w:val="001D142A"/>
    <w:rsid w:val="001D1701"/>
    <w:rsid w:val="001D2B70"/>
    <w:rsid w:val="001D3519"/>
    <w:rsid w:val="001D7402"/>
    <w:rsid w:val="001D752B"/>
    <w:rsid w:val="001E2469"/>
    <w:rsid w:val="001E2EA1"/>
    <w:rsid w:val="001E2F88"/>
    <w:rsid w:val="001E3A49"/>
    <w:rsid w:val="001E3C3A"/>
    <w:rsid w:val="001E437F"/>
    <w:rsid w:val="001E43D7"/>
    <w:rsid w:val="001E4EA6"/>
    <w:rsid w:val="001F2313"/>
    <w:rsid w:val="001F49FF"/>
    <w:rsid w:val="001F4F0A"/>
    <w:rsid w:val="001F5018"/>
    <w:rsid w:val="001F5138"/>
    <w:rsid w:val="001F69ED"/>
    <w:rsid w:val="00200929"/>
    <w:rsid w:val="00200D19"/>
    <w:rsid w:val="00204FCC"/>
    <w:rsid w:val="002058A1"/>
    <w:rsid w:val="00206B00"/>
    <w:rsid w:val="002113F9"/>
    <w:rsid w:val="00211CAE"/>
    <w:rsid w:val="0021317D"/>
    <w:rsid w:val="00213B7C"/>
    <w:rsid w:val="00213D51"/>
    <w:rsid w:val="00213E99"/>
    <w:rsid w:val="00214B3D"/>
    <w:rsid w:val="00214EAC"/>
    <w:rsid w:val="0021527F"/>
    <w:rsid w:val="00215CCD"/>
    <w:rsid w:val="00220713"/>
    <w:rsid w:val="00225E52"/>
    <w:rsid w:val="002274A4"/>
    <w:rsid w:val="00227A2C"/>
    <w:rsid w:val="0023125E"/>
    <w:rsid w:val="00231983"/>
    <w:rsid w:val="00231D40"/>
    <w:rsid w:val="002326E4"/>
    <w:rsid w:val="002342EC"/>
    <w:rsid w:val="00235757"/>
    <w:rsid w:val="002374CB"/>
    <w:rsid w:val="00237C5A"/>
    <w:rsid w:val="002405D3"/>
    <w:rsid w:val="00240AD2"/>
    <w:rsid w:val="00242FEC"/>
    <w:rsid w:val="00243D98"/>
    <w:rsid w:val="00244552"/>
    <w:rsid w:val="002465FF"/>
    <w:rsid w:val="002470C3"/>
    <w:rsid w:val="00251FF3"/>
    <w:rsid w:val="0025212A"/>
    <w:rsid w:val="002525B1"/>
    <w:rsid w:val="0025271E"/>
    <w:rsid w:val="00254A3A"/>
    <w:rsid w:val="00257778"/>
    <w:rsid w:val="00257B69"/>
    <w:rsid w:val="00260B52"/>
    <w:rsid w:val="00260CE9"/>
    <w:rsid w:val="00263688"/>
    <w:rsid w:val="0026467F"/>
    <w:rsid w:val="00265A0E"/>
    <w:rsid w:val="0026661F"/>
    <w:rsid w:val="00267FEB"/>
    <w:rsid w:val="00270470"/>
    <w:rsid w:val="002708B6"/>
    <w:rsid w:val="0027213D"/>
    <w:rsid w:val="002728D9"/>
    <w:rsid w:val="00272A08"/>
    <w:rsid w:val="0027570F"/>
    <w:rsid w:val="00276048"/>
    <w:rsid w:val="00276715"/>
    <w:rsid w:val="00282458"/>
    <w:rsid w:val="002836D8"/>
    <w:rsid w:val="00285C15"/>
    <w:rsid w:val="002871A7"/>
    <w:rsid w:val="00287409"/>
    <w:rsid w:val="0028790D"/>
    <w:rsid w:val="002904B1"/>
    <w:rsid w:val="00291E47"/>
    <w:rsid w:val="002927E9"/>
    <w:rsid w:val="00293540"/>
    <w:rsid w:val="00293A2F"/>
    <w:rsid w:val="002948AD"/>
    <w:rsid w:val="00295E4D"/>
    <w:rsid w:val="002960AA"/>
    <w:rsid w:val="0029625E"/>
    <w:rsid w:val="002974DF"/>
    <w:rsid w:val="002A0C56"/>
    <w:rsid w:val="002A15E3"/>
    <w:rsid w:val="002A26F9"/>
    <w:rsid w:val="002A3844"/>
    <w:rsid w:val="002A448D"/>
    <w:rsid w:val="002A6CB9"/>
    <w:rsid w:val="002A7F11"/>
    <w:rsid w:val="002B2F3D"/>
    <w:rsid w:val="002B6057"/>
    <w:rsid w:val="002B642E"/>
    <w:rsid w:val="002B6E3B"/>
    <w:rsid w:val="002C039C"/>
    <w:rsid w:val="002C06AA"/>
    <w:rsid w:val="002C0BFC"/>
    <w:rsid w:val="002C16C5"/>
    <w:rsid w:val="002C2761"/>
    <w:rsid w:val="002C2E80"/>
    <w:rsid w:val="002C39AF"/>
    <w:rsid w:val="002C3A60"/>
    <w:rsid w:val="002C6A96"/>
    <w:rsid w:val="002C6CDA"/>
    <w:rsid w:val="002C736D"/>
    <w:rsid w:val="002C784E"/>
    <w:rsid w:val="002D463C"/>
    <w:rsid w:val="002D6612"/>
    <w:rsid w:val="002D6DB2"/>
    <w:rsid w:val="002D6DBF"/>
    <w:rsid w:val="002D7E84"/>
    <w:rsid w:val="002E1A6D"/>
    <w:rsid w:val="002E1B0C"/>
    <w:rsid w:val="002E3E95"/>
    <w:rsid w:val="002E4D53"/>
    <w:rsid w:val="002E666B"/>
    <w:rsid w:val="002E76C0"/>
    <w:rsid w:val="002F12F4"/>
    <w:rsid w:val="002F183D"/>
    <w:rsid w:val="002F1F72"/>
    <w:rsid w:val="002F2B87"/>
    <w:rsid w:val="002F43B0"/>
    <w:rsid w:val="002F54A7"/>
    <w:rsid w:val="002F6B3B"/>
    <w:rsid w:val="0030248A"/>
    <w:rsid w:val="00302AF1"/>
    <w:rsid w:val="003035D5"/>
    <w:rsid w:val="00303A11"/>
    <w:rsid w:val="00304424"/>
    <w:rsid w:val="0030499C"/>
    <w:rsid w:val="003100D2"/>
    <w:rsid w:val="00310717"/>
    <w:rsid w:val="00312309"/>
    <w:rsid w:val="00312492"/>
    <w:rsid w:val="00313C68"/>
    <w:rsid w:val="003144FB"/>
    <w:rsid w:val="00314646"/>
    <w:rsid w:val="00314C77"/>
    <w:rsid w:val="0031576F"/>
    <w:rsid w:val="00316963"/>
    <w:rsid w:val="00326D67"/>
    <w:rsid w:val="00330C70"/>
    <w:rsid w:val="00330D63"/>
    <w:rsid w:val="00333EDA"/>
    <w:rsid w:val="003346A8"/>
    <w:rsid w:val="00335CF3"/>
    <w:rsid w:val="00337DD7"/>
    <w:rsid w:val="00340223"/>
    <w:rsid w:val="0034533D"/>
    <w:rsid w:val="00345EDB"/>
    <w:rsid w:val="003461C9"/>
    <w:rsid w:val="00347F91"/>
    <w:rsid w:val="003501B7"/>
    <w:rsid w:val="00352016"/>
    <w:rsid w:val="00355527"/>
    <w:rsid w:val="003579D5"/>
    <w:rsid w:val="00363CE3"/>
    <w:rsid w:val="003642D6"/>
    <w:rsid w:val="00365ABF"/>
    <w:rsid w:val="00365F0F"/>
    <w:rsid w:val="00366572"/>
    <w:rsid w:val="003678EC"/>
    <w:rsid w:val="0037018C"/>
    <w:rsid w:val="00370270"/>
    <w:rsid w:val="00371004"/>
    <w:rsid w:val="003720C5"/>
    <w:rsid w:val="0037282A"/>
    <w:rsid w:val="00372FD3"/>
    <w:rsid w:val="0037399F"/>
    <w:rsid w:val="00374F8C"/>
    <w:rsid w:val="00383E4C"/>
    <w:rsid w:val="003854F6"/>
    <w:rsid w:val="0038571B"/>
    <w:rsid w:val="00385A8C"/>
    <w:rsid w:val="00385D3B"/>
    <w:rsid w:val="00390A4A"/>
    <w:rsid w:val="00392C3C"/>
    <w:rsid w:val="00392EEF"/>
    <w:rsid w:val="00393A97"/>
    <w:rsid w:val="003946F8"/>
    <w:rsid w:val="003955E5"/>
    <w:rsid w:val="00396BD0"/>
    <w:rsid w:val="003A12B7"/>
    <w:rsid w:val="003A69EA"/>
    <w:rsid w:val="003A7010"/>
    <w:rsid w:val="003A7286"/>
    <w:rsid w:val="003B2117"/>
    <w:rsid w:val="003B31C2"/>
    <w:rsid w:val="003B39A7"/>
    <w:rsid w:val="003B4F44"/>
    <w:rsid w:val="003B5577"/>
    <w:rsid w:val="003B562E"/>
    <w:rsid w:val="003B7021"/>
    <w:rsid w:val="003C276B"/>
    <w:rsid w:val="003C588D"/>
    <w:rsid w:val="003C6C28"/>
    <w:rsid w:val="003C71EF"/>
    <w:rsid w:val="003D1BA2"/>
    <w:rsid w:val="003D286B"/>
    <w:rsid w:val="003D2B89"/>
    <w:rsid w:val="003D4555"/>
    <w:rsid w:val="003D53D7"/>
    <w:rsid w:val="003D6D98"/>
    <w:rsid w:val="003D6DF3"/>
    <w:rsid w:val="003E118C"/>
    <w:rsid w:val="003E198D"/>
    <w:rsid w:val="003E22B2"/>
    <w:rsid w:val="003E2F7E"/>
    <w:rsid w:val="003E3666"/>
    <w:rsid w:val="003E3EBB"/>
    <w:rsid w:val="003F6F98"/>
    <w:rsid w:val="003F75E1"/>
    <w:rsid w:val="003F7A19"/>
    <w:rsid w:val="003F7FA9"/>
    <w:rsid w:val="00400E9F"/>
    <w:rsid w:val="00400F69"/>
    <w:rsid w:val="00401CA1"/>
    <w:rsid w:val="00405689"/>
    <w:rsid w:val="00405765"/>
    <w:rsid w:val="00405F02"/>
    <w:rsid w:val="00407CE4"/>
    <w:rsid w:val="00410411"/>
    <w:rsid w:val="00413921"/>
    <w:rsid w:val="00413FD6"/>
    <w:rsid w:val="004157DD"/>
    <w:rsid w:val="00417C18"/>
    <w:rsid w:val="00420241"/>
    <w:rsid w:val="00421F78"/>
    <w:rsid w:val="00422DEB"/>
    <w:rsid w:val="00423B53"/>
    <w:rsid w:val="00424695"/>
    <w:rsid w:val="00424777"/>
    <w:rsid w:val="004260AF"/>
    <w:rsid w:val="00426373"/>
    <w:rsid w:val="00427212"/>
    <w:rsid w:val="004301E7"/>
    <w:rsid w:val="00431A46"/>
    <w:rsid w:val="00431FAE"/>
    <w:rsid w:val="0043355D"/>
    <w:rsid w:val="004353B4"/>
    <w:rsid w:val="004357E9"/>
    <w:rsid w:val="00435A32"/>
    <w:rsid w:val="00435EDC"/>
    <w:rsid w:val="00437817"/>
    <w:rsid w:val="00441941"/>
    <w:rsid w:val="004425B0"/>
    <w:rsid w:val="00443126"/>
    <w:rsid w:val="004441FA"/>
    <w:rsid w:val="00444387"/>
    <w:rsid w:val="00444481"/>
    <w:rsid w:val="00445CA2"/>
    <w:rsid w:val="0044638A"/>
    <w:rsid w:val="00450C87"/>
    <w:rsid w:val="00451A79"/>
    <w:rsid w:val="004533E3"/>
    <w:rsid w:val="0045409B"/>
    <w:rsid w:val="00461C37"/>
    <w:rsid w:val="00463EF0"/>
    <w:rsid w:val="00464614"/>
    <w:rsid w:val="00465198"/>
    <w:rsid w:val="00466DC0"/>
    <w:rsid w:val="00472025"/>
    <w:rsid w:val="00473B6D"/>
    <w:rsid w:val="00473BC4"/>
    <w:rsid w:val="00474B89"/>
    <w:rsid w:val="00476681"/>
    <w:rsid w:val="004770F2"/>
    <w:rsid w:val="00477373"/>
    <w:rsid w:val="0048183D"/>
    <w:rsid w:val="00482D18"/>
    <w:rsid w:val="004832B3"/>
    <w:rsid w:val="0048426E"/>
    <w:rsid w:val="00486A58"/>
    <w:rsid w:val="00486BA5"/>
    <w:rsid w:val="00490131"/>
    <w:rsid w:val="004928B9"/>
    <w:rsid w:val="004928E6"/>
    <w:rsid w:val="00493F78"/>
    <w:rsid w:val="00495EB5"/>
    <w:rsid w:val="00496468"/>
    <w:rsid w:val="004971D0"/>
    <w:rsid w:val="00497D75"/>
    <w:rsid w:val="004A060D"/>
    <w:rsid w:val="004A0E6D"/>
    <w:rsid w:val="004A18CA"/>
    <w:rsid w:val="004A3015"/>
    <w:rsid w:val="004A45D0"/>
    <w:rsid w:val="004A5481"/>
    <w:rsid w:val="004A7934"/>
    <w:rsid w:val="004B0A1D"/>
    <w:rsid w:val="004B1437"/>
    <w:rsid w:val="004B362D"/>
    <w:rsid w:val="004B43DD"/>
    <w:rsid w:val="004B708C"/>
    <w:rsid w:val="004C429C"/>
    <w:rsid w:val="004C5C12"/>
    <w:rsid w:val="004C6FCF"/>
    <w:rsid w:val="004D1D21"/>
    <w:rsid w:val="004D21D6"/>
    <w:rsid w:val="004D268F"/>
    <w:rsid w:val="004D2E0A"/>
    <w:rsid w:val="004D3447"/>
    <w:rsid w:val="004D37B7"/>
    <w:rsid w:val="004D4055"/>
    <w:rsid w:val="004D4E54"/>
    <w:rsid w:val="004D6499"/>
    <w:rsid w:val="004D6D20"/>
    <w:rsid w:val="004D70E3"/>
    <w:rsid w:val="004D737F"/>
    <w:rsid w:val="004D7A1B"/>
    <w:rsid w:val="004E1383"/>
    <w:rsid w:val="004E1665"/>
    <w:rsid w:val="004E2007"/>
    <w:rsid w:val="004E2BD3"/>
    <w:rsid w:val="004E435A"/>
    <w:rsid w:val="004E44B9"/>
    <w:rsid w:val="004E722C"/>
    <w:rsid w:val="004E7C39"/>
    <w:rsid w:val="004E7F4B"/>
    <w:rsid w:val="004F0433"/>
    <w:rsid w:val="004F06C5"/>
    <w:rsid w:val="004F0837"/>
    <w:rsid w:val="004F13E4"/>
    <w:rsid w:val="004F6741"/>
    <w:rsid w:val="004F75B7"/>
    <w:rsid w:val="004F7A40"/>
    <w:rsid w:val="004F7B39"/>
    <w:rsid w:val="00500FE1"/>
    <w:rsid w:val="0050227D"/>
    <w:rsid w:val="005027B5"/>
    <w:rsid w:val="00502F9D"/>
    <w:rsid w:val="005044A1"/>
    <w:rsid w:val="00504E47"/>
    <w:rsid w:val="005050D6"/>
    <w:rsid w:val="00505DE9"/>
    <w:rsid w:val="00511AC3"/>
    <w:rsid w:val="00512BD8"/>
    <w:rsid w:val="0051486E"/>
    <w:rsid w:val="00514E5C"/>
    <w:rsid w:val="00516471"/>
    <w:rsid w:val="005178AA"/>
    <w:rsid w:val="00517D59"/>
    <w:rsid w:val="00521BE0"/>
    <w:rsid w:val="0052339D"/>
    <w:rsid w:val="0052349D"/>
    <w:rsid w:val="005236ED"/>
    <w:rsid w:val="00524BC3"/>
    <w:rsid w:val="0052539B"/>
    <w:rsid w:val="005263A5"/>
    <w:rsid w:val="005266E4"/>
    <w:rsid w:val="00532E5D"/>
    <w:rsid w:val="005330C8"/>
    <w:rsid w:val="00533994"/>
    <w:rsid w:val="005345D3"/>
    <w:rsid w:val="005347C9"/>
    <w:rsid w:val="00534992"/>
    <w:rsid w:val="0053700D"/>
    <w:rsid w:val="00540010"/>
    <w:rsid w:val="00541F28"/>
    <w:rsid w:val="00541F79"/>
    <w:rsid w:val="005428F8"/>
    <w:rsid w:val="005438B8"/>
    <w:rsid w:val="00544623"/>
    <w:rsid w:val="005452B0"/>
    <w:rsid w:val="00545C32"/>
    <w:rsid w:val="005460A7"/>
    <w:rsid w:val="005460FC"/>
    <w:rsid w:val="00546E8B"/>
    <w:rsid w:val="00547D6C"/>
    <w:rsid w:val="0055268A"/>
    <w:rsid w:val="00552CD5"/>
    <w:rsid w:val="00553AB6"/>
    <w:rsid w:val="00553C7A"/>
    <w:rsid w:val="0055529F"/>
    <w:rsid w:val="00555F11"/>
    <w:rsid w:val="005568BA"/>
    <w:rsid w:val="005572DB"/>
    <w:rsid w:val="00557516"/>
    <w:rsid w:val="00560980"/>
    <w:rsid w:val="005618D4"/>
    <w:rsid w:val="0056288D"/>
    <w:rsid w:val="005636D1"/>
    <w:rsid w:val="00563F2E"/>
    <w:rsid w:val="00564991"/>
    <w:rsid w:val="00564BCC"/>
    <w:rsid w:val="005652C4"/>
    <w:rsid w:val="0056639F"/>
    <w:rsid w:val="0056683E"/>
    <w:rsid w:val="00566C30"/>
    <w:rsid w:val="00571636"/>
    <w:rsid w:val="00571862"/>
    <w:rsid w:val="005738F1"/>
    <w:rsid w:val="00574AB1"/>
    <w:rsid w:val="0057503E"/>
    <w:rsid w:val="0057512E"/>
    <w:rsid w:val="005761CF"/>
    <w:rsid w:val="00576561"/>
    <w:rsid w:val="0058572E"/>
    <w:rsid w:val="005859CC"/>
    <w:rsid w:val="005901F7"/>
    <w:rsid w:val="005915BF"/>
    <w:rsid w:val="0059166D"/>
    <w:rsid w:val="005923D1"/>
    <w:rsid w:val="005928FD"/>
    <w:rsid w:val="00593F63"/>
    <w:rsid w:val="00594485"/>
    <w:rsid w:val="005948C1"/>
    <w:rsid w:val="005959A8"/>
    <w:rsid w:val="00595A7B"/>
    <w:rsid w:val="0059705C"/>
    <w:rsid w:val="005972EE"/>
    <w:rsid w:val="005A1E35"/>
    <w:rsid w:val="005A56EF"/>
    <w:rsid w:val="005A5A84"/>
    <w:rsid w:val="005A670E"/>
    <w:rsid w:val="005A7080"/>
    <w:rsid w:val="005B00F9"/>
    <w:rsid w:val="005B0F85"/>
    <w:rsid w:val="005B2DC8"/>
    <w:rsid w:val="005B44CB"/>
    <w:rsid w:val="005B6DBE"/>
    <w:rsid w:val="005C48C2"/>
    <w:rsid w:val="005C6572"/>
    <w:rsid w:val="005C65D1"/>
    <w:rsid w:val="005C796E"/>
    <w:rsid w:val="005D22E4"/>
    <w:rsid w:val="005D4A46"/>
    <w:rsid w:val="005D4F65"/>
    <w:rsid w:val="005D5411"/>
    <w:rsid w:val="005D5944"/>
    <w:rsid w:val="005D699F"/>
    <w:rsid w:val="005D70DF"/>
    <w:rsid w:val="005E1001"/>
    <w:rsid w:val="005E1917"/>
    <w:rsid w:val="005E507F"/>
    <w:rsid w:val="005E7A84"/>
    <w:rsid w:val="005F110D"/>
    <w:rsid w:val="005F1C41"/>
    <w:rsid w:val="005F2735"/>
    <w:rsid w:val="005F2CF2"/>
    <w:rsid w:val="005F4229"/>
    <w:rsid w:val="005F4400"/>
    <w:rsid w:val="005F53F1"/>
    <w:rsid w:val="00602A54"/>
    <w:rsid w:val="006040AB"/>
    <w:rsid w:val="00605FE0"/>
    <w:rsid w:val="00606988"/>
    <w:rsid w:val="00606CC4"/>
    <w:rsid w:val="0060700F"/>
    <w:rsid w:val="006070B7"/>
    <w:rsid w:val="00612039"/>
    <w:rsid w:val="00612F62"/>
    <w:rsid w:val="006138AF"/>
    <w:rsid w:val="00613946"/>
    <w:rsid w:val="00613D00"/>
    <w:rsid w:val="00620EE8"/>
    <w:rsid w:val="006222F6"/>
    <w:rsid w:val="006231DF"/>
    <w:rsid w:val="00623AE4"/>
    <w:rsid w:val="006240F5"/>
    <w:rsid w:val="006249D7"/>
    <w:rsid w:val="00624BAA"/>
    <w:rsid w:val="00625E1D"/>
    <w:rsid w:val="0062793F"/>
    <w:rsid w:val="006310DE"/>
    <w:rsid w:val="00636555"/>
    <w:rsid w:val="00636784"/>
    <w:rsid w:val="00636C0F"/>
    <w:rsid w:val="006371C4"/>
    <w:rsid w:val="0064169E"/>
    <w:rsid w:val="00642658"/>
    <w:rsid w:val="00645610"/>
    <w:rsid w:val="00646450"/>
    <w:rsid w:val="00646AB5"/>
    <w:rsid w:val="00646D06"/>
    <w:rsid w:val="00651245"/>
    <w:rsid w:val="006512B2"/>
    <w:rsid w:val="00651314"/>
    <w:rsid w:val="00651399"/>
    <w:rsid w:val="00651620"/>
    <w:rsid w:val="00651EF9"/>
    <w:rsid w:val="00653C99"/>
    <w:rsid w:val="00654FB7"/>
    <w:rsid w:val="006552E8"/>
    <w:rsid w:val="00655A6E"/>
    <w:rsid w:val="006567FB"/>
    <w:rsid w:val="006576C3"/>
    <w:rsid w:val="0066007C"/>
    <w:rsid w:val="00660DE0"/>
    <w:rsid w:val="0066245C"/>
    <w:rsid w:val="00664028"/>
    <w:rsid w:val="006663C1"/>
    <w:rsid w:val="00666656"/>
    <w:rsid w:val="00666E24"/>
    <w:rsid w:val="006675DE"/>
    <w:rsid w:val="0067484D"/>
    <w:rsid w:val="00674B62"/>
    <w:rsid w:val="0067585E"/>
    <w:rsid w:val="0067708A"/>
    <w:rsid w:val="006818ED"/>
    <w:rsid w:val="006822EE"/>
    <w:rsid w:val="006828E0"/>
    <w:rsid w:val="00686A4A"/>
    <w:rsid w:val="00686BAF"/>
    <w:rsid w:val="006907DB"/>
    <w:rsid w:val="00691878"/>
    <w:rsid w:val="00692AF6"/>
    <w:rsid w:val="00692E85"/>
    <w:rsid w:val="006948C4"/>
    <w:rsid w:val="006954C7"/>
    <w:rsid w:val="00696469"/>
    <w:rsid w:val="00696A3E"/>
    <w:rsid w:val="006A25C8"/>
    <w:rsid w:val="006A3F12"/>
    <w:rsid w:val="006A42F4"/>
    <w:rsid w:val="006A4387"/>
    <w:rsid w:val="006A44D2"/>
    <w:rsid w:val="006A58C7"/>
    <w:rsid w:val="006A59D5"/>
    <w:rsid w:val="006A6F94"/>
    <w:rsid w:val="006B2112"/>
    <w:rsid w:val="006B21DD"/>
    <w:rsid w:val="006B2FF5"/>
    <w:rsid w:val="006B3CC8"/>
    <w:rsid w:val="006B5084"/>
    <w:rsid w:val="006B6935"/>
    <w:rsid w:val="006B736E"/>
    <w:rsid w:val="006B76F4"/>
    <w:rsid w:val="006C149B"/>
    <w:rsid w:val="006C2D0F"/>
    <w:rsid w:val="006C376A"/>
    <w:rsid w:val="006C3AD9"/>
    <w:rsid w:val="006C6582"/>
    <w:rsid w:val="006D0362"/>
    <w:rsid w:val="006D2100"/>
    <w:rsid w:val="006D270F"/>
    <w:rsid w:val="006D322A"/>
    <w:rsid w:val="006D3FB8"/>
    <w:rsid w:val="006D4D35"/>
    <w:rsid w:val="006E0071"/>
    <w:rsid w:val="006E1BD3"/>
    <w:rsid w:val="006E1EF0"/>
    <w:rsid w:val="006E2DC5"/>
    <w:rsid w:val="006E38F9"/>
    <w:rsid w:val="006E4B86"/>
    <w:rsid w:val="006E524C"/>
    <w:rsid w:val="006E7D51"/>
    <w:rsid w:val="006F08D6"/>
    <w:rsid w:val="006F2DCD"/>
    <w:rsid w:val="006F2F87"/>
    <w:rsid w:val="006F33D2"/>
    <w:rsid w:val="00702116"/>
    <w:rsid w:val="0070330A"/>
    <w:rsid w:val="0070665F"/>
    <w:rsid w:val="0071251C"/>
    <w:rsid w:val="00712AB4"/>
    <w:rsid w:val="00712C5F"/>
    <w:rsid w:val="00713C61"/>
    <w:rsid w:val="00716D6C"/>
    <w:rsid w:val="00717F44"/>
    <w:rsid w:val="00720AAA"/>
    <w:rsid w:val="00721B6D"/>
    <w:rsid w:val="00721C14"/>
    <w:rsid w:val="00723BF5"/>
    <w:rsid w:val="0072585D"/>
    <w:rsid w:val="007330A0"/>
    <w:rsid w:val="007351FA"/>
    <w:rsid w:val="00737553"/>
    <w:rsid w:val="00740FD6"/>
    <w:rsid w:val="00741BDF"/>
    <w:rsid w:val="00743ECF"/>
    <w:rsid w:val="0074522B"/>
    <w:rsid w:val="007460D1"/>
    <w:rsid w:val="007467F7"/>
    <w:rsid w:val="00747462"/>
    <w:rsid w:val="00750472"/>
    <w:rsid w:val="0075107B"/>
    <w:rsid w:val="0075405D"/>
    <w:rsid w:val="00755DE9"/>
    <w:rsid w:val="007571EE"/>
    <w:rsid w:val="00760025"/>
    <w:rsid w:val="007606E8"/>
    <w:rsid w:val="00760FEB"/>
    <w:rsid w:val="007610A6"/>
    <w:rsid w:val="00762A63"/>
    <w:rsid w:val="00762ACB"/>
    <w:rsid w:val="007637EF"/>
    <w:rsid w:val="007640AE"/>
    <w:rsid w:val="00765A1D"/>
    <w:rsid w:val="00766780"/>
    <w:rsid w:val="00766CF1"/>
    <w:rsid w:val="0077078C"/>
    <w:rsid w:val="00774F4A"/>
    <w:rsid w:val="0077634C"/>
    <w:rsid w:val="00776693"/>
    <w:rsid w:val="007773EE"/>
    <w:rsid w:val="007774C7"/>
    <w:rsid w:val="0078008E"/>
    <w:rsid w:val="00782632"/>
    <w:rsid w:val="00782905"/>
    <w:rsid w:val="00782E20"/>
    <w:rsid w:val="00783199"/>
    <w:rsid w:val="00783671"/>
    <w:rsid w:val="007845B8"/>
    <w:rsid w:val="00784838"/>
    <w:rsid w:val="00784B72"/>
    <w:rsid w:val="00786107"/>
    <w:rsid w:val="0078647B"/>
    <w:rsid w:val="00786EED"/>
    <w:rsid w:val="007870A8"/>
    <w:rsid w:val="00787605"/>
    <w:rsid w:val="007945DA"/>
    <w:rsid w:val="00795EE9"/>
    <w:rsid w:val="007A0D64"/>
    <w:rsid w:val="007A11E2"/>
    <w:rsid w:val="007A2FF9"/>
    <w:rsid w:val="007A3E0C"/>
    <w:rsid w:val="007A6AE9"/>
    <w:rsid w:val="007B1456"/>
    <w:rsid w:val="007B29F8"/>
    <w:rsid w:val="007B3499"/>
    <w:rsid w:val="007B3C59"/>
    <w:rsid w:val="007B4CF0"/>
    <w:rsid w:val="007B5883"/>
    <w:rsid w:val="007B592E"/>
    <w:rsid w:val="007B7B1F"/>
    <w:rsid w:val="007C093C"/>
    <w:rsid w:val="007C1956"/>
    <w:rsid w:val="007C1FA8"/>
    <w:rsid w:val="007C3BAD"/>
    <w:rsid w:val="007C3CDE"/>
    <w:rsid w:val="007C42A7"/>
    <w:rsid w:val="007C4DA6"/>
    <w:rsid w:val="007C6A9A"/>
    <w:rsid w:val="007D065A"/>
    <w:rsid w:val="007D0764"/>
    <w:rsid w:val="007D1577"/>
    <w:rsid w:val="007D2287"/>
    <w:rsid w:val="007D3766"/>
    <w:rsid w:val="007D4AF4"/>
    <w:rsid w:val="007D66DB"/>
    <w:rsid w:val="007E2794"/>
    <w:rsid w:val="007E35F9"/>
    <w:rsid w:val="007E3D39"/>
    <w:rsid w:val="007E5900"/>
    <w:rsid w:val="007E5DEB"/>
    <w:rsid w:val="007E6B66"/>
    <w:rsid w:val="007E6E1C"/>
    <w:rsid w:val="007F4537"/>
    <w:rsid w:val="007F5352"/>
    <w:rsid w:val="007F59E6"/>
    <w:rsid w:val="007F5E39"/>
    <w:rsid w:val="007F67A1"/>
    <w:rsid w:val="00801D07"/>
    <w:rsid w:val="0080271F"/>
    <w:rsid w:val="00806711"/>
    <w:rsid w:val="0080738F"/>
    <w:rsid w:val="00810029"/>
    <w:rsid w:val="00812E78"/>
    <w:rsid w:val="008145DA"/>
    <w:rsid w:val="00815909"/>
    <w:rsid w:val="0081703C"/>
    <w:rsid w:val="00817852"/>
    <w:rsid w:val="00817BA7"/>
    <w:rsid w:val="00820743"/>
    <w:rsid w:val="00820BE2"/>
    <w:rsid w:val="00822E8B"/>
    <w:rsid w:val="0082344B"/>
    <w:rsid w:val="0082358A"/>
    <w:rsid w:val="008239AB"/>
    <w:rsid w:val="008248FE"/>
    <w:rsid w:val="00827935"/>
    <w:rsid w:val="00830295"/>
    <w:rsid w:val="008328B3"/>
    <w:rsid w:val="00832CFF"/>
    <w:rsid w:val="00833F85"/>
    <w:rsid w:val="00835F86"/>
    <w:rsid w:val="00836A50"/>
    <w:rsid w:val="008371BC"/>
    <w:rsid w:val="008374BB"/>
    <w:rsid w:val="00841030"/>
    <w:rsid w:val="00844CF0"/>
    <w:rsid w:val="008457E9"/>
    <w:rsid w:val="00846358"/>
    <w:rsid w:val="00846954"/>
    <w:rsid w:val="0085169C"/>
    <w:rsid w:val="00852DDA"/>
    <w:rsid w:val="0085349D"/>
    <w:rsid w:val="00853944"/>
    <w:rsid w:val="008543E3"/>
    <w:rsid w:val="00854CB0"/>
    <w:rsid w:val="00857ECD"/>
    <w:rsid w:val="008601CE"/>
    <w:rsid w:val="0086020B"/>
    <w:rsid w:val="00860855"/>
    <w:rsid w:val="00861775"/>
    <w:rsid w:val="00862194"/>
    <w:rsid w:val="00862934"/>
    <w:rsid w:val="008631DC"/>
    <w:rsid w:val="00864C51"/>
    <w:rsid w:val="008716A3"/>
    <w:rsid w:val="008723DD"/>
    <w:rsid w:val="0087276C"/>
    <w:rsid w:val="00873FCE"/>
    <w:rsid w:val="008753E7"/>
    <w:rsid w:val="008759FB"/>
    <w:rsid w:val="00877539"/>
    <w:rsid w:val="00880163"/>
    <w:rsid w:val="0088195C"/>
    <w:rsid w:val="00882067"/>
    <w:rsid w:val="0088316A"/>
    <w:rsid w:val="00883FEE"/>
    <w:rsid w:val="0088447A"/>
    <w:rsid w:val="00885C66"/>
    <w:rsid w:val="00886217"/>
    <w:rsid w:val="0088698F"/>
    <w:rsid w:val="00890DFF"/>
    <w:rsid w:val="00891CB9"/>
    <w:rsid w:val="00891E75"/>
    <w:rsid w:val="008924C9"/>
    <w:rsid w:val="00892B31"/>
    <w:rsid w:val="008938DF"/>
    <w:rsid w:val="00894AE5"/>
    <w:rsid w:val="008957B6"/>
    <w:rsid w:val="00896243"/>
    <w:rsid w:val="0089642D"/>
    <w:rsid w:val="008A1049"/>
    <w:rsid w:val="008A251F"/>
    <w:rsid w:val="008A265C"/>
    <w:rsid w:val="008A2E1F"/>
    <w:rsid w:val="008A501F"/>
    <w:rsid w:val="008A5C1F"/>
    <w:rsid w:val="008A674B"/>
    <w:rsid w:val="008B1B28"/>
    <w:rsid w:val="008B21DC"/>
    <w:rsid w:val="008B2A40"/>
    <w:rsid w:val="008B49C6"/>
    <w:rsid w:val="008B4ADE"/>
    <w:rsid w:val="008B5944"/>
    <w:rsid w:val="008B6EBE"/>
    <w:rsid w:val="008C0EC7"/>
    <w:rsid w:val="008C10F5"/>
    <w:rsid w:val="008C1727"/>
    <w:rsid w:val="008C19AA"/>
    <w:rsid w:val="008C3002"/>
    <w:rsid w:val="008C3469"/>
    <w:rsid w:val="008C4071"/>
    <w:rsid w:val="008C5F34"/>
    <w:rsid w:val="008C683E"/>
    <w:rsid w:val="008D211D"/>
    <w:rsid w:val="008D26A2"/>
    <w:rsid w:val="008D546A"/>
    <w:rsid w:val="008D5AD7"/>
    <w:rsid w:val="008D601F"/>
    <w:rsid w:val="008D6B91"/>
    <w:rsid w:val="008D7166"/>
    <w:rsid w:val="008E0BBF"/>
    <w:rsid w:val="008E0C42"/>
    <w:rsid w:val="008E33A3"/>
    <w:rsid w:val="008E35DE"/>
    <w:rsid w:val="008E416C"/>
    <w:rsid w:val="008E5F3F"/>
    <w:rsid w:val="008E7048"/>
    <w:rsid w:val="008F0EBC"/>
    <w:rsid w:val="008F1173"/>
    <w:rsid w:val="008F12DB"/>
    <w:rsid w:val="008F2419"/>
    <w:rsid w:val="008F252D"/>
    <w:rsid w:val="008F4BFF"/>
    <w:rsid w:val="008F566A"/>
    <w:rsid w:val="008F5825"/>
    <w:rsid w:val="008F6631"/>
    <w:rsid w:val="008F6A42"/>
    <w:rsid w:val="008F7985"/>
    <w:rsid w:val="0090008B"/>
    <w:rsid w:val="00900CAA"/>
    <w:rsid w:val="00901072"/>
    <w:rsid w:val="00901E5F"/>
    <w:rsid w:val="00901F98"/>
    <w:rsid w:val="00903F25"/>
    <w:rsid w:val="00904E19"/>
    <w:rsid w:val="009071BC"/>
    <w:rsid w:val="00910575"/>
    <w:rsid w:val="00911818"/>
    <w:rsid w:val="00912CD5"/>
    <w:rsid w:val="00913D83"/>
    <w:rsid w:val="0091526B"/>
    <w:rsid w:val="00915970"/>
    <w:rsid w:val="00920C5C"/>
    <w:rsid w:val="009246AF"/>
    <w:rsid w:val="00925520"/>
    <w:rsid w:val="00926172"/>
    <w:rsid w:val="009261A1"/>
    <w:rsid w:val="009265A6"/>
    <w:rsid w:val="00932ECE"/>
    <w:rsid w:val="00933B65"/>
    <w:rsid w:val="00934E6E"/>
    <w:rsid w:val="00934FED"/>
    <w:rsid w:val="009354E5"/>
    <w:rsid w:val="00935E7C"/>
    <w:rsid w:val="00937F32"/>
    <w:rsid w:val="0094064B"/>
    <w:rsid w:val="00941F7A"/>
    <w:rsid w:val="00943A01"/>
    <w:rsid w:val="00943DD4"/>
    <w:rsid w:val="00944620"/>
    <w:rsid w:val="00945803"/>
    <w:rsid w:val="00950EE5"/>
    <w:rsid w:val="009521AC"/>
    <w:rsid w:val="0095248E"/>
    <w:rsid w:val="00956176"/>
    <w:rsid w:val="009561DB"/>
    <w:rsid w:val="00957EFE"/>
    <w:rsid w:val="00957F30"/>
    <w:rsid w:val="00960149"/>
    <w:rsid w:val="009609DD"/>
    <w:rsid w:val="0096196C"/>
    <w:rsid w:val="0096301D"/>
    <w:rsid w:val="009637AB"/>
    <w:rsid w:val="00963E43"/>
    <w:rsid w:val="009647CA"/>
    <w:rsid w:val="0096496D"/>
    <w:rsid w:val="009708FB"/>
    <w:rsid w:val="00970DC3"/>
    <w:rsid w:val="00971E5C"/>
    <w:rsid w:val="009734FD"/>
    <w:rsid w:val="0097388E"/>
    <w:rsid w:val="00980838"/>
    <w:rsid w:val="00980F90"/>
    <w:rsid w:val="009833A8"/>
    <w:rsid w:val="00991DEB"/>
    <w:rsid w:val="00992E7F"/>
    <w:rsid w:val="00993CC1"/>
    <w:rsid w:val="0099401F"/>
    <w:rsid w:val="00994466"/>
    <w:rsid w:val="00995AB3"/>
    <w:rsid w:val="00995DB7"/>
    <w:rsid w:val="00997041"/>
    <w:rsid w:val="00997A19"/>
    <w:rsid w:val="009A0ABA"/>
    <w:rsid w:val="009A0D46"/>
    <w:rsid w:val="009A3A21"/>
    <w:rsid w:val="009A4240"/>
    <w:rsid w:val="009A6DF1"/>
    <w:rsid w:val="009A7BD3"/>
    <w:rsid w:val="009B0681"/>
    <w:rsid w:val="009B2307"/>
    <w:rsid w:val="009B267A"/>
    <w:rsid w:val="009B3669"/>
    <w:rsid w:val="009B5031"/>
    <w:rsid w:val="009C0265"/>
    <w:rsid w:val="009C15F8"/>
    <w:rsid w:val="009C2A23"/>
    <w:rsid w:val="009C2ACD"/>
    <w:rsid w:val="009C562D"/>
    <w:rsid w:val="009C6085"/>
    <w:rsid w:val="009C6358"/>
    <w:rsid w:val="009C67A8"/>
    <w:rsid w:val="009D0879"/>
    <w:rsid w:val="009D09FF"/>
    <w:rsid w:val="009D151D"/>
    <w:rsid w:val="009D216B"/>
    <w:rsid w:val="009D3C20"/>
    <w:rsid w:val="009D4CA8"/>
    <w:rsid w:val="009D5C02"/>
    <w:rsid w:val="009D6D20"/>
    <w:rsid w:val="009E041D"/>
    <w:rsid w:val="009E081F"/>
    <w:rsid w:val="009E0CE8"/>
    <w:rsid w:val="009E2E1D"/>
    <w:rsid w:val="009E3CD8"/>
    <w:rsid w:val="009E484E"/>
    <w:rsid w:val="009E4BAC"/>
    <w:rsid w:val="009E524F"/>
    <w:rsid w:val="009E5780"/>
    <w:rsid w:val="009E70B2"/>
    <w:rsid w:val="009E7AE2"/>
    <w:rsid w:val="009E7C3E"/>
    <w:rsid w:val="009F164D"/>
    <w:rsid w:val="009F1D96"/>
    <w:rsid w:val="009F1EDD"/>
    <w:rsid w:val="009F30B5"/>
    <w:rsid w:val="009F473E"/>
    <w:rsid w:val="009F507A"/>
    <w:rsid w:val="009F5C4E"/>
    <w:rsid w:val="009F5CD5"/>
    <w:rsid w:val="009F6AB8"/>
    <w:rsid w:val="009F7579"/>
    <w:rsid w:val="00A02FEB"/>
    <w:rsid w:val="00A040BB"/>
    <w:rsid w:val="00A048C5"/>
    <w:rsid w:val="00A04ED2"/>
    <w:rsid w:val="00A05484"/>
    <w:rsid w:val="00A055E3"/>
    <w:rsid w:val="00A066B7"/>
    <w:rsid w:val="00A07293"/>
    <w:rsid w:val="00A11392"/>
    <w:rsid w:val="00A113D3"/>
    <w:rsid w:val="00A13D06"/>
    <w:rsid w:val="00A13E80"/>
    <w:rsid w:val="00A15A5D"/>
    <w:rsid w:val="00A1739D"/>
    <w:rsid w:val="00A2062C"/>
    <w:rsid w:val="00A2188C"/>
    <w:rsid w:val="00A220F6"/>
    <w:rsid w:val="00A25527"/>
    <w:rsid w:val="00A3007D"/>
    <w:rsid w:val="00A31B57"/>
    <w:rsid w:val="00A35627"/>
    <w:rsid w:val="00A357C2"/>
    <w:rsid w:val="00A35FED"/>
    <w:rsid w:val="00A368A5"/>
    <w:rsid w:val="00A4098C"/>
    <w:rsid w:val="00A432D4"/>
    <w:rsid w:val="00A43A19"/>
    <w:rsid w:val="00A452DE"/>
    <w:rsid w:val="00A45592"/>
    <w:rsid w:val="00A46BC5"/>
    <w:rsid w:val="00A4781F"/>
    <w:rsid w:val="00A508BA"/>
    <w:rsid w:val="00A53156"/>
    <w:rsid w:val="00A5342F"/>
    <w:rsid w:val="00A5622A"/>
    <w:rsid w:val="00A56701"/>
    <w:rsid w:val="00A60F00"/>
    <w:rsid w:val="00A6178A"/>
    <w:rsid w:val="00A62E92"/>
    <w:rsid w:val="00A642B5"/>
    <w:rsid w:val="00A64387"/>
    <w:rsid w:val="00A65CD0"/>
    <w:rsid w:val="00A66BA2"/>
    <w:rsid w:val="00A70655"/>
    <w:rsid w:val="00A71BEE"/>
    <w:rsid w:val="00A72842"/>
    <w:rsid w:val="00A7310D"/>
    <w:rsid w:val="00A73951"/>
    <w:rsid w:val="00A74F26"/>
    <w:rsid w:val="00A75BAF"/>
    <w:rsid w:val="00A8011D"/>
    <w:rsid w:val="00A8060B"/>
    <w:rsid w:val="00A811B8"/>
    <w:rsid w:val="00A814BE"/>
    <w:rsid w:val="00A81CE8"/>
    <w:rsid w:val="00A8257F"/>
    <w:rsid w:val="00A83137"/>
    <w:rsid w:val="00A83244"/>
    <w:rsid w:val="00A83F1D"/>
    <w:rsid w:val="00A84ADE"/>
    <w:rsid w:val="00A84B05"/>
    <w:rsid w:val="00A850B5"/>
    <w:rsid w:val="00A85F20"/>
    <w:rsid w:val="00A869BE"/>
    <w:rsid w:val="00A86A12"/>
    <w:rsid w:val="00A8748F"/>
    <w:rsid w:val="00A87738"/>
    <w:rsid w:val="00A913DD"/>
    <w:rsid w:val="00A919B7"/>
    <w:rsid w:val="00A92BD0"/>
    <w:rsid w:val="00A92F4B"/>
    <w:rsid w:val="00A95330"/>
    <w:rsid w:val="00A979E1"/>
    <w:rsid w:val="00AA0EA6"/>
    <w:rsid w:val="00AA15A3"/>
    <w:rsid w:val="00AA4C6B"/>
    <w:rsid w:val="00AA6A95"/>
    <w:rsid w:val="00AA6DE6"/>
    <w:rsid w:val="00AA746A"/>
    <w:rsid w:val="00AA7C29"/>
    <w:rsid w:val="00AB087A"/>
    <w:rsid w:val="00AB165F"/>
    <w:rsid w:val="00AB28B6"/>
    <w:rsid w:val="00AB4390"/>
    <w:rsid w:val="00AB45F9"/>
    <w:rsid w:val="00AB5AAD"/>
    <w:rsid w:val="00AB5EDB"/>
    <w:rsid w:val="00AB66D4"/>
    <w:rsid w:val="00AB7428"/>
    <w:rsid w:val="00AC03A4"/>
    <w:rsid w:val="00AC0D16"/>
    <w:rsid w:val="00AC1641"/>
    <w:rsid w:val="00AC2796"/>
    <w:rsid w:val="00AC2984"/>
    <w:rsid w:val="00AC2FE4"/>
    <w:rsid w:val="00AC44BD"/>
    <w:rsid w:val="00AC471A"/>
    <w:rsid w:val="00AD10D5"/>
    <w:rsid w:val="00AD196D"/>
    <w:rsid w:val="00AD1B3C"/>
    <w:rsid w:val="00AD23AA"/>
    <w:rsid w:val="00AD4637"/>
    <w:rsid w:val="00AD4B5C"/>
    <w:rsid w:val="00AD5065"/>
    <w:rsid w:val="00AD554A"/>
    <w:rsid w:val="00AD5FE8"/>
    <w:rsid w:val="00AD6558"/>
    <w:rsid w:val="00AD70A5"/>
    <w:rsid w:val="00AD7133"/>
    <w:rsid w:val="00AD7AFA"/>
    <w:rsid w:val="00AE0D57"/>
    <w:rsid w:val="00AE1C44"/>
    <w:rsid w:val="00AE2064"/>
    <w:rsid w:val="00AE4D51"/>
    <w:rsid w:val="00AE661E"/>
    <w:rsid w:val="00AF226A"/>
    <w:rsid w:val="00AF29B1"/>
    <w:rsid w:val="00AF2E8F"/>
    <w:rsid w:val="00AF49CC"/>
    <w:rsid w:val="00AF50F0"/>
    <w:rsid w:val="00AF52AB"/>
    <w:rsid w:val="00AF6B31"/>
    <w:rsid w:val="00AF71A2"/>
    <w:rsid w:val="00AF7E4D"/>
    <w:rsid w:val="00B01101"/>
    <w:rsid w:val="00B0617C"/>
    <w:rsid w:val="00B06F46"/>
    <w:rsid w:val="00B107F6"/>
    <w:rsid w:val="00B11B09"/>
    <w:rsid w:val="00B142E2"/>
    <w:rsid w:val="00B14801"/>
    <w:rsid w:val="00B14DAE"/>
    <w:rsid w:val="00B15B04"/>
    <w:rsid w:val="00B203C3"/>
    <w:rsid w:val="00B2181F"/>
    <w:rsid w:val="00B2230D"/>
    <w:rsid w:val="00B22668"/>
    <w:rsid w:val="00B234EC"/>
    <w:rsid w:val="00B23CFF"/>
    <w:rsid w:val="00B250C6"/>
    <w:rsid w:val="00B27498"/>
    <w:rsid w:val="00B315B3"/>
    <w:rsid w:val="00B31B04"/>
    <w:rsid w:val="00B31C6B"/>
    <w:rsid w:val="00B32AA6"/>
    <w:rsid w:val="00B32EA9"/>
    <w:rsid w:val="00B40287"/>
    <w:rsid w:val="00B4108E"/>
    <w:rsid w:val="00B419D2"/>
    <w:rsid w:val="00B42543"/>
    <w:rsid w:val="00B43104"/>
    <w:rsid w:val="00B44E6E"/>
    <w:rsid w:val="00B44FC7"/>
    <w:rsid w:val="00B450E6"/>
    <w:rsid w:val="00B4511E"/>
    <w:rsid w:val="00B4638F"/>
    <w:rsid w:val="00B51978"/>
    <w:rsid w:val="00B524D4"/>
    <w:rsid w:val="00B532A5"/>
    <w:rsid w:val="00B534CF"/>
    <w:rsid w:val="00B56657"/>
    <w:rsid w:val="00B56E2D"/>
    <w:rsid w:val="00B57861"/>
    <w:rsid w:val="00B606FD"/>
    <w:rsid w:val="00B61A3E"/>
    <w:rsid w:val="00B61E2E"/>
    <w:rsid w:val="00B62C0D"/>
    <w:rsid w:val="00B62F71"/>
    <w:rsid w:val="00B6392A"/>
    <w:rsid w:val="00B664A2"/>
    <w:rsid w:val="00B66A4E"/>
    <w:rsid w:val="00B6735C"/>
    <w:rsid w:val="00B70362"/>
    <w:rsid w:val="00B72AED"/>
    <w:rsid w:val="00B73049"/>
    <w:rsid w:val="00B744FD"/>
    <w:rsid w:val="00B81128"/>
    <w:rsid w:val="00B81597"/>
    <w:rsid w:val="00B81E83"/>
    <w:rsid w:val="00B82C38"/>
    <w:rsid w:val="00B85A44"/>
    <w:rsid w:val="00B86A75"/>
    <w:rsid w:val="00B86E76"/>
    <w:rsid w:val="00B92530"/>
    <w:rsid w:val="00B9256E"/>
    <w:rsid w:val="00B93992"/>
    <w:rsid w:val="00B94656"/>
    <w:rsid w:val="00B94F7E"/>
    <w:rsid w:val="00B96FFC"/>
    <w:rsid w:val="00BA02C4"/>
    <w:rsid w:val="00BA200F"/>
    <w:rsid w:val="00BA3E81"/>
    <w:rsid w:val="00BA3F45"/>
    <w:rsid w:val="00BA3F47"/>
    <w:rsid w:val="00BA6C0E"/>
    <w:rsid w:val="00BA739A"/>
    <w:rsid w:val="00BB0063"/>
    <w:rsid w:val="00BB04AE"/>
    <w:rsid w:val="00BB1030"/>
    <w:rsid w:val="00BB1409"/>
    <w:rsid w:val="00BB245F"/>
    <w:rsid w:val="00BB4CA0"/>
    <w:rsid w:val="00BB6AF3"/>
    <w:rsid w:val="00BB73DC"/>
    <w:rsid w:val="00BC23B4"/>
    <w:rsid w:val="00BC293E"/>
    <w:rsid w:val="00BC2D93"/>
    <w:rsid w:val="00BC4CB2"/>
    <w:rsid w:val="00BC4E68"/>
    <w:rsid w:val="00BC6178"/>
    <w:rsid w:val="00BD19A1"/>
    <w:rsid w:val="00BD1A7A"/>
    <w:rsid w:val="00BD33EB"/>
    <w:rsid w:val="00BD633B"/>
    <w:rsid w:val="00BD6684"/>
    <w:rsid w:val="00BD6778"/>
    <w:rsid w:val="00BE017A"/>
    <w:rsid w:val="00BE0BD2"/>
    <w:rsid w:val="00BE1FF1"/>
    <w:rsid w:val="00BE3DFE"/>
    <w:rsid w:val="00BE5DDB"/>
    <w:rsid w:val="00BE62C2"/>
    <w:rsid w:val="00BF0611"/>
    <w:rsid w:val="00BF152C"/>
    <w:rsid w:val="00BF3845"/>
    <w:rsid w:val="00BF5101"/>
    <w:rsid w:val="00BF7844"/>
    <w:rsid w:val="00BF7FEC"/>
    <w:rsid w:val="00C00E39"/>
    <w:rsid w:val="00C021AA"/>
    <w:rsid w:val="00C022C9"/>
    <w:rsid w:val="00C055EC"/>
    <w:rsid w:val="00C12B78"/>
    <w:rsid w:val="00C1365B"/>
    <w:rsid w:val="00C14846"/>
    <w:rsid w:val="00C16063"/>
    <w:rsid w:val="00C1610B"/>
    <w:rsid w:val="00C17255"/>
    <w:rsid w:val="00C2168D"/>
    <w:rsid w:val="00C240A3"/>
    <w:rsid w:val="00C27FEF"/>
    <w:rsid w:val="00C30C3D"/>
    <w:rsid w:val="00C32AC3"/>
    <w:rsid w:val="00C346A7"/>
    <w:rsid w:val="00C36BBC"/>
    <w:rsid w:val="00C37F7C"/>
    <w:rsid w:val="00C40289"/>
    <w:rsid w:val="00C408A2"/>
    <w:rsid w:val="00C411E1"/>
    <w:rsid w:val="00C424C3"/>
    <w:rsid w:val="00C42F0F"/>
    <w:rsid w:val="00C42FE5"/>
    <w:rsid w:val="00C434DE"/>
    <w:rsid w:val="00C43BE5"/>
    <w:rsid w:val="00C447A3"/>
    <w:rsid w:val="00C4586B"/>
    <w:rsid w:val="00C473E6"/>
    <w:rsid w:val="00C50DD8"/>
    <w:rsid w:val="00C5100C"/>
    <w:rsid w:val="00C526D5"/>
    <w:rsid w:val="00C53232"/>
    <w:rsid w:val="00C535C6"/>
    <w:rsid w:val="00C53B8F"/>
    <w:rsid w:val="00C55B1A"/>
    <w:rsid w:val="00C56881"/>
    <w:rsid w:val="00C60380"/>
    <w:rsid w:val="00C60B72"/>
    <w:rsid w:val="00C614EA"/>
    <w:rsid w:val="00C61BC6"/>
    <w:rsid w:val="00C62C5B"/>
    <w:rsid w:val="00C63B58"/>
    <w:rsid w:val="00C64863"/>
    <w:rsid w:val="00C67796"/>
    <w:rsid w:val="00C71590"/>
    <w:rsid w:val="00C73D7D"/>
    <w:rsid w:val="00C75994"/>
    <w:rsid w:val="00C75B2C"/>
    <w:rsid w:val="00C76610"/>
    <w:rsid w:val="00C77033"/>
    <w:rsid w:val="00C77D5A"/>
    <w:rsid w:val="00C82EDA"/>
    <w:rsid w:val="00C86448"/>
    <w:rsid w:val="00C90F28"/>
    <w:rsid w:val="00C91187"/>
    <w:rsid w:val="00C925B0"/>
    <w:rsid w:val="00C92812"/>
    <w:rsid w:val="00C92EB0"/>
    <w:rsid w:val="00C93107"/>
    <w:rsid w:val="00C93B87"/>
    <w:rsid w:val="00CA0592"/>
    <w:rsid w:val="00CA2755"/>
    <w:rsid w:val="00CA57A4"/>
    <w:rsid w:val="00CA5C40"/>
    <w:rsid w:val="00CA5F75"/>
    <w:rsid w:val="00CA6516"/>
    <w:rsid w:val="00CB1170"/>
    <w:rsid w:val="00CB2E26"/>
    <w:rsid w:val="00CB3D31"/>
    <w:rsid w:val="00CB4313"/>
    <w:rsid w:val="00CB65DD"/>
    <w:rsid w:val="00CB780D"/>
    <w:rsid w:val="00CC04E7"/>
    <w:rsid w:val="00CC099C"/>
    <w:rsid w:val="00CC0B95"/>
    <w:rsid w:val="00CC101A"/>
    <w:rsid w:val="00CC22A4"/>
    <w:rsid w:val="00CC3EDD"/>
    <w:rsid w:val="00CC4A1D"/>
    <w:rsid w:val="00CC5132"/>
    <w:rsid w:val="00CC641C"/>
    <w:rsid w:val="00CC6858"/>
    <w:rsid w:val="00CC6C02"/>
    <w:rsid w:val="00CD0942"/>
    <w:rsid w:val="00CD0B68"/>
    <w:rsid w:val="00CD1870"/>
    <w:rsid w:val="00CD3C40"/>
    <w:rsid w:val="00CD3D78"/>
    <w:rsid w:val="00CE0C9D"/>
    <w:rsid w:val="00CE4B41"/>
    <w:rsid w:val="00CE7481"/>
    <w:rsid w:val="00CF0417"/>
    <w:rsid w:val="00CF1192"/>
    <w:rsid w:val="00CF2ED4"/>
    <w:rsid w:val="00CF4A00"/>
    <w:rsid w:val="00CF4F60"/>
    <w:rsid w:val="00CF53CE"/>
    <w:rsid w:val="00CF6D5F"/>
    <w:rsid w:val="00CF78A3"/>
    <w:rsid w:val="00CF7BE2"/>
    <w:rsid w:val="00CF7ED5"/>
    <w:rsid w:val="00D00305"/>
    <w:rsid w:val="00D0072F"/>
    <w:rsid w:val="00D00AEA"/>
    <w:rsid w:val="00D0267F"/>
    <w:rsid w:val="00D048AC"/>
    <w:rsid w:val="00D05629"/>
    <w:rsid w:val="00D05B5C"/>
    <w:rsid w:val="00D06577"/>
    <w:rsid w:val="00D07B45"/>
    <w:rsid w:val="00D10A45"/>
    <w:rsid w:val="00D10AF4"/>
    <w:rsid w:val="00D10E09"/>
    <w:rsid w:val="00D11682"/>
    <w:rsid w:val="00D11FD9"/>
    <w:rsid w:val="00D16266"/>
    <w:rsid w:val="00D16799"/>
    <w:rsid w:val="00D16C21"/>
    <w:rsid w:val="00D17D33"/>
    <w:rsid w:val="00D211AA"/>
    <w:rsid w:val="00D22EC2"/>
    <w:rsid w:val="00D23411"/>
    <w:rsid w:val="00D23E1A"/>
    <w:rsid w:val="00D24045"/>
    <w:rsid w:val="00D246C4"/>
    <w:rsid w:val="00D269E8"/>
    <w:rsid w:val="00D2728B"/>
    <w:rsid w:val="00D30867"/>
    <w:rsid w:val="00D3180A"/>
    <w:rsid w:val="00D3771A"/>
    <w:rsid w:val="00D37B23"/>
    <w:rsid w:val="00D41364"/>
    <w:rsid w:val="00D42ED0"/>
    <w:rsid w:val="00D435F2"/>
    <w:rsid w:val="00D43C0B"/>
    <w:rsid w:val="00D444DD"/>
    <w:rsid w:val="00D44C2C"/>
    <w:rsid w:val="00D453C9"/>
    <w:rsid w:val="00D4553F"/>
    <w:rsid w:val="00D45AD1"/>
    <w:rsid w:val="00D45D04"/>
    <w:rsid w:val="00D50040"/>
    <w:rsid w:val="00D50409"/>
    <w:rsid w:val="00D51218"/>
    <w:rsid w:val="00D51F1A"/>
    <w:rsid w:val="00D52706"/>
    <w:rsid w:val="00D54C63"/>
    <w:rsid w:val="00D56646"/>
    <w:rsid w:val="00D567D8"/>
    <w:rsid w:val="00D57F73"/>
    <w:rsid w:val="00D62060"/>
    <w:rsid w:val="00D62BF9"/>
    <w:rsid w:val="00D63551"/>
    <w:rsid w:val="00D63559"/>
    <w:rsid w:val="00D70591"/>
    <w:rsid w:val="00D71BAC"/>
    <w:rsid w:val="00D74482"/>
    <w:rsid w:val="00D75BD0"/>
    <w:rsid w:val="00D807B6"/>
    <w:rsid w:val="00D813C6"/>
    <w:rsid w:val="00D82F13"/>
    <w:rsid w:val="00D83915"/>
    <w:rsid w:val="00D83F04"/>
    <w:rsid w:val="00D851EA"/>
    <w:rsid w:val="00D8660E"/>
    <w:rsid w:val="00D878DA"/>
    <w:rsid w:val="00D919E3"/>
    <w:rsid w:val="00D9275A"/>
    <w:rsid w:val="00D92FDA"/>
    <w:rsid w:val="00D9364E"/>
    <w:rsid w:val="00D939FE"/>
    <w:rsid w:val="00D9539D"/>
    <w:rsid w:val="00D958E9"/>
    <w:rsid w:val="00D976F9"/>
    <w:rsid w:val="00DA0FFC"/>
    <w:rsid w:val="00DA2FC4"/>
    <w:rsid w:val="00DA40BE"/>
    <w:rsid w:val="00DA6AF0"/>
    <w:rsid w:val="00DA6EF2"/>
    <w:rsid w:val="00DA7A48"/>
    <w:rsid w:val="00DA7ED9"/>
    <w:rsid w:val="00DA7F0C"/>
    <w:rsid w:val="00DB04E1"/>
    <w:rsid w:val="00DB1795"/>
    <w:rsid w:val="00DB1B2F"/>
    <w:rsid w:val="00DB3230"/>
    <w:rsid w:val="00DB36CD"/>
    <w:rsid w:val="00DB39B3"/>
    <w:rsid w:val="00DB3D92"/>
    <w:rsid w:val="00DB46E1"/>
    <w:rsid w:val="00DB6A86"/>
    <w:rsid w:val="00DB71D0"/>
    <w:rsid w:val="00DC0931"/>
    <w:rsid w:val="00DC2104"/>
    <w:rsid w:val="00DC2504"/>
    <w:rsid w:val="00DC2B36"/>
    <w:rsid w:val="00DC3158"/>
    <w:rsid w:val="00DC32B1"/>
    <w:rsid w:val="00DC3678"/>
    <w:rsid w:val="00DC642A"/>
    <w:rsid w:val="00DD1D9A"/>
    <w:rsid w:val="00DD3818"/>
    <w:rsid w:val="00DD39E8"/>
    <w:rsid w:val="00DD5E55"/>
    <w:rsid w:val="00DD673B"/>
    <w:rsid w:val="00DE389F"/>
    <w:rsid w:val="00DE498E"/>
    <w:rsid w:val="00DE49C3"/>
    <w:rsid w:val="00DE72CD"/>
    <w:rsid w:val="00DF1F07"/>
    <w:rsid w:val="00DF380C"/>
    <w:rsid w:val="00DF3DA9"/>
    <w:rsid w:val="00DF57A5"/>
    <w:rsid w:val="00DF64F1"/>
    <w:rsid w:val="00DF663F"/>
    <w:rsid w:val="00E00222"/>
    <w:rsid w:val="00E00735"/>
    <w:rsid w:val="00E05663"/>
    <w:rsid w:val="00E0760B"/>
    <w:rsid w:val="00E10E7A"/>
    <w:rsid w:val="00E12935"/>
    <w:rsid w:val="00E12A10"/>
    <w:rsid w:val="00E1336F"/>
    <w:rsid w:val="00E14587"/>
    <w:rsid w:val="00E157B4"/>
    <w:rsid w:val="00E15D65"/>
    <w:rsid w:val="00E16C01"/>
    <w:rsid w:val="00E16DCD"/>
    <w:rsid w:val="00E17780"/>
    <w:rsid w:val="00E20AF0"/>
    <w:rsid w:val="00E21324"/>
    <w:rsid w:val="00E21F9F"/>
    <w:rsid w:val="00E22538"/>
    <w:rsid w:val="00E22888"/>
    <w:rsid w:val="00E24444"/>
    <w:rsid w:val="00E24DA2"/>
    <w:rsid w:val="00E30E38"/>
    <w:rsid w:val="00E30E63"/>
    <w:rsid w:val="00E327D3"/>
    <w:rsid w:val="00E337F7"/>
    <w:rsid w:val="00E34632"/>
    <w:rsid w:val="00E3677E"/>
    <w:rsid w:val="00E36FA8"/>
    <w:rsid w:val="00E402E2"/>
    <w:rsid w:val="00E42ED7"/>
    <w:rsid w:val="00E474CD"/>
    <w:rsid w:val="00E474D4"/>
    <w:rsid w:val="00E506F7"/>
    <w:rsid w:val="00E520CA"/>
    <w:rsid w:val="00E5350C"/>
    <w:rsid w:val="00E5357F"/>
    <w:rsid w:val="00E554F6"/>
    <w:rsid w:val="00E5556E"/>
    <w:rsid w:val="00E56CDD"/>
    <w:rsid w:val="00E57506"/>
    <w:rsid w:val="00E57805"/>
    <w:rsid w:val="00E6091A"/>
    <w:rsid w:val="00E62AB5"/>
    <w:rsid w:val="00E635AE"/>
    <w:rsid w:val="00E64E9F"/>
    <w:rsid w:val="00E66238"/>
    <w:rsid w:val="00E66294"/>
    <w:rsid w:val="00E66E17"/>
    <w:rsid w:val="00E66F35"/>
    <w:rsid w:val="00E6766E"/>
    <w:rsid w:val="00E7018E"/>
    <w:rsid w:val="00E73260"/>
    <w:rsid w:val="00E7409E"/>
    <w:rsid w:val="00E7539D"/>
    <w:rsid w:val="00E75BF7"/>
    <w:rsid w:val="00E760AC"/>
    <w:rsid w:val="00E760EE"/>
    <w:rsid w:val="00E76C09"/>
    <w:rsid w:val="00E773F1"/>
    <w:rsid w:val="00E778F3"/>
    <w:rsid w:val="00E77E35"/>
    <w:rsid w:val="00E80017"/>
    <w:rsid w:val="00E8048C"/>
    <w:rsid w:val="00E82796"/>
    <w:rsid w:val="00E82ED6"/>
    <w:rsid w:val="00E83039"/>
    <w:rsid w:val="00E83D8C"/>
    <w:rsid w:val="00E83E43"/>
    <w:rsid w:val="00E84489"/>
    <w:rsid w:val="00E84757"/>
    <w:rsid w:val="00E862B5"/>
    <w:rsid w:val="00E86AA7"/>
    <w:rsid w:val="00E876B2"/>
    <w:rsid w:val="00E90F44"/>
    <w:rsid w:val="00E936FE"/>
    <w:rsid w:val="00E94A73"/>
    <w:rsid w:val="00E9571D"/>
    <w:rsid w:val="00E97D0C"/>
    <w:rsid w:val="00EA2439"/>
    <w:rsid w:val="00EA45C5"/>
    <w:rsid w:val="00EA6A01"/>
    <w:rsid w:val="00EB08E9"/>
    <w:rsid w:val="00EB1244"/>
    <w:rsid w:val="00EB23CD"/>
    <w:rsid w:val="00EB3C8B"/>
    <w:rsid w:val="00EB3EE2"/>
    <w:rsid w:val="00EB72BF"/>
    <w:rsid w:val="00EC0476"/>
    <w:rsid w:val="00EC0B7B"/>
    <w:rsid w:val="00EC19C2"/>
    <w:rsid w:val="00EC31B8"/>
    <w:rsid w:val="00EC35D8"/>
    <w:rsid w:val="00EC6DA3"/>
    <w:rsid w:val="00ED0B27"/>
    <w:rsid w:val="00ED1880"/>
    <w:rsid w:val="00ED4490"/>
    <w:rsid w:val="00ED4EBE"/>
    <w:rsid w:val="00ED5DC8"/>
    <w:rsid w:val="00ED72DC"/>
    <w:rsid w:val="00EE013E"/>
    <w:rsid w:val="00EE028A"/>
    <w:rsid w:val="00EE1E13"/>
    <w:rsid w:val="00EE42CD"/>
    <w:rsid w:val="00EE4B34"/>
    <w:rsid w:val="00EE5F9A"/>
    <w:rsid w:val="00EE6B03"/>
    <w:rsid w:val="00EF13C6"/>
    <w:rsid w:val="00EF24F0"/>
    <w:rsid w:val="00EF2D39"/>
    <w:rsid w:val="00EF5B9B"/>
    <w:rsid w:val="00EF6311"/>
    <w:rsid w:val="00EF6383"/>
    <w:rsid w:val="00EF717A"/>
    <w:rsid w:val="00F00A92"/>
    <w:rsid w:val="00F01C9D"/>
    <w:rsid w:val="00F0518D"/>
    <w:rsid w:val="00F1068B"/>
    <w:rsid w:val="00F12454"/>
    <w:rsid w:val="00F12646"/>
    <w:rsid w:val="00F1384A"/>
    <w:rsid w:val="00F13CD3"/>
    <w:rsid w:val="00F14F4F"/>
    <w:rsid w:val="00F161A5"/>
    <w:rsid w:val="00F218DA"/>
    <w:rsid w:val="00F22D74"/>
    <w:rsid w:val="00F246DE"/>
    <w:rsid w:val="00F2503F"/>
    <w:rsid w:val="00F25194"/>
    <w:rsid w:val="00F30FF5"/>
    <w:rsid w:val="00F31026"/>
    <w:rsid w:val="00F3431E"/>
    <w:rsid w:val="00F345B4"/>
    <w:rsid w:val="00F355BB"/>
    <w:rsid w:val="00F35B59"/>
    <w:rsid w:val="00F37321"/>
    <w:rsid w:val="00F41A64"/>
    <w:rsid w:val="00F432E1"/>
    <w:rsid w:val="00F46303"/>
    <w:rsid w:val="00F47861"/>
    <w:rsid w:val="00F536C3"/>
    <w:rsid w:val="00F53DA9"/>
    <w:rsid w:val="00F578CE"/>
    <w:rsid w:val="00F64B30"/>
    <w:rsid w:val="00F6508B"/>
    <w:rsid w:val="00F65624"/>
    <w:rsid w:val="00F6753B"/>
    <w:rsid w:val="00F71285"/>
    <w:rsid w:val="00F737C9"/>
    <w:rsid w:val="00F73C77"/>
    <w:rsid w:val="00F75C98"/>
    <w:rsid w:val="00F76CD6"/>
    <w:rsid w:val="00F80430"/>
    <w:rsid w:val="00F81DF4"/>
    <w:rsid w:val="00F830B6"/>
    <w:rsid w:val="00F8318C"/>
    <w:rsid w:val="00F84460"/>
    <w:rsid w:val="00F84ABC"/>
    <w:rsid w:val="00F85FB4"/>
    <w:rsid w:val="00F86128"/>
    <w:rsid w:val="00F91273"/>
    <w:rsid w:val="00F9522B"/>
    <w:rsid w:val="00F95919"/>
    <w:rsid w:val="00FA064A"/>
    <w:rsid w:val="00FA34D4"/>
    <w:rsid w:val="00FA7E4F"/>
    <w:rsid w:val="00FB0AC2"/>
    <w:rsid w:val="00FB2F66"/>
    <w:rsid w:val="00FB3071"/>
    <w:rsid w:val="00FB397F"/>
    <w:rsid w:val="00FB5D25"/>
    <w:rsid w:val="00FB64F2"/>
    <w:rsid w:val="00FB7354"/>
    <w:rsid w:val="00FC1DD1"/>
    <w:rsid w:val="00FC2FF9"/>
    <w:rsid w:val="00FC37A6"/>
    <w:rsid w:val="00FC7E2E"/>
    <w:rsid w:val="00FD0B11"/>
    <w:rsid w:val="00FD2409"/>
    <w:rsid w:val="00FD3683"/>
    <w:rsid w:val="00FD63AB"/>
    <w:rsid w:val="00FD647E"/>
    <w:rsid w:val="00FD71B3"/>
    <w:rsid w:val="00FE0CF7"/>
    <w:rsid w:val="00FE29E6"/>
    <w:rsid w:val="00FE409C"/>
    <w:rsid w:val="00FE4F05"/>
    <w:rsid w:val="00FE5CC8"/>
    <w:rsid w:val="00FE5DA3"/>
    <w:rsid w:val="00FE7C3F"/>
    <w:rsid w:val="00FF01E7"/>
    <w:rsid w:val="00FF083F"/>
    <w:rsid w:val="00FF11EF"/>
    <w:rsid w:val="00FF38DE"/>
    <w:rsid w:val="00FF3E79"/>
    <w:rsid w:val="00FF6385"/>
    <w:rsid w:val="00FF6BDB"/>
    <w:rsid w:val="01282E62"/>
    <w:rsid w:val="02700A05"/>
    <w:rsid w:val="0437692F"/>
    <w:rsid w:val="047C7757"/>
    <w:rsid w:val="04D33388"/>
    <w:rsid w:val="04E000F7"/>
    <w:rsid w:val="04F05E7E"/>
    <w:rsid w:val="05DC421B"/>
    <w:rsid w:val="069C6311"/>
    <w:rsid w:val="07031F60"/>
    <w:rsid w:val="07852DBD"/>
    <w:rsid w:val="07B7028A"/>
    <w:rsid w:val="094C04BF"/>
    <w:rsid w:val="096D0170"/>
    <w:rsid w:val="0A93759F"/>
    <w:rsid w:val="0A9D106F"/>
    <w:rsid w:val="0AA479FE"/>
    <w:rsid w:val="0B9E269F"/>
    <w:rsid w:val="0B9E2E75"/>
    <w:rsid w:val="0BC1013B"/>
    <w:rsid w:val="0D4966B8"/>
    <w:rsid w:val="0D515EEA"/>
    <w:rsid w:val="0FA11C47"/>
    <w:rsid w:val="101F1086"/>
    <w:rsid w:val="10E53F7F"/>
    <w:rsid w:val="11DA5724"/>
    <w:rsid w:val="11F07E01"/>
    <w:rsid w:val="126A32DB"/>
    <w:rsid w:val="12AB55B6"/>
    <w:rsid w:val="12DD3017"/>
    <w:rsid w:val="13196AAF"/>
    <w:rsid w:val="160B0931"/>
    <w:rsid w:val="161F3D65"/>
    <w:rsid w:val="17544559"/>
    <w:rsid w:val="17A1407F"/>
    <w:rsid w:val="18330E5E"/>
    <w:rsid w:val="188C387F"/>
    <w:rsid w:val="19521D97"/>
    <w:rsid w:val="197E766C"/>
    <w:rsid w:val="1A3B37AF"/>
    <w:rsid w:val="1A975926"/>
    <w:rsid w:val="1B2646DC"/>
    <w:rsid w:val="1B800797"/>
    <w:rsid w:val="1C2178DB"/>
    <w:rsid w:val="1C3B2E57"/>
    <w:rsid w:val="1DE5064B"/>
    <w:rsid w:val="1E8854F4"/>
    <w:rsid w:val="1EC137CA"/>
    <w:rsid w:val="1EF26B32"/>
    <w:rsid w:val="1F132604"/>
    <w:rsid w:val="1F7E538C"/>
    <w:rsid w:val="1FFC1125"/>
    <w:rsid w:val="2020091D"/>
    <w:rsid w:val="20C34CC1"/>
    <w:rsid w:val="21F72282"/>
    <w:rsid w:val="224A0BD0"/>
    <w:rsid w:val="2289594D"/>
    <w:rsid w:val="228B7A37"/>
    <w:rsid w:val="22D43079"/>
    <w:rsid w:val="22E9024C"/>
    <w:rsid w:val="23646E8E"/>
    <w:rsid w:val="23B5012E"/>
    <w:rsid w:val="24013925"/>
    <w:rsid w:val="24A84AD4"/>
    <w:rsid w:val="25290DD3"/>
    <w:rsid w:val="25552F4F"/>
    <w:rsid w:val="25E55558"/>
    <w:rsid w:val="26094761"/>
    <w:rsid w:val="26CC53C2"/>
    <w:rsid w:val="27190705"/>
    <w:rsid w:val="28E93439"/>
    <w:rsid w:val="291C3898"/>
    <w:rsid w:val="29477045"/>
    <w:rsid w:val="2A994305"/>
    <w:rsid w:val="2ACF7C34"/>
    <w:rsid w:val="2AD62479"/>
    <w:rsid w:val="2B4A5600"/>
    <w:rsid w:val="2B585F6F"/>
    <w:rsid w:val="2BD56EF0"/>
    <w:rsid w:val="2CB27BAA"/>
    <w:rsid w:val="2D4E0BC4"/>
    <w:rsid w:val="2E903C71"/>
    <w:rsid w:val="2EC56862"/>
    <w:rsid w:val="2F546A4D"/>
    <w:rsid w:val="2F802F40"/>
    <w:rsid w:val="2FC53494"/>
    <w:rsid w:val="2FFD5337"/>
    <w:rsid w:val="30072695"/>
    <w:rsid w:val="301C3A53"/>
    <w:rsid w:val="306A72A7"/>
    <w:rsid w:val="30894D74"/>
    <w:rsid w:val="3096742A"/>
    <w:rsid w:val="30FF6E8C"/>
    <w:rsid w:val="319475D5"/>
    <w:rsid w:val="31BA6C2A"/>
    <w:rsid w:val="324E401E"/>
    <w:rsid w:val="32C10F2A"/>
    <w:rsid w:val="32CA58B0"/>
    <w:rsid w:val="331D184C"/>
    <w:rsid w:val="33CC17B7"/>
    <w:rsid w:val="34793291"/>
    <w:rsid w:val="34DA0784"/>
    <w:rsid w:val="35245113"/>
    <w:rsid w:val="35A52FD0"/>
    <w:rsid w:val="35BB33C8"/>
    <w:rsid w:val="3680281D"/>
    <w:rsid w:val="37911ECA"/>
    <w:rsid w:val="37D46ED4"/>
    <w:rsid w:val="3889213D"/>
    <w:rsid w:val="38B14907"/>
    <w:rsid w:val="38FB2F34"/>
    <w:rsid w:val="39BD3648"/>
    <w:rsid w:val="39C2243E"/>
    <w:rsid w:val="3A3A22FE"/>
    <w:rsid w:val="3AE80991"/>
    <w:rsid w:val="3AF410E4"/>
    <w:rsid w:val="3AF62D6A"/>
    <w:rsid w:val="3F1E4982"/>
    <w:rsid w:val="3FCA3682"/>
    <w:rsid w:val="3FD224B5"/>
    <w:rsid w:val="3FDF4F08"/>
    <w:rsid w:val="3FEA0D08"/>
    <w:rsid w:val="40A64145"/>
    <w:rsid w:val="40B17B33"/>
    <w:rsid w:val="416E0049"/>
    <w:rsid w:val="4232605B"/>
    <w:rsid w:val="42D36806"/>
    <w:rsid w:val="43452E25"/>
    <w:rsid w:val="446C7D40"/>
    <w:rsid w:val="4534013F"/>
    <w:rsid w:val="455C6204"/>
    <w:rsid w:val="45D50752"/>
    <w:rsid w:val="468E4DBA"/>
    <w:rsid w:val="46A01E93"/>
    <w:rsid w:val="46DA46A3"/>
    <w:rsid w:val="46DA7B05"/>
    <w:rsid w:val="48DB334A"/>
    <w:rsid w:val="49AB5B1E"/>
    <w:rsid w:val="49B931E7"/>
    <w:rsid w:val="49DC7913"/>
    <w:rsid w:val="4A66146C"/>
    <w:rsid w:val="4B455725"/>
    <w:rsid w:val="4B5D0938"/>
    <w:rsid w:val="4D0824FB"/>
    <w:rsid w:val="4E5D1DA6"/>
    <w:rsid w:val="4E7673BC"/>
    <w:rsid w:val="4EB7595F"/>
    <w:rsid w:val="4FBE05EA"/>
    <w:rsid w:val="4FD93710"/>
    <w:rsid w:val="4FF32308"/>
    <w:rsid w:val="51481DCD"/>
    <w:rsid w:val="519619FC"/>
    <w:rsid w:val="51EB103B"/>
    <w:rsid w:val="52020133"/>
    <w:rsid w:val="52A772D3"/>
    <w:rsid w:val="53AB0A82"/>
    <w:rsid w:val="53D4762A"/>
    <w:rsid w:val="544740D9"/>
    <w:rsid w:val="547058E0"/>
    <w:rsid w:val="5492132E"/>
    <w:rsid w:val="54C9630E"/>
    <w:rsid w:val="54ED6EBD"/>
    <w:rsid w:val="550310E3"/>
    <w:rsid w:val="550C6A67"/>
    <w:rsid w:val="57034439"/>
    <w:rsid w:val="574016B0"/>
    <w:rsid w:val="5AB32BEC"/>
    <w:rsid w:val="5B1420DC"/>
    <w:rsid w:val="5B4F6775"/>
    <w:rsid w:val="5B60755C"/>
    <w:rsid w:val="5B8E29E6"/>
    <w:rsid w:val="5BB26726"/>
    <w:rsid w:val="5C25514A"/>
    <w:rsid w:val="5C3A6E47"/>
    <w:rsid w:val="5CE1007A"/>
    <w:rsid w:val="5D3E5B52"/>
    <w:rsid w:val="5D7D769C"/>
    <w:rsid w:val="5D8F6D1E"/>
    <w:rsid w:val="5DC92D73"/>
    <w:rsid w:val="5DCC23D3"/>
    <w:rsid w:val="5E0E3D84"/>
    <w:rsid w:val="5EDF12EC"/>
    <w:rsid w:val="5EE546E0"/>
    <w:rsid w:val="5F3D094A"/>
    <w:rsid w:val="5F93509B"/>
    <w:rsid w:val="5FA77E3C"/>
    <w:rsid w:val="600F14B9"/>
    <w:rsid w:val="604B70E8"/>
    <w:rsid w:val="60FB2DF1"/>
    <w:rsid w:val="613E355B"/>
    <w:rsid w:val="619A3EE4"/>
    <w:rsid w:val="61E558D4"/>
    <w:rsid w:val="623E2047"/>
    <w:rsid w:val="62BC7E8A"/>
    <w:rsid w:val="632E772B"/>
    <w:rsid w:val="63BC6393"/>
    <w:rsid w:val="645168E7"/>
    <w:rsid w:val="64A229D9"/>
    <w:rsid w:val="676C1E58"/>
    <w:rsid w:val="68667019"/>
    <w:rsid w:val="68F5661E"/>
    <w:rsid w:val="68F8342A"/>
    <w:rsid w:val="690540BF"/>
    <w:rsid w:val="697D0373"/>
    <w:rsid w:val="69CD665B"/>
    <w:rsid w:val="6A002D52"/>
    <w:rsid w:val="6A350C4E"/>
    <w:rsid w:val="6A687C0B"/>
    <w:rsid w:val="6AFB1E97"/>
    <w:rsid w:val="6AFE3735"/>
    <w:rsid w:val="6B2111D2"/>
    <w:rsid w:val="6B851BFE"/>
    <w:rsid w:val="6C755C79"/>
    <w:rsid w:val="6C92299F"/>
    <w:rsid w:val="6CB9253F"/>
    <w:rsid w:val="6D430958"/>
    <w:rsid w:val="6EBF11ED"/>
    <w:rsid w:val="6EEC2115"/>
    <w:rsid w:val="6FE27182"/>
    <w:rsid w:val="7034795B"/>
    <w:rsid w:val="70FD1995"/>
    <w:rsid w:val="71866233"/>
    <w:rsid w:val="72513250"/>
    <w:rsid w:val="729B7BDE"/>
    <w:rsid w:val="72B93692"/>
    <w:rsid w:val="7307263A"/>
    <w:rsid w:val="73506AF8"/>
    <w:rsid w:val="737F5DFC"/>
    <w:rsid w:val="73F0766D"/>
    <w:rsid w:val="747D527B"/>
    <w:rsid w:val="755942A3"/>
    <w:rsid w:val="75CA2B92"/>
    <w:rsid w:val="760C0F69"/>
    <w:rsid w:val="762B4A78"/>
    <w:rsid w:val="783F2EFA"/>
    <w:rsid w:val="7870339A"/>
    <w:rsid w:val="78C411EB"/>
    <w:rsid w:val="78FA0A94"/>
    <w:rsid w:val="79E166FC"/>
    <w:rsid w:val="7ADD6249"/>
    <w:rsid w:val="7AFF5831"/>
    <w:rsid w:val="7BA17D9C"/>
    <w:rsid w:val="7DAC7586"/>
    <w:rsid w:val="7DC720AD"/>
    <w:rsid w:val="7E27350B"/>
    <w:rsid w:val="7E361C85"/>
    <w:rsid w:val="7E372D8F"/>
    <w:rsid w:val="7E665422"/>
    <w:rsid w:val="7F912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EA663"/>
  <w15:docId w15:val="{F722B1FE-BF26-45B5-AAA7-DBF7A2FA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qFormat/>
    <w:rPr>
      <w:rFonts w:ascii="宋体" w:hAnsi="Courier New"/>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qFormat/>
    <w:pPr>
      <w:snapToGrid w:val="0"/>
      <w:jc w:val="left"/>
    </w:pPr>
    <w:rPr>
      <w:rFonts w:ascii="Times New Roman" w:eastAsia="宋体" w:hAnsi="Times New Roman"/>
      <w:sz w:val="15"/>
      <w:szCs w:val="18"/>
    </w:rPr>
  </w:style>
  <w:style w:type="paragraph" w:styleId="ad">
    <w:name w:val="annotation subject"/>
    <w:basedOn w:val="a3"/>
    <w:next w:val="a3"/>
    <w:link w:val="ae"/>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Hyperlink"/>
    <w:basedOn w:val="a0"/>
    <w:uiPriority w:val="99"/>
    <w:qFormat/>
    <w:rPr>
      <w:color w:val="0000FF"/>
      <w:u w:val="single"/>
    </w:rPr>
  </w:style>
  <w:style w:type="character" w:styleId="af2">
    <w:name w:val="annotation reference"/>
    <w:basedOn w:val="a0"/>
    <w:qFormat/>
    <w:rPr>
      <w:sz w:val="21"/>
      <w:szCs w:val="21"/>
    </w:rPr>
  </w:style>
  <w:style w:type="character" w:styleId="af3">
    <w:name w:val="footnote reference"/>
    <w:basedOn w:val="a0"/>
    <w:uiPriority w:val="99"/>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c">
    <w:name w:val="脚注文本 字符"/>
    <w:basedOn w:val="a0"/>
    <w:link w:val="ab"/>
    <w:uiPriority w:val="99"/>
    <w:qFormat/>
    <w:rPr>
      <w:rFonts w:ascii="Times New Roman" w:eastAsia="宋体" w:hAnsi="Times New Roman"/>
      <w:sz w:val="15"/>
      <w:szCs w:val="18"/>
    </w:rPr>
  </w:style>
  <w:style w:type="paragraph" w:styleId="af4">
    <w:name w:val="List Paragraph"/>
    <w:basedOn w:val="a"/>
    <w:uiPriority w:val="34"/>
    <w:qFormat/>
    <w:pPr>
      <w:ind w:firstLineChars="200" w:firstLine="420"/>
    </w:pPr>
  </w:style>
  <w:style w:type="character" w:customStyle="1" w:styleId="a4">
    <w:name w:val="批注文字 字符"/>
    <w:basedOn w:val="a0"/>
    <w:link w:val="a3"/>
    <w:qFormat/>
  </w:style>
  <w:style w:type="character" w:customStyle="1" w:styleId="ae">
    <w:name w:val="批注主题 字符"/>
    <w:basedOn w:val="a4"/>
    <w:link w:val="ad"/>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bjh-p">
    <w:name w:val="bjh-p"/>
    <w:basedOn w:val="a0"/>
    <w:qFormat/>
  </w:style>
  <w:style w:type="character" w:customStyle="1" w:styleId="a6">
    <w:name w:val="纯文本 字符"/>
    <w:basedOn w:val="a0"/>
    <w:link w:val="a5"/>
    <w:qFormat/>
    <w:rPr>
      <w:rFonts w:ascii="宋体" w:hAnsi="Courier New"/>
    </w:r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 w:type="paragraph" w:customStyle="1" w:styleId="tgt">
    <w:name w:val="tgt"/>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tgt1">
    <w:name w:val="tgt1"/>
    <w:basedOn w:val="a0"/>
    <w:qFormat/>
  </w:style>
  <w:style w:type="character" w:styleId="af6">
    <w:name w:val="Unresolved Mention"/>
    <w:basedOn w:val="a0"/>
    <w:uiPriority w:val="99"/>
    <w:semiHidden/>
    <w:unhideWhenUsed/>
    <w:rsid w:val="007A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s.org/publ/bcbs187.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13DBF-DEFD-49DA-8025-86FFE93B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5102</Words>
  <Characters>29085</Characters>
  <Application>Microsoft Office Word</Application>
  <DocSecurity>0</DocSecurity>
  <Lines>242</Lines>
  <Paragraphs>68</Paragraphs>
  <ScaleCrop>false</ScaleCrop>
  <Company/>
  <LinksUpToDate>false</LinksUpToDate>
  <CharactersWithSpaces>34119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yunda</dc:creator>
  <cp:lastModifiedBy>He Wei</cp:lastModifiedBy>
  <cp:revision>6</cp:revision>
  <cp:lastPrinted>2022-10-19T13:45:00Z</cp:lastPrinted>
  <dcterms:created xsi:type="dcterms:W3CDTF">2022-10-19T15:37:00Z</dcterms:created>
  <dcterms:modified xsi:type="dcterms:W3CDTF">2022-10-22T09:47:00Z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F401AE8BDCFD473E910B38CFF23E9B62</vt:lpwstr>
  </property>
</Properties>
</file>